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C38E" w14:textId="5ED8297C"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VLAN-aware bridge-centric</w:t>
      </w:r>
      <w:r w:rsidRPr="00123874">
        <w:rPr>
          <w:rFonts w:ascii="Times New Roman" w:eastAsia="Times New Roman" w:hAnsi="Times New Roman" w:cs="Times New Roman"/>
          <w:kern w:val="0"/>
          <w:lang w:eastAsia="en-GB"/>
          <w14:ligatures w14:val="none"/>
        </w:rPr>
        <w:t xml:space="preserve"> treatment of </w:t>
      </w:r>
      <w:r w:rsidRPr="00123874">
        <w:rPr>
          <w:rFonts w:ascii="Times New Roman" w:eastAsia="Times New Roman" w:hAnsi="Times New Roman" w:cs="Times New Roman"/>
          <w:b/>
          <w:bCs/>
          <w:kern w:val="0"/>
          <w:lang w:eastAsia="en-GB"/>
          <w14:ligatures w14:val="none"/>
        </w:rPr>
        <w:t>Forwarding Database (FDB) learning and aging</w:t>
      </w:r>
      <w:r w:rsidRPr="00123874">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along </w:t>
      </w:r>
      <w:r w:rsidRPr="00123874">
        <w:rPr>
          <w:rFonts w:ascii="Times New Roman" w:eastAsia="Times New Roman" w:hAnsi="Times New Roman" w:cs="Times New Roman"/>
          <w:kern w:val="0"/>
          <w:lang w:eastAsia="en-GB"/>
          <w14:ligatures w14:val="none"/>
        </w:rPr>
        <w:t xml:space="preserve">with the IEEE standards view. </w:t>
      </w:r>
    </w:p>
    <w:p w14:paraId="2187C33A" w14:textId="2DD9561B"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1. The model</w:t>
      </w:r>
    </w:p>
    <w:p w14:paraId="70595B17"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A </w:t>
      </w:r>
      <w:r w:rsidRPr="00123874">
        <w:rPr>
          <w:rFonts w:ascii="Times New Roman" w:eastAsia="Times New Roman" w:hAnsi="Times New Roman" w:cs="Times New Roman"/>
          <w:b/>
          <w:bCs/>
          <w:kern w:val="0"/>
          <w:lang w:eastAsia="en-GB"/>
          <w14:ligatures w14:val="none"/>
        </w:rPr>
        <w:t>VLAN-aware bridge</w:t>
      </w:r>
      <w:r w:rsidRPr="00123874">
        <w:rPr>
          <w:rFonts w:ascii="Times New Roman" w:eastAsia="Times New Roman" w:hAnsi="Times New Roman" w:cs="Times New Roman"/>
          <w:kern w:val="0"/>
          <w:lang w:eastAsia="en-GB"/>
          <w14:ligatures w14:val="none"/>
        </w:rPr>
        <w:t xml:space="preserve"> is doing two big jobs at the same time.</w:t>
      </w:r>
    </w:p>
    <w:p w14:paraId="2F087096"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First, it must answer </w:t>
      </w:r>
      <w:r w:rsidRPr="00123874">
        <w:rPr>
          <w:rFonts w:ascii="Times New Roman" w:eastAsia="Times New Roman" w:hAnsi="Times New Roman" w:cs="Times New Roman"/>
          <w:b/>
          <w:bCs/>
          <w:kern w:val="0"/>
          <w:lang w:eastAsia="en-GB"/>
          <w14:ligatures w14:val="none"/>
        </w:rPr>
        <w:t>where should this frame go?</w:t>
      </w:r>
      <w:r w:rsidRPr="00123874">
        <w:rPr>
          <w:rFonts w:ascii="Times New Roman" w:eastAsia="Times New Roman" w:hAnsi="Times New Roman" w:cs="Times New Roman"/>
          <w:kern w:val="0"/>
          <w:lang w:eastAsia="en-GB"/>
          <w14:ligatures w14:val="none"/>
        </w:rPr>
        <w:br/>
        <w:t xml:space="preserve">That is the job of the </w:t>
      </w:r>
      <w:r w:rsidRPr="00123874">
        <w:rPr>
          <w:rFonts w:ascii="Times New Roman" w:eastAsia="Times New Roman" w:hAnsi="Times New Roman" w:cs="Times New Roman"/>
          <w:b/>
          <w:bCs/>
          <w:kern w:val="0"/>
          <w:lang w:eastAsia="en-GB"/>
          <w14:ligatures w14:val="none"/>
        </w:rPr>
        <w:t>Forwarding Database (FDB)</w:t>
      </w:r>
      <w:r w:rsidRPr="00123874">
        <w:rPr>
          <w:rFonts w:ascii="Times New Roman" w:eastAsia="Times New Roman" w:hAnsi="Times New Roman" w:cs="Times New Roman"/>
          <w:kern w:val="0"/>
          <w:lang w:eastAsia="en-GB"/>
          <w14:ligatures w14:val="none"/>
        </w:rPr>
        <w:t>.</w:t>
      </w:r>
    </w:p>
    <w:p w14:paraId="71D40A06"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Second, it must answer </w:t>
      </w:r>
      <w:r w:rsidRPr="00123874">
        <w:rPr>
          <w:rFonts w:ascii="Times New Roman" w:eastAsia="Times New Roman" w:hAnsi="Times New Roman" w:cs="Times New Roman"/>
          <w:b/>
          <w:bCs/>
          <w:kern w:val="0"/>
          <w:lang w:eastAsia="en-GB"/>
          <w14:ligatures w14:val="none"/>
        </w:rPr>
        <w:t>what should I do when too many frames want the same output resources at the same time?</w:t>
      </w:r>
      <w:r w:rsidRPr="00123874">
        <w:rPr>
          <w:rFonts w:ascii="Times New Roman" w:eastAsia="Times New Roman" w:hAnsi="Times New Roman" w:cs="Times New Roman"/>
          <w:kern w:val="0"/>
          <w:lang w:eastAsia="en-GB"/>
          <w14:ligatures w14:val="none"/>
        </w:rPr>
        <w:br/>
        <w:t xml:space="preserve">That is the job of </w:t>
      </w:r>
      <w:r w:rsidRPr="00123874">
        <w:rPr>
          <w:rFonts w:ascii="Times New Roman" w:eastAsia="Times New Roman" w:hAnsi="Times New Roman" w:cs="Times New Roman"/>
          <w:b/>
          <w:bCs/>
          <w:kern w:val="0"/>
          <w:lang w:eastAsia="en-GB"/>
          <w14:ligatures w14:val="none"/>
        </w:rPr>
        <w:t>congestion management</w:t>
      </w:r>
      <w:r w:rsidRPr="00123874">
        <w:rPr>
          <w:rFonts w:ascii="Times New Roman" w:eastAsia="Times New Roman" w:hAnsi="Times New Roman" w:cs="Times New Roman"/>
          <w:kern w:val="0"/>
          <w:lang w:eastAsia="en-GB"/>
          <w14:ligatures w14:val="none"/>
        </w:rPr>
        <w:t>.</w:t>
      </w:r>
    </w:p>
    <w:p w14:paraId="6E9178B8"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So</w:t>
      </w:r>
      <w:proofErr w:type="gramEnd"/>
      <w:r w:rsidRPr="00123874">
        <w:rPr>
          <w:rFonts w:ascii="Times New Roman" w:eastAsia="Times New Roman" w:hAnsi="Times New Roman" w:cs="Times New Roman"/>
          <w:kern w:val="0"/>
          <w:lang w:eastAsia="en-GB"/>
          <w14:ligatures w14:val="none"/>
        </w:rPr>
        <w:t xml:space="preserve"> the bridge has a </w:t>
      </w:r>
      <w:r w:rsidRPr="00123874">
        <w:rPr>
          <w:rFonts w:ascii="Times New Roman" w:eastAsia="Times New Roman" w:hAnsi="Times New Roman" w:cs="Times New Roman"/>
          <w:b/>
          <w:bCs/>
          <w:kern w:val="0"/>
          <w:lang w:eastAsia="en-GB"/>
          <w14:ligatures w14:val="none"/>
        </w:rPr>
        <w:t>knowledge plane</w:t>
      </w:r>
      <w:r w:rsidRPr="00123874">
        <w:rPr>
          <w:rFonts w:ascii="Times New Roman" w:eastAsia="Times New Roman" w:hAnsi="Times New Roman" w:cs="Times New Roman"/>
          <w:kern w:val="0"/>
          <w:lang w:eastAsia="en-GB"/>
          <w14:ligatures w14:val="none"/>
        </w:rPr>
        <w:t xml:space="preserve"> and a </w:t>
      </w:r>
      <w:r w:rsidRPr="00123874">
        <w:rPr>
          <w:rFonts w:ascii="Times New Roman" w:eastAsia="Times New Roman" w:hAnsi="Times New Roman" w:cs="Times New Roman"/>
          <w:b/>
          <w:bCs/>
          <w:kern w:val="0"/>
          <w:lang w:eastAsia="en-GB"/>
          <w14:ligatures w14:val="none"/>
        </w:rPr>
        <w:t>pressure plane</w:t>
      </w:r>
      <w:r w:rsidRPr="00123874">
        <w:rPr>
          <w:rFonts w:ascii="Times New Roman" w:eastAsia="Times New Roman" w:hAnsi="Times New Roman" w:cs="Times New Roman"/>
          <w:kern w:val="0"/>
          <w:lang w:eastAsia="en-GB"/>
          <w14:ligatures w14:val="none"/>
        </w:rPr>
        <w:t>:</w:t>
      </w:r>
    </w:p>
    <w:p w14:paraId="5DD12473" w14:textId="77777777" w:rsidR="00123874" w:rsidRPr="00123874" w:rsidRDefault="00123874" w:rsidP="001238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knowledge plane</w:t>
      </w:r>
      <w:r w:rsidRPr="00123874">
        <w:rPr>
          <w:rFonts w:ascii="Times New Roman" w:eastAsia="Times New Roman" w:hAnsi="Times New Roman" w:cs="Times New Roman"/>
          <w:kern w:val="0"/>
          <w:lang w:eastAsia="en-GB"/>
          <w14:ligatures w14:val="none"/>
        </w:rPr>
        <w:t>: learn source locations, look up destinations, forget stale information</w:t>
      </w:r>
    </w:p>
    <w:p w14:paraId="3B70487D" w14:textId="77777777" w:rsidR="00123874" w:rsidRPr="00123874" w:rsidRDefault="00123874" w:rsidP="0012387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pressure plane</w:t>
      </w:r>
      <w:r w:rsidRPr="00123874">
        <w:rPr>
          <w:rFonts w:ascii="Times New Roman" w:eastAsia="Times New Roman" w:hAnsi="Times New Roman" w:cs="Times New Roman"/>
          <w:kern w:val="0"/>
          <w:lang w:eastAsia="en-GB"/>
          <w14:ligatures w14:val="none"/>
        </w:rPr>
        <w:t>: classify traffic, place it into queues, decide which queue gets service next, and possibly shape, police, drop, or signal congestion</w:t>
      </w:r>
    </w:p>
    <w:p w14:paraId="5D99AEC9" w14:textId="081AF8EE"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The current IEEE bridge standard for this family of </w:t>
      </w:r>
      <w:proofErr w:type="spellStart"/>
      <w:r w:rsidRPr="00123874">
        <w:rPr>
          <w:rFonts w:ascii="Times New Roman" w:eastAsia="Times New Roman" w:hAnsi="Times New Roman" w:cs="Times New Roman"/>
          <w:kern w:val="0"/>
          <w:lang w:eastAsia="en-GB"/>
          <w14:ligatures w14:val="none"/>
        </w:rPr>
        <w:t>behavior</w:t>
      </w:r>
      <w:proofErr w:type="spellEnd"/>
      <w:r w:rsidRPr="00123874">
        <w:rPr>
          <w:rFonts w:ascii="Times New Roman" w:eastAsia="Times New Roman" w:hAnsi="Times New Roman" w:cs="Times New Roman"/>
          <w:kern w:val="0"/>
          <w:lang w:eastAsia="en-GB"/>
          <w14:ligatures w14:val="none"/>
        </w:rPr>
        <w:t xml:space="preserve"> is </w:t>
      </w:r>
      <w:r w:rsidRPr="00123874">
        <w:rPr>
          <w:rFonts w:ascii="Times New Roman" w:eastAsia="Times New Roman" w:hAnsi="Times New Roman" w:cs="Times New Roman"/>
          <w:b/>
          <w:bCs/>
          <w:kern w:val="0"/>
          <w:lang w:eastAsia="en-GB"/>
          <w14:ligatures w14:val="none"/>
        </w:rPr>
        <w:t>IEEE Std 802.1Q-2022, Bridges and Bridged Networks</w:t>
      </w:r>
      <w:r w:rsidRPr="00123874">
        <w:rPr>
          <w:rFonts w:ascii="Times New Roman" w:eastAsia="Times New Roman" w:hAnsi="Times New Roman" w:cs="Times New Roman"/>
          <w:kern w:val="0"/>
          <w:lang w:eastAsia="en-GB"/>
          <w14:ligatures w14:val="none"/>
        </w:rPr>
        <w:t xml:space="preserve">, with later amendments such as </w:t>
      </w:r>
      <w:r w:rsidRPr="00123874">
        <w:rPr>
          <w:rFonts w:ascii="Times New Roman" w:eastAsia="Times New Roman" w:hAnsi="Times New Roman" w:cs="Times New Roman"/>
          <w:b/>
          <w:bCs/>
          <w:kern w:val="0"/>
          <w:lang w:eastAsia="en-GB"/>
          <w14:ligatures w14:val="none"/>
        </w:rPr>
        <w:t>IEEE Std 802.1Qcz-2023</w:t>
      </w:r>
      <w:r w:rsidRPr="00123874">
        <w:rPr>
          <w:rFonts w:ascii="Times New Roman" w:eastAsia="Times New Roman" w:hAnsi="Times New Roman" w:cs="Times New Roman"/>
          <w:kern w:val="0"/>
          <w:lang w:eastAsia="en-GB"/>
          <w14:ligatures w14:val="none"/>
        </w:rPr>
        <w:t xml:space="preserve"> adding newer congestion features. The public IEEE 802.1 bridge YANG modules explicitly state that they model IEEE Std 802.1Q-2022 and amendments such as 802.1Qcz-2023 and 802.1Qcw-2023. </w:t>
      </w:r>
    </w:p>
    <w:p w14:paraId="6BD34AE1"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2. FDB learning from first principles</w:t>
      </w:r>
    </w:p>
    <w:p w14:paraId="23EC8F3A" w14:textId="62AE9A11"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A bridge cannot forward intelligently unless it has learned where end stations live. In practical switch implementations, an FDB entry is naturally viewed as a </w:t>
      </w:r>
      <w:r w:rsidRPr="00123874">
        <w:rPr>
          <w:rFonts w:ascii="Times New Roman" w:eastAsia="Times New Roman" w:hAnsi="Times New Roman" w:cs="Times New Roman"/>
          <w:b/>
          <w:bCs/>
          <w:kern w:val="0"/>
          <w:lang w:eastAsia="en-GB"/>
          <w14:ligatures w14:val="none"/>
        </w:rPr>
        <w:t>{port, MAC address, VLAN} tuple</w:t>
      </w:r>
      <w:r w:rsidRPr="00123874">
        <w:rPr>
          <w:rFonts w:ascii="Times New Roman" w:eastAsia="Times New Roman" w:hAnsi="Times New Roman" w:cs="Times New Roman"/>
          <w:kern w:val="0"/>
          <w:lang w:eastAsia="en-GB"/>
          <w14:ligatures w14:val="none"/>
        </w:rPr>
        <w:t xml:space="preserve">. Linux </w:t>
      </w:r>
      <w:proofErr w:type="spellStart"/>
      <w:r w:rsidRPr="00123874">
        <w:rPr>
          <w:rFonts w:ascii="Times New Roman" w:eastAsia="Times New Roman" w:hAnsi="Times New Roman" w:cs="Times New Roman"/>
          <w:kern w:val="0"/>
          <w:lang w:eastAsia="en-GB"/>
          <w14:ligatures w14:val="none"/>
        </w:rPr>
        <w:t>switchdev</w:t>
      </w:r>
      <w:proofErr w:type="spellEnd"/>
      <w:r w:rsidRPr="00123874">
        <w:rPr>
          <w:rFonts w:ascii="Times New Roman" w:eastAsia="Times New Roman" w:hAnsi="Times New Roman" w:cs="Times New Roman"/>
          <w:kern w:val="0"/>
          <w:lang w:eastAsia="en-GB"/>
          <w14:ligatures w14:val="none"/>
        </w:rPr>
        <w:t xml:space="preserve"> documentation states exactly that, and the IEEE 802.1Q bridge model describes the filtering database as the information used by the forwarding process to decide through which ports frames should be sent. </w:t>
      </w:r>
    </w:p>
    <w:p w14:paraId="453F76B7" w14:textId="0DCC68C1"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Why does the VLAN matter? Because in a VLAN-aware bridge, the same destination Media Access Control (MAC) address is not interpreted globally first. It is interpreted in a </w:t>
      </w:r>
      <w:r w:rsidRPr="00123874">
        <w:rPr>
          <w:rFonts w:ascii="Times New Roman" w:eastAsia="Times New Roman" w:hAnsi="Times New Roman" w:cs="Times New Roman"/>
          <w:b/>
          <w:bCs/>
          <w:kern w:val="0"/>
          <w:lang w:eastAsia="en-GB"/>
          <w14:ligatures w14:val="none"/>
        </w:rPr>
        <w:t>VLAN context</w:t>
      </w:r>
      <w:r w:rsidRPr="00123874">
        <w:rPr>
          <w:rFonts w:ascii="Times New Roman" w:eastAsia="Times New Roman" w:hAnsi="Times New Roman" w:cs="Times New Roman"/>
          <w:kern w:val="0"/>
          <w:lang w:eastAsia="en-GB"/>
          <w14:ligatures w14:val="none"/>
        </w:rPr>
        <w:t xml:space="preserve"> first. Public IEEE material also shows that each VLAN is associated with a </w:t>
      </w:r>
      <w:r w:rsidRPr="00123874">
        <w:rPr>
          <w:rFonts w:ascii="Times New Roman" w:eastAsia="Times New Roman" w:hAnsi="Times New Roman" w:cs="Times New Roman"/>
          <w:b/>
          <w:bCs/>
          <w:kern w:val="0"/>
          <w:lang w:eastAsia="en-GB"/>
          <w14:ligatures w14:val="none"/>
        </w:rPr>
        <w:t>Filtering Database Identifier (FID)</w:t>
      </w:r>
      <w:r w:rsidRPr="00123874">
        <w:rPr>
          <w:rFonts w:ascii="Times New Roman" w:eastAsia="Times New Roman" w:hAnsi="Times New Roman" w:cs="Times New Roman"/>
          <w:kern w:val="0"/>
          <w:lang w:eastAsia="en-GB"/>
          <w14:ligatures w14:val="none"/>
        </w:rPr>
        <w:t xml:space="preserve">, meaning the standard allows a VLAN to map to a particular filtering database. </w:t>
      </w:r>
    </w:p>
    <w:p w14:paraId="2EBA31BC"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So</w:t>
      </w:r>
      <w:proofErr w:type="gramEnd"/>
      <w:r w:rsidRPr="00123874">
        <w:rPr>
          <w:rFonts w:ascii="Times New Roman" w:eastAsia="Times New Roman" w:hAnsi="Times New Roman" w:cs="Times New Roman"/>
          <w:kern w:val="0"/>
          <w:lang w:eastAsia="en-GB"/>
          <w14:ligatures w14:val="none"/>
        </w:rPr>
        <w:t xml:space="preserve"> the real lookup question is not merely:</w:t>
      </w:r>
    </w:p>
    <w:p w14:paraId="3812B850" w14:textId="77777777" w:rsidR="00123874" w:rsidRPr="00123874" w:rsidRDefault="00123874" w:rsidP="00123874">
      <w:pPr>
        <w:spacing w:beforeAutospacing="1"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Where is MAC B?</w:t>
      </w:r>
    </w:p>
    <w:p w14:paraId="4135A5B0"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It is:</w:t>
      </w:r>
    </w:p>
    <w:p w14:paraId="4222157F" w14:textId="77777777" w:rsidR="00123874" w:rsidRPr="00123874" w:rsidRDefault="00123874" w:rsidP="00123874">
      <w:pPr>
        <w:spacing w:beforeAutospacing="1"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Where is MAC B </w:t>
      </w:r>
      <w:r w:rsidRPr="00123874">
        <w:rPr>
          <w:rFonts w:ascii="Times New Roman" w:eastAsia="Times New Roman" w:hAnsi="Times New Roman" w:cs="Times New Roman"/>
          <w:b/>
          <w:bCs/>
          <w:kern w:val="0"/>
          <w:lang w:eastAsia="en-GB"/>
          <w14:ligatures w14:val="none"/>
        </w:rPr>
        <w:t>for this VLAN or FID context</w:t>
      </w:r>
      <w:r w:rsidRPr="00123874">
        <w:rPr>
          <w:rFonts w:ascii="Times New Roman" w:eastAsia="Times New Roman" w:hAnsi="Times New Roman" w:cs="Times New Roman"/>
          <w:kern w:val="0"/>
          <w:lang w:eastAsia="en-GB"/>
          <w14:ligatures w14:val="none"/>
        </w:rPr>
        <w:t>?</w:t>
      </w:r>
    </w:p>
    <w:p w14:paraId="309F8AB2" w14:textId="75DB609E"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lastRenderedPageBreak/>
        <w:t xml:space="preserve">That is the basic reason VLANs isolate Layer 2 forwarding domains. </w:t>
      </w:r>
    </w:p>
    <w:p w14:paraId="7398952B"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3. What exactly gets learned</w:t>
      </w:r>
    </w:p>
    <w:p w14:paraId="3F9F8FE7"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The bridge learns from the </w:t>
      </w:r>
      <w:r w:rsidRPr="00123874">
        <w:rPr>
          <w:rFonts w:ascii="Times New Roman" w:eastAsia="Times New Roman" w:hAnsi="Times New Roman" w:cs="Times New Roman"/>
          <w:b/>
          <w:bCs/>
          <w:kern w:val="0"/>
          <w:lang w:eastAsia="en-GB"/>
          <w14:ligatures w14:val="none"/>
        </w:rPr>
        <w:t>source address</w:t>
      </w:r>
      <w:r w:rsidRPr="00123874">
        <w:rPr>
          <w:rFonts w:ascii="Times New Roman" w:eastAsia="Times New Roman" w:hAnsi="Times New Roman" w:cs="Times New Roman"/>
          <w:kern w:val="0"/>
          <w:lang w:eastAsia="en-GB"/>
          <w14:ligatures w14:val="none"/>
        </w:rPr>
        <w:t xml:space="preserve"> of a frame that has successfully come through ingress processing. In plain language, if a frame for VLAN 10 arrives on port P2 with source MAC A, the bridge learns that </w:t>
      </w:r>
      <w:r w:rsidRPr="00123874">
        <w:rPr>
          <w:rFonts w:ascii="Times New Roman" w:eastAsia="Times New Roman" w:hAnsi="Times New Roman" w:cs="Times New Roman"/>
          <w:b/>
          <w:bCs/>
          <w:kern w:val="0"/>
          <w:lang w:eastAsia="en-GB"/>
          <w14:ligatures w14:val="none"/>
        </w:rPr>
        <w:t>MAC A in VLAN 10 is reachable via P2</w:t>
      </w:r>
      <w:r w:rsidRPr="00123874">
        <w:rPr>
          <w:rFonts w:ascii="Times New Roman" w:eastAsia="Times New Roman" w:hAnsi="Times New Roman" w:cs="Times New Roman"/>
          <w:kern w:val="0"/>
          <w:lang w:eastAsia="en-GB"/>
          <w14:ligatures w14:val="none"/>
        </w:rPr>
        <w:t>.</w:t>
      </w:r>
    </w:p>
    <w:p w14:paraId="67605F5E"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Conceptually, the learning flow is:</w:t>
      </w:r>
    </w:p>
    <w:p w14:paraId="773779CE" w14:textId="77777777" w:rsidR="00123874" w:rsidRPr="00123874" w:rsidRDefault="00123874" w:rsidP="001238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classify the frame into a VLAN</w:t>
      </w:r>
    </w:p>
    <w:p w14:paraId="2648B9D1" w14:textId="77777777" w:rsidR="00123874" w:rsidRPr="00123874" w:rsidRDefault="00123874" w:rsidP="001238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apply ingress rules</w:t>
      </w:r>
    </w:p>
    <w:p w14:paraId="4F0D42A5" w14:textId="77777777" w:rsidR="00123874" w:rsidRPr="00123874" w:rsidRDefault="00123874" w:rsidP="001238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if accepted, use the source MAC address plus VLAN context to update dynamic forwarding information</w:t>
      </w:r>
    </w:p>
    <w:p w14:paraId="4AC284DD" w14:textId="77777777" w:rsidR="00123874" w:rsidRPr="00123874" w:rsidRDefault="00123874" w:rsidP="0012387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use destination lookup for forwarding</w:t>
      </w:r>
    </w:p>
    <w:p w14:paraId="236FF2B8" w14:textId="5F5969EC"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That is why a bridge becomes smarter over time. Unknown traffic is expensive because it tends to flood. Learned traffic is efficient because it can be forwarded to one specific port. This is also how Linux bridge offload models learned and forgotten addresses. </w:t>
      </w:r>
    </w:p>
    <w:p w14:paraId="18BF4DEB"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4. Independent VLAN Learning and Shared VLAN Learning</w:t>
      </w:r>
    </w:p>
    <w:p w14:paraId="7E1CF860"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IEEE 802.1Q does not force only one learning model. The public bridge model exposes capability flags for:</w:t>
      </w:r>
    </w:p>
    <w:p w14:paraId="38716A12" w14:textId="77777777" w:rsidR="00123874" w:rsidRPr="00123874" w:rsidRDefault="00123874" w:rsidP="001238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Independent VLAN Learning (IVL)</w:t>
      </w:r>
    </w:p>
    <w:p w14:paraId="71FEFD4B" w14:textId="77777777" w:rsidR="00123874" w:rsidRPr="00123874" w:rsidRDefault="00123874" w:rsidP="001238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Shared VLAN Learning (SVL)</w:t>
      </w:r>
    </w:p>
    <w:p w14:paraId="5E480E65" w14:textId="77777777" w:rsidR="00123874" w:rsidRPr="00123874" w:rsidRDefault="00123874" w:rsidP="0012387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hybrid-capable</w:t>
      </w:r>
    </w:p>
    <w:p w14:paraId="0D5D251E" w14:textId="7C16898D"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IVL means learning is effectively per VLAN. SVL means multiple VLANs can share a filtering database. Hybrid means both modes can exist in the implementation. The same public model also exposes the mapping of a VLAN identifier to a Filtering Database Identifier. </w:t>
      </w:r>
    </w:p>
    <w:p w14:paraId="49659D01"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From a first-principles perspective:</w:t>
      </w:r>
    </w:p>
    <w:p w14:paraId="5A45168A" w14:textId="77777777" w:rsidR="00123874" w:rsidRPr="00123874" w:rsidRDefault="00123874" w:rsidP="001238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IVL</w:t>
      </w:r>
      <w:r w:rsidRPr="00123874">
        <w:rPr>
          <w:rFonts w:ascii="Times New Roman" w:eastAsia="Times New Roman" w:hAnsi="Times New Roman" w:cs="Times New Roman"/>
          <w:kern w:val="0"/>
          <w:lang w:eastAsia="en-GB"/>
          <w14:ligatures w14:val="none"/>
        </w:rPr>
        <w:t xml:space="preserve"> is what most people mentally mean by “VLAN-aware learning.”</w:t>
      </w:r>
      <w:r w:rsidRPr="00123874">
        <w:rPr>
          <w:rFonts w:ascii="Times New Roman" w:eastAsia="Times New Roman" w:hAnsi="Times New Roman" w:cs="Times New Roman"/>
          <w:kern w:val="0"/>
          <w:lang w:eastAsia="en-GB"/>
          <w14:ligatures w14:val="none"/>
        </w:rPr>
        <w:br/>
        <w:t>MAC A learned on VLAN 10 is not automatically valid for VLAN 20.</w:t>
      </w:r>
    </w:p>
    <w:p w14:paraId="277E8A8B" w14:textId="77777777" w:rsidR="00123874" w:rsidRPr="00123874" w:rsidRDefault="00123874" w:rsidP="001238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SVL</w:t>
      </w:r>
      <w:r w:rsidRPr="00123874">
        <w:rPr>
          <w:rFonts w:ascii="Times New Roman" w:eastAsia="Times New Roman" w:hAnsi="Times New Roman" w:cs="Times New Roman"/>
          <w:kern w:val="0"/>
          <w:lang w:eastAsia="en-GB"/>
          <w14:ligatures w14:val="none"/>
        </w:rPr>
        <w:t xml:space="preserve"> is useful when multiple VLANs intentionally share Layer 2 reachability knowledge.</w:t>
      </w:r>
    </w:p>
    <w:p w14:paraId="3C95CB3E" w14:textId="77777777" w:rsidR="00123874" w:rsidRPr="00123874" w:rsidRDefault="00123874" w:rsidP="0012387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FID mapping</w:t>
      </w:r>
      <w:r w:rsidRPr="00123874">
        <w:rPr>
          <w:rFonts w:ascii="Times New Roman" w:eastAsia="Times New Roman" w:hAnsi="Times New Roman" w:cs="Times New Roman"/>
          <w:kern w:val="0"/>
          <w:lang w:eastAsia="en-GB"/>
          <w14:ligatures w14:val="none"/>
        </w:rPr>
        <w:t xml:space="preserve"> is the standards mechanism behind that distinction.</w:t>
      </w:r>
    </w:p>
    <w:p w14:paraId="59A2CDB5" w14:textId="07A7E5AE"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proofErr w:type="gramStart"/>
      <w:r w:rsidRPr="00123874">
        <w:rPr>
          <w:rFonts w:ascii="Times New Roman" w:eastAsia="Times New Roman" w:hAnsi="Times New Roman" w:cs="Times New Roman"/>
          <w:kern w:val="0"/>
          <w:lang w:eastAsia="en-GB"/>
          <w14:ligatures w14:val="none"/>
        </w:rPr>
        <w:t>So</w:t>
      </w:r>
      <w:proofErr w:type="gramEnd"/>
      <w:r w:rsidRPr="00123874">
        <w:rPr>
          <w:rFonts w:ascii="Times New Roman" w:eastAsia="Times New Roman" w:hAnsi="Times New Roman" w:cs="Times New Roman"/>
          <w:kern w:val="0"/>
          <w:lang w:eastAsia="en-GB"/>
          <w14:ligatures w14:val="none"/>
        </w:rPr>
        <w:t xml:space="preserve"> when engineers casually </w:t>
      </w:r>
      <w:proofErr w:type="gramStart"/>
      <w:r w:rsidRPr="00123874">
        <w:rPr>
          <w:rFonts w:ascii="Times New Roman" w:eastAsia="Times New Roman" w:hAnsi="Times New Roman" w:cs="Times New Roman"/>
          <w:kern w:val="0"/>
          <w:lang w:eastAsia="en-GB"/>
          <w14:ligatures w14:val="none"/>
        </w:rPr>
        <w:t>say</w:t>
      </w:r>
      <w:proofErr w:type="gramEnd"/>
      <w:r w:rsidRPr="00123874">
        <w:rPr>
          <w:rFonts w:ascii="Times New Roman" w:eastAsia="Times New Roman" w:hAnsi="Times New Roman" w:cs="Times New Roman"/>
          <w:kern w:val="0"/>
          <w:lang w:eastAsia="en-GB"/>
          <w14:ligatures w14:val="none"/>
        </w:rPr>
        <w:t xml:space="preserve"> “the switch learns per VLAN,” that is usually true in practice, but the standard is more general and more precise. </w:t>
      </w:r>
    </w:p>
    <w:p w14:paraId="6C4CF176" w14:textId="77777777" w:rsidR="009B3B19" w:rsidRDefault="009B3B19"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5BA7DD5" w14:textId="2295EA5F"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lastRenderedPageBreak/>
        <w:t>5. Dynamic entries versus static entries</w:t>
      </w:r>
    </w:p>
    <w:p w14:paraId="6E7A2F7D" w14:textId="4F22F6A3"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IEEE 802.1Q distinguishes </w:t>
      </w:r>
      <w:r w:rsidRPr="00123874">
        <w:rPr>
          <w:rFonts w:ascii="Times New Roman" w:eastAsia="Times New Roman" w:hAnsi="Times New Roman" w:cs="Times New Roman"/>
          <w:b/>
          <w:bCs/>
          <w:kern w:val="0"/>
          <w:lang w:eastAsia="en-GB"/>
          <w14:ligatures w14:val="none"/>
        </w:rPr>
        <w:t>dynamic</w:t>
      </w:r>
      <w:r w:rsidRPr="00123874">
        <w:rPr>
          <w:rFonts w:ascii="Times New Roman" w:eastAsia="Times New Roman" w:hAnsi="Times New Roman" w:cs="Times New Roman"/>
          <w:kern w:val="0"/>
          <w:lang w:eastAsia="en-GB"/>
          <w14:ligatures w14:val="none"/>
        </w:rPr>
        <w:t xml:space="preserve"> and </w:t>
      </w:r>
      <w:r w:rsidRPr="00123874">
        <w:rPr>
          <w:rFonts w:ascii="Times New Roman" w:eastAsia="Times New Roman" w:hAnsi="Times New Roman" w:cs="Times New Roman"/>
          <w:b/>
          <w:bCs/>
          <w:kern w:val="0"/>
          <w:lang w:eastAsia="en-GB"/>
          <w14:ligatures w14:val="none"/>
        </w:rPr>
        <w:t>static</w:t>
      </w:r>
      <w:r w:rsidRPr="00123874">
        <w:rPr>
          <w:rFonts w:ascii="Times New Roman" w:eastAsia="Times New Roman" w:hAnsi="Times New Roman" w:cs="Times New Roman"/>
          <w:kern w:val="0"/>
          <w:lang w:eastAsia="en-GB"/>
          <w14:ligatures w14:val="none"/>
        </w:rPr>
        <w:t xml:space="preserve"> filtering entries. The public bridge model exposes </w:t>
      </w:r>
      <w:proofErr w:type="gramStart"/>
      <w:r w:rsidRPr="00123874">
        <w:rPr>
          <w:rFonts w:ascii="Times New Roman" w:eastAsia="Times New Roman" w:hAnsi="Times New Roman" w:cs="Times New Roman"/>
          <w:kern w:val="0"/>
          <w:lang w:eastAsia="en-GB"/>
          <w14:ligatures w14:val="none"/>
        </w:rPr>
        <w:t>counts</w:t>
      </w:r>
      <w:proofErr w:type="gramEnd"/>
      <w:r w:rsidRPr="00123874">
        <w:rPr>
          <w:rFonts w:ascii="Times New Roman" w:eastAsia="Times New Roman" w:hAnsi="Times New Roman" w:cs="Times New Roman"/>
          <w:kern w:val="0"/>
          <w:lang w:eastAsia="en-GB"/>
          <w14:ligatures w14:val="none"/>
        </w:rPr>
        <w:t xml:space="preserve"> for both, and the entry type itself is explicitly </w:t>
      </w:r>
      <w:proofErr w:type="spellStart"/>
      <w:r w:rsidRPr="00123874">
        <w:rPr>
          <w:rFonts w:ascii="Times New Roman" w:eastAsia="Times New Roman" w:hAnsi="Times New Roman" w:cs="Times New Roman"/>
          <w:kern w:val="0"/>
          <w:lang w:eastAsia="en-GB"/>
          <w14:ligatures w14:val="none"/>
        </w:rPr>
        <w:t>modeled</w:t>
      </w:r>
      <w:proofErr w:type="spellEnd"/>
      <w:r w:rsidRPr="00123874">
        <w:rPr>
          <w:rFonts w:ascii="Times New Roman" w:eastAsia="Times New Roman" w:hAnsi="Times New Roman" w:cs="Times New Roman"/>
          <w:kern w:val="0"/>
          <w:lang w:eastAsia="en-GB"/>
          <w14:ligatures w14:val="none"/>
        </w:rPr>
        <w:t xml:space="preserve"> as either </w:t>
      </w:r>
      <w:r w:rsidRPr="00123874">
        <w:rPr>
          <w:rFonts w:ascii="Courier New" w:eastAsia="Times New Roman" w:hAnsi="Courier New" w:cs="Courier New"/>
          <w:kern w:val="0"/>
          <w:sz w:val="20"/>
          <w:szCs w:val="20"/>
          <w:lang w:eastAsia="en-GB"/>
          <w14:ligatures w14:val="none"/>
        </w:rPr>
        <w:t>static</w:t>
      </w:r>
      <w:r w:rsidRPr="00123874">
        <w:rPr>
          <w:rFonts w:ascii="Times New Roman" w:eastAsia="Times New Roman" w:hAnsi="Times New Roman" w:cs="Times New Roman"/>
          <w:kern w:val="0"/>
          <w:lang w:eastAsia="en-GB"/>
          <w14:ligatures w14:val="none"/>
        </w:rPr>
        <w:t xml:space="preserve"> or </w:t>
      </w:r>
      <w:r w:rsidRPr="00123874">
        <w:rPr>
          <w:rFonts w:ascii="Courier New" w:eastAsia="Times New Roman" w:hAnsi="Courier New" w:cs="Courier New"/>
          <w:kern w:val="0"/>
          <w:sz w:val="20"/>
          <w:szCs w:val="20"/>
          <w:lang w:eastAsia="en-GB"/>
          <w14:ligatures w14:val="none"/>
        </w:rPr>
        <w:t>dynamic</w:t>
      </w:r>
      <w:r w:rsidRPr="00123874">
        <w:rPr>
          <w:rFonts w:ascii="Times New Roman" w:eastAsia="Times New Roman" w:hAnsi="Times New Roman" w:cs="Times New Roman"/>
          <w:kern w:val="0"/>
          <w:lang w:eastAsia="en-GB"/>
          <w14:ligatures w14:val="none"/>
        </w:rPr>
        <w:t xml:space="preserve">. It also states that static entries can be created, deleted, and retrieved, while dynamic entries are not generally intended to be arbitrarily rewritten by management except for deletion or retrieval. </w:t>
      </w:r>
    </w:p>
    <w:p w14:paraId="607CC9D1"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From a first-principles point of view:</w:t>
      </w:r>
    </w:p>
    <w:p w14:paraId="2E57370F" w14:textId="77777777" w:rsidR="00123874" w:rsidRPr="00123874" w:rsidRDefault="00123874" w:rsidP="001238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a </w:t>
      </w:r>
      <w:r w:rsidRPr="00123874">
        <w:rPr>
          <w:rFonts w:ascii="Times New Roman" w:eastAsia="Times New Roman" w:hAnsi="Times New Roman" w:cs="Times New Roman"/>
          <w:b/>
          <w:bCs/>
          <w:kern w:val="0"/>
          <w:lang w:eastAsia="en-GB"/>
          <w14:ligatures w14:val="none"/>
        </w:rPr>
        <w:t>dynamic entry</w:t>
      </w:r>
      <w:r w:rsidRPr="00123874">
        <w:rPr>
          <w:rFonts w:ascii="Times New Roman" w:eastAsia="Times New Roman" w:hAnsi="Times New Roman" w:cs="Times New Roman"/>
          <w:kern w:val="0"/>
          <w:lang w:eastAsia="en-GB"/>
          <w14:ligatures w14:val="none"/>
        </w:rPr>
        <w:t xml:space="preserve"> is learned from observed traffic</w:t>
      </w:r>
    </w:p>
    <w:p w14:paraId="62E81603" w14:textId="77777777" w:rsidR="00123874" w:rsidRPr="00123874" w:rsidRDefault="00123874" w:rsidP="001238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a </w:t>
      </w:r>
      <w:r w:rsidRPr="00123874">
        <w:rPr>
          <w:rFonts w:ascii="Times New Roman" w:eastAsia="Times New Roman" w:hAnsi="Times New Roman" w:cs="Times New Roman"/>
          <w:b/>
          <w:bCs/>
          <w:kern w:val="0"/>
          <w:lang w:eastAsia="en-GB"/>
          <w14:ligatures w14:val="none"/>
        </w:rPr>
        <w:t>static entry</w:t>
      </w:r>
      <w:r w:rsidRPr="00123874">
        <w:rPr>
          <w:rFonts w:ascii="Times New Roman" w:eastAsia="Times New Roman" w:hAnsi="Times New Roman" w:cs="Times New Roman"/>
          <w:kern w:val="0"/>
          <w:lang w:eastAsia="en-GB"/>
          <w14:ligatures w14:val="none"/>
        </w:rPr>
        <w:t xml:space="preserve"> is configured by an administrator or control plane</w:t>
      </w:r>
    </w:p>
    <w:p w14:paraId="7CA14994" w14:textId="77777777" w:rsidR="00123874" w:rsidRPr="00123874" w:rsidRDefault="00123874" w:rsidP="0012387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a </w:t>
      </w:r>
      <w:r w:rsidRPr="00123874">
        <w:rPr>
          <w:rFonts w:ascii="Times New Roman" w:eastAsia="Times New Roman" w:hAnsi="Times New Roman" w:cs="Times New Roman"/>
          <w:b/>
          <w:bCs/>
          <w:kern w:val="0"/>
          <w:lang w:eastAsia="en-GB"/>
          <w14:ligatures w14:val="none"/>
        </w:rPr>
        <w:t>static filtering rule</w:t>
      </w:r>
      <w:r w:rsidRPr="00123874">
        <w:rPr>
          <w:rFonts w:ascii="Times New Roman" w:eastAsia="Times New Roman" w:hAnsi="Times New Roman" w:cs="Times New Roman"/>
          <w:kern w:val="0"/>
          <w:lang w:eastAsia="en-GB"/>
          <w14:ligatures w14:val="none"/>
        </w:rPr>
        <w:t xml:space="preserve"> can say “forward” or “filter” regardless of dynamic learning</w:t>
      </w:r>
    </w:p>
    <w:p w14:paraId="5290A076" w14:textId="416907A9"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The public IEEE 802.1Q type definitions explicitly show per-port control elements such as </w:t>
      </w:r>
      <w:r w:rsidRPr="00123874">
        <w:rPr>
          <w:rFonts w:ascii="Courier New" w:eastAsia="Times New Roman" w:hAnsi="Courier New" w:cs="Courier New"/>
          <w:kern w:val="0"/>
          <w:sz w:val="20"/>
          <w:szCs w:val="20"/>
          <w:lang w:eastAsia="en-GB"/>
          <w14:ligatures w14:val="none"/>
        </w:rPr>
        <w:t>forward</w:t>
      </w:r>
      <w:r w:rsidRPr="00123874">
        <w:rPr>
          <w:rFonts w:ascii="Times New Roman" w:eastAsia="Times New Roman" w:hAnsi="Times New Roman" w:cs="Times New Roman"/>
          <w:kern w:val="0"/>
          <w:lang w:eastAsia="en-GB"/>
          <w14:ligatures w14:val="none"/>
        </w:rPr>
        <w:t xml:space="preserve"> and </w:t>
      </w:r>
      <w:r w:rsidRPr="00123874">
        <w:rPr>
          <w:rFonts w:ascii="Courier New" w:eastAsia="Times New Roman" w:hAnsi="Courier New" w:cs="Courier New"/>
          <w:kern w:val="0"/>
          <w:sz w:val="20"/>
          <w:szCs w:val="20"/>
          <w:lang w:eastAsia="en-GB"/>
          <w14:ligatures w14:val="none"/>
        </w:rPr>
        <w:t>filter</w:t>
      </w:r>
      <w:r w:rsidRPr="00123874">
        <w:rPr>
          <w:rFonts w:ascii="Times New Roman" w:eastAsia="Times New Roman" w:hAnsi="Times New Roman" w:cs="Times New Roman"/>
          <w:kern w:val="0"/>
          <w:lang w:eastAsia="en-GB"/>
          <w14:ligatures w14:val="none"/>
        </w:rPr>
        <w:t xml:space="preserve"> for static filtering entries. </w:t>
      </w:r>
    </w:p>
    <w:p w14:paraId="1168A5B6"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So dynamic learning answers “what do I think I have observed?” while static entries answer “what am I told to enforce?”</w:t>
      </w:r>
    </w:p>
    <w:p w14:paraId="76A9FE99"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6. What aging means</w:t>
      </w:r>
    </w:p>
    <w:p w14:paraId="7299185C" w14:textId="7557BDB3"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Learning without forgetting is dangerous. Hosts move. Links change. Topology changes. </w:t>
      </w:r>
      <w:proofErr w:type="gramStart"/>
      <w:r w:rsidRPr="00123874">
        <w:rPr>
          <w:rFonts w:ascii="Times New Roman" w:eastAsia="Times New Roman" w:hAnsi="Times New Roman" w:cs="Times New Roman"/>
          <w:kern w:val="0"/>
          <w:lang w:eastAsia="en-GB"/>
          <w14:ligatures w14:val="none"/>
        </w:rPr>
        <w:t>So</w:t>
      </w:r>
      <w:proofErr w:type="gramEnd"/>
      <w:r w:rsidRPr="00123874">
        <w:rPr>
          <w:rFonts w:ascii="Times New Roman" w:eastAsia="Times New Roman" w:hAnsi="Times New Roman" w:cs="Times New Roman"/>
          <w:kern w:val="0"/>
          <w:lang w:eastAsia="en-GB"/>
          <w14:ligatures w14:val="none"/>
        </w:rPr>
        <w:t xml:space="preserve"> the bridge needs a timeout for dynamically learned information. IEEE’s public bridge model gives the key managed object directly: </w:t>
      </w:r>
      <w:r w:rsidRPr="00123874">
        <w:rPr>
          <w:rFonts w:ascii="Courier New" w:eastAsia="Times New Roman" w:hAnsi="Courier New" w:cs="Courier New"/>
          <w:b/>
          <w:bCs/>
          <w:kern w:val="0"/>
          <w:sz w:val="20"/>
          <w:szCs w:val="20"/>
          <w:lang w:eastAsia="en-GB"/>
          <w14:ligatures w14:val="none"/>
        </w:rPr>
        <w:t>aging-time</w:t>
      </w:r>
      <w:r w:rsidRPr="00123874">
        <w:rPr>
          <w:rFonts w:ascii="Times New Roman" w:eastAsia="Times New Roman" w:hAnsi="Times New Roman" w:cs="Times New Roman"/>
          <w:kern w:val="0"/>
          <w:lang w:eastAsia="en-GB"/>
          <w14:ligatures w14:val="none"/>
        </w:rPr>
        <w:t xml:space="preserve">, defined as the timeout period in seconds for aging out dynamically learned forwarding information. Its default is </w:t>
      </w:r>
      <w:r w:rsidRPr="00123874">
        <w:rPr>
          <w:rFonts w:ascii="Times New Roman" w:eastAsia="Times New Roman" w:hAnsi="Times New Roman" w:cs="Times New Roman"/>
          <w:b/>
          <w:bCs/>
          <w:kern w:val="0"/>
          <w:lang w:eastAsia="en-GB"/>
          <w14:ligatures w14:val="none"/>
        </w:rPr>
        <w:t>300 seconds</w:t>
      </w:r>
      <w:r w:rsidRPr="00123874">
        <w:rPr>
          <w:rFonts w:ascii="Times New Roman" w:eastAsia="Times New Roman" w:hAnsi="Times New Roman" w:cs="Times New Roman"/>
          <w:kern w:val="0"/>
          <w:lang w:eastAsia="en-GB"/>
          <w14:ligatures w14:val="none"/>
        </w:rPr>
        <w:t xml:space="preserve">. The Linux bridge documentation exposes the same idea operationally: the FDB entry aging time is how long a MAC address is kept after a packet has been received from that address, and the default is also 300 seconds. </w:t>
      </w:r>
    </w:p>
    <w:p w14:paraId="76486719"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So aging means:</w:t>
      </w:r>
    </w:p>
    <w:p w14:paraId="52A816A7" w14:textId="77777777" w:rsidR="00123874" w:rsidRPr="00123874" w:rsidRDefault="00123874" w:rsidP="001238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if the bridge keeps seeing frames from MAC A in VLAN 10, the dynamic entry is refreshed</w:t>
      </w:r>
    </w:p>
    <w:p w14:paraId="1579E627" w14:textId="77777777" w:rsidR="00123874" w:rsidRPr="00123874" w:rsidRDefault="00123874" w:rsidP="001238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if it stops seeing that source for longer than the aging timer, the entry is removed</w:t>
      </w:r>
    </w:p>
    <w:p w14:paraId="007F25B6" w14:textId="77777777" w:rsidR="00123874" w:rsidRPr="00123874" w:rsidRDefault="00123874" w:rsidP="0012387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future traffic to that destination may again become unknown unicast and therefore flood within the VLAN until relearned</w:t>
      </w:r>
    </w:p>
    <w:p w14:paraId="28D66BCB" w14:textId="42157E0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This is the bridge’s way of preventing stale reachability from living forever. </w:t>
      </w:r>
    </w:p>
    <w:p w14:paraId="44F218D3"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7. What does not age</w:t>
      </w:r>
    </w:p>
    <w:p w14:paraId="16AF1FF9" w14:textId="4D90B213"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Static entries do not age out the way dynamic learned entries do.</w:t>
      </w:r>
      <w:r w:rsidRPr="00123874">
        <w:rPr>
          <w:rFonts w:ascii="Times New Roman" w:eastAsia="Times New Roman" w:hAnsi="Times New Roman" w:cs="Times New Roman"/>
          <w:kern w:val="0"/>
          <w:lang w:eastAsia="en-GB"/>
          <w14:ligatures w14:val="none"/>
        </w:rPr>
        <w:br/>
        <w:t xml:space="preserve">That is exactly why static entries exist. If the network designer knows that a certain MAC or multicast group must always be treated a certain way, it should not disappear just because the timer expired. The IEEE bridge model separates static and dynamic entry accounting for precisely that reason. </w:t>
      </w:r>
    </w:p>
    <w:p w14:paraId="576A4FFF"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lastRenderedPageBreak/>
        <w:t>8. A simple learning and aging walk-through</w:t>
      </w:r>
    </w:p>
    <w:p w14:paraId="248BE0DA"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Imagine this bridge:</w:t>
      </w:r>
    </w:p>
    <w:p w14:paraId="253DBE4C" w14:textId="77777777" w:rsidR="00123874" w:rsidRPr="00123874" w:rsidRDefault="00123874" w:rsidP="0012387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Port 1: access VLAN 10</w:t>
      </w:r>
    </w:p>
    <w:p w14:paraId="4CBA3ECD" w14:textId="77777777" w:rsidR="00123874" w:rsidRPr="00123874" w:rsidRDefault="00123874" w:rsidP="0012387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Port 2: access VLAN 10</w:t>
      </w:r>
    </w:p>
    <w:p w14:paraId="20082C78" w14:textId="77777777" w:rsidR="00123874" w:rsidRPr="00123874" w:rsidRDefault="00123874" w:rsidP="0012387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Port 3: trunk VLANs 10 and 20</w:t>
      </w:r>
    </w:p>
    <w:p w14:paraId="749EC3F1"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At time t0, Host A sends a frame on Port 1 in VLAN 10.</w:t>
      </w:r>
      <w:r w:rsidRPr="00123874">
        <w:rPr>
          <w:rFonts w:ascii="Times New Roman" w:eastAsia="Times New Roman" w:hAnsi="Times New Roman" w:cs="Times New Roman"/>
          <w:kern w:val="0"/>
          <w:lang w:eastAsia="en-GB"/>
          <w14:ligatures w14:val="none"/>
        </w:rPr>
        <w:br/>
        <w:t>The bridge learns:</w:t>
      </w:r>
    </w:p>
    <w:p w14:paraId="09CFF847"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b/>
          <w:bCs/>
          <w:kern w:val="0"/>
          <w:lang w:eastAsia="en-GB"/>
          <w14:ligatures w14:val="none"/>
        </w:rPr>
        <w:t>(MAC A, VLAN 10) → Port 1</w:t>
      </w:r>
    </w:p>
    <w:p w14:paraId="0A747BDC"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At time t1, Host B sends to MAC A in VLAN 10.</w:t>
      </w:r>
      <w:r w:rsidRPr="00123874">
        <w:rPr>
          <w:rFonts w:ascii="Times New Roman" w:eastAsia="Times New Roman" w:hAnsi="Times New Roman" w:cs="Times New Roman"/>
          <w:kern w:val="0"/>
          <w:lang w:eastAsia="en-GB"/>
          <w14:ligatures w14:val="none"/>
        </w:rPr>
        <w:br/>
        <w:t>The bridge looks up MAC A in VLAN 10 and forwards only to Port 1.</w:t>
      </w:r>
    </w:p>
    <w:p w14:paraId="31C06603" w14:textId="430C7372"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Now suppose Host A is unplugged and moved elsewhere, and no more frames are seen from MAC A on Port 1.</w:t>
      </w:r>
      <w:r w:rsidRPr="00123874">
        <w:rPr>
          <w:rFonts w:ascii="Times New Roman" w:eastAsia="Times New Roman" w:hAnsi="Times New Roman" w:cs="Times New Roman"/>
          <w:kern w:val="0"/>
          <w:lang w:eastAsia="en-GB"/>
          <w14:ligatures w14:val="none"/>
        </w:rPr>
        <w:br/>
        <w:t xml:space="preserve">If the dynamic entry is not refreshed, after the aging timer expires the bridge deletes that learned entry. The next unicast frame to MAC A in VLAN 10 becomes </w:t>
      </w:r>
      <w:r w:rsidRPr="00123874">
        <w:rPr>
          <w:rFonts w:ascii="Times New Roman" w:eastAsia="Times New Roman" w:hAnsi="Times New Roman" w:cs="Times New Roman"/>
          <w:b/>
          <w:bCs/>
          <w:kern w:val="0"/>
          <w:lang w:eastAsia="en-GB"/>
          <w14:ligatures w14:val="none"/>
        </w:rPr>
        <w:t>unknown unicast</w:t>
      </w:r>
      <w:r w:rsidRPr="00123874">
        <w:rPr>
          <w:rFonts w:ascii="Times New Roman" w:eastAsia="Times New Roman" w:hAnsi="Times New Roman" w:cs="Times New Roman"/>
          <w:kern w:val="0"/>
          <w:lang w:eastAsia="en-GB"/>
          <w14:ligatures w14:val="none"/>
        </w:rPr>
        <w:t xml:space="preserve"> again and may be flooded inside VLAN 10 until the bridge relearns the correct location. That is exactly why aging is necessary: it converts old certainty back into temporary uncertainty instead of letting the switch keep making a wrong decision forever. </w:t>
      </w:r>
    </w:p>
    <w:p w14:paraId="3D1658AE" w14:textId="77777777" w:rsidR="00123874" w:rsidRPr="00123874" w:rsidRDefault="00123874" w:rsidP="0012387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23874">
        <w:rPr>
          <w:rFonts w:ascii="Times New Roman" w:eastAsia="Times New Roman" w:hAnsi="Times New Roman" w:cs="Times New Roman"/>
          <w:b/>
          <w:bCs/>
          <w:kern w:val="0"/>
          <w:sz w:val="36"/>
          <w:szCs w:val="36"/>
          <w:lang w:eastAsia="en-GB"/>
          <w14:ligatures w14:val="none"/>
        </w:rPr>
        <w:t>9. Why FDB size matters</w:t>
      </w:r>
    </w:p>
    <w:p w14:paraId="1D54F204" w14:textId="4FB5AF82"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 xml:space="preserve">The public IEEE bridge model exposes the FDB </w:t>
      </w:r>
      <w:r w:rsidRPr="00123874">
        <w:rPr>
          <w:rFonts w:ascii="Times New Roman" w:eastAsia="Times New Roman" w:hAnsi="Times New Roman" w:cs="Times New Roman"/>
          <w:b/>
          <w:bCs/>
          <w:kern w:val="0"/>
          <w:lang w:eastAsia="en-GB"/>
          <w14:ligatures w14:val="none"/>
        </w:rPr>
        <w:t>size</w:t>
      </w:r>
      <w:r w:rsidRPr="00123874">
        <w:rPr>
          <w:rFonts w:ascii="Times New Roman" w:eastAsia="Times New Roman" w:hAnsi="Times New Roman" w:cs="Times New Roman"/>
          <w:kern w:val="0"/>
          <w:lang w:eastAsia="en-GB"/>
          <w14:ligatures w14:val="none"/>
        </w:rPr>
        <w:t xml:space="preserve">, meaning the maximum number of entries that can be held. This matters because large access networks, virtualization-heavy systems, or multicast-heavy environments can exhaust table resources. When the table is under pressure, the bridge cannot keep perfect knowledge of everyone, and the practical symptom is usually more unknown traffic and more flooding. </w:t>
      </w:r>
    </w:p>
    <w:p w14:paraId="5ED53F05" w14:textId="77777777" w:rsidR="00123874" w:rsidRPr="00123874" w:rsidRDefault="00123874" w:rsidP="00123874">
      <w:pPr>
        <w:spacing w:before="100" w:beforeAutospacing="1" w:after="100" w:afterAutospacing="1"/>
        <w:rPr>
          <w:rFonts w:ascii="Times New Roman" w:eastAsia="Times New Roman" w:hAnsi="Times New Roman" w:cs="Times New Roman"/>
          <w:kern w:val="0"/>
          <w:lang w:eastAsia="en-GB"/>
          <w14:ligatures w14:val="none"/>
        </w:rPr>
      </w:pPr>
      <w:r w:rsidRPr="00123874">
        <w:rPr>
          <w:rFonts w:ascii="Times New Roman" w:eastAsia="Times New Roman" w:hAnsi="Times New Roman" w:cs="Times New Roman"/>
          <w:kern w:val="0"/>
          <w:lang w:eastAsia="en-GB"/>
          <w14:ligatures w14:val="none"/>
        </w:rPr>
        <w:t>So FDB learning and aging are not only correctness mechanisms. They are also memory-management mechanisms.</w:t>
      </w:r>
    </w:p>
    <w:p w14:paraId="7EF135F8" w14:textId="77777777" w:rsidR="00123874" w:rsidRDefault="00123874" w:rsidP="00123874"/>
    <w:p w14:paraId="06B05592" w14:textId="77777777" w:rsidR="00123874" w:rsidRDefault="00123874" w:rsidP="00123874"/>
    <w:p w14:paraId="35CF79DD" w14:textId="77777777" w:rsidR="00123874" w:rsidRDefault="00123874" w:rsidP="00123874">
      <w:r w:rsidRPr="00510EB3">
        <w:rPr>
          <w:noProof/>
        </w:rPr>
        <w:lastRenderedPageBreak/>
        <w:drawing>
          <wp:inline distT="0" distB="0" distL="0" distR="0" wp14:anchorId="3BA72E40" wp14:editId="17A61928">
            <wp:extent cx="5731510" cy="3221990"/>
            <wp:effectExtent l="0" t="0" r="0" b="3810"/>
            <wp:docPr id="173525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56280" name=""/>
                    <pic:cNvPicPr/>
                  </pic:nvPicPr>
                  <pic:blipFill>
                    <a:blip r:embed="rId5"/>
                    <a:stretch>
                      <a:fillRect/>
                    </a:stretch>
                  </pic:blipFill>
                  <pic:spPr>
                    <a:xfrm>
                      <a:off x="0" y="0"/>
                      <a:ext cx="5731510" cy="3221990"/>
                    </a:xfrm>
                    <a:prstGeom prst="rect">
                      <a:avLst/>
                    </a:prstGeom>
                  </pic:spPr>
                </pic:pic>
              </a:graphicData>
            </a:graphic>
          </wp:inline>
        </w:drawing>
      </w:r>
    </w:p>
    <w:p w14:paraId="7382D31F" w14:textId="77777777" w:rsidR="00123874" w:rsidRDefault="00123874" w:rsidP="00123874"/>
    <w:p w14:paraId="7CEA432B" w14:textId="77777777" w:rsidR="00123874" w:rsidRDefault="00123874" w:rsidP="00123874"/>
    <w:p w14:paraId="421FD304" w14:textId="77777777" w:rsidR="00123874" w:rsidRDefault="00123874" w:rsidP="00123874"/>
    <w:p w14:paraId="59EF06CF" w14:textId="77777777" w:rsidR="00123874" w:rsidRDefault="00123874" w:rsidP="00123874">
      <w:r w:rsidRPr="00510EB3">
        <w:rPr>
          <w:noProof/>
        </w:rPr>
        <w:drawing>
          <wp:inline distT="0" distB="0" distL="0" distR="0" wp14:anchorId="5A1FC715" wp14:editId="10254946">
            <wp:extent cx="5731510" cy="3221990"/>
            <wp:effectExtent l="0" t="0" r="0" b="3810"/>
            <wp:docPr id="13851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63831" name=""/>
                    <pic:cNvPicPr/>
                  </pic:nvPicPr>
                  <pic:blipFill>
                    <a:blip r:embed="rId6"/>
                    <a:stretch>
                      <a:fillRect/>
                    </a:stretch>
                  </pic:blipFill>
                  <pic:spPr>
                    <a:xfrm>
                      <a:off x="0" y="0"/>
                      <a:ext cx="5731510" cy="3221990"/>
                    </a:xfrm>
                    <a:prstGeom prst="rect">
                      <a:avLst/>
                    </a:prstGeom>
                  </pic:spPr>
                </pic:pic>
              </a:graphicData>
            </a:graphic>
          </wp:inline>
        </w:drawing>
      </w:r>
    </w:p>
    <w:p w14:paraId="41E5228B" w14:textId="77777777" w:rsidR="00123874" w:rsidRDefault="00123874" w:rsidP="00123874"/>
    <w:p w14:paraId="0E6B0531" w14:textId="77777777" w:rsidR="00123874" w:rsidRDefault="00123874" w:rsidP="00123874"/>
    <w:p w14:paraId="3AB2E259" w14:textId="77777777" w:rsidR="00123874" w:rsidRDefault="00123874" w:rsidP="00123874">
      <w:r w:rsidRPr="00510EB3">
        <w:rPr>
          <w:noProof/>
        </w:rPr>
        <w:lastRenderedPageBreak/>
        <w:drawing>
          <wp:inline distT="0" distB="0" distL="0" distR="0" wp14:anchorId="0178B157" wp14:editId="0E37FED8">
            <wp:extent cx="5731510" cy="3221990"/>
            <wp:effectExtent l="0" t="0" r="0" b="3810"/>
            <wp:docPr id="1660183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83011" name=""/>
                    <pic:cNvPicPr/>
                  </pic:nvPicPr>
                  <pic:blipFill>
                    <a:blip r:embed="rId7"/>
                    <a:stretch>
                      <a:fillRect/>
                    </a:stretch>
                  </pic:blipFill>
                  <pic:spPr>
                    <a:xfrm>
                      <a:off x="0" y="0"/>
                      <a:ext cx="5731510" cy="3221990"/>
                    </a:xfrm>
                    <a:prstGeom prst="rect">
                      <a:avLst/>
                    </a:prstGeom>
                  </pic:spPr>
                </pic:pic>
              </a:graphicData>
            </a:graphic>
          </wp:inline>
        </w:drawing>
      </w:r>
    </w:p>
    <w:p w14:paraId="7BA236FC" w14:textId="77777777" w:rsidR="00123874" w:rsidRDefault="00123874" w:rsidP="00123874"/>
    <w:p w14:paraId="19246CC4" w14:textId="77777777" w:rsidR="00123874" w:rsidRDefault="00123874" w:rsidP="00123874"/>
    <w:p w14:paraId="256D6190" w14:textId="77777777" w:rsidR="00123874" w:rsidRDefault="00123874" w:rsidP="00123874"/>
    <w:p w14:paraId="70449A4A" w14:textId="77777777" w:rsidR="00123874" w:rsidRDefault="00123874" w:rsidP="00123874"/>
    <w:p w14:paraId="12E005F1" w14:textId="77777777" w:rsidR="00123874" w:rsidRDefault="00123874" w:rsidP="00123874"/>
    <w:sectPr w:rsidR="00123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DEC"/>
    <w:multiLevelType w:val="multilevel"/>
    <w:tmpl w:val="790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1CF0"/>
    <w:multiLevelType w:val="multilevel"/>
    <w:tmpl w:val="A29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E3B8E"/>
    <w:multiLevelType w:val="multilevel"/>
    <w:tmpl w:val="12E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876E0"/>
    <w:multiLevelType w:val="multilevel"/>
    <w:tmpl w:val="9ACC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66F7E"/>
    <w:multiLevelType w:val="multilevel"/>
    <w:tmpl w:val="2AF4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61470"/>
    <w:multiLevelType w:val="multilevel"/>
    <w:tmpl w:val="859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0310"/>
    <w:multiLevelType w:val="multilevel"/>
    <w:tmpl w:val="31F8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B5A40"/>
    <w:multiLevelType w:val="multilevel"/>
    <w:tmpl w:val="1C7E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10EF0"/>
    <w:multiLevelType w:val="multilevel"/>
    <w:tmpl w:val="7AFA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B4BE1"/>
    <w:multiLevelType w:val="multilevel"/>
    <w:tmpl w:val="6DDA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07CBE"/>
    <w:multiLevelType w:val="multilevel"/>
    <w:tmpl w:val="C1AC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353C9"/>
    <w:multiLevelType w:val="multilevel"/>
    <w:tmpl w:val="274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B47C4"/>
    <w:multiLevelType w:val="multilevel"/>
    <w:tmpl w:val="E03E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1553D"/>
    <w:multiLevelType w:val="multilevel"/>
    <w:tmpl w:val="9944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15849"/>
    <w:multiLevelType w:val="multilevel"/>
    <w:tmpl w:val="62B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2F5B7A"/>
    <w:multiLevelType w:val="multilevel"/>
    <w:tmpl w:val="5D1C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3427F"/>
    <w:multiLevelType w:val="multilevel"/>
    <w:tmpl w:val="623E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D41BFD"/>
    <w:multiLevelType w:val="multilevel"/>
    <w:tmpl w:val="ED22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926951">
    <w:abstractNumId w:val="8"/>
  </w:num>
  <w:num w:numId="2" w16cid:durableId="1363433336">
    <w:abstractNumId w:val="4"/>
  </w:num>
  <w:num w:numId="3" w16cid:durableId="209656807">
    <w:abstractNumId w:val="15"/>
  </w:num>
  <w:num w:numId="4" w16cid:durableId="1210530233">
    <w:abstractNumId w:val="9"/>
  </w:num>
  <w:num w:numId="5" w16cid:durableId="1714038627">
    <w:abstractNumId w:val="6"/>
  </w:num>
  <w:num w:numId="6" w16cid:durableId="1764183008">
    <w:abstractNumId w:val="11"/>
  </w:num>
  <w:num w:numId="7" w16cid:durableId="264847141">
    <w:abstractNumId w:val="7"/>
  </w:num>
  <w:num w:numId="8" w16cid:durableId="1297953552">
    <w:abstractNumId w:val="5"/>
  </w:num>
  <w:num w:numId="9" w16cid:durableId="1051347739">
    <w:abstractNumId w:val="3"/>
  </w:num>
  <w:num w:numId="10" w16cid:durableId="1957366265">
    <w:abstractNumId w:val="0"/>
  </w:num>
  <w:num w:numId="11" w16cid:durableId="1838962760">
    <w:abstractNumId w:val="10"/>
  </w:num>
  <w:num w:numId="12" w16cid:durableId="1069117143">
    <w:abstractNumId w:val="2"/>
  </w:num>
  <w:num w:numId="13" w16cid:durableId="1030491175">
    <w:abstractNumId w:val="1"/>
  </w:num>
  <w:num w:numId="14" w16cid:durableId="408506128">
    <w:abstractNumId w:val="16"/>
  </w:num>
  <w:num w:numId="15" w16cid:durableId="1166822504">
    <w:abstractNumId w:val="13"/>
  </w:num>
  <w:num w:numId="16" w16cid:durableId="1642925462">
    <w:abstractNumId w:val="17"/>
  </w:num>
  <w:num w:numId="17" w16cid:durableId="1761681901">
    <w:abstractNumId w:val="14"/>
  </w:num>
  <w:num w:numId="18" w16cid:durableId="14601457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74"/>
    <w:rsid w:val="00123874"/>
    <w:rsid w:val="0024479D"/>
    <w:rsid w:val="004944B9"/>
    <w:rsid w:val="005A0780"/>
    <w:rsid w:val="0077753F"/>
    <w:rsid w:val="007D386D"/>
    <w:rsid w:val="009B3B19"/>
    <w:rsid w:val="00A10E34"/>
    <w:rsid w:val="00AE3DA1"/>
    <w:rsid w:val="00C063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8A02"/>
  <w15:chartTrackingRefBased/>
  <w15:docId w15:val="{EF3EAE5D-040D-8044-ADC4-480439E6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874"/>
  </w:style>
  <w:style w:type="paragraph" w:styleId="Heading2">
    <w:name w:val="heading 2"/>
    <w:basedOn w:val="Normal"/>
    <w:link w:val="Heading2Char"/>
    <w:uiPriority w:val="9"/>
    <w:qFormat/>
    <w:rsid w:val="0012387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3874"/>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12387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23874"/>
    <w:rPr>
      <w:b/>
      <w:bCs/>
    </w:rPr>
  </w:style>
  <w:style w:type="character" w:styleId="Hyperlink">
    <w:name w:val="Hyperlink"/>
    <w:basedOn w:val="DefaultParagraphFont"/>
    <w:uiPriority w:val="99"/>
    <w:semiHidden/>
    <w:unhideWhenUsed/>
    <w:rsid w:val="00123874"/>
    <w:rPr>
      <w:color w:val="0000FF"/>
      <w:u w:val="single"/>
    </w:rPr>
  </w:style>
  <w:style w:type="character" w:styleId="HTMLCode">
    <w:name w:val="HTML Code"/>
    <w:basedOn w:val="DefaultParagraphFont"/>
    <w:uiPriority w:val="99"/>
    <w:semiHidden/>
    <w:unhideWhenUsed/>
    <w:rsid w:val="001238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21139">
      <w:bodyDiv w:val="1"/>
      <w:marLeft w:val="0"/>
      <w:marRight w:val="0"/>
      <w:marTop w:val="0"/>
      <w:marBottom w:val="0"/>
      <w:divBdr>
        <w:top w:val="none" w:sz="0" w:space="0" w:color="auto"/>
        <w:left w:val="none" w:sz="0" w:space="0" w:color="auto"/>
        <w:bottom w:val="none" w:sz="0" w:space="0" w:color="auto"/>
        <w:right w:val="none" w:sz="0" w:space="0" w:color="auto"/>
      </w:divBdr>
      <w:divsChild>
        <w:div w:id="66539702">
          <w:blockQuote w:val="1"/>
          <w:marLeft w:val="720"/>
          <w:marRight w:val="720"/>
          <w:marTop w:val="100"/>
          <w:marBottom w:val="100"/>
          <w:divBdr>
            <w:top w:val="none" w:sz="0" w:space="0" w:color="auto"/>
            <w:left w:val="none" w:sz="0" w:space="0" w:color="auto"/>
            <w:bottom w:val="none" w:sz="0" w:space="0" w:color="auto"/>
            <w:right w:val="none" w:sz="0" w:space="0" w:color="auto"/>
          </w:divBdr>
        </w:div>
        <w:div w:id="73213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4442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522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1239</Words>
  <Characters>6335</Characters>
  <Application>Microsoft Office Word</Application>
  <DocSecurity>0</DocSecurity>
  <Lines>143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4</cp:revision>
  <dcterms:created xsi:type="dcterms:W3CDTF">2026-04-23T00:56:00Z</dcterms:created>
  <dcterms:modified xsi:type="dcterms:W3CDTF">2026-04-23T06:00:00Z</dcterms:modified>
</cp:coreProperties>
</file>