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  <w:ind w:left="3440" w:right="4533" w:hanging="67"/>
      </w:pPr>
      <w:r>
        <w:rPr/>
        <w:t>SIMATS</w:t>
      </w:r>
      <w:r>
        <w:rPr>
          <w:spacing w:val="-15"/>
        </w:rPr>
        <w:t> </w:t>
      </w:r>
      <w:r>
        <w:rPr/>
        <w:t>ENGINEERING ASSESSMENT TOOL 2</w:t>
      </w:r>
    </w:p>
    <w:p>
      <w:pPr>
        <w:tabs>
          <w:tab w:pos="3764" w:val="left" w:leader="none"/>
        </w:tabs>
        <w:spacing w:before="276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COURSE CODE: </w:t>
      </w:r>
      <w:r>
        <w:rPr>
          <w:b/>
          <w:spacing w:val="-2"/>
          <w:sz w:val="24"/>
        </w:rPr>
        <w:t>CSA1402</w:t>
      </w:r>
      <w:r>
        <w:rPr>
          <w:b/>
          <w:sz w:val="24"/>
        </w:rPr>
        <w:tab/>
        <w:t>COURSE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NAME: Compiler </w:t>
      </w:r>
      <w:r>
        <w:rPr>
          <w:b/>
          <w:spacing w:val="-2"/>
          <w:sz w:val="24"/>
        </w:rPr>
        <w:t>Design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75"/>
        <w:rPr>
          <w:b/>
        </w:rPr>
      </w:pPr>
    </w:p>
    <w:p>
      <w:pPr>
        <w:pStyle w:val="Heading1"/>
      </w:pPr>
      <w:r>
        <w:rPr/>
        <w:t>COURSE OUTCOME </w:t>
      </w:r>
      <w:r>
        <w:rPr>
          <w:spacing w:val="-2"/>
        </w:rPr>
        <w:t>COVERED</w:t>
      </w:r>
    </w:p>
    <w:p>
      <w:pPr>
        <w:spacing w:before="276"/>
        <w:ind w:left="165" w:right="1386" w:firstLine="0"/>
        <w:jc w:val="left"/>
        <w:rPr>
          <w:i/>
          <w:sz w:val="24"/>
        </w:rPr>
      </w:pPr>
      <w:r>
        <w:rPr>
          <w:b/>
          <w:i/>
          <w:sz w:val="24"/>
        </w:rPr>
        <w:t>CO2:</w:t>
      </w:r>
      <w:r>
        <w:rPr>
          <w:b/>
          <w:i/>
          <w:spacing w:val="-3"/>
          <w:sz w:val="24"/>
        </w:rPr>
        <w:t> </w:t>
      </w:r>
      <w:r>
        <w:rPr>
          <w:i/>
          <w:sz w:val="24"/>
        </w:rPr>
        <w:t>Construct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top-down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bottom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parsers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CFG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parsing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conflicts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error recovery for efficient syntax tree generation (BL3)</w:t>
      </w:r>
    </w:p>
    <w:p>
      <w:pPr>
        <w:spacing w:before="276"/>
        <w:ind w:left="165" w:right="0" w:firstLine="0"/>
        <w:jc w:val="left"/>
        <w:rPr>
          <w:i/>
          <w:sz w:val="24"/>
        </w:rPr>
      </w:pPr>
      <w:r>
        <w:rPr>
          <w:i/>
          <w:sz w:val="24"/>
        </w:rPr>
        <w:t>Assessment Tool Weightage: </w:t>
      </w:r>
      <w:r>
        <w:rPr>
          <w:i/>
          <w:spacing w:val="-5"/>
          <w:sz w:val="24"/>
        </w:rPr>
        <w:t>20%</w:t>
      </w:r>
    </w:p>
    <w:p>
      <w:pPr>
        <w:pStyle w:val="BodyText"/>
        <w:rPr>
          <w:i/>
        </w:rPr>
      </w:pPr>
    </w:p>
    <w:p>
      <w:pPr>
        <w:pStyle w:val="BodyText"/>
        <w:spacing w:before="275"/>
        <w:rPr>
          <w:i/>
        </w:rPr>
      </w:pPr>
    </w:p>
    <w:p>
      <w:pPr>
        <w:pStyle w:val="Heading2"/>
        <w:tabs>
          <w:tab w:pos="7364" w:val="left" w:leader="none"/>
        </w:tabs>
        <w:spacing w:before="1"/>
      </w:pPr>
      <w:r>
        <w:rPr/>
        <w:t>QUESTIONS: </w:t>
      </w:r>
      <w:r>
        <w:rPr>
          <w:spacing w:val="-5"/>
        </w:rPr>
        <w:t>20</w:t>
      </w:r>
      <w:r>
        <w:rPr/>
        <w:tab/>
        <w:t>Total</w:t>
      </w:r>
      <w:r>
        <w:rPr>
          <w:spacing w:val="-2"/>
        </w:rPr>
        <w:t> Marks:100</w:t>
      </w:r>
    </w:p>
    <w:p>
      <w:pPr>
        <w:pStyle w:val="BodyText"/>
        <w:spacing w:before="276"/>
        <w:ind w:right="1913"/>
        <w:jc w:val="center"/>
      </w:pPr>
      <w:r>
        <w:rPr/>
        <w:t>Annexure </w:t>
      </w:r>
      <w:r>
        <w:rPr>
          <w:spacing w:val="-10"/>
        </w:rPr>
        <w:t>A</w:t>
      </w:r>
    </w:p>
    <w:p>
      <w:pPr>
        <w:pStyle w:val="Heading1"/>
        <w:spacing w:before="276"/>
        <w:ind w:left="3387"/>
      </w:pPr>
      <w:r>
        <w:rPr/>
        <w:t>SHORT ANSWER </w:t>
      </w:r>
      <w:r>
        <w:rPr>
          <w:spacing w:val="-4"/>
        </w:rPr>
        <w:t>TEST</w:t>
      </w:r>
    </w:p>
    <w:p>
      <w:pPr>
        <w:pStyle w:val="BodyText"/>
        <w:rPr>
          <w:b/>
        </w:rPr>
      </w:pPr>
    </w:p>
    <w:p>
      <w:pPr>
        <w:pStyle w:val="BodyText"/>
        <w:spacing w:before="275"/>
        <w:rPr>
          <w:b/>
        </w:rPr>
      </w:pPr>
    </w:p>
    <w:p>
      <w:pPr>
        <w:spacing w:before="1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Code of </w:t>
      </w:r>
      <w:r>
        <w:rPr>
          <w:b/>
          <w:i/>
          <w:spacing w:val="-2"/>
          <w:sz w:val="24"/>
        </w:rPr>
        <w:t>Conduct:</w:t>
      </w:r>
    </w:p>
    <w:p>
      <w:pPr>
        <w:tabs>
          <w:tab w:pos="2786" w:val="left" w:leader="none"/>
        </w:tabs>
        <w:spacing w:before="275"/>
        <w:ind w:left="165" w:right="1386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3379410</wp:posOffset>
                </wp:positionH>
                <wp:positionV relativeFrom="paragraph">
                  <wp:posOffset>253710</wp:posOffset>
                </wp:positionV>
                <wp:extent cx="4177665" cy="139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17766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7665" h="13970">
                              <a:moveTo>
                                <a:pt x="4177089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770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095276pt;margin-top:19.977238pt;width:328.95pt;height:1.1pt;mso-position-horizontal-relative:page;mso-position-vertical-relative:paragraph;z-index:15728640" id="docshape1" coordorigin="5322,400" coordsize="6579,22" path="m11900,422l5322,422,5322,400,11900,400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i/>
          <w:sz w:val="24"/>
        </w:rPr>
        <w:t>I </w:t>
      </w:r>
      <w:r>
        <w:rPr>
          <w:sz w:val="24"/>
          <w:u w:val="single"/>
        </w:rPr>
        <w:tab/>
      </w:r>
      <w:r>
        <w:rPr>
          <w:spacing w:val="-39"/>
          <w:sz w:val="24"/>
        </w:rPr>
        <w:t> </w:t>
      </w:r>
      <w:r>
        <w:rPr>
          <w:i/>
          <w:sz w:val="24"/>
        </w:rPr>
        <w:t>(Name / Reg No) certify that this submission is my original </w:t>
      </w:r>
      <w:r>
        <w:rPr>
          <w:i/>
          <w:sz w:val="24"/>
        </w:rPr>
        <w:t>work and that I have adhered to the guidelines specified for this assessment.</w:t>
      </w:r>
    </w:p>
    <w:p>
      <w:pPr>
        <w:spacing w:before="0"/>
        <w:ind w:left="165" w:right="0" w:firstLine="0"/>
        <w:jc w:val="left"/>
        <w:rPr>
          <w:i/>
          <w:sz w:val="24"/>
        </w:rPr>
      </w:pPr>
      <w:r>
        <w:rPr>
          <w:i/>
          <w:sz w:val="24"/>
        </w:rPr>
        <w:t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>
      <w:pPr>
        <w:pStyle w:val="BodyText"/>
        <w:rPr>
          <w:i/>
        </w:rPr>
      </w:pPr>
    </w:p>
    <w:p>
      <w:pPr>
        <w:spacing w:before="0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Signature of the </w:t>
      </w:r>
      <w:r>
        <w:rPr>
          <w:b/>
          <w:i/>
          <w:spacing w:val="-2"/>
          <w:sz w:val="24"/>
        </w:rPr>
        <w:t>student: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92"/>
        <w:rPr>
          <w:b/>
          <w:i/>
          <w:sz w:val="20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8"/>
        <w:gridCol w:w="1310"/>
        <w:gridCol w:w="1738"/>
        <w:gridCol w:w="1911"/>
        <w:gridCol w:w="1871"/>
        <w:gridCol w:w="1452"/>
        <w:gridCol w:w="515"/>
      </w:tblGrid>
      <w:tr>
        <w:trPr>
          <w:trHeight w:val="661" w:hRule="atLeast"/>
        </w:trPr>
        <w:tc>
          <w:tcPr>
            <w:tcW w:w="1778" w:type="dxa"/>
          </w:tcPr>
          <w:p>
            <w:pPr>
              <w:pStyle w:val="TableParagraph"/>
              <w:spacing w:before="22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10" w:type="dxa"/>
          </w:tcPr>
          <w:p>
            <w:pPr>
              <w:pStyle w:val="TableParagraph"/>
              <w:spacing w:before="88"/>
              <w:ind w:left="601" w:right="92" w:hanging="4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738" w:type="dxa"/>
            <w:tcBorders>
              <w:bottom w:val="thinThickMediumGap" w:sz="9" w:space="0" w:color="000000"/>
            </w:tcBorders>
          </w:tcPr>
          <w:p>
            <w:pPr>
              <w:pStyle w:val="TableParagraph"/>
              <w:spacing w:before="88"/>
              <w:ind w:left="302" w:right="290" w:firstLine="106"/>
              <w:rPr>
                <w:b/>
                <w:sz w:val="24"/>
              </w:rPr>
            </w:pPr>
            <w:r>
              <w:rPr>
                <w:b/>
                <w:sz w:val="24"/>
              </w:rPr>
              <w:t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911" w:type="dxa"/>
            <w:tcBorders>
              <w:bottom w:val="thinThickMediumGap" w:sz="9" w:space="0" w:color="000000"/>
            </w:tcBorders>
          </w:tcPr>
          <w:p>
            <w:pPr>
              <w:pStyle w:val="TableParagraph"/>
              <w:spacing w:before="88"/>
              <w:ind w:left="449" w:right="437" w:firstLine="46"/>
              <w:rPr>
                <w:b/>
                <w:sz w:val="24"/>
              </w:rPr>
            </w:pPr>
            <w:r>
              <w:rPr>
                <w:b/>
                <w:sz w:val="24"/>
              </w:rPr>
              <w:t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871" w:type="dxa"/>
            <w:tcBorders>
              <w:bottom w:val="thinThickMediumGap" w:sz="9" w:space="0" w:color="000000"/>
            </w:tcBorders>
          </w:tcPr>
          <w:p>
            <w:pPr>
              <w:pStyle w:val="TableParagraph"/>
              <w:spacing w:before="88"/>
              <w:ind w:left="362" w:right="350" w:firstLine="113"/>
              <w:rPr>
                <w:b/>
                <w:sz w:val="24"/>
              </w:rPr>
            </w:pPr>
            <w:r>
              <w:rPr>
                <w:b/>
                <w:sz w:val="24"/>
              </w:rPr>
              <w:t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452" w:type="dxa"/>
            <w:tcBorders>
              <w:bottom w:val="thinThickMediumGap" w:sz="9" w:space="0" w:color="000000"/>
            </w:tcBorders>
          </w:tcPr>
          <w:p>
            <w:pPr>
              <w:pStyle w:val="TableParagraph"/>
              <w:spacing w:before="88"/>
              <w:ind w:left="205" w:right="193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  <w:tc>
          <w:tcPr>
            <w:tcW w:w="515" w:type="dxa"/>
            <w:tcBorders>
              <w:top w:val="nil"/>
              <w:bottom w:val="single" w:sz="18" w:space="0" w:color="000000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67" w:hRule="atLeast"/>
        </w:trPr>
        <w:tc>
          <w:tcPr>
            <w:tcW w:w="1778" w:type="dxa"/>
          </w:tcPr>
          <w:p>
            <w:pPr>
              <w:pStyle w:val="TableParagraph"/>
              <w:spacing w:before="68"/>
              <w:ind w:left="312" w:right="19" w:hanging="130"/>
              <w:rPr>
                <w:sz w:val="24"/>
              </w:rPr>
            </w:pPr>
            <w:r>
              <w:rPr>
                <w:spacing w:val="-2"/>
                <w:sz w:val="24"/>
              </w:rPr>
              <w:t>Understanding </w:t>
            </w:r>
            <w:r>
              <w:rPr>
                <w:sz w:val="24"/>
              </w:rPr>
              <w:t>of Concepts</w:t>
            </w:r>
          </w:p>
        </w:tc>
        <w:tc>
          <w:tcPr>
            <w:tcW w:w="1310" w:type="dxa"/>
          </w:tcPr>
          <w:p>
            <w:pPr>
              <w:pStyle w:val="TableParagraph"/>
              <w:spacing w:before="206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38" w:type="dxa"/>
            <w:tcBorders>
              <w:top w:val="thickThinMediumGap" w:sz="9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11" w:type="dxa"/>
            <w:tcBorders>
              <w:top w:val="thickThinMediumGap" w:sz="9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71" w:type="dxa"/>
            <w:tcBorders>
              <w:top w:val="thickThinMediumGap" w:sz="9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52" w:type="dxa"/>
            <w:tcBorders>
              <w:top w:val="thickThinMediumGap" w:sz="9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5" w:type="dxa"/>
            <w:vMerge w:val="restart"/>
            <w:tcBorders>
              <w:top w:val="single" w:sz="18" w:space="0" w:color="000000"/>
              <w:bottom w:val="single" w:sz="18" w:space="0" w:color="000000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47" w:hRule="atLeast"/>
        </w:trPr>
        <w:tc>
          <w:tcPr>
            <w:tcW w:w="1778" w:type="dxa"/>
          </w:tcPr>
          <w:p>
            <w:pPr>
              <w:pStyle w:val="TableParagraph"/>
              <w:spacing w:before="185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1310" w:type="dxa"/>
          </w:tcPr>
          <w:p>
            <w:pPr>
              <w:pStyle w:val="TableParagraph"/>
              <w:spacing w:before="18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5" w:type="dxa"/>
            <w:vMerge/>
            <w:tcBorders>
              <w:top w:val="nil"/>
              <w:bottom w:val="single" w:sz="1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6" w:hRule="atLeast"/>
        </w:trPr>
        <w:tc>
          <w:tcPr>
            <w:tcW w:w="1778" w:type="dxa"/>
          </w:tcPr>
          <w:p>
            <w:pPr>
              <w:pStyle w:val="TableParagraph"/>
              <w:spacing w:before="185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Application</w:t>
            </w:r>
          </w:p>
        </w:tc>
        <w:tc>
          <w:tcPr>
            <w:tcW w:w="1310" w:type="dxa"/>
          </w:tcPr>
          <w:p>
            <w:pPr>
              <w:pStyle w:val="TableParagraph"/>
              <w:spacing w:before="18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38" w:type="dxa"/>
            <w:tcBorders>
              <w:bottom w:val="thickThinMediumGap" w:sz="9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11" w:type="dxa"/>
            <w:tcBorders>
              <w:bottom w:val="thickThinMediumGap" w:sz="9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71" w:type="dxa"/>
            <w:tcBorders>
              <w:bottom w:val="thickThinMediumGap" w:sz="9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52" w:type="dxa"/>
            <w:tcBorders>
              <w:bottom w:val="thickThinMediumGap" w:sz="9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5" w:type="dxa"/>
            <w:vMerge/>
            <w:tcBorders>
              <w:top w:val="nil"/>
              <w:bottom w:val="single" w:sz="1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5" w:hRule="atLeast"/>
        </w:trPr>
        <w:tc>
          <w:tcPr>
            <w:tcW w:w="1778" w:type="dxa"/>
          </w:tcPr>
          <w:p>
            <w:pPr>
              <w:pStyle w:val="TableParagraph"/>
              <w:spacing w:before="126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1310" w:type="dxa"/>
          </w:tcPr>
          <w:p>
            <w:pPr>
              <w:pStyle w:val="TableParagraph"/>
              <w:spacing w:before="126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38" w:type="dxa"/>
            <w:tcBorders>
              <w:top w:val="thinThickMediumGap" w:sz="9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11" w:type="dxa"/>
            <w:tcBorders>
              <w:top w:val="thinThickMediumGap" w:sz="9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71" w:type="dxa"/>
            <w:tcBorders>
              <w:top w:val="thinThickMediumGap" w:sz="9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52" w:type="dxa"/>
            <w:tcBorders>
              <w:top w:val="thinThickMediumGap" w:sz="9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5" w:type="dxa"/>
            <w:vMerge w:val="restart"/>
            <w:tcBorders>
              <w:top w:val="single" w:sz="1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0" w:hRule="atLeast"/>
        </w:trPr>
        <w:tc>
          <w:tcPr>
            <w:tcW w:w="1778" w:type="dxa"/>
          </w:tcPr>
          <w:p>
            <w:pPr>
              <w:pStyle w:val="TableParagraph"/>
              <w:spacing w:before="87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310" w:type="dxa"/>
          </w:tcPr>
          <w:p>
            <w:pPr>
              <w:pStyle w:val="TableParagraph"/>
              <w:spacing w:before="8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7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0" w:hRule="atLeast"/>
        </w:trPr>
        <w:tc>
          <w:tcPr>
            <w:tcW w:w="1778" w:type="dxa"/>
          </w:tcPr>
          <w:p>
            <w:pPr>
              <w:pStyle w:val="TableParagraph"/>
              <w:spacing w:before="87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10" w:type="dxa"/>
          </w:tcPr>
          <w:p>
            <w:pPr>
              <w:pStyle w:val="TableParagraph"/>
              <w:spacing w:before="8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7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b/>
          <w:i/>
        </w:rPr>
      </w:pPr>
    </w:p>
    <w:p>
      <w:pPr>
        <w:pStyle w:val="BodyText"/>
        <w:spacing w:before="1"/>
        <w:rPr>
          <w:b/>
          <w:i/>
        </w:rPr>
      </w:pPr>
    </w:p>
    <w:p>
      <w:pPr>
        <w:pStyle w:val="BodyText"/>
        <w:ind w:right="1638"/>
        <w:jc w:val="right"/>
      </w:pPr>
      <w:r>
        <w:rPr/>
        <w:t>Faculty </w:t>
      </w:r>
      <w:r>
        <w:rPr>
          <w:spacing w:val="-2"/>
        </w:rPr>
        <w:t>Incharge</w:t>
      </w:r>
    </w:p>
    <w:p>
      <w:pPr>
        <w:pStyle w:val="BodyText"/>
        <w:spacing w:after="0"/>
        <w:jc w:val="right"/>
        <w:sectPr>
          <w:type w:val="continuous"/>
          <w:pgSz w:w="11900" w:h="16820"/>
          <w:pgMar w:top="480" w:bottom="280" w:left="1275" w:right="0"/>
        </w:sectPr>
      </w:pPr>
    </w:p>
    <w:p>
      <w:pPr>
        <w:pStyle w:val="BodyText"/>
        <w:spacing w:before="76"/>
        <w:ind w:right="1913"/>
        <w:jc w:val="center"/>
      </w:pPr>
      <w:r>
        <w:rPr/>
        <w:t>Annexure </w:t>
      </w:r>
      <w:r>
        <w:rPr>
          <w:spacing w:val="-10"/>
        </w:rPr>
        <w:t>A</w:t>
      </w:r>
    </w:p>
    <w:p>
      <w:pPr>
        <w:pStyle w:val="BodyText"/>
        <w:spacing w:before="275"/>
      </w:pPr>
    </w:p>
    <w:p>
      <w:pPr>
        <w:pStyle w:val="Heading1"/>
        <w:ind w:left="3357"/>
      </w:pPr>
      <w:r>
        <w:rPr/>
        <w:t>SHORT ANSWER </w:t>
      </w:r>
      <w:r>
        <w:rPr>
          <w:spacing w:val="-4"/>
        </w:rPr>
        <w:t>TEST</w:t>
      </w: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245" w:val="left" w:leader="none"/>
          <w:tab w:pos="1605" w:val="left" w:leader="none"/>
        </w:tabs>
        <w:spacing w:line="482" w:lineRule="auto" w:before="1" w:after="0"/>
        <w:ind w:left="1605" w:right="3699" w:hanging="720"/>
        <w:jc w:val="left"/>
        <w:rPr>
          <w:sz w:val="24"/>
        </w:rPr>
      </w:pPr>
      <w:r>
        <w:rPr>
          <w:sz w:val="24"/>
        </w:rPr>
        <w:t>Construct</w:t>
      </w:r>
      <w:r>
        <w:rPr>
          <w:spacing w:val="-7"/>
          <w:sz w:val="24"/>
        </w:rPr>
        <w:t> </w:t>
      </w:r>
      <w:r>
        <w:rPr>
          <w:sz w:val="24"/>
        </w:rPr>
        <w:t>language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following</w:t>
      </w:r>
      <w:r>
        <w:rPr>
          <w:spacing w:val="-7"/>
          <w:sz w:val="24"/>
        </w:rPr>
        <w:t> </w:t>
      </w:r>
      <w:r>
        <w:rPr>
          <w:sz w:val="24"/>
        </w:rPr>
        <w:t>Regular</w:t>
      </w:r>
      <w:r>
        <w:rPr>
          <w:spacing w:val="-7"/>
          <w:sz w:val="24"/>
        </w:rPr>
        <w:t> </w:t>
      </w:r>
      <w:r>
        <w:rPr>
          <w:sz w:val="24"/>
        </w:rPr>
        <w:t>Expression:2 </w:t>
      </w:r>
      <w:r>
        <w:rPr>
          <w:spacing w:val="-2"/>
          <w:sz w:val="24"/>
        </w:rPr>
        <w:t>(a|b)*a(a|b)|(a|b)</w:t>
      </w: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240" w:lineRule="auto" w:before="2" w:after="0"/>
        <w:ind w:left="1245" w:right="0" w:hanging="360"/>
        <w:jc w:val="left"/>
        <w:rPr>
          <w:sz w:val="24"/>
        </w:rPr>
      </w:pPr>
      <w:r>
        <w:rPr>
          <w:sz w:val="24"/>
        </w:rPr>
        <w:t>a) Illustrate the predictive parser for the following grammar. </w:t>
      </w:r>
      <w:r>
        <w:rPr>
          <w:spacing w:val="-10"/>
          <w:sz w:val="24"/>
        </w:rPr>
        <w:t>4</w:t>
      </w:r>
    </w:p>
    <w:p>
      <w:pPr>
        <w:pStyle w:val="BodyText"/>
        <w:spacing w:before="4"/>
      </w:pPr>
    </w:p>
    <w:p>
      <w:pPr>
        <w:pStyle w:val="BodyText"/>
        <w:ind w:left="1081" w:right="8325"/>
      </w:pPr>
      <w:r>
        <w:rPr/>
        <w:t>S → (L) | a L → L, S | </w:t>
      </w:r>
      <w:r>
        <w:rPr>
          <w:spacing w:val="-10"/>
        </w:rPr>
        <w:t>S</w:t>
      </w:r>
    </w:p>
    <w:p>
      <w:pPr>
        <w:pStyle w:val="ListParagraph"/>
        <w:numPr>
          <w:ilvl w:val="0"/>
          <w:numId w:val="1"/>
        </w:numPr>
        <w:tabs>
          <w:tab w:pos="1141" w:val="left" w:leader="none"/>
          <w:tab w:pos="1245" w:val="left" w:leader="none"/>
        </w:tabs>
        <w:spacing w:line="240" w:lineRule="auto" w:before="0" w:after="0"/>
        <w:ind w:left="1245" w:right="2376" w:hanging="360"/>
        <w:jc w:val="left"/>
        <w:rPr>
          <w:sz w:val="24"/>
        </w:rPr>
      </w:pPr>
      <w:r>
        <w:rPr>
          <w:sz w:val="24"/>
        </w:rPr>
        <w:t>Analyse,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possible,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modifying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grammar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4"/>
          <w:sz w:val="24"/>
        </w:rPr>
        <w:t> </w:t>
      </w:r>
      <w:r>
        <w:rPr>
          <w:sz w:val="24"/>
        </w:rPr>
        <w:t>way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construct predictive parser for the language of</w:t>
      </w:r>
    </w:p>
    <w:p>
      <w:pPr>
        <w:pStyle w:val="BodyText"/>
        <w:ind w:left="1997"/>
      </w:pPr>
      <w:r>
        <w:rPr/>
        <w:t>S → SS+ | SS* | </w:t>
      </w:r>
      <w:r>
        <w:rPr>
          <w:spacing w:val="-10"/>
        </w:rPr>
        <w:t>a</w:t>
      </w:r>
    </w:p>
    <w:p>
      <w:pPr>
        <w:pStyle w:val="BodyText"/>
        <w:spacing w:before="4"/>
      </w:pPr>
    </w:p>
    <w:p>
      <w:pPr>
        <w:tabs>
          <w:tab w:pos="3999" w:val="left" w:leader="none"/>
        </w:tabs>
        <w:spacing w:before="0"/>
        <w:ind w:left="2325" w:right="0" w:firstLine="0"/>
        <w:jc w:val="left"/>
        <w:rPr>
          <w:sz w:val="24"/>
        </w:rPr>
      </w:pPr>
      <w:r>
        <w:rPr>
          <w:sz w:val="24"/>
        </w:rPr>
        <w:t>String: </w:t>
      </w:r>
      <w:r>
        <w:rPr>
          <w:i/>
          <w:spacing w:val="-2"/>
          <w:sz w:val="24"/>
        </w:rPr>
        <w:t>"aa+a</w:t>
      </w:r>
      <w:r>
        <w:rPr>
          <w:spacing w:val="-2"/>
          <w:sz w:val="24"/>
        </w:rPr>
        <w:t>"</w:t>
      </w:r>
      <w:r>
        <w:rPr>
          <w:sz w:val="24"/>
        </w:rPr>
        <w:tab/>
      </w:r>
      <w:r>
        <w:rPr>
          <w:spacing w:val="-10"/>
          <w:sz w:val="24"/>
        </w:rPr>
        <w:t>4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1245" w:val="left" w:leader="none"/>
          <w:tab w:pos="5676" w:val="left" w:leader="none"/>
        </w:tabs>
        <w:spacing w:line="240" w:lineRule="auto" w:before="0" w:after="0"/>
        <w:ind w:left="1245" w:right="0" w:hanging="360"/>
        <w:jc w:val="left"/>
        <w:rPr>
          <w:sz w:val="24"/>
        </w:rPr>
      </w:pPr>
      <w:r>
        <w:rPr>
          <w:sz w:val="24"/>
        </w:rPr>
        <w:t>Eliminate left recursion from the </w:t>
      </w:r>
      <w:r>
        <w:rPr>
          <w:spacing w:val="-2"/>
          <w:sz w:val="24"/>
        </w:rPr>
        <w:t>grammar</w:t>
      </w:r>
      <w:r>
        <w:rPr>
          <w:sz w:val="24"/>
        </w:rPr>
        <w:tab/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240" w:lineRule="auto" w:before="0" w:after="0"/>
        <w:ind w:left="1245" w:right="2073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following</w:t>
      </w:r>
      <w:r>
        <w:rPr>
          <w:spacing w:val="-5"/>
          <w:sz w:val="24"/>
        </w:rPr>
        <w:t> </w:t>
      </w:r>
      <w:r>
        <w:rPr>
          <w:sz w:val="24"/>
        </w:rPr>
        <w:t>grammar</w:t>
      </w:r>
      <w:r>
        <w:rPr>
          <w:spacing w:val="-5"/>
          <w:sz w:val="24"/>
        </w:rPr>
        <w:t> </w:t>
      </w:r>
      <w:r>
        <w:rPr>
          <w:sz w:val="24"/>
        </w:rPr>
        <w:t>contains</w:t>
      </w:r>
      <w:r>
        <w:rPr>
          <w:spacing w:val="-5"/>
          <w:sz w:val="24"/>
        </w:rPr>
        <w:t> </w:t>
      </w:r>
      <w:r>
        <w:rPr>
          <w:sz w:val="24"/>
        </w:rPr>
        <w:t>common</w:t>
      </w:r>
      <w:r>
        <w:rPr>
          <w:spacing w:val="-5"/>
          <w:sz w:val="24"/>
        </w:rPr>
        <w:t> </w:t>
      </w:r>
      <w:r>
        <w:rPr>
          <w:sz w:val="24"/>
        </w:rPr>
        <w:t>prefixes,</w:t>
      </w:r>
      <w:r>
        <w:rPr>
          <w:spacing w:val="-5"/>
          <w:sz w:val="24"/>
        </w:rPr>
        <w:t> </w:t>
      </w:r>
      <w:r>
        <w:rPr>
          <w:sz w:val="24"/>
        </w:rPr>
        <w:t>making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unsuitable</w:t>
      </w:r>
      <w:r>
        <w:rPr>
          <w:spacing w:val="-5"/>
          <w:sz w:val="24"/>
        </w:rPr>
        <w:t> </w:t>
      </w:r>
      <w:r>
        <w:rPr>
          <w:sz w:val="24"/>
        </w:rPr>
        <w:t>for predictive parsing.</w:t>
      </w:r>
    </w:p>
    <w:p>
      <w:pPr>
        <w:pStyle w:val="BodyText"/>
        <w:spacing w:before="1"/>
      </w:pPr>
    </w:p>
    <w:p>
      <w:pPr>
        <w:pStyle w:val="BodyText"/>
        <w:ind w:left="2325"/>
      </w:pPr>
      <w:r>
        <w:rPr/>
        <w:t>A→</w:t>
      </w:r>
      <w:r>
        <w:rPr>
          <w:spacing w:val="-15"/>
        </w:rPr>
        <w:t> </w:t>
      </w:r>
      <w:r>
        <w:rPr/>
        <w:t>abcD</w:t>
      </w:r>
      <w:r>
        <w:rPr>
          <w:spacing w:val="-12"/>
        </w:rPr>
        <w:t> </w:t>
      </w:r>
      <w:r>
        <w:rPr>
          <w:rFonts w:ascii="Lucida Sans Unicode" w:hAnsi="Lucida Sans Unicode"/>
          <w:position w:val="1"/>
        </w:rPr>
        <w:t>∣</w:t>
      </w:r>
      <w:r>
        <w:rPr>
          <w:rFonts w:ascii="Lucida Sans Unicode" w:hAnsi="Lucida Sans Unicode"/>
          <w:spacing w:val="-19"/>
          <w:position w:val="1"/>
        </w:rPr>
        <w:t> </w:t>
      </w:r>
      <w:r>
        <w:rPr/>
        <w:t>abcE</w:t>
      </w:r>
      <w:r>
        <w:rPr>
          <w:spacing w:val="-11"/>
        </w:rPr>
        <w:t> </w:t>
      </w:r>
      <w:r>
        <w:rPr>
          <w:rFonts w:ascii="Lucida Sans Unicode" w:hAnsi="Lucida Sans Unicode"/>
          <w:position w:val="1"/>
        </w:rPr>
        <w:t>∣</w:t>
      </w:r>
      <w:r>
        <w:rPr>
          <w:rFonts w:ascii="Lucida Sans Unicode" w:hAnsi="Lucida Sans Unicode"/>
          <w:spacing w:val="-19"/>
          <w:position w:val="1"/>
        </w:rPr>
        <w:t> </w:t>
      </w:r>
      <w:r>
        <w:rPr>
          <w:spacing w:val="-10"/>
        </w:rPr>
        <w:t>f</w:t>
      </w:r>
    </w:p>
    <w:p>
      <w:pPr>
        <w:pStyle w:val="BodyText"/>
        <w:spacing w:before="236"/>
        <w:ind w:left="1245"/>
      </w:pPr>
      <w:r>
        <w:rPr/>
        <w:t>Apply left factoring to remove the common prefixes and rewrite the </w:t>
      </w:r>
      <w:r>
        <w:rPr>
          <w:spacing w:val="-2"/>
        </w:rPr>
        <w:t>grammar.5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240" w:lineRule="auto" w:before="0" w:after="0"/>
        <w:ind w:left="1245" w:right="0" w:hanging="360"/>
        <w:jc w:val="left"/>
        <w:rPr>
          <w:sz w:val="24"/>
        </w:rPr>
      </w:pPr>
      <w:r>
        <w:rPr>
          <w:sz w:val="24"/>
        </w:rPr>
        <w:t>Consider the following </w:t>
      </w:r>
      <w:r>
        <w:rPr>
          <w:spacing w:val="-2"/>
          <w:sz w:val="24"/>
        </w:rPr>
        <w:t>statement:10</w:t>
      </w:r>
    </w:p>
    <w:p>
      <w:pPr>
        <w:pStyle w:val="BodyText"/>
        <w:spacing w:before="4"/>
      </w:pPr>
    </w:p>
    <w:p>
      <w:pPr>
        <w:pStyle w:val="BodyText"/>
        <w:ind w:left="1245" w:right="1386"/>
      </w:pPr>
      <w:r>
        <w:rPr/>
        <w:t>Show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representation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phase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compiler</w:t>
      </w:r>
      <w:r>
        <w:rPr>
          <w:spacing w:val="-4"/>
        </w:rPr>
        <w:t> </w:t>
      </w:r>
      <w:r>
        <w:rPr/>
        <w:t>and </w:t>
      </w:r>
      <w:r>
        <w:rPr>
          <w:spacing w:val="-2"/>
        </w:rPr>
        <w:t>explain.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240" w:lineRule="auto" w:before="0" w:after="0"/>
        <w:ind w:left="1245" w:right="0" w:hanging="360"/>
        <w:jc w:val="left"/>
        <w:rPr>
          <w:sz w:val="24"/>
        </w:rPr>
      </w:pPr>
      <w:r>
        <w:rPr>
          <w:sz w:val="24"/>
        </w:rPr>
        <w:t>Consider the following C code </w:t>
      </w:r>
      <w:r>
        <w:rPr>
          <w:spacing w:val="-2"/>
          <w:sz w:val="24"/>
        </w:rPr>
        <w:t>fragment:4</w:t>
      </w:r>
    </w:p>
    <w:p>
      <w:pPr>
        <w:pStyle w:val="BodyText"/>
        <w:spacing w:before="4"/>
      </w:pPr>
    </w:p>
    <w:p>
      <w:pPr>
        <w:pStyle w:val="BodyText"/>
        <w:ind w:left="1245"/>
        <w:rPr>
          <w:rFonts w:ascii="Courier New"/>
        </w:rPr>
      </w:pPr>
      <w:r>
        <w:rPr>
          <w:rFonts w:ascii="Courier New"/>
        </w:rPr>
        <w:t>sum = </w:t>
      </w:r>
      <w:r>
        <w:rPr>
          <w:rFonts w:ascii="Courier New"/>
          <w:spacing w:val="-5"/>
        </w:rPr>
        <w:t>0;</w:t>
      </w:r>
    </w:p>
    <w:p>
      <w:pPr>
        <w:pStyle w:val="BodyText"/>
        <w:rPr>
          <w:rFonts w:ascii="Courier New"/>
        </w:rPr>
      </w:pPr>
    </w:p>
    <w:p>
      <w:pPr>
        <w:pStyle w:val="BodyText"/>
        <w:ind w:left="1821" w:right="5698" w:hanging="577"/>
        <w:rPr>
          <w:rFonts w:ascii="Courier New"/>
        </w:rPr>
      </w:pPr>
      <w:r>
        <w:rPr>
          <w:rFonts w:ascii="Courier New"/>
        </w:rPr>
        <w:t>for</w:t>
      </w:r>
      <w:r>
        <w:rPr>
          <w:rFonts w:ascii="Courier New"/>
          <w:spacing w:val="-6"/>
        </w:rPr>
        <w:t> </w:t>
      </w:r>
      <w:r>
        <w:rPr>
          <w:rFonts w:ascii="Courier New"/>
        </w:rPr>
        <w:t>(i</w:t>
      </w:r>
      <w:r>
        <w:rPr>
          <w:rFonts w:ascii="Courier New"/>
          <w:spacing w:val="-6"/>
        </w:rPr>
        <w:t> </w:t>
      </w:r>
      <w:r>
        <w:rPr>
          <w:rFonts w:ascii="Courier New"/>
        </w:rPr>
        <w:t>=</w:t>
      </w:r>
      <w:r>
        <w:rPr>
          <w:rFonts w:ascii="Courier New"/>
          <w:spacing w:val="-6"/>
        </w:rPr>
        <w:t> </w:t>
      </w:r>
      <w:r>
        <w:rPr>
          <w:rFonts w:ascii="Courier New"/>
        </w:rPr>
        <w:t>1;</w:t>
      </w:r>
      <w:r>
        <w:rPr>
          <w:rFonts w:ascii="Courier New"/>
          <w:spacing w:val="-6"/>
        </w:rPr>
        <w:t> </w:t>
      </w:r>
      <w:r>
        <w:rPr>
          <w:rFonts w:ascii="Courier New"/>
        </w:rPr>
        <w:t>i</w:t>
      </w:r>
      <w:r>
        <w:rPr>
          <w:rFonts w:ascii="Courier New"/>
          <w:spacing w:val="-6"/>
        </w:rPr>
        <w:t> </w:t>
      </w:r>
      <w:r>
        <w:rPr>
          <w:rFonts w:ascii="Courier New"/>
        </w:rPr>
        <w:t>&lt;</w:t>
      </w:r>
      <w:r>
        <w:rPr>
          <w:rFonts w:ascii="Courier New"/>
          <w:spacing w:val="-6"/>
        </w:rPr>
        <w:t> </w:t>
      </w:r>
      <w:r>
        <w:rPr>
          <w:rFonts w:ascii="Courier New"/>
        </w:rPr>
        <w:t>5;</w:t>
      </w:r>
      <w:r>
        <w:rPr>
          <w:rFonts w:ascii="Courier New"/>
          <w:spacing w:val="-6"/>
        </w:rPr>
        <w:t> </w:t>
      </w:r>
      <w:r>
        <w:rPr>
          <w:rFonts w:ascii="Courier New"/>
        </w:rPr>
        <w:t>i++) sum = sum + i;</w:t>
      </w:r>
    </w:p>
    <w:p>
      <w:pPr>
        <w:pStyle w:val="BodyText"/>
        <w:spacing w:before="8"/>
        <w:rPr>
          <w:rFonts w:ascii="Courier New"/>
        </w:rPr>
      </w:pPr>
    </w:p>
    <w:p>
      <w:pPr>
        <w:pStyle w:val="BodyText"/>
        <w:ind w:left="1245"/>
      </w:pPr>
      <w:r>
        <w:rPr/>
        <w:t>Show the representation of the above code after each phase of the </w:t>
      </w:r>
      <w:r>
        <w:rPr>
          <w:spacing w:val="-2"/>
        </w:rPr>
        <w:t>compiler.2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1304" w:val="left" w:leader="none"/>
        </w:tabs>
        <w:spacing w:line="240" w:lineRule="auto" w:before="0" w:after="0"/>
        <w:ind w:left="1304" w:right="0" w:hanging="419"/>
        <w:jc w:val="left"/>
        <w:rPr>
          <w:sz w:val="24"/>
        </w:rPr>
      </w:pPr>
      <w:r>
        <w:rPr>
          <w:sz w:val="24"/>
        </w:rPr>
        <w:t>Consider the following </w:t>
      </w:r>
      <w:r>
        <w:rPr>
          <w:spacing w:val="-2"/>
          <w:sz w:val="24"/>
        </w:rPr>
        <w:t>grammar.</w:t>
      </w:r>
    </w:p>
    <w:p>
      <w:pPr>
        <w:pStyle w:val="BodyText"/>
      </w:pPr>
    </w:p>
    <w:p>
      <w:pPr>
        <w:pStyle w:val="BodyText"/>
        <w:ind w:left="1245" w:right="2381"/>
        <w:rPr>
          <w:b/>
        </w:rPr>
      </w:pPr>
      <w:r>
        <w:rPr/>
        <w:t>Calculate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FOLLOW,</w:t>
      </w:r>
      <w:r>
        <w:rPr>
          <w:spacing w:val="-5"/>
        </w:rPr>
        <w:t> </w:t>
      </w:r>
      <w:r>
        <w:rPr/>
        <w:t>Obtain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Predictive</w:t>
      </w:r>
      <w:r>
        <w:rPr>
          <w:spacing w:val="-5"/>
        </w:rPr>
        <w:t> </w:t>
      </w:r>
      <w:r>
        <w:rPr/>
        <w:t>Parsing</w:t>
      </w:r>
      <w:r>
        <w:rPr>
          <w:spacing w:val="-5"/>
        </w:rPr>
        <w:t> </w:t>
      </w:r>
      <w:r>
        <w:rPr/>
        <w:t>Table. not. Show the parser moves for the input string </w:t>
      </w:r>
      <w:r>
        <w:rPr>
          <w:b/>
        </w:rPr>
        <w:t>acdb.</w:t>
      </w: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240" w:lineRule="auto" w:before="0" w:after="0"/>
        <w:ind w:left="1245" w:right="0" w:hanging="360"/>
        <w:jc w:val="left"/>
        <w:rPr>
          <w:sz w:val="24"/>
        </w:rPr>
      </w:pPr>
      <w:r>
        <w:rPr>
          <w:sz w:val="24"/>
        </w:rPr>
        <w:t>Write a simple Lex program to recognize and count identifiers in a given </w:t>
      </w:r>
      <w:r>
        <w:rPr>
          <w:spacing w:val="-2"/>
          <w:sz w:val="24"/>
        </w:rPr>
        <w:t>input.2</w:t>
      </w: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240" w:lineRule="auto" w:before="0" w:after="0"/>
        <w:ind w:left="1245" w:right="0" w:hanging="360"/>
        <w:jc w:val="left"/>
        <w:rPr>
          <w:sz w:val="24"/>
        </w:rPr>
      </w:pPr>
      <w:r>
        <w:rPr>
          <w:sz w:val="24"/>
        </w:rPr>
        <w:t>Write the rule to Eliminate Left Recursion and Left </w:t>
      </w:r>
      <w:r>
        <w:rPr>
          <w:spacing w:val="-2"/>
          <w:sz w:val="24"/>
        </w:rPr>
        <w:t>Factoring.2</w:t>
      </w: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240" w:lineRule="auto" w:before="0" w:after="0"/>
        <w:ind w:left="1245" w:right="1488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actions</w:t>
      </w:r>
      <w:r>
        <w:rPr>
          <w:spacing w:val="-4"/>
          <w:sz w:val="24"/>
        </w:rPr>
        <w:t> </w:t>
      </w:r>
      <w:r>
        <w:rPr>
          <w:sz w:val="24"/>
        </w:rPr>
        <w:t>performed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shift-reduce</w:t>
      </w:r>
      <w:r>
        <w:rPr>
          <w:spacing w:val="-4"/>
          <w:sz w:val="24"/>
        </w:rPr>
        <w:t> </w:t>
      </w:r>
      <w:r>
        <w:rPr>
          <w:sz w:val="24"/>
        </w:rPr>
        <w:t>parser?</w:t>
      </w:r>
      <w:r>
        <w:rPr>
          <w:spacing w:val="-4"/>
          <w:sz w:val="24"/>
        </w:rPr>
        <w:t> </w:t>
      </w: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action</w:t>
      </w:r>
      <w:r>
        <w:rPr>
          <w:spacing w:val="-4"/>
          <w:sz w:val="24"/>
        </w:rPr>
        <w:t> </w:t>
      </w:r>
      <w:r>
        <w:rPr>
          <w:sz w:val="24"/>
        </w:rPr>
        <w:t>with a suitable example.3</w:t>
      </w: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240" w:lineRule="auto" w:before="0" w:after="0"/>
        <w:ind w:left="1245" w:right="0" w:hanging="360"/>
        <w:jc w:val="left"/>
        <w:rPr>
          <w:sz w:val="24"/>
        </w:rPr>
      </w:pPr>
      <w:r>
        <w:rPr>
          <w:sz w:val="24"/>
        </w:rPr>
        <w:t>Consider the following </w:t>
      </w:r>
      <w:r>
        <w:rPr>
          <w:spacing w:val="-2"/>
          <w:sz w:val="24"/>
        </w:rPr>
        <w:t>grammar: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20"/>
          <w:pgMar w:top="740" w:bottom="280" w:left="1275" w:right="0"/>
        </w:sectPr>
      </w:pPr>
    </w:p>
    <w:p>
      <w:pPr>
        <w:pStyle w:val="BodyText"/>
        <w:spacing w:before="60"/>
        <w:ind w:left="1245"/>
      </w:pPr>
      <w:r>
        <w:rPr/>
        <w:t>Find the leftmost derivation and construct the parse tree for the input string </w:t>
      </w:r>
      <w:r>
        <w:rPr>
          <w:rFonts w:ascii="Courier New"/>
          <w:spacing w:val="-2"/>
          <w:position w:val="1"/>
          <w:sz w:val="20"/>
        </w:rPr>
        <w:t>pqqr</w:t>
      </w:r>
      <w:r>
        <w:rPr>
          <w:spacing w:val="-2"/>
        </w:rPr>
        <w:t>.3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240" w:lineRule="auto" w:before="0" w:after="0"/>
        <w:ind w:left="1245" w:right="0" w:hanging="360"/>
        <w:jc w:val="left"/>
        <w:rPr>
          <w:sz w:val="24"/>
        </w:rPr>
      </w:pPr>
      <w:r>
        <w:rPr>
          <w:sz w:val="24"/>
        </w:rPr>
        <w:t>Consider Grammar: E-&gt; E+T|T T-&gt; T*F|F F-&gt; </w:t>
      </w:r>
      <w:r>
        <w:rPr>
          <w:spacing w:val="-2"/>
          <w:sz w:val="24"/>
        </w:rPr>
        <w:t>(E)|id</w:t>
      </w:r>
    </w:p>
    <w:p>
      <w:pPr>
        <w:pStyle w:val="BodyText"/>
        <w:ind w:left="1245"/>
      </w:pPr>
      <w:r>
        <w:rPr/>
        <w:t>Eliminate left recursion and find FIRST and FOLLOW </w:t>
      </w:r>
      <w:r>
        <w:rPr>
          <w:spacing w:val="-10"/>
        </w:rPr>
        <w:t>5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1"/>
        </w:numPr>
        <w:tabs>
          <w:tab w:pos="1245" w:val="left" w:leader="none"/>
        </w:tabs>
        <w:spacing w:line="240" w:lineRule="auto" w:before="0" w:after="0"/>
        <w:ind w:left="1245" w:right="1712" w:hanging="360"/>
        <w:jc w:val="left"/>
      </w:pPr>
      <w:r>
        <w:rPr>
          <w:b w:val="0"/>
          <w:spacing w:val="-7"/>
        </w:rPr>
        <w:t> </w:t>
      </w:r>
      <w:r>
        <w:rPr>
          <w:b w:val="0"/>
        </w:rPr>
        <w:t>​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grammar,</w:t>
      </w:r>
      <w:r>
        <w:rPr>
          <w:spacing w:val="-4"/>
        </w:rPr>
        <w:t> </w:t>
      </w:r>
      <w:r>
        <w:rPr/>
        <w:t>determine</w:t>
      </w:r>
      <w:r>
        <w:rPr>
          <w:spacing w:val="-4"/>
        </w:rPr>
        <w:t> </w:t>
      </w:r>
      <w:r>
        <w:rPr/>
        <w:t>whether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string</w:t>
      </w:r>
      <w:r>
        <w:rPr>
          <w:spacing w:val="-4"/>
        </w:rPr>
        <w:t> </w:t>
      </w:r>
      <w:r>
        <w:rPr>
          <w:rFonts w:ascii="Courier New" w:hAnsi="Courier New"/>
          <w:position w:val="1"/>
          <w:sz w:val="20"/>
        </w:rPr>
        <w:t>abcc</w:t>
      </w:r>
      <w:r>
        <w:rPr>
          <w:rFonts w:ascii="Courier New" w:hAnsi="Courier New"/>
          <w:spacing w:val="-61"/>
          <w:position w:val="1"/>
          <w:sz w:val="20"/>
        </w:rPr>
        <w:t> </w:t>
      </w:r>
      <w:r>
        <w:rPr/>
        <w:t>is</w:t>
      </w:r>
      <w:r>
        <w:rPr>
          <w:spacing w:val="-4"/>
        </w:rPr>
        <w:t> </w:t>
      </w:r>
      <w:r>
        <w:rPr/>
        <w:t>accepted using shift-reduce parsing. Show all shift and reduce operations.</w:t>
      </w:r>
    </w:p>
    <w:p>
      <w:pPr>
        <w:spacing w:before="0"/>
        <w:ind w:left="1245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10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240" w:lineRule="auto" w:before="0" w:after="0"/>
        <w:ind w:left="1245" w:right="1839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z w:val="24"/>
        </w:rPr>
        <w:t>grammar,</w:t>
      </w:r>
      <w:r>
        <w:rPr>
          <w:spacing w:val="-4"/>
          <w:sz w:val="24"/>
        </w:rPr>
        <w:t> </w:t>
      </w:r>
      <w:r>
        <w:rPr>
          <w:sz w:val="24"/>
        </w:rPr>
        <w:t>verify</w:t>
      </w:r>
      <w:r>
        <w:rPr>
          <w:spacing w:val="-4"/>
          <w:sz w:val="24"/>
        </w:rPr>
        <w:t> </w:t>
      </w:r>
      <w:r>
        <w:rPr>
          <w:sz w:val="24"/>
        </w:rPr>
        <w:t>whether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string</w:t>
      </w:r>
      <w:r>
        <w:rPr>
          <w:spacing w:val="-4"/>
          <w:sz w:val="24"/>
        </w:rPr>
        <w:t> </w:t>
      </w:r>
      <w:r>
        <w:rPr>
          <w:rFonts w:ascii="Courier New"/>
          <w:b/>
          <w:position w:val="1"/>
          <w:sz w:val="20"/>
        </w:rPr>
        <w:t>abbc</w:t>
      </w:r>
      <w:r>
        <w:rPr>
          <w:rFonts w:ascii="Courier New"/>
          <w:b/>
          <w:spacing w:val="-61"/>
          <w:position w:val="1"/>
          <w:sz w:val="20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valid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shift-reduce parsing.10</w:t>
      </w:r>
    </w:p>
    <w:p>
      <w:pPr>
        <w:pStyle w:val="BodyText"/>
        <w:spacing w:before="4"/>
      </w:pPr>
    </w:p>
    <w:p>
      <w:pPr>
        <w:pStyle w:val="BodyText"/>
        <w:ind w:left="1305"/>
      </w:pPr>
      <w:r>
        <w:rPr/>
        <w:t>Show the complete sequence of stack, input, and parser </w:t>
      </w:r>
      <w:r>
        <w:rPr>
          <w:spacing w:val="-2"/>
        </w:rPr>
        <w:t>actions.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240" w:lineRule="auto" w:before="0" w:after="0"/>
        <w:ind w:left="1245" w:right="0" w:hanging="360"/>
        <w:jc w:val="left"/>
        <w:rPr>
          <w:sz w:val="24"/>
        </w:rPr>
      </w:pPr>
      <w:r>
        <w:rPr>
          <w:sz w:val="24"/>
        </w:rPr>
        <w:t>Consider the following </w:t>
      </w:r>
      <w:r>
        <w:rPr>
          <w:spacing w:val="-2"/>
          <w:sz w:val="24"/>
        </w:rPr>
        <w:t>grammar:10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1"/>
          <w:numId w:val="1"/>
        </w:numPr>
        <w:tabs>
          <w:tab w:pos="1964" w:val="left" w:leader="none"/>
        </w:tabs>
        <w:spacing w:line="240" w:lineRule="auto" w:before="0" w:after="0"/>
        <w:ind w:left="1964" w:right="0" w:hanging="359"/>
        <w:jc w:val="left"/>
        <w:rPr>
          <w:sz w:val="24"/>
        </w:rPr>
      </w:pPr>
      <w:r>
        <w:rPr>
          <w:sz w:val="24"/>
        </w:rPr>
        <w:t>Construct the canonical collection of LR(0) </w:t>
      </w:r>
      <w:r>
        <w:rPr>
          <w:spacing w:val="-2"/>
          <w:sz w:val="24"/>
        </w:rPr>
        <w:t>items.</w:t>
      </w:r>
    </w:p>
    <w:p>
      <w:pPr>
        <w:pStyle w:val="ListParagraph"/>
        <w:numPr>
          <w:ilvl w:val="1"/>
          <w:numId w:val="1"/>
        </w:numPr>
        <w:tabs>
          <w:tab w:pos="1964" w:val="left" w:leader="none"/>
        </w:tabs>
        <w:spacing w:line="294" w:lineRule="exact" w:before="0" w:after="0"/>
        <w:ind w:left="1964" w:right="0" w:hanging="359"/>
        <w:jc w:val="left"/>
        <w:rPr>
          <w:sz w:val="24"/>
        </w:rPr>
      </w:pPr>
      <w:r>
        <w:rPr>
          <w:sz w:val="24"/>
        </w:rPr>
        <w:t>Construct the SLR(1) parsing </w:t>
      </w:r>
      <w:r>
        <w:rPr>
          <w:spacing w:val="-2"/>
          <w:sz w:val="24"/>
        </w:rPr>
        <w:t>table.</w:t>
      </w: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276" w:lineRule="exact" w:before="0" w:after="0"/>
        <w:ind w:left="1245" w:right="0" w:hanging="360"/>
        <w:jc w:val="left"/>
        <w:rPr>
          <w:sz w:val="24"/>
        </w:rPr>
      </w:pPr>
      <w:r>
        <w:rPr>
          <w:sz w:val="24"/>
        </w:rPr>
        <w:t>Consider the following </w:t>
      </w:r>
      <w:r>
        <w:rPr>
          <w:spacing w:val="-2"/>
          <w:sz w:val="24"/>
        </w:rPr>
        <w:t>grammar.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1245"/>
      </w:pPr>
      <w:r>
        <w:rPr/>
        <w:t>Obtain the Predictive Parsing Table. </w:t>
      </w:r>
      <w:r>
        <w:rPr>
          <w:spacing w:val="-10"/>
        </w:rPr>
        <w:t>5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240" w:lineRule="auto" w:before="0" w:after="0"/>
        <w:ind w:left="1245" w:right="0" w:hanging="360"/>
        <w:jc w:val="left"/>
        <w:rPr>
          <w:sz w:val="24"/>
        </w:rPr>
      </w:pPr>
      <w:r>
        <w:rPr>
          <w:sz w:val="24"/>
        </w:rPr>
        <w:t>Do left factoring in the following grammar: </w:t>
      </w:r>
      <w:r>
        <w:rPr>
          <w:spacing w:val="-10"/>
          <w:sz w:val="24"/>
        </w:rPr>
        <w:t>3</w:t>
      </w:r>
    </w:p>
    <w:p>
      <w:pPr>
        <w:pStyle w:val="BodyText"/>
        <w:spacing w:before="4"/>
      </w:pPr>
    </w:p>
    <w:p>
      <w:pPr>
        <w:pStyle w:val="BodyText"/>
        <w:ind w:left="885"/>
      </w:pPr>
      <w:r>
        <w:rPr/>
        <w:t>A-&gt; </w:t>
      </w:r>
      <w:r>
        <w:rPr>
          <w:spacing w:val="-2"/>
        </w:rPr>
        <w:t>aAB|aA|a</w:t>
      </w:r>
    </w:p>
    <w:p>
      <w:pPr>
        <w:pStyle w:val="BodyText"/>
        <w:spacing w:before="4"/>
      </w:pPr>
    </w:p>
    <w:p>
      <w:pPr>
        <w:pStyle w:val="BodyText"/>
        <w:ind w:left="885"/>
      </w:pPr>
      <w:r>
        <w:rPr/>
        <w:t>B-&gt; </w:t>
      </w:r>
      <w:r>
        <w:rPr>
          <w:spacing w:val="-4"/>
        </w:rPr>
        <w:t>bB|b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240" w:lineRule="auto" w:before="0" w:after="0"/>
        <w:ind w:left="1245" w:right="0" w:hanging="360"/>
        <w:jc w:val="left"/>
        <w:rPr>
          <w:sz w:val="24"/>
        </w:rPr>
      </w:pPr>
      <w:r>
        <w:rPr>
          <w:sz w:val="24"/>
        </w:rPr>
        <w:t>Construct the LL(1) Parsing Table for the following </w:t>
      </w:r>
      <w:r>
        <w:rPr>
          <w:spacing w:val="-2"/>
          <w:sz w:val="24"/>
        </w:rPr>
        <w:t>grammars.7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0" w:after="0"/>
        <w:ind w:left="1065" w:right="0" w:hanging="360"/>
        <w:jc w:val="left"/>
        <w:rPr>
          <w:sz w:val="24"/>
        </w:rPr>
      </w:pPr>
      <w:r>
        <w:rPr>
          <w:sz w:val="24"/>
        </w:rPr>
        <w:t>Construct the LL(1) Parsing Table for the following </w:t>
      </w:r>
      <w:r>
        <w:rPr>
          <w:spacing w:val="-2"/>
          <w:sz w:val="24"/>
        </w:rPr>
        <w:t>grammars.7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Heading1"/>
        <w:spacing w:before="0"/>
      </w:pPr>
      <w:r>
        <w:rPr/>
        <w:t>RUBRICS FOR </w:t>
      </w:r>
      <w:r>
        <w:rPr>
          <w:spacing w:val="-2"/>
        </w:rPr>
        <w:t>CALCULATION</w:t>
      </w: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8"/>
        <w:gridCol w:w="1310"/>
        <w:gridCol w:w="1738"/>
        <w:gridCol w:w="1911"/>
        <w:gridCol w:w="1871"/>
        <w:gridCol w:w="1452"/>
      </w:tblGrid>
      <w:tr>
        <w:trPr>
          <w:trHeight w:val="729" w:hRule="atLeast"/>
        </w:trPr>
        <w:tc>
          <w:tcPr>
            <w:tcW w:w="1778" w:type="dxa"/>
          </w:tcPr>
          <w:p>
            <w:pPr>
              <w:pStyle w:val="TableParagraph"/>
              <w:spacing w:before="22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10" w:type="dxa"/>
          </w:tcPr>
          <w:p>
            <w:pPr>
              <w:pStyle w:val="TableParagraph"/>
              <w:spacing w:before="88"/>
              <w:ind w:left="601" w:right="92" w:hanging="4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738" w:type="dxa"/>
          </w:tcPr>
          <w:p>
            <w:pPr>
              <w:pStyle w:val="TableParagraph"/>
              <w:spacing w:before="88"/>
              <w:ind w:left="302" w:right="290" w:firstLine="106"/>
              <w:rPr>
                <w:b/>
                <w:sz w:val="24"/>
              </w:rPr>
            </w:pPr>
            <w:r>
              <w:rPr>
                <w:b/>
                <w:sz w:val="24"/>
              </w:rPr>
              <w:t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911" w:type="dxa"/>
          </w:tcPr>
          <w:p>
            <w:pPr>
              <w:pStyle w:val="TableParagraph"/>
              <w:spacing w:before="88"/>
              <w:ind w:left="449" w:right="437" w:firstLine="46"/>
              <w:rPr>
                <w:b/>
                <w:sz w:val="24"/>
              </w:rPr>
            </w:pPr>
            <w:r>
              <w:rPr>
                <w:b/>
                <w:sz w:val="24"/>
              </w:rPr>
              <w:t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871" w:type="dxa"/>
          </w:tcPr>
          <w:p>
            <w:pPr>
              <w:pStyle w:val="TableParagraph"/>
              <w:spacing w:before="88"/>
              <w:ind w:left="362" w:right="350" w:firstLine="113"/>
              <w:rPr>
                <w:b/>
                <w:sz w:val="24"/>
              </w:rPr>
            </w:pPr>
            <w:r>
              <w:rPr>
                <w:b/>
                <w:sz w:val="24"/>
              </w:rPr>
              <w:t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452" w:type="dxa"/>
          </w:tcPr>
          <w:p>
            <w:pPr>
              <w:pStyle w:val="TableParagraph"/>
              <w:spacing w:before="88"/>
              <w:ind w:left="205" w:right="193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>
        <w:trPr>
          <w:trHeight w:val="1379" w:hRule="atLeast"/>
        </w:trPr>
        <w:tc>
          <w:tcPr>
            <w:tcW w:w="1778" w:type="dxa"/>
          </w:tcPr>
          <w:p>
            <w:pPr>
              <w:pStyle w:val="TableParagraph"/>
              <w:spacing w:before="13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12" w:right="19" w:hanging="130"/>
              <w:rPr>
                <w:sz w:val="24"/>
              </w:rPr>
            </w:pPr>
            <w:r>
              <w:rPr>
                <w:spacing w:val="-2"/>
                <w:sz w:val="24"/>
              </w:rPr>
              <w:t>Understanding </w:t>
            </w:r>
            <w:r>
              <w:rPr>
                <w:sz w:val="24"/>
              </w:rPr>
              <w:t>of Concepts</w:t>
            </w:r>
          </w:p>
        </w:tc>
        <w:tc>
          <w:tcPr>
            <w:tcW w:w="131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38" w:type="dxa"/>
          </w:tcPr>
          <w:p>
            <w:pPr>
              <w:pStyle w:val="TableParagraph"/>
              <w:ind w:left="123" w:right="1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Demonstrates thorough,</w:t>
            </w:r>
          </w:p>
          <w:p>
            <w:pPr>
              <w:pStyle w:val="TableParagraph"/>
              <w:spacing w:line="270" w:lineRule="atLeast"/>
              <w:ind w:left="123" w:right="1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accurate understanding </w:t>
            </w:r>
            <w:r>
              <w:rPr>
                <w:sz w:val="24"/>
              </w:rPr>
              <w:t>of concepts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52" w:right="14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 </w:t>
            </w:r>
            <w:r>
              <w:rPr>
                <w:spacing w:val="-2"/>
                <w:sz w:val="24"/>
              </w:rPr>
              <w:t>understanding </w:t>
            </w:r>
            <w:r>
              <w:rPr>
                <w:sz w:val="24"/>
              </w:rPr>
              <w:t>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71" w:type="dxa"/>
          </w:tcPr>
          <w:p>
            <w:pPr>
              <w:pStyle w:val="TableParagraph"/>
              <w:spacing w:before="138"/>
              <w:ind w:left="128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 understanding </w:t>
            </w:r>
            <w:r>
              <w:rPr>
                <w:sz w:val="24"/>
              </w:rPr>
              <w:t>with some</w:t>
            </w:r>
          </w:p>
          <w:p>
            <w:pPr>
              <w:pStyle w:val="TableParagraph"/>
              <w:ind w:left="128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misconceptions</w:t>
            </w:r>
          </w:p>
        </w:tc>
        <w:tc>
          <w:tcPr>
            <w:tcW w:w="1452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>
            <w:pPr>
              <w:pStyle w:val="TableParagraph"/>
              <w:spacing w:line="270" w:lineRule="atLeast"/>
              <w:ind w:left="124" w:right="1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 </w:t>
            </w:r>
            <w:r>
              <w:rPr>
                <w:sz w:val="24"/>
              </w:rPr>
              <w:t>ng; major </w:t>
            </w:r>
            <w:r>
              <w:rPr>
                <w:spacing w:val="-2"/>
                <w:sz w:val="24"/>
              </w:rPr>
              <w:t>misconcepti </w:t>
            </w:r>
            <w:r>
              <w:rPr>
                <w:spacing w:val="-4"/>
                <w:sz w:val="24"/>
              </w:rPr>
              <w:t>ons</w:t>
            </w:r>
          </w:p>
        </w:tc>
      </w:tr>
      <w:tr>
        <w:trPr>
          <w:trHeight w:val="1282" w:hRule="atLeast"/>
        </w:trPr>
        <w:tc>
          <w:tcPr>
            <w:tcW w:w="1778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13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38" w:type="dxa"/>
          </w:tcPr>
          <w:p>
            <w:pPr>
              <w:pStyle w:val="TableParagraph"/>
              <w:ind w:left="402" w:right="143" w:hanging="247"/>
              <w:rPr>
                <w:sz w:val="24"/>
              </w:rPr>
            </w:pPr>
            <w:r>
              <w:rPr>
                <w:sz w:val="24"/>
              </w:rPr>
              <w:t>Detailed,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well-</w:t>
            </w:r>
            <w:r>
              <w:rPr>
                <w:spacing w:val="-2"/>
                <w:sz w:val="24"/>
              </w:rPr>
              <w:t>explained</w:t>
            </w:r>
          </w:p>
          <w:p>
            <w:pPr>
              <w:pStyle w:val="TableParagraph"/>
              <w:ind w:left="482" w:right="225" w:hanging="244"/>
              <w:rPr>
                <w:sz w:val="24"/>
              </w:rPr>
            </w:pPr>
            <w:r>
              <w:rPr>
                <w:sz w:val="24"/>
              </w:rPr>
              <w:t>answers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 </w:t>
            </w:r>
            <w:r>
              <w:rPr>
                <w:spacing w:val="-2"/>
                <w:sz w:val="24"/>
              </w:rPr>
              <w:t>relevant</w:t>
            </w:r>
          </w:p>
        </w:tc>
        <w:tc>
          <w:tcPr>
            <w:tcW w:w="1911" w:type="dxa"/>
          </w:tcPr>
          <w:p>
            <w:pPr>
              <w:pStyle w:val="TableParagraph"/>
              <w:ind w:left="152" w:right="14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Clear </w:t>
            </w:r>
            <w:r>
              <w:rPr>
                <w:sz w:val="24"/>
              </w:rPr>
              <w:t>explanation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 adequate details</w:t>
            </w:r>
          </w:p>
        </w:tc>
        <w:tc>
          <w:tcPr>
            <w:tcW w:w="1871" w:type="dxa"/>
          </w:tcPr>
          <w:p>
            <w:pPr>
              <w:pStyle w:val="TableParagraph"/>
              <w:ind w:left="128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>
            <w:pPr>
              <w:pStyle w:val="TableParagraph"/>
              <w:ind w:left="128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explanation; </w:t>
            </w:r>
            <w:r>
              <w:rPr>
                <w:sz w:val="24"/>
              </w:rPr>
              <w:t>lacks depth</w:t>
            </w:r>
          </w:p>
        </w:tc>
        <w:tc>
          <w:tcPr>
            <w:tcW w:w="1452" w:type="dxa"/>
          </w:tcPr>
          <w:p>
            <w:pPr>
              <w:pStyle w:val="TableParagraph"/>
              <w:ind w:left="124" w:right="112"/>
              <w:jc w:val="center"/>
              <w:rPr>
                <w:sz w:val="24"/>
              </w:rPr>
            </w:pPr>
            <w:r>
              <w:rPr>
                <w:sz w:val="24"/>
              </w:rPr>
              <w:t>Poor or </w:t>
            </w:r>
            <w:r>
              <w:rPr>
                <w:spacing w:val="-2"/>
                <w:sz w:val="24"/>
              </w:rPr>
              <w:t>unclear explanation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00" w:h="16820"/>
          <w:pgMar w:top="480" w:bottom="745" w:left="1275" w:right="0"/>
        </w:sectPr>
      </w:pPr>
    </w:p>
    <w:tbl>
      <w:tblPr>
        <w:tblW w:w="0" w:type="auto"/>
        <w:jc w:val="left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8"/>
        <w:gridCol w:w="1310"/>
        <w:gridCol w:w="1738"/>
        <w:gridCol w:w="1911"/>
        <w:gridCol w:w="1871"/>
        <w:gridCol w:w="1452"/>
      </w:tblGrid>
      <w:tr>
        <w:trPr>
          <w:trHeight w:val="275" w:hRule="atLeast"/>
        </w:trPr>
        <w:tc>
          <w:tcPr>
            <w:tcW w:w="1778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10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38" w:type="dxa"/>
            <w:tcBorders>
              <w:top w:val="nil"/>
            </w:tcBorders>
          </w:tcPr>
          <w:p>
            <w:pPr>
              <w:pStyle w:val="TableParagraph"/>
              <w:spacing w:line="256" w:lineRule="exact"/>
              <w:ind w:left="415"/>
              <w:rPr>
                <w:sz w:val="24"/>
              </w:rPr>
            </w:pPr>
            <w:r>
              <w:rPr>
                <w:spacing w:val="-2"/>
                <w:sz w:val="24"/>
              </w:rPr>
              <w:t>examples</w:t>
            </w:r>
          </w:p>
        </w:tc>
        <w:tc>
          <w:tcPr>
            <w:tcW w:w="191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7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52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655" w:hRule="atLeast"/>
        </w:trPr>
        <w:tc>
          <w:tcPr>
            <w:tcW w:w="177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Application</w:t>
            </w:r>
          </w:p>
        </w:tc>
        <w:tc>
          <w:tcPr>
            <w:tcW w:w="131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38" w:type="dxa"/>
          </w:tcPr>
          <w:p>
            <w:pPr>
              <w:pStyle w:val="TableParagraph"/>
              <w:ind w:left="529" w:right="225" w:hanging="194"/>
              <w:rPr>
                <w:sz w:val="24"/>
              </w:rPr>
            </w:pPr>
            <w:r>
              <w:rPr>
                <w:spacing w:val="-2"/>
                <w:sz w:val="24"/>
              </w:rPr>
              <w:t>Effectively applies</w:t>
            </w:r>
          </w:p>
          <w:p>
            <w:pPr>
              <w:pStyle w:val="TableParagraph"/>
              <w:ind w:left="569" w:right="191" w:hanging="364"/>
              <w:rPr>
                <w:sz w:val="24"/>
              </w:rPr>
            </w:pP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 </w:t>
            </w:r>
            <w:r>
              <w:rPr>
                <w:spacing w:val="-2"/>
                <w:sz w:val="24"/>
              </w:rPr>
              <w:t>strong</w:t>
            </w:r>
          </w:p>
          <w:p>
            <w:pPr>
              <w:pStyle w:val="TableParagraph"/>
              <w:spacing w:line="270" w:lineRule="atLeast"/>
              <w:ind w:left="562" w:right="290" w:hanging="160"/>
              <w:rPr>
                <w:sz w:val="24"/>
              </w:rPr>
            </w:pPr>
            <w:r>
              <w:rPr>
                <w:spacing w:val="-2"/>
                <w:sz w:val="24"/>
              </w:rPr>
              <w:t>analytical ability</w:t>
            </w:r>
          </w:p>
        </w:tc>
        <w:tc>
          <w:tcPr>
            <w:tcW w:w="1911" w:type="dxa"/>
          </w:tcPr>
          <w:p>
            <w:pPr>
              <w:pStyle w:val="TableParagraph"/>
              <w:spacing w:before="2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5" w:right="98" w:firstLine="16"/>
              <w:rPr>
                <w:sz w:val="24"/>
              </w:rPr>
            </w:pPr>
            <w:r>
              <w:rPr>
                <w:sz w:val="24"/>
              </w:rPr>
              <w:t>Applies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concepts with 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871" w:type="dxa"/>
          </w:tcPr>
          <w:p>
            <w:pPr>
              <w:pStyle w:val="TableParagraph"/>
              <w:spacing w:before="13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28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 weak analysis</w:t>
            </w:r>
          </w:p>
        </w:tc>
        <w:tc>
          <w:tcPr>
            <w:tcW w:w="1452" w:type="dxa"/>
          </w:tcPr>
          <w:p>
            <w:pPr>
              <w:pStyle w:val="TableParagraph"/>
              <w:spacing w:before="276"/>
              <w:ind w:left="124" w:right="112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No </w:t>
            </w:r>
            <w:r>
              <w:rPr>
                <w:spacing w:val="-2"/>
                <w:sz w:val="24"/>
              </w:rPr>
              <w:t>application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incorrect </w:t>
            </w:r>
            <w:r>
              <w:rPr>
                <w:spacing w:val="-2"/>
                <w:sz w:val="24"/>
              </w:rPr>
              <w:t>analysis</w:t>
            </w:r>
          </w:p>
        </w:tc>
      </w:tr>
      <w:tr>
        <w:trPr>
          <w:trHeight w:val="1103" w:hRule="atLeast"/>
        </w:trPr>
        <w:tc>
          <w:tcPr>
            <w:tcW w:w="1778" w:type="dxa"/>
          </w:tcPr>
          <w:p>
            <w:pPr>
              <w:pStyle w:val="TableParagraph"/>
              <w:spacing w:before="13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1310" w:type="dxa"/>
          </w:tcPr>
          <w:p>
            <w:pPr>
              <w:pStyle w:val="TableParagraph"/>
              <w:spacing w:before="13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38" w:type="dxa"/>
          </w:tcPr>
          <w:p>
            <w:pPr>
              <w:pStyle w:val="TableParagraph"/>
              <w:ind w:left="239" w:hanging="124"/>
              <w:rPr>
                <w:sz w:val="24"/>
              </w:rPr>
            </w:pPr>
            <w:r>
              <w:rPr>
                <w:spacing w:val="-2"/>
                <w:sz w:val="24"/>
              </w:rPr>
              <w:t>Well-</w:t>
            </w:r>
            <w:r>
              <w:rPr>
                <w:spacing w:val="-2"/>
                <w:sz w:val="24"/>
              </w:rPr>
              <w:t>structured </w:t>
            </w:r>
            <w:r>
              <w:rPr>
                <w:sz w:val="24"/>
              </w:rPr>
              <w:t>answers with logical flow</w:t>
            </w:r>
          </w:p>
          <w:p>
            <w:pPr>
              <w:pStyle w:val="TableParagraph"/>
              <w:spacing w:line="256" w:lineRule="exact"/>
              <w:ind w:left="179"/>
              <w:rPr>
                <w:sz w:val="24"/>
              </w:rPr>
            </w:pP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coherence</w:t>
            </w:r>
          </w:p>
        </w:tc>
        <w:tc>
          <w:tcPr>
            <w:tcW w:w="1911" w:type="dxa"/>
          </w:tcPr>
          <w:p>
            <w:pPr>
              <w:pStyle w:val="TableParagraph"/>
              <w:spacing w:before="138"/>
              <w:ind w:left="152" w:right="140"/>
              <w:jc w:val="center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 minor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issues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 </w:t>
            </w:r>
            <w:r>
              <w:rPr>
                <w:spacing w:val="-4"/>
                <w:sz w:val="24"/>
              </w:rPr>
              <w:t>flow</w:t>
            </w:r>
          </w:p>
        </w:tc>
        <w:tc>
          <w:tcPr>
            <w:tcW w:w="1871" w:type="dxa"/>
          </w:tcPr>
          <w:p>
            <w:pPr>
              <w:pStyle w:val="TableParagraph"/>
              <w:spacing w:before="276"/>
              <w:ind w:left="352" w:right="175" w:hanging="164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structure, lacks clarity</w:t>
            </w:r>
          </w:p>
        </w:tc>
        <w:tc>
          <w:tcPr>
            <w:tcW w:w="1452" w:type="dxa"/>
          </w:tcPr>
          <w:p>
            <w:pPr>
              <w:pStyle w:val="TableParagraph"/>
              <w:ind w:left="124" w:right="1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 </w:t>
            </w:r>
            <w:r>
              <w:rPr>
                <w:spacing w:val="-2"/>
                <w:sz w:val="24"/>
              </w:rPr>
              <w:t>organization</w:t>
            </w:r>
          </w:p>
          <w:p>
            <w:pPr>
              <w:pStyle w:val="TableParagraph"/>
              <w:spacing w:line="270" w:lineRule="atLeast"/>
              <w:ind w:left="124" w:right="112"/>
              <w:jc w:val="center"/>
              <w:rPr>
                <w:sz w:val="24"/>
              </w:rPr>
            </w:pPr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incoherent </w:t>
            </w:r>
            <w:r>
              <w:rPr>
                <w:spacing w:val="-2"/>
                <w:sz w:val="24"/>
              </w:rPr>
              <w:t>answers</w:t>
            </w:r>
          </w:p>
        </w:tc>
      </w:tr>
      <w:tr>
        <w:trPr>
          <w:trHeight w:val="1103" w:hRule="atLeast"/>
        </w:trPr>
        <w:tc>
          <w:tcPr>
            <w:tcW w:w="1778" w:type="dxa"/>
          </w:tcPr>
          <w:p>
            <w:pPr>
              <w:pStyle w:val="TableParagraph"/>
              <w:spacing w:before="13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310" w:type="dxa"/>
          </w:tcPr>
          <w:p>
            <w:pPr>
              <w:pStyle w:val="TableParagraph"/>
              <w:spacing w:before="13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738" w:type="dxa"/>
          </w:tcPr>
          <w:p>
            <w:pPr>
              <w:pStyle w:val="TableParagraph"/>
              <w:ind w:left="123" w:right="1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Completely </w:t>
            </w:r>
            <w:r>
              <w:rPr>
                <w:sz w:val="24"/>
              </w:rPr>
              <w:t>accurate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covers all</w:t>
            </w:r>
          </w:p>
          <w:p>
            <w:pPr>
              <w:pStyle w:val="TableParagraph"/>
              <w:spacing w:line="256" w:lineRule="exact"/>
              <w:ind w:left="123" w:right="113"/>
              <w:jc w:val="center"/>
              <w:rPr>
                <w:sz w:val="24"/>
              </w:rPr>
            </w:pPr>
            <w:r>
              <w:rPr>
                <w:sz w:val="24"/>
              </w:rPr>
              <w:t>required </w:t>
            </w:r>
            <w:r>
              <w:rPr>
                <w:spacing w:val="-2"/>
                <w:sz w:val="24"/>
              </w:rPr>
              <w:t>points</w:t>
            </w:r>
          </w:p>
        </w:tc>
        <w:tc>
          <w:tcPr>
            <w:tcW w:w="1911" w:type="dxa"/>
          </w:tcPr>
          <w:p>
            <w:pPr>
              <w:pStyle w:val="TableParagraph"/>
              <w:spacing w:before="138"/>
              <w:ind w:left="152" w:right="140"/>
              <w:jc w:val="center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accurate with minor</w:t>
            </w: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871" w:type="dxa"/>
          </w:tcPr>
          <w:p>
            <w:pPr>
              <w:pStyle w:val="TableParagraph"/>
              <w:spacing w:before="138"/>
              <w:ind w:left="128" w:right="116"/>
              <w:jc w:val="center"/>
              <w:rPr>
                <w:sz w:val="24"/>
              </w:rPr>
            </w:pPr>
            <w:r>
              <w:rPr>
                <w:sz w:val="24"/>
              </w:rPr>
              <w:t>Partially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correct with missing</w:t>
            </w:r>
          </w:p>
          <w:p>
            <w:pPr>
              <w:pStyle w:val="TableParagraph"/>
              <w:ind w:left="128" w:right="1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points</w:t>
            </w:r>
          </w:p>
        </w:tc>
        <w:tc>
          <w:tcPr>
            <w:tcW w:w="1452" w:type="dxa"/>
          </w:tcPr>
          <w:p>
            <w:pPr>
              <w:pStyle w:val="TableParagraph"/>
              <w:ind w:left="202" w:right="190" w:firstLine="9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Incorrect answers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major</w:t>
            </w:r>
          </w:p>
          <w:p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gaps</w:t>
            </w:r>
          </w:p>
        </w:tc>
      </w:tr>
      <w:tr>
        <w:trPr>
          <w:trHeight w:val="1103" w:hRule="atLeast"/>
        </w:trPr>
        <w:tc>
          <w:tcPr>
            <w:tcW w:w="1778" w:type="dxa"/>
          </w:tcPr>
          <w:p>
            <w:pPr>
              <w:pStyle w:val="TableParagraph"/>
              <w:spacing w:before="13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10" w:type="dxa"/>
          </w:tcPr>
          <w:p>
            <w:pPr>
              <w:pStyle w:val="TableParagraph"/>
              <w:spacing w:before="13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738" w:type="dxa"/>
          </w:tcPr>
          <w:p>
            <w:pPr>
              <w:pStyle w:val="TableParagraph"/>
              <w:spacing w:before="138"/>
              <w:ind w:left="282" w:right="270" w:firstLine="36"/>
              <w:jc w:val="both"/>
              <w:rPr>
                <w:sz w:val="24"/>
              </w:rPr>
            </w:pPr>
            <w:r>
              <w:rPr>
                <w:sz w:val="24"/>
              </w:rPr>
              <w:t>Clear, neat, </w:t>
            </w:r>
            <w:r>
              <w:rPr>
                <w:spacing w:val="-2"/>
                <w:sz w:val="24"/>
              </w:rPr>
              <w:t>professional presentation</w:t>
            </w:r>
          </w:p>
        </w:tc>
        <w:tc>
          <w:tcPr>
            <w:tcW w:w="1911" w:type="dxa"/>
          </w:tcPr>
          <w:p>
            <w:pPr>
              <w:pStyle w:val="TableParagraph"/>
              <w:spacing w:before="138"/>
              <w:ind w:left="152" w:right="14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Understandable </w:t>
            </w:r>
            <w:r>
              <w:rPr>
                <w:sz w:val="24"/>
              </w:rPr>
              <w:t>with minor</w:t>
            </w: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871" w:type="dxa"/>
          </w:tcPr>
          <w:p>
            <w:pPr>
              <w:pStyle w:val="TableParagraph"/>
              <w:spacing w:before="138"/>
              <w:ind w:left="128" w:right="116"/>
              <w:jc w:val="center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clarity, </w:t>
            </w:r>
            <w:r>
              <w:rPr>
                <w:spacing w:val="-2"/>
                <w:sz w:val="24"/>
              </w:rPr>
              <w:t>readability</w:t>
            </w:r>
          </w:p>
          <w:p>
            <w:pPr>
              <w:pStyle w:val="TableParagraph"/>
              <w:ind w:left="128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452" w:type="dxa"/>
          </w:tcPr>
          <w:p>
            <w:pPr>
              <w:pStyle w:val="TableParagraph"/>
              <w:ind w:left="124" w:right="1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Poorly written,</w:t>
            </w:r>
          </w:p>
          <w:p>
            <w:pPr>
              <w:pStyle w:val="TableParagraph"/>
              <w:spacing w:line="270" w:lineRule="atLeast"/>
              <w:ind w:left="124" w:right="112"/>
              <w:jc w:val="center"/>
              <w:rPr>
                <w:sz w:val="24"/>
              </w:rPr>
            </w:pPr>
            <w:r>
              <w:rPr>
                <w:sz w:val="24"/>
              </w:rPr>
              <w:t>difficult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>
      <w:pPr>
        <w:pStyle w:val="TableParagraph"/>
        <w:spacing w:after="0" w:line="270" w:lineRule="atLeast"/>
        <w:jc w:val="center"/>
        <w:rPr>
          <w:sz w:val="24"/>
        </w:rPr>
        <w:sectPr>
          <w:type w:val="continuous"/>
          <w:pgSz w:w="11900" w:h="16820"/>
          <w:pgMar w:top="520" w:bottom="280" w:left="1275" w:right="0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51472" cy="100584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147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0950" w:h="15840"/>
          <w:pgMar w:top="1820" w:bottom="280" w:left="1559" w:right="1559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705600" cy="100584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0560" w:h="15840"/>
          <w:pgMar w:top="1820" w:bottom="280" w:left="1559" w:right="1559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635750" cy="100584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0450" w:h="15840"/>
          <w:pgMar w:top="1820" w:bottom="280" w:left="1559" w:right="1559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184390" cy="100584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439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1320" w:h="15840"/>
          <w:pgMar w:top="1820" w:bottom="280" w:left="1559" w:right="1559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1</wp:posOffset>
            </wp:positionV>
            <wp:extent cx="6537959" cy="1005839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7959" cy="10058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0300" w:h="15840"/>
          <w:pgMar w:top="1820" w:bottom="280" w:left="1417" w:right="1417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38713" cy="100584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713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0770" w:h="15840"/>
          <w:pgMar w:top="1820" w:bottom="280" w:left="1559" w:right="1559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755130" cy="100584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513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0640" w:h="15840"/>
          <w:pgMar w:top="1820" w:bottom="280" w:left="1559" w:right="1559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43090" cy="100584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309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0940" w:h="15840"/>
          <w:pgMar w:top="1820" w:bottom="280" w:left="1559" w:right="1559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58000" cy="100584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0800" w:h="15840"/>
          <w:pgMar w:top="1820" w:bottom="280" w:left="1559" w:right="1559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352540" cy="100584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0010" w:h="15840"/>
          <w:pgMar w:top="1820" w:bottom="280" w:left="1417" w:right="1417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11453" cy="100584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1453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1680" w:h="15840"/>
          <w:pgMar w:top="1820" w:bottom="280" w:left="1700" w:right="1700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741847" cy="100584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1847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0620" w:h="15840"/>
      <w:pgMar w:top="182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605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96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6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45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2026-08-07T15:09:35Z</dcterms:created>
  <dcterms:modified xsi:type="dcterms:W3CDTF">2026-08-07T15:09:35Z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LastSaved">
    <vt:filetime>2026-08-07T00:00:00Z</vt:filetime>
  </property>
</Properties>
</file>