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92A0" w14:textId="77777777" w:rsidR="00295C2F" w:rsidRDefault="00295C2F">
      <w:pPr>
        <w:spacing w:before="2000"/>
      </w:pPr>
    </w:p>
    <w:p w14:paraId="472AD47C" w14:textId="77777777" w:rsidR="00295C2F" w:rsidRDefault="00000000">
      <w:pPr>
        <w:spacing w:after="400"/>
        <w:jc w:val="center"/>
      </w:pPr>
      <w:r>
        <w:rPr>
          <w:rFonts w:ascii="Calibri" w:eastAsia="Calibri" w:hAnsi="Calibri" w:cs="Calibri"/>
          <w:b/>
          <w:bCs/>
          <w:color w:val="1F4E79"/>
          <w:sz w:val="40"/>
          <w:szCs w:val="40"/>
        </w:rPr>
        <w:t>Smart Pharmaceutical Supply Chain</w:t>
      </w:r>
    </w:p>
    <w:p w14:paraId="51267EC3" w14:textId="77777777" w:rsidR="00295C2F" w:rsidRDefault="00000000">
      <w:pPr>
        <w:spacing w:after="800"/>
        <w:jc w:val="center"/>
      </w:pPr>
      <w:r>
        <w:rPr>
          <w:rFonts w:ascii="Calibri" w:eastAsia="Calibri" w:hAnsi="Calibri" w:cs="Calibri"/>
          <w:b/>
          <w:bCs/>
          <w:color w:val="1F4E79"/>
          <w:sz w:val="40"/>
          <w:szCs w:val="40"/>
        </w:rPr>
        <w:t>Counterfeit Detection Platform</w:t>
      </w:r>
    </w:p>
    <w:p w14:paraId="4CD9DB9A" w14:textId="77777777" w:rsidR="00295C2F" w:rsidRDefault="00000000">
      <w:pPr>
        <w:spacing w:after="1200"/>
        <w:jc w:val="center"/>
      </w:pPr>
      <w:r>
        <w:rPr>
          <w:rFonts w:ascii="Calibri" w:eastAsia="Calibri" w:hAnsi="Calibri" w:cs="Calibri"/>
          <w:i/>
          <w:iCs/>
          <w:sz w:val="26"/>
          <w:szCs w:val="26"/>
        </w:rPr>
        <w:t>Literature Review — Step-by-Step Comparison</w:t>
      </w:r>
    </w:p>
    <w:p w14:paraId="5CCA77D6" w14:textId="3F907A67" w:rsidR="00295C2F" w:rsidRDefault="00000000">
      <w:pPr>
        <w:spacing w:after="200"/>
        <w:jc w:val="center"/>
      </w:pPr>
      <w:r>
        <w:rPr>
          <w:rFonts w:ascii="Calibri" w:eastAsia="Calibri" w:hAnsi="Calibri" w:cs="Calibri"/>
          <w:b/>
          <w:bCs/>
          <w:sz w:val="26"/>
          <w:szCs w:val="26"/>
        </w:rPr>
        <w:t xml:space="preserve">Name: </w:t>
      </w:r>
      <w:r>
        <w:rPr>
          <w:rFonts w:ascii="Calibri" w:eastAsia="Calibri" w:hAnsi="Calibri" w:cs="Calibri"/>
          <w:sz w:val="26"/>
          <w:szCs w:val="26"/>
        </w:rPr>
        <w:t>[</w:t>
      </w:r>
      <w:r w:rsidR="008B5EF3">
        <w:rPr>
          <w:rFonts w:ascii="Calibri" w:eastAsia="Calibri" w:hAnsi="Calibri" w:cs="Calibri"/>
          <w:sz w:val="26"/>
          <w:szCs w:val="26"/>
        </w:rPr>
        <w:t xml:space="preserve">A </w:t>
      </w:r>
      <w:proofErr w:type="spellStart"/>
      <w:r w:rsidR="008B5EF3">
        <w:rPr>
          <w:rFonts w:ascii="Calibri" w:eastAsia="Calibri" w:hAnsi="Calibri" w:cs="Calibri"/>
          <w:sz w:val="26"/>
          <w:szCs w:val="26"/>
        </w:rPr>
        <w:t>sreenath</w:t>
      </w:r>
      <w:proofErr w:type="spellEnd"/>
      <w:r>
        <w:rPr>
          <w:rFonts w:ascii="Calibri" w:eastAsia="Calibri" w:hAnsi="Calibri" w:cs="Calibri"/>
          <w:sz w:val="26"/>
          <w:szCs w:val="26"/>
        </w:rPr>
        <w:t>]</w:t>
      </w:r>
    </w:p>
    <w:p w14:paraId="5E64453A" w14:textId="235E00C8" w:rsidR="00295C2F" w:rsidRDefault="00000000">
      <w:pPr>
        <w:spacing w:after="200"/>
        <w:jc w:val="center"/>
      </w:pPr>
      <w:r>
        <w:rPr>
          <w:rFonts w:ascii="Calibri" w:eastAsia="Calibri" w:hAnsi="Calibri" w:cs="Calibri"/>
          <w:b/>
          <w:bCs/>
          <w:sz w:val="26"/>
          <w:szCs w:val="26"/>
        </w:rPr>
        <w:t xml:space="preserve">Registration No.: </w:t>
      </w:r>
      <w:r>
        <w:rPr>
          <w:rFonts w:ascii="Calibri" w:eastAsia="Calibri" w:hAnsi="Calibri" w:cs="Calibri"/>
          <w:sz w:val="26"/>
          <w:szCs w:val="26"/>
        </w:rPr>
        <w:t>[</w:t>
      </w:r>
      <w:r w:rsidR="008B5EF3">
        <w:rPr>
          <w:rFonts w:ascii="Calibri" w:eastAsia="Calibri" w:hAnsi="Calibri" w:cs="Calibri"/>
          <w:sz w:val="26"/>
          <w:szCs w:val="26"/>
        </w:rPr>
        <w:t>192525119</w:t>
      </w:r>
      <w:r>
        <w:rPr>
          <w:rFonts w:ascii="Calibri" w:eastAsia="Calibri" w:hAnsi="Calibri" w:cs="Calibri"/>
          <w:sz w:val="26"/>
          <w:szCs w:val="26"/>
        </w:rPr>
        <w:t>]</w:t>
      </w:r>
    </w:p>
    <w:p w14:paraId="47C09EE8" w14:textId="70A3F2B7" w:rsidR="00295C2F" w:rsidRDefault="00000000">
      <w:pPr>
        <w:spacing w:after="200"/>
        <w:jc w:val="center"/>
      </w:pPr>
      <w:r>
        <w:rPr>
          <w:rFonts w:ascii="Calibri" w:eastAsia="Calibri" w:hAnsi="Calibri" w:cs="Calibri"/>
          <w:b/>
          <w:bCs/>
          <w:sz w:val="26"/>
          <w:szCs w:val="26"/>
        </w:rPr>
        <w:t xml:space="preserve">Course: </w:t>
      </w:r>
      <w:r>
        <w:rPr>
          <w:rFonts w:ascii="Calibri" w:eastAsia="Calibri" w:hAnsi="Calibri" w:cs="Calibri"/>
          <w:sz w:val="26"/>
          <w:szCs w:val="26"/>
        </w:rPr>
        <w:t>[</w:t>
      </w:r>
      <w:r w:rsidR="008B5EF3">
        <w:rPr>
          <w:rFonts w:ascii="Calibri" w:eastAsia="Calibri" w:hAnsi="Calibri" w:cs="Calibri"/>
          <w:sz w:val="26"/>
          <w:szCs w:val="26"/>
        </w:rPr>
        <w:t>CSA1013-SOFTWARE ENGINEERING</w:t>
      </w:r>
      <w:r>
        <w:rPr>
          <w:rFonts w:ascii="Calibri" w:eastAsia="Calibri" w:hAnsi="Calibri" w:cs="Calibri"/>
          <w:sz w:val="26"/>
          <w:szCs w:val="26"/>
        </w:rPr>
        <w:t>]</w:t>
      </w:r>
    </w:p>
    <w:p w14:paraId="439D0625" w14:textId="3BB22702" w:rsidR="00295C2F" w:rsidRDefault="00000000">
      <w:pPr>
        <w:spacing w:after="200"/>
        <w:jc w:val="center"/>
      </w:pPr>
      <w:r>
        <w:rPr>
          <w:rFonts w:ascii="Calibri" w:eastAsia="Calibri" w:hAnsi="Calibri" w:cs="Calibri"/>
          <w:b/>
          <w:bCs/>
          <w:sz w:val="26"/>
          <w:szCs w:val="26"/>
        </w:rPr>
        <w:t xml:space="preserve">Date: </w:t>
      </w:r>
      <w:r>
        <w:rPr>
          <w:rFonts w:ascii="Calibri" w:eastAsia="Calibri" w:hAnsi="Calibri" w:cs="Calibri"/>
          <w:sz w:val="26"/>
          <w:szCs w:val="26"/>
        </w:rPr>
        <w:t>[</w:t>
      </w:r>
      <w:r w:rsidR="008B5EF3">
        <w:rPr>
          <w:rFonts w:ascii="Calibri" w:eastAsia="Calibri" w:hAnsi="Calibri" w:cs="Calibri"/>
          <w:sz w:val="26"/>
          <w:szCs w:val="26"/>
        </w:rPr>
        <w:t>14-08-2026</w:t>
      </w:r>
      <w:r>
        <w:rPr>
          <w:rFonts w:ascii="Calibri" w:eastAsia="Calibri" w:hAnsi="Calibri" w:cs="Calibri"/>
          <w:sz w:val="26"/>
          <w:szCs w:val="26"/>
        </w:rPr>
        <w:t>]</w:t>
      </w:r>
    </w:p>
    <w:p w14:paraId="7A018770" w14:textId="77777777" w:rsidR="00295C2F" w:rsidRDefault="00000000">
      <w:r>
        <w:br w:type="page"/>
      </w:r>
    </w:p>
    <w:p w14:paraId="27B5D743" w14:textId="77777777" w:rsidR="00295C2F" w:rsidRDefault="00000000">
      <w:pPr>
        <w:spacing w:after="100"/>
        <w:jc w:val="center"/>
      </w:pPr>
      <w:r>
        <w:rPr>
          <w:rFonts w:ascii="Calibri" w:eastAsia="Calibri" w:hAnsi="Calibri" w:cs="Calibri"/>
          <w:b/>
          <w:bCs/>
          <w:sz w:val="32"/>
          <w:szCs w:val="32"/>
        </w:rPr>
        <w:lastRenderedPageBreak/>
        <w:t>Step-by-Step Comparison of Related Literature</w:t>
      </w:r>
    </w:p>
    <w:p w14:paraId="060FFDAF" w14:textId="77777777" w:rsidR="00295C2F" w:rsidRDefault="00000000">
      <w:pPr>
        <w:spacing w:after="300"/>
        <w:jc w:val="center"/>
      </w:pPr>
      <w:r>
        <w:rPr>
          <w:rFonts w:ascii="Calibri" w:eastAsia="Calibri" w:hAnsi="Calibri" w:cs="Calibri"/>
          <w:b/>
          <w:bCs/>
          <w:i/>
          <w:iCs/>
          <w:color w:val="1F4E79"/>
          <w:sz w:val="24"/>
          <w:szCs w:val="24"/>
        </w:rPr>
        <w:t>Smart Pharmaceutical Supply Chain Counterfeit Detection Platform</w:t>
      </w:r>
    </w:p>
    <w:p w14:paraId="2E83DBF8" w14:textId="77777777" w:rsidR="00295C2F" w:rsidRDefault="00000000">
      <w:pPr>
        <w:pStyle w:val="Heading1"/>
        <w:spacing w:before="300" w:after="150"/>
      </w:pPr>
      <w:r>
        <w:t>Problem Statement</w:t>
      </w:r>
    </w:p>
    <w:p w14:paraId="139A982E" w14:textId="77777777" w:rsidR="00295C2F" w:rsidRDefault="00000000">
      <w:pPr>
        <w:spacing w:after="140" w:line="276" w:lineRule="auto"/>
      </w:pPr>
      <w:r>
        <w:rPr>
          <w:rFonts w:ascii="Calibri" w:eastAsia="Calibri" w:hAnsi="Calibri" w:cs="Calibri"/>
          <w:sz w:val="22"/>
          <w:szCs w:val="22"/>
        </w:rPr>
        <w:t>Counterfeit medicines continue to infiltrate pharmaceutical supply chains due to inadequate product traceability and fragmented inventory systems. Traditional verification methods are often manual, time-consuming, and susceptible to manipulation. There is a need for an intelligent platform that tracks pharmaceutical products from manufacturing to distribution using blockchain-enabled traceability and AI-based anomaly detection. The system should authenticate medicines through QR codes or RFID, monitor storage conditions, detect counterfeit products, and provide real-time visibility to manufacturers, distributors, pharmacies, and regulatory authorities.</w:t>
      </w:r>
    </w:p>
    <w:p w14:paraId="2CCCE372" w14:textId="77777777" w:rsidR="00295C2F" w:rsidRDefault="00000000">
      <w:pPr>
        <w:pStyle w:val="Heading2"/>
        <w:spacing w:before="260" w:after="120"/>
      </w:pPr>
      <w:r>
        <w:t>Objectives Used for Comparison</w:t>
      </w:r>
    </w:p>
    <w:p w14:paraId="4B3E51DF"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1: Track pharmaceutical products throughout the supply chain.</w:t>
      </w:r>
    </w:p>
    <w:p w14:paraId="30D7C077"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2: Verify medicine authenticity using QR codes or RFID.</w:t>
      </w:r>
    </w:p>
    <w:p w14:paraId="5FFF50A6"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3: Detect counterfeit products using AI.</w:t>
      </w:r>
    </w:p>
    <w:p w14:paraId="60C5CBB7"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4: Monitor storage and transportation conditions.</w:t>
      </w:r>
    </w:p>
    <w:p w14:paraId="1F251C66"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5: Integrate blockchain for secure traceability.</w:t>
      </w:r>
    </w:p>
    <w:p w14:paraId="6DBF44A0"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6: Generate real-time inventory and compliance reports.</w:t>
      </w:r>
    </w:p>
    <w:p w14:paraId="5DB8AA94" w14:textId="77777777" w:rsidR="00295C2F" w:rsidRDefault="00000000">
      <w:pPr>
        <w:pStyle w:val="ListParagraph"/>
        <w:numPr>
          <w:ilvl w:val="0"/>
          <w:numId w:val="2"/>
        </w:numPr>
        <w:spacing w:after="60" w:line="276" w:lineRule="auto"/>
      </w:pPr>
      <w:r>
        <w:rPr>
          <w:rFonts w:ascii="Calibri" w:eastAsia="Calibri" w:hAnsi="Calibri" w:cs="Calibri"/>
          <w:sz w:val="22"/>
          <w:szCs w:val="22"/>
        </w:rPr>
        <w:t>Objective 7: Improve regulatory monitoring and enhance patient safety.</w:t>
      </w:r>
    </w:p>
    <w:p w14:paraId="1074E4BB" w14:textId="77777777" w:rsidR="00295C2F" w:rsidRDefault="00000000">
      <w:pPr>
        <w:pStyle w:val="Heading1"/>
        <w:spacing w:before="300" w:after="150"/>
      </w:pPr>
      <w:r>
        <w:t>Literature Comparison — 10 Papers, Step by Step</w:t>
      </w:r>
    </w:p>
    <w:p w14:paraId="6F77A229" w14:textId="77777777" w:rsidR="00295C2F" w:rsidRDefault="00000000">
      <w:pPr>
        <w:spacing w:after="140" w:line="276" w:lineRule="auto"/>
      </w:pPr>
      <w:r>
        <w:rPr>
          <w:rFonts w:ascii="Calibri" w:eastAsia="Calibri" w:hAnsi="Calibri" w:cs="Calibri"/>
          <w:sz w:val="22"/>
          <w:szCs w:val="22"/>
        </w:rPr>
        <w:t>Each paper below is reviewed in the same five steps so it can be compared directly against the problem statement: the problem it addresses, the method/technology it uses, which of the platform's objectives it supports, its key findings, and the gap that remains when measured against the proposed platform.</w:t>
      </w:r>
    </w:p>
    <w:p w14:paraId="5B9502FE"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1: Enhancing Pharmaceutical Supply Chain Security: Counterfeit Drug Detection Using Blockchain Technology</w:t>
      </w:r>
    </w:p>
    <w:p w14:paraId="7EA0AD1A" w14:textId="77777777" w:rsidR="00295C2F" w:rsidRDefault="00000000">
      <w:pPr>
        <w:spacing w:after="160"/>
      </w:pPr>
      <w:r>
        <w:rPr>
          <w:rFonts w:ascii="Calibri" w:eastAsia="Calibri" w:hAnsi="Calibri" w:cs="Calibri"/>
          <w:i/>
          <w:iCs/>
          <w:color w:val="444444"/>
        </w:rPr>
        <w:t>Kumar, S., Mehra, R., &amp; Arya, R. (2024) — Proceedings of ICICC 2024, SSRN</w:t>
      </w:r>
    </w:p>
    <w:p w14:paraId="751DAEAF"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0EC373AD" w14:textId="77777777" w:rsidR="00295C2F" w:rsidRDefault="00000000">
      <w:pPr>
        <w:spacing w:after="120" w:line="276" w:lineRule="auto"/>
      </w:pPr>
      <w:r>
        <w:rPr>
          <w:rFonts w:ascii="Calibri" w:eastAsia="Calibri" w:hAnsi="Calibri" w:cs="Calibri"/>
          <w:sz w:val="22"/>
          <w:szCs w:val="22"/>
        </w:rPr>
        <w:t>The paper targets the same core problem as the given problem statement: fragmented pharmaceutical supply chains allow counterfeit drugs to circulate because verification is manual and records are not shared across parties.</w:t>
      </w:r>
    </w:p>
    <w:p w14:paraId="7B397050"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65969D4E" w14:textId="77777777" w:rsidR="00295C2F" w:rsidRDefault="00000000">
      <w:pPr>
        <w:spacing w:after="120" w:line="276" w:lineRule="auto"/>
      </w:pPr>
      <w:r>
        <w:rPr>
          <w:rFonts w:ascii="Calibri" w:eastAsia="Calibri" w:hAnsi="Calibri" w:cs="Calibri"/>
          <w:sz w:val="22"/>
          <w:szCs w:val="22"/>
        </w:rPr>
        <w:t>A blockchain platform is integrated with existing supply chain systems; smart contracts enforce data validation rules, and case studies are used to test the design.</w:t>
      </w:r>
    </w:p>
    <w:p w14:paraId="5E1D9712"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3039704C" w14:textId="77777777" w:rsidR="00295C2F" w:rsidRDefault="00000000">
      <w:pPr>
        <w:spacing w:after="120" w:line="276" w:lineRule="auto"/>
      </w:pPr>
      <w:r>
        <w:rPr>
          <w:rFonts w:ascii="Calibri" w:eastAsia="Calibri" w:hAnsi="Calibri" w:cs="Calibri"/>
          <w:sz w:val="22"/>
          <w:szCs w:val="22"/>
        </w:rPr>
        <w:lastRenderedPageBreak/>
        <w:t>Directly supports Objective 5 (integrate blockchain for secure traceability) and Objective 1 (track products through the supply chain). It does not touch Objective 2 (QR/RFID authentication), Objective 3 (AI detection), or Objective 4 (storage/transport monitoring).</w:t>
      </w:r>
    </w:p>
    <w:p w14:paraId="2695D686"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5D538E05" w14:textId="77777777" w:rsidR="00295C2F" w:rsidRDefault="00000000">
      <w:pPr>
        <w:spacing w:after="120" w:line="276" w:lineRule="auto"/>
      </w:pPr>
      <w:r>
        <w:rPr>
          <w:rFonts w:ascii="Calibri" w:eastAsia="Calibri" w:hAnsi="Calibri" w:cs="Calibri"/>
          <w:sz w:val="22"/>
          <w:szCs w:val="22"/>
        </w:rPr>
        <w:t>Blockchain's transparency, immutability and decentralized consensus are confirmed to reduce single-party manipulation of pharmaceutical records.</w:t>
      </w:r>
    </w:p>
    <w:p w14:paraId="697C509F"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612DD8CC" w14:textId="77777777" w:rsidR="00295C2F" w:rsidRDefault="00000000">
      <w:pPr>
        <w:spacing w:after="120" w:line="276" w:lineRule="auto"/>
      </w:pPr>
      <w:r>
        <w:rPr>
          <w:rFonts w:ascii="Calibri" w:eastAsia="Calibri" w:hAnsi="Calibri" w:cs="Calibri"/>
          <w:sz w:val="22"/>
          <w:szCs w:val="22"/>
        </w:rPr>
        <w:t>No AI-based anomaly detection and no IoT-based condition monitoring — both of which the proposed platform includes as core modules.</w:t>
      </w:r>
    </w:p>
    <w:p w14:paraId="36E2FFAC"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2: Hyperledger Fabric-Based Counterfeit Drug Identification Framework</w:t>
      </w:r>
    </w:p>
    <w:p w14:paraId="3D774319" w14:textId="77777777" w:rsidR="00295C2F" w:rsidRDefault="00000000">
      <w:pPr>
        <w:spacing w:after="160"/>
      </w:pPr>
      <w:r>
        <w:rPr>
          <w:rFonts w:ascii="Calibri" w:eastAsia="Calibri" w:hAnsi="Calibri" w:cs="Calibri"/>
          <w:i/>
          <w:iCs/>
          <w:color w:val="444444"/>
        </w:rPr>
        <w:t>Jha, A. et al. (2023), as reviewed in: Counterfeit Drug Prevention in Pharma Supply Chain using Blockchain Technology, ResearchGate</w:t>
      </w:r>
    </w:p>
    <w:p w14:paraId="2355F937"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3446725F" w14:textId="77777777" w:rsidR="00295C2F" w:rsidRDefault="00000000">
      <w:pPr>
        <w:spacing w:after="120" w:line="276" w:lineRule="auto"/>
      </w:pPr>
      <w:r>
        <w:rPr>
          <w:rFonts w:ascii="Calibri" w:eastAsia="Calibri" w:hAnsi="Calibri" w:cs="Calibri"/>
          <w:sz w:val="22"/>
          <w:szCs w:val="22"/>
        </w:rPr>
        <w:t>Addresses the same imperfect-supply-chain problem, focusing specifically on the lack of a shared ledger between manufacturer, distributor and pharmacist.</w:t>
      </w:r>
    </w:p>
    <w:p w14:paraId="0D9E739E"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12C6245B" w14:textId="77777777" w:rsidR="00295C2F" w:rsidRDefault="00000000">
      <w:pPr>
        <w:spacing w:after="120" w:line="276" w:lineRule="auto"/>
      </w:pPr>
      <w:r>
        <w:rPr>
          <w:rFonts w:ascii="Calibri" w:eastAsia="Calibri" w:hAnsi="Calibri" w:cs="Calibri"/>
          <w:sz w:val="22"/>
          <w:szCs w:val="22"/>
        </w:rPr>
        <w:t>Uses a permissioned blockchain (Hyperledger Fabric) built from three modules — ledger, smart contract, and user interface — to record and verify each transaction.</w:t>
      </w:r>
    </w:p>
    <w:p w14:paraId="566D7420"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400CCAE3" w14:textId="77777777" w:rsidR="00295C2F" w:rsidRDefault="00000000">
      <w:pPr>
        <w:spacing w:after="120" w:line="276" w:lineRule="auto"/>
      </w:pPr>
      <w:r>
        <w:rPr>
          <w:rFonts w:ascii="Calibri" w:eastAsia="Calibri" w:hAnsi="Calibri" w:cs="Calibri"/>
          <w:sz w:val="22"/>
          <w:szCs w:val="22"/>
        </w:rPr>
        <w:t>Supports Objective 5 (blockchain traceability) and partially Objective 6 (reporting, via the user-interface module). Does not address Objective 2, 3, or 4.</w:t>
      </w:r>
    </w:p>
    <w:p w14:paraId="45D04972"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629E723A" w14:textId="77777777" w:rsidR="00295C2F" w:rsidRDefault="00000000">
      <w:pPr>
        <w:spacing w:after="120" w:line="276" w:lineRule="auto"/>
      </w:pPr>
      <w:r>
        <w:rPr>
          <w:rFonts w:ascii="Calibri" w:eastAsia="Calibri" w:hAnsi="Calibri" w:cs="Calibri"/>
          <w:sz w:val="22"/>
          <w:szCs w:val="22"/>
        </w:rPr>
        <w:t>A permissioned-ledger architecture reliably flags counterfeit batches once they are recorded on-chain.</w:t>
      </w:r>
    </w:p>
    <w:p w14:paraId="739116C6"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2023A5DD" w14:textId="77777777" w:rsidR="00295C2F" w:rsidRDefault="00000000">
      <w:pPr>
        <w:spacing w:after="120" w:line="276" w:lineRule="auto"/>
      </w:pPr>
      <w:r>
        <w:rPr>
          <w:rFonts w:ascii="Calibri" w:eastAsia="Calibri" w:hAnsi="Calibri" w:cs="Calibri"/>
          <w:sz w:val="22"/>
          <w:szCs w:val="22"/>
        </w:rPr>
        <w:t>No real-time condition (temperature/humidity) monitoring and no AI-driven anomaly scoring, unlike the proposed platform.</w:t>
      </w:r>
    </w:p>
    <w:p w14:paraId="129ED38C"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3: Fake Product Detection System Using Blockchain</w:t>
      </w:r>
    </w:p>
    <w:p w14:paraId="7226678A" w14:textId="77777777" w:rsidR="00295C2F" w:rsidRDefault="00000000">
      <w:pPr>
        <w:spacing w:after="160"/>
      </w:pPr>
      <w:r>
        <w:rPr>
          <w:rFonts w:ascii="Calibri" w:eastAsia="Calibri" w:hAnsi="Calibri" w:cs="Calibri"/>
          <w:i/>
          <w:iCs/>
          <w:color w:val="444444"/>
        </w:rPr>
        <w:t>Bali, A., Singh, A., &amp; Gupta, S. (2022) — Conference on Fake Product Detection Using Blockchain</w:t>
      </w:r>
    </w:p>
    <w:p w14:paraId="465F167D"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48EE8EE7" w14:textId="77777777" w:rsidR="00295C2F" w:rsidRDefault="00000000">
      <w:pPr>
        <w:spacing w:after="120" w:line="276" w:lineRule="auto"/>
      </w:pPr>
      <w:r>
        <w:rPr>
          <w:rFonts w:ascii="Calibri" w:eastAsia="Calibri" w:hAnsi="Calibri" w:cs="Calibri"/>
          <w:sz w:val="22"/>
          <w:szCs w:val="22"/>
        </w:rPr>
        <w:t>Targets counterfeit-product circulation generally (applied here to pharma), where consumers cannot verify authenticity at the point of purchase.</w:t>
      </w:r>
    </w:p>
    <w:p w14:paraId="02ED176D"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5CA86C77" w14:textId="77777777" w:rsidR="00295C2F" w:rsidRDefault="00000000">
      <w:pPr>
        <w:spacing w:after="120" w:line="276" w:lineRule="auto"/>
      </w:pPr>
      <w:r>
        <w:rPr>
          <w:rFonts w:ascii="Calibri" w:eastAsia="Calibri" w:hAnsi="Calibri" w:cs="Calibri"/>
          <w:sz w:val="22"/>
          <w:szCs w:val="22"/>
        </w:rPr>
        <w:t>Combines Ethereum smart contracts with QR-code scanning so every product movement is written to an immutable ledger and can be checked by scanning the code.</w:t>
      </w:r>
    </w:p>
    <w:p w14:paraId="4455F018"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2FE8918D" w14:textId="77777777" w:rsidR="00295C2F" w:rsidRDefault="00000000">
      <w:pPr>
        <w:spacing w:after="120" w:line="276" w:lineRule="auto"/>
      </w:pPr>
      <w:r>
        <w:rPr>
          <w:rFonts w:ascii="Calibri" w:eastAsia="Calibri" w:hAnsi="Calibri" w:cs="Calibri"/>
          <w:sz w:val="22"/>
          <w:szCs w:val="22"/>
        </w:rPr>
        <w:lastRenderedPageBreak/>
        <w:t>Directly supports Objective 2 (QR/RFID authentication) and Objective 5 (blockchain traceability). Does not cover Objective 3 (AI detection) or Objective 4 (storage monitoring).</w:t>
      </w:r>
    </w:p>
    <w:p w14:paraId="082496FB"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7EC0DCF8" w14:textId="77777777" w:rsidR="00295C2F" w:rsidRDefault="00000000">
      <w:pPr>
        <w:spacing w:after="120" w:line="276" w:lineRule="auto"/>
      </w:pPr>
      <w:r>
        <w:rPr>
          <w:rFonts w:ascii="Calibri" w:eastAsia="Calibri" w:hAnsi="Calibri" w:cs="Calibri"/>
          <w:sz w:val="22"/>
          <w:szCs w:val="22"/>
        </w:rPr>
        <w:t>QR-code plus blockchain integration gives a transparent, tamper-evident record of a product's journey that increases stakeholder accountability.</w:t>
      </w:r>
    </w:p>
    <w:p w14:paraId="47EA025D"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776995C1" w14:textId="77777777" w:rsidR="00295C2F" w:rsidRDefault="00000000">
      <w:pPr>
        <w:spacing w:after="120" w:line="276" w:lineRule="auto"/>
      </w:pPr>
      <w:r>
        <w:rPr>
          <w:rFonts w:ascii="Calibri" w:eastAsia="Calibri" w:hAnsi="Calibri" w:cs="Calibri"/>
          <w:sz w:val="22"/>
          <w:szCs w:val="22"/>
        </w:rPr>
        <w:t>Authentication is rule-based (does the QR code match the ledger?) rather than AI-based pattern detection, so novel counterfeiting methods may not be caught.</w:t>
      </w:r>
    </w:p>
    <w:p w14:paraId="28A30380"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 xml:space="preserve">Paper 4: </w:t>
      </w:r>
      <w:proofErr w:type="spellStart"/>
      <w:r>
        <w:rPr>
          <w:rFonts w:ascii="Calibri" w:eastAsia="Calibri" w:hAnsi="Calibri" w:cs="Calibri"/>
          <w:b/>
          <w:bCs/>
          <w:color w:val="1F4E79"/>
          <w:sz w:val="26"/>
          <w:szCs w:val="26"/>
        </w:rPr>
        <w:t>PharmaChain</w:t>
      </w:r>
      <w:proofErr w:type="spellEnd"/>
      <w:r>
        <w:rPr>
          <w:rFonts w:ascii="Calibri" w:eastAsia="Calibri" w:hAnsi="Calibri" w:cs="Calibri"/>
          <w:b/>
          <w:bCs/>
          <w:color w:val="1F4E79"/>
          <w:sz w:val="26"/>
          <w:szCs w:val="26"/>
        </w:rPr>
        <w:t xml:space="preserve"> 3.0</w:t>
      </w:r>
    </w:p>
    <w:p w14:paraId="10CA1F0B" w14:textId="77777777" w:rsidR="00295C2F" w:rsidRDefault="00000000">
      <w:pPr>
        <w:spacing w:after="160"/>
      </w:pPr>
      <w:proofErr w:type="spellStart"/>
      <w:r>
        <w:rPr>
          <w:rFonts w:ascii="Calibri" w:eastAsia="Calibri" w:hAnsi="Calibri" w:cs="Calibri"/>
          <w:i/>
          <w:iCs/>
          <w:color w:val="444444"/>
        </w:rPr>
        <w:t>Bapatla</w:t>
      </w:r>
      <w:proofErr w:type="spellEnd"/>
      <w:r>
        <w:rPr>
          <w:rFonts w:ascii="Calibri" w:eastAsia="Calibri" w:hAnsi="Calibri" w:cs="Calibri"/>
          <w:i/>
          <w:iCs/>
          <w:color w:val="444444"/>
        </w:rPr>
        <w:t>, A. K. et al. (2024), as cited in: Leveraging blockchain for combatting drug counterfeiting in the pharmaceutical sector, Cogent journals</w:t>
      </w:r>
    </w:p>
    <w:p w14:paraId="35159ECC"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1979BB9F" w14:textId="77777777" w:rsidR="00295C2F" w:rsidRDefault="00000000">
      <w:pPr>
        <w:spacing w:after="120" w:line="276" w:lineRule="auto"/>
      </w:pPr>
      <w:r>
        <w:rPr>
          <w:rFonts w:ascii="Calibri" w:eastAsia="Calibri" w:hAnsi="Calibri" w:cs="Calibri"/>
          <w:sz w:val="22"/>
          <w:szCs w:val="22"/>
        </w:rPr>
        <w:t>Addresses reliance on centralized ERP systems, which the paper argues is a structural cause of poor traceability and counterfeit infiltration.</w:t>
      </w:r>
    </w:p>
    <w:p w14:paraId="6E1F8F7C"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4BD08840" w14:textId="77777777" w:rsidR="00295C2F" w:rsidRDefault="00000000">
      <w:pPr>
        <w:spacing w:after="120" w:line="276" w:lineRule="auto"/>
      </w:pPr>
      <w:r>
        <w:rPr>
          <w:rFonts w:ascii="Calibri" w:eastAsia="Calibri" w:hAnsi="Calibri" w:cs="Calibri"/>
          <w:sz w:val="22"/>
          <w:szCs w:val="22"/>
        </w:rPr>
        <w:t>Replaces centralized ERP with a decentralized shared ledger; the framework is evaluated functionally, for security, and for cost in real-world pharmaceutical supply-chain scenarios.</w:t>
      </w:r>
    </w:p>
    <w:p w14:paraId="1A07D100"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38E9A6FF" w14:textId="77777777" w:rsidR="00295C2F" w:rsidRDefault="00000000">
      <w:pPr>
        <w:spacing w:after="120" w:line="276" w:lineRule="auto"/>
      </w:pPr>
      <w:r>
        <w:rPr>
          <w:rFonts w:ascii="Calibri" w:eastAsia="Calibri" w:hAnsi="Calibri" w:cs="Calibri"/>
          <w:sz w:val="22"/>
          <w:szCs w:val="22"/>
        </w:rPr>
        <w:t>Supports Objective 5 (blockchain traceability) and Objective 1 (tracking). Does not address Objective 2, 3, 4, or the regulator-facing reporting in Objective 6.</w:t>
      </w:r>
    </w:p>
    <w:p w14:paraId="76B84EBD"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17B19B27" w14:textId="77777777" w:rsidR="00295C2F" w:rsidRDefault="00000000">
      <w:pPr>
        <w:spacing w:after="120" w:line="276" w:lineRule="auto"/>
      </w:pPr>
      <w:r>
        <w:rPr>
          <w:rFonts w:ascii="Calibri" w:eastAsia="Calibri" w:hAnsi="Calibri" w:cs="Calibri"/>
          <w:sz w:val="22"/>
          <w:szCs w:val="22"/>
        </w:rPr>
        <w:t>The decentralized ledger design is shown to be robust and cost-adaptable across varied real-world supply-chain conditions.</w:t>
      </w:r>
    </w:p>
    <w:p w14:paraId="1399EFA0"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138A9968" w14:textId="77777777" w:rsidR="00295C2F" w:rsidRDefault="00000000">
      <w:pPr>
        <w:spacing w:after="120" w:line="276" w:lineRule="auto"/>
      </w:pPr>
      <w:r>
        <w:rPr>
          <w:rFonts w:ascii="Calibri" w:eastAsia="Calibri" w:hAnsi="Calibri" w:cs="Calibri"/>
          <w:sz w:val="22"/>
          <w:szCs w:val="22"/>
        </w:rPr>
        <w:t>No multi-stakeholder real-time compliance dashboard — a core objective of the proposed platform — and no AI detection layer.</w:t>
      </w:r>
    </w:p>
    <w:p w14:paraId="472BDACF"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5: Detect Counterfeit Blockchain (</w:t>
      </w:r>
      <w:proofErr w:type="spellStart"/>
      <w:r>
        <w:rPr>
          <w:rFonts w:ascii="Calibri" w:eastAsia="Calibri" w:hAnsi="Calibri" w:cs="Calibri"/>
          <w:b/>
          <w:bCs/>
          <w:color w:val="1F4E79"/>
          <w:sz w:val="26"/>
          <w:szCs w:val="26"/>
        </w:rPr>
        <w:t>DcB</w:t>
      </w:r>
      <w:proofErr w:type="spellEnd"/>
      <w:r>
        <w:rPr>
          <w:rFonts w:ascii="Calibri" w:eastAsia="Calibri" w:hAnsi="Calibri" w:cs="Calibri"/>
          <w:b/>
          <w:bCs/>
          <w:color w:val="1F4E79"/>
          <w:sz w:val="26"/>
          <w:szCs w:val="26"/>
        </w:rPr>
        <w:t>) — QR-Based Verification</w:t>
      </w:r>
    </w:p>
    <w:p w14:paraId="78762198" w14:textId="77777777" w:rsidR="00295C2F" w:rsidRDefault="00000000">
      <w:pPr>
        <w:spacing w:after="160"/>
      </w:pPr>
      <w:r>
        <w:rPr>
          <w:rFonts w:ascii="Calibri" w:eastAsia="Calibri" w:hAnsi="Calibri" w:cs="Calibri"/>
          <w:i/>
          <w:iCs/>
          <w:color w:val="444444"/>
        </w:rPr>
        <w:t>Pranitha, G., &amp; Lakshmi (2024)</w:t>
      </w:r>
    </w:p>
    <w:p w14:paraId="66F3C1B9"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305BB9A3" w14:textId="77777777" w:rsidR="00295C2F" w:rsidRDefault="00000000">
      <w:pPr>
        <w:spacing w:after="120" w:line="276" w:lineRule="auto"/>
      </w:pPr>
      <w:r>
        <w:rPr>
          <w:rFonts w:ascii="Calibri" w:eastAsia="Calibri" w:hAnsi="Calibri" w:cs="Calibri"/>
          <w:sz w:val="22"/>
          <w:szCs w:val="22"/>
        </w:rPr>
        <w:t>Focuses on the same authentication gap: existing QR/blockchain checks can be spoofed or tampered with if the underlying cryptography is weak.</w:t>
      </w:r>
    </w:p>
    <w:p w14:paraId="49ED7D7A"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36F3944D" w14:textId="77777777" w:rsidR="00295C2F" w:rsidRDefault="00000000">
      <w:pPr>
        <w:spacing w:after="120" w:line="276" w:lineRule="auto"/>
      </w:pPr>
      <w:r>
        <w:rPr>
          <w:rFonts w:ascii="Calibri" w:eastAsia="Calibri" w:hAnsi="Calibri" w:cs="Calibri"/>
          <w:sz w:val="22"/>
          <w:szCs w:val="22"/>
        </w:rPr>
        <w:t>Uses Hierarchical Elliptic-Curve Lightweight Cryptography (HELLC) for encryption and Improved Practical Byzantine Fault Tolerance (IPBFT) for consensus, layered under a QR-based blockchain verification system.</w:t>
      </w:r>
    </w:p>
    <w:p w14:paraId="398D25CA"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76EF8BB9" w14:textId="77777777" w:rsidR="00295C2F" w:rsidRDefault="00000000">
      <w:pPr>
        <w:spacing w:after="120" w:line="276" w:lineRule="auto"/>
      </w:pPr>
      <w:r>
        <w:rPr>
          <w:rFonts w:ascii="Calibri" w:eastAsia="Calibri" w:hAnsi="Calibri" w:cs="Calibri"/>
          <w:sz w:val="22"/>
          <w:szCs w:val="22"/>
        </w:rPr>
        <w:lastRenderedPageBreak/>
        <w:t>Strongly supports Objective 2 (QR authentication) and Objective 5 (secure blockchain traceability), with an emphasis on security hardening beyond basic blockchain.</w:t>
      </w:r>
    </w:p>
    <w:p w14:paraId="5ED03423"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746D0D56" w14:textId="77777777" w:rsidR="00295C2F" w:rsidRDefault="00000000">
      <w:pPr>
        <w:spacing w:after="120" w:line="276" w:lineRule="auto"/>
      </w:pPr>
      <w:r>
        <w:rPr>
          <w:rFonts w:ascii="Calibri" w:eastAsia="Calibri" w:hAnsi="Calibri" w:cs="Calibri"/>
          <w:sz w:val="22"/>
          <w:szCs w:val="22"/>
        </w:rPr>
        <w:t>The cryptographic and consensus improvements measurably reduce data theft and tampering risk during QR-based verification.</w:t>
      </w:r>
    </w:p>
    <w:p w14:paraId="16A5884B"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676A5606" w14:textId="77777777" w:rsidR="00295C2F" w:rsidRDefault="00000000">
      <w:pPr>
        <w:spacing w:after="120" w:line="276" w:lineRule="auto"/>
      </w:pPr>
      <w:r>
        <w:rPr>
          <w:rFonts w:ascii="Calibri" w:eastAsia="Calibri" w:hAnsi="Calibri" w:cs="Calibri"/>
          <w:sz w:val="22"/>
          <w:szCs w:val="22"/>
        </w:rPr>
        <w:t>Does not monitor storage/transport conditions (Objective 4) and has no AI-based counterfeit pattern detection (Objective 3).</w:t>
      </w:r>
    </w:p>
    <w:p w14:paraId="75730788"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6: IoT-Based Blockchain for Temperature Monitoring and Counterfeit Pharmaceutical Prevention</w:t>
      </w:r>
    </w:p>
    <w:p w14:paraId="58F4E710" w14:textId="77777777" w:rsidR="00295C2F" w:rsidRDefault="00000000">
      <w:pPr>
        <w:spacing w:after="160"/>
      </w:pPr>
      <w:r>
        <w:rPr>
          <w:rFonts w:ascii="Calibri" w:eastAsia="Calibri" w:hAnsi="Calibri" w:cs="Calibri"/>
          <w:i/>
          <w:iCs/>
          <w:color w:val="444444"/>
        </w:rPr>
        <w:t xml:space="preserve">PMC / National </w:t>
      </w:r>
      <w:proofErr w:type="spellStart"/>
      <w:r>
        <w:rPr>
          <w:rFonts w:ascii="Calibri" w:eastAsia="Calibri" w:hAnsi="Calibri" w:cs="Calibri"/>
          <w:i/>
          <w:iCs/>
          <w:color w:val="444444"/>
        </w:rPr>
        <w:t>Center</w:t>
      </w:r>
      <w:proofErr w:type="spellEnd"/>
      <w:r>
        <w:rPr>
          <w:rFonts w:ascii="Calibri" w:eastAsia="Calibri" w:hAnsi="Calibri" w:cs="Calibri"/>
          <w:i/>
          <w:iCs/>
          <w:color w:val="444444"/>
        </w:rPr>
        <w:t xml:space="preserve"> for Biotechnology Information (2020)</w:t>
      </w:r>
    </w:p>
    <w:p w14:paraId="465137FD"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34DDC352" w14:textId="77777777" w:rsidR="00295C2F" w:rsidRDefault="00000000">
      <w:pPr>
        <w:spacing w:after="120" w:line="276" w:lineRule="auto"/>
      </w:pPr>
      <w:r>
        <w:rPr>
          <w:rFonts w:ascii="Calibri" w:eastAsia="Calibri" w:hAnsi="Calibri" w:cs="Calibri"/>
          <w:sz w:val="22"/>
          <w:szCs w:val="22"/>
        </w:rPr>
        <w:t>Addresses a problem adjacent to the given problem statement: counterfeit and degraded (temperature-compromised) drugs both reach patients when there is no continuous condition tracking.</w:t>
      </w:r>
    </w:p>
    <w:p w14:paraId="3A9AF589"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65CA4CF4" w14:textId="77777777" w:rsidR="00295C2F" w:rsidRDefault="00000000">
      <w:pPr>
        <w:spacing w:after="120" w:line="276" w:lineRule="auto"/>
      </w:pPr>
      <w:r>
        <w:rPr>
          <w:rFonts w:ascii="Calibri" w:eastAsia="Calibri" w:hAnsi="Calibri" w:cs="Calibri"/>
          <w:sz w:val="22"/>
          <w:szCs w:val="22"/>
        </w:rPr>
        <w:t>IoT temperature sensors stream readings into a blockchain ledger that follows drugs and vaccines through every stage of the cold chain.</w:t>
      </w:r>
    </w:p>
    <w:p w14:paraId="1CF711B9"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4D6F9AF5" w14:textId="77777777" w:rsidR="00295C2F" w:rsidRDefault="00000000">
      <w:pPr>
        <w:spacing w:after="120" w:line="276" w:lineRule="auto"/>
      </w:pPr>
      <w:r>
        <w:rPr>
          <w:rFonts w:ascii="Calibri" w:eastAsia="Calibri" w:hAnsi="Calibri" w:cs="Calibri"/>
          <w:sz w:val="22"/>
          <w:szCs w:val="22"/>
        </w:rPr>
        <w:t>Directly supports Objective 4 (monitor storage and transportation conditions) and Objective 5 (blockchain traceability). Does not address Objective 2 (QR/RFID) or Objective 3 (AI detection).</w:t>
      </w:r>
    </w:p>
    <w:p w14:paraId="4D987E0C"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6E28726A" w14:textId="77777777" w:rsidR="00295C2F" w:rsidRDefault="00000000">
      <w:pPr>
        <w:spacing w:after="120" w:line="276" w:lineRule="auto"/>
      </w:pPr>
      <w:r>
        <w:rPr>
          <w:rFonts w:ascii="Calibri" w:eastAsia="Calibri" w:hAnsi="Calibri" w:cs="Calibri"/>
          <w:sz w:val="22"/>
          <w:szCs w:val="22"/>
        </w:rPr>
        <w:t>Sensor-linked blockchain records can flag both unauthorized entry points in the supply chain and cold-chain excursions in the same system.</w:t>
      </w:r>
    </w:p>
    <w:p w14:paraId="20BA4778"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25547CEB" w14:textId="77777777" w:rsidR="00295C2F" w:rsidRDefault="00000000">
      <w:pPr>
        <w:spacing w:after="120" w:line="276" w:lineRule="auto"/>
      </w:pPr>
      <w:r>
        <w:rPr>
          <w:rFonts w:ascii="Calibri" w:eastAsia="Calibri" w:hAnsi="Calibri" w:cs="Calibri"/>
          <w:sz w:val="22"/>
          <w:szCs w:val="22"/>
        </w:rPr>
        <w:t>No AI-driven classification of counterfeit-specific patterns; detection is limited to threshold-based sensor alerts rather than adaptive anomaly detection.</w:t>
      </w:r>
    </w:p>
    <w:p w14:paraId="3549114C"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 xml:space="preserve">Paper 7: </w:t>
      </w:r>
      <w:proofErr w:type="spellStart"/>
      <w:r>
        <w:rPr>
          <w:rFonts w:ascii="Calibri" w:eastAsia="Calibri" w:hAnsi="Calibri" w:cs="Calibri"/>
          <w:b/>
          <w:bCs/>
          <w:color w:val="1F4E79"/>
          <w:sz w:val="26"/>
          <w:szCs w:val="26"/>
        </w:rPr>
        <w:t>PharmaChain</w:t>
      </w:r>
      <w:proofErr w:type="spellEnd"/>
      <w:r>
        <w:rPr>
          <w:rFonts w:ascii="Calibri" w:eastAsia="Calibri" w:hAnsi="Calibri" w:cs="Calibri"/>
          <w:b/>
          <w:bCs/>
          <w:color w:val="1F4E79"/>
          <w:sz w:val="26"/>
          <w:szCs w:val="26"/>
        </w:rPr>
        <w:t>: Blockchain-Based Drug Supply Chain Provenance Verification System</w:t>
      </w:r>
    </w:p>
    <w:p w14:paraId="4F2966DA" w14:textId="77777777" w:rsidR="00295C2F" w:rsidRDefault="00000000">
      <w:pPr>
        <w:spacing w:after="160"/>
      </w:pPr>
      <w:r>
        <w:rPr>
          <w:rFonts w:ascii="Calibri" w:eastAsia="Calibri" w:hAnsi="Calibri" w:cs="Calibri"/>
          <w:i/>
          <w:iCs/>
          <w:color w:val="444444"/>
        </w:rPr>
        <w:t>ScienceDirect (2023)</w:t>
      </w:r>
    </w:p>
    <w:p w14:paraId="025B95A9"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0E892D6B" w14:textId="77777777" w:rsidR="00295C2F" w:rsidRDefault="00000000">
      <w:pPr>
        <w:spacing w:after="120" w:line="276" w:lineRule="auto"/>
      </w:pPr>
      <w:r>
        <w:rPr>
          <w:rFonts w:ascii="Calibri" w:eastAsia="Calibri" w:hAnsi="Calibri" w:cs="Calibri"/>
          <w:sz w:val="22"/>
          <w:szCs w:val="22"/>
        </w:rPr>
        <w:t>Targets the standardization gap: pharmaceutical businesses have struggled to standardize product traceability across the full supply chain, leaving room for counterfeiters to enter.</w:t>
      </w:r>
    </w:p>
    <w:p w14:paraId="3FA01E1E"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7CB030DF" w14:textId="77777777" w:rsidR="00295C2F" w:rsidRDefault="00000000">
      <w:pPr>
        <w:spacing w:after="120" w:line="276" w:lineRule="auto"/>
      </w:pPr>
      <w:r>
        <w:rPr>
          <w:rFonts w:ascii="Calibri" w:eastAsia="Calibri" w:hAnsi="Calibri" w:cs="Calibri"/>
          <w:sz w:val="22"/>
          <w:szCs w:val="22"/>
        </w:rPr>
        <w:t>A Hyperledger Fabric framework using both on-chain and off-chain storage to balance confidentiality, accountability and interoperability between stakeholders.</w:t>
      </w:r>
    </w:p>
    <w:p w14:paraId="0E4FE243"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29A7D293" w14:textId="77777777" w:rsidR="00295C2F" w:rsidRDefault="00000000">
      <w:pPr>
        <w:spacing w:after="120" w:line="276" w:lineRule="auto"/>
      </w:pPr>
      <w:r>
        <w:rPr>
          <w:rFonts w:ascii="Calibri" w:eastAsia="Calibri" w:hAnsi="Calibri" w:cs="Calibri"/>
          <w:sz w:val="22"/>
          <w:szCs w:val="22"/>
        </w:rPr>
        <w:lastRenderedPageBreak/>
        <w:t>Supports Objective 1 (end-to-end tracking) and Objective 5 (blockchain integration). Does not address Objective 2, 3, or 4 directly.</w:t>
      </w:r>
    </w:p>
    <w:p w14:paraId="264607A7"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67A0589F" w14:textId="77777777" w:rsidR="00295C2F" w:rsidRDefault="00000000">
      <w:pPr>
        <w:spacing w:after="120" w:line="276" w:lineRule="auto"/>
      </w:pPr>
      <w:r>
        <w:rPr>
          <w:rFonts w:ascii="Calibri" w:eastAsia="Calibri" w:hAnsi="Calibri" w:cs="Calibri"/>
          <w:sz w:val="22"/>
          <w:szCs w:val="22"/>
        </w:rPr>
        <w:t>Achieves secure, rapid provenance transactions and confirms end-to-end product tracking is technically achievable at scale.</w:t>
      </w:r>
    </w:p>
    <w:p w14:paraId="0D74CC7E"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54D5B37F" w14:textId="77777777" w:rsidR="00295C2F" w:rsidRDefault="00000000">
      <w:pPr>
        <w:spacing w:after="120" w:line="276" w:lineRule="auto"/>
      </w:pPr>
      <w:r>
        <w:rPr>
          <w:rFonts w:ascii="Calibri" w:eastAsia="Calibri" w:hAnsi="Calibri" w:cs="Calibri"/>
          <w:sz w:val="22"/>
          <w:szCs w:val="22"/>
        </w:rPr>
        <w:t>Provenance-focused rather than detection-focused; lacks the regulator-facing real-time compliance dashboard proposed in Objective 6 and 7.</w:t>
      </w:r>
    </w:p>
    <w:p w14:paraId="2553F20B"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8: Blockchain and Machine Learning Based Framework for Counterfeit Drug Detection</w:t>
      </w:r>
    </w:p>
    <w:p w14:paraId="207960D9" w14:textId="77777777" w:rsidR="00295C2F" w:rsidRDefault="00000000">
      <w:pPr>
        <w:spacing w:after="160"/>
      </w:pPr>
      <w:r>
        <w:rPr>
          <w:rFonts w:ascii="Calibri" w:eastAsia="Calibri" w:hAnsi="Calibri" w:cs="Calibri"/>
          <w:i/>
          <w:iCs/>
          <w:color w:val="444444"/>
        </w:rPr>
        <w:t>Kapse, V. B. et al. (2021)</w:t>
      </w:r>
    </w:p>
    <w:p w14:paraId="6B8517EE"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6BF40104" w14:textId="77777777" w:rsidR="00295C2F" w:rsidRDefault="00000000">
      <w:pPr>
        <w:spacing w:after="120" w:line="276" w:lineRule="auto"/>
      </w:pPr>
      <w:r>
        <w:rPr>
          <w:rFonts w:ascii="Calibri" w:eastAsia="Calibri" w:hAnsi="Calibri" w:cs="Calibri"/>
          <w:sz w:val="22"/>
          <w:szCs w:val="22"/>
        </w:rPr>
        <w:t>Directly matches the problem statement's call for AI-based detection layered on top of blockchain traceability, rather than blockchain alone.</w:t>
      </w:r>
    </w:p>
    <w:p w14:paraId="0AD7E487"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1766BC14" w14:textId="77777777" w:rsidR="00295C2F" w:rsidRDefault="00000000">
      <w:pPr>
        <w:spacing w:after="120" w:line="276" w:lineRule="auto"/>
      </w:pPr>
      <w:r>
        <w:rPr>
          <w:rFonts w:ascii="Calibri" w:eastAsia="Calibri" w:hAnsi="Calibri" w:cs="Calibri"/>
          <w:sz w:val="22"/>
          <w:szCs w:val="22"/>
        </w:rPr>
        <w:t>Machine-learning models are trained to flag anomalies in drug-packaging features; verification results are then written to a blockchain ledger for an immutable audit trail.</w:t>
      </w:r>
    </w:p>
    <w:p w14:paraId="5B4A051C"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41B2E5B4" w14:textId="77777777" w:rsidR="00295C2F" w:rsidRDefault="00000000">
      <w:pPr>
        <w:spacing w:after="120" w:line="276" w:lineRule="auto"/>
      </w:pPr>
      <w:r>
        <w:rPr>
          <w:rFonts w:ascii="Calibri" w:eastAsia="Calibri" w:hAnsi="Calibri" w:cs="Calibri"/>
          <w:sz w:val="22"/>
          <w:szCs w:val="22"/>
        </w:rPr>
        <w:t>Supports Objective 3 (AI-based counterfeit detection) and Objective 5 (blockchain traceability) — the closest single-paper match to the proposed platform's two central technologies.</w:t>
      </w:r>
    </w:p>
    <w:p w14:paraId="0722FEC4"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6494468B" w14:textId="77777777" w:rsidR="00295C2F" w:rsidRDefault="00000000">
      <w:pPr>
        <w:spacing w:after="120" w:line="276" w:lineRule="auto"/>
      </w:pPr>
      <w:r>
        <w:rPr>
          <w:rFonts w:ascii="Calibri" w:eastAsia="Calibri" w:hAnsi="Calibri" w:cs="Calibri"/>
          <w:sz w:val="22"/>
          <w:szCs w:val="22"/>
        </w:rPr>
        <w:t>ML reliably flags packaging anomalies, and combining it with blockchain preserves a tamper-proof record of every detection result.</w:t>
      </w:r>
    </w:p>
    <w:p w14:paraId="27633C2E"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250889F4" w14:textId="77777777" w:rsidR="00295C2F" w:rsidRDefault="00000000">
      <w:pPr>
        <w:spacing w:after="120" w:line="276" w:lineRule="auto"/>
      </w:pPr>
      <w:r>
        <w:rPr>
          <w:rFonts w:ascii="Calibri" w:eastAsia="Calibri" w:hAnsi="Calibri" w:cs="Calibri"/>
          <w:sz w:val="22"/>
          <w:szCs w:val="22"/>
        </w:rPr>
        <w:t>Detection operates mainly at the backend with limited real-time, front-end alerting, and there is no IoT storage-condition monitoring (Objective 4).</w:t>
      </w:r>
    </w:p>
    <w:p w14:paraId="53A115EE"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9: Detecting Counterfeit Medicines Utilizing Artificial Intelligence (CNN/GAN Image Classification)</w:t>
      </w:r>
    </w:p>
    <w:p w14:paraId="65D31F74" w14:textId="77777777" w:rsidR="00295C2F" w:rsidRDefault="00000000">
      <w:pPr>
        <w:spacing w:after="160"/>
      </w:pPr>
      <w:r>
        <w:rPr>
          <w:rFonts w:ascii="Calibri" w:eastAsia="Calibri" w:hAnsi="Calibri" w:cs="Calibri"/>
          <w:i/>
          <w:iCs/>
          <w:color w:val="444444"/>
        </w:rPr>
        <w:t>IJCRT, Volume 13, Issue 4 (2025)</w:t>
      </w:r>
    </w:p>
    <w:p w14:paraId="6F6A96BB"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67256BDB" w14:textId="77777777" w:rsidR="00295C2F" w:rsidRDefault="00000000">
      <w:pPr>
        <w:spacing w:after="120" w:line="276" w:lineRule="auto"/>
      </w:pPr>
      <w:r>
        <w:rPr>
          <w:rFonts w:ascii="Calibri" w:eastAsia="Calibri" w:hAnsi="Calibri" w:cs="Calibri"/>
          <w:sz w:val="22"/>
          <w:szCs w:val="22"/>
        </w:rPr>
        <w:t>Addresses the AI-detection objective specifically, focusing on visually identifying counterfeit packaging rather than ledger-based traceability.</w:t>
      </w:r>
    </w:p>
    <w:p w14:paraId="21A7AE5E"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38D8FEA7" w14:textId="77777777" w:rsidR="00295C2F" w:rsidRDefault="00000000">
      <w:pPr>
        <w:spacing w:after="120" w:line="276" w:lineRule="auto"/>
      </w:pPr>
      <w:r>
        <w:rPr>
          <w:rFonts w:ascii="Calibri" w:eastAsia="Calibri" w:hAnsi="Calibri" w:cs="Calibri"/>
          <w:sz w:val="22"/>
          <w:szCs w:val="22"/>
        </w:rPr>
        <w:t>Convolutional Neural Networks classify packaging images to catch barcode and tamper-evident discrepancies; Generative Adversarial Networks are used to model and detect counterfeit variations.</w:t>
      </w:r>
    </w:p>
    <w:p w14:paraId="77AE107A"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6BBB00EB" w14:textId="77777777" w:rsidR="00295C2F" w:rsidRDefault="00000000">
      <w:pPr>
        <w:spacing w:after="120" w:line="276" w:lineRule="auto"/>
      </w:pPr>
      <w:r>
        <w:rPr>
          <w:rFonts w:ascii="Calibri" w:eastAsia="Calibri" w:hAnsi="Calibri" w:cs="Calibri"/>
          <w:sz w:val="22"/>
          <w:szCs w:val="22"/>
        </w:rPr>
        <w:lastRenderedPageBreak/>
        <w:t>Strongly supports Objective 3 (AI-based counterfeit detection). Does not address Objective 1, 2, 4, 5, or 6 — it is a detection-only study with no supply-chain integration.</w:t>
      </w:r>
    </w:p>
    <w:p w14:paraId="001F2718"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462B709A" w14:textId="77777777" w:rsidR="00295C2F" w:rsidRDefault="00000000">
      <w:pPr>
        <w:spacing w:after="120" w:line="276" w:lineRule="auto"/>
      </w:pPr>
      <w:r>
        <w:rPr>
          <w:rFonts w:ascii="Calibri" w:eastAsia="Calibri" w:hAnsi="Calibri" w:cs="Calibri"/>
          <w:sz w:val="22"/>
          <w:szCs w:val="22"/>
        </w:rPr>
        <w:t>Deep-learning image classification achieves high accuracy and robustness in distinguishing genuine from counterfeit packaging.</w:t>
      </w:r>
    </w:p>
    <w:p w14:paraId="0B8B9639"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050EB525" w14:textId="77777777" w:rsidR="00295C2F" w:rsidRDefault="00000000">
      <w:pPr>
        <w:spacing w:after="120" w:line="276" w:lineRule="auto"/>
      </w:pPr>
      <w:r>
        <w:rPr>
          <w:rFonts w:ascii="Calibri" w:eastAsia="Calibri" w:hAnsi="Calibri" w:cs="Calibri"/>
          <w:sz w:val="22"/>
          <w:szCs w:val="22"/>
        </w:rPr>
        <w:t>Not integrated with blockchain traceability or IoT storage monitoring, so a detection event cannot be automatically linked to a specific batch's supply-chain history as the proposed platform intends.</w:t>
      </w:r>
    </w:p>
    <w:p w14:paraId="2047F4E8" w14:textId="77777777" w:rsidR="00295C2F" w:rsidRDefault="00000000">
      <w:pPr>
        <w:pBdr>
          <w:bottom w:val="single" w:sz="6" w:space="4" w:color="1F4E79"/>
        </w:pBdr>
        <w:spacing w:before="360" w:after="100"/>
      </w:pPr>
      <w:r>
        <w:rPr>
          <w:rFonts w:ascii="Calibri" w:eastAsia="Calibri" w:hAnsi="Calibri" w:cs="Calibri"/>
          <w:b/>
          <w:bCs/>
          <w:color w:val="1F4E79"/>
          <w:sz w:val="26"/>
          <w:szCs w:val="26"/>
        </w:rPr>
        <w:t>Paper 10: Blockchain-Driven Authentication System for Counterfeit Product Detection in Supply Chain</w:t>
      </w:r>
    </w:p>
    <w:p w14:paraId="038B1F0F" w14:textId="77777777" w:rsidR="00295C2F" w:rsidRDefault="00000000">
      <w:pPr>
        <w:spacing w:after="160"/>
      </w:pPr>
      <w:r>
        <w:rPr>
          <w:rFonts w:ascii="Calibri" w:eastAsia="Calibri" w:hAnsi="Calibri" w:cs="Calibri"/>
          <w:i/>
          <w:iCs/>
          <w:color w:val="444444"/>
        </w:rPr>
        <w:t>International Journal of System Assurance Engineering and Management, Springer (2026)</w:t>
      </w:r>
    </w:p>
    <w:p w14:paraId="0B332D76" w14:textId="77777777" w:rsidR="00295C2F" w:rsidRDefault="00000000">
      <w:pPr>
        <w:spacing w:before="120" w:after="60" w:line="276" w:lineRule="auto"/>
      </w:pPr>
      <w:r>
        <w:rPr>
          <w:rFonts w:ascii="Calibri" w:eastAsia="Calibri" w:hAnsi="Calibri" w:cs="Calibri"/>
          <w:b/>
          <w:bCs/>
          <w:color w:val="1F4E79"/>
          <w:sz w:val="22"/>
          <w:szCs w:val="22"/>
        </w:rPr>
        <w:t xml:space="preserve">Step 1: </w:t>
      </w:r>
      <w:r>
        <w:rPr>
          <w:rFonts w:ascii="Calibri" w:eastAsia="Calibri" w:hAnsi="Calibri" w:cs="Calibri"/>
          <w:b/>
          <w:bCs/>
          <w:sz w:val="22"/>
          <w:szCs w:val="22"/>
        </w:rPr>
        <w:t>Problem Addressed (vs. Problem Statement)</w:t>
      </w:r>
    </w:p>
    <w:p w14:paraId="4563C562" w14:textId="77777777" w:rsidR="00295C2F" w:rsidRDefault="00000000">
      <w:pPr>
        <w:spacing w:after="120" w:line="276" w:lineRule="auto"/>
      </w:pPr>
      <w:r>
        <w:rPr>
          <w:rFonts w:ascii="Calibri" w:eastAsia="Calibri" w:hAnsi="Calibri" w:cs="Calibri"/>
          <w:sz w:val="22"/>
          <w:szCs w:val="22"/>
        </w:rPr>
        <w:t>Addresses counterfeit detection in a general product supply chain (demonstrated on protein supplements), a close analogue to the pharmaceutical case in the problem statement.</w:t>
      </w:r>
    </w:p>
    <w:p w14:paraId="1F981F50" w14:textId="77777777" w:rsidR="00295C2F" w:rsidRDefault="00000000">
      <w:pPr>
        <w:spacing w:before="120" w:after="60" w:line="276" w:lineRule="auto"/>
      </w:pPr>
      <w:r>
        <w:rPr>
          <w:rFonts w:ascii="Calibri" w:eastAsia="Calibri" w:hAnsi="Calibri" w:cs="Calibri"/>
          <w:b/>
          <w:bCs/>
          <w:color w:val="1F4E79"/>
          <w:sz w:val="22"/>
          <w:szCs w:val="22"/>
        </w:rPr>
        <w:t xml:space="preserve">Step 2: </w:t>
      </w:r>
      <w:r>
        <w:rPr>
          <w:rFonts w:ascii="Calibri" w:eastAsia="Calibri" w:hAnsi="Calibri" w:cs="Calibri"/>
          <w:b/>
          <w:bCs/>
          <w:sz w:val="22"/>
          <w:szCs w:val="22"/>
        </w:rPr>
        <w:t>Method / Technology Used</w:t>
      </w:r>
    </w:p>
    <w:p w14:paraId="29F60A51" w14:textId="77777777" w:rsidR="00295C2F" w:rsidRDefault="00000000">
      <w:pPr>
        <w:spacing w:after="120" w:line="276" w:lineRule="auto"/>
      </w:pPr>
      <w:r>
        <w:rPr>
          <w:rFonts w:ascii="Calibri" w:eastAsia="Calibri" w:hAnsi="Calibri" w:cs="Calibri"/>
          <w:sz w:val="22"/>
          <w:szCs w:val="22"/>
        </w:rPr>
        <w:t xml:space="preserve">A blockchain traceability layer is enhanced with an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machine-learning model that analyses transaction patterns to detect fraud and send real-time alerts.</w:t>
      </w:r>
    </w:p>
    <w:p w14:paraId="5EF69F7D" w14:textId="77777777" w:rsidR="00295C2F" w:rsidRDefault="00000000">
      <w:pPr>
        <w:spacing w:before="120" w:after="60" w:line="276" w:lineRule="auto"/>
      </w:pPr>
      <w:r>
        <w:rPr>
          <w:rFonts w:ascii="Calibri" w:eastAsia="Calibri" w:hAnsi="Calibri" w:cs="Calibri"/>
          <w:b/>
          <w:bCs/>
          <w:color w:val="1F4E79"/>
          <w:sz w:val="22"/>
          <w:szCs w:val="22"/>
        </w:rPr>
        <w:t xml:space="preserve">Step 3: </w:t>
      </w:r>
      <w:r>
        <w:rPr>
          <w:rFonts w:ascii="Calibri" w:eastAsia="Calibri" w:hAnsi="Calibri" w:cs="Calibri"/>
          <w:b/>
          <w:bCs/>
          <w:sz w:val="22"/>
          <w:szCs w:val="22"/>
        </w:rPr>
        <w:t>Objectives Supported</w:t>
      </w:r>
    </w:p>
    <w:p w14:paraId="365164FD" w14:textId="77777777" w:rsidR="00295C2F" w:rsidRDefault="00000000">
      <w:pPr>
        <w:spacing w:after="120" w:line="276" w:lineRule="auto"/>
      </w:pPr>
      <w:r>
        <w:rPr>
          <w:rFonts w:ascii="Calibri" w:eastAsia="Calibri" w:hAnsi="Calibri" w:cs="Calibri"/>
          <w:sz w:val="22"/>
          <w:szCs w:val="22"/>
        </w:rPr>
        <w:t>Supports Objective 3 (AI-based detection) and Objective 5 (blockchain traceability), with real-time alerting relevant to Objective 6 (real-time reporting).</w:t>
      </w:r>
    </w:p>
    <w:p w14:paraId="6B9C0AEF" w14:textId="77777777" w:rsidR="00295C2F" w:rsidRDefault="00000000">
      <w:pPr>
        <w:spacing w:before="120" w:after="60" w:line="276" w:lineRule="auto"/>
      </w:pPr>
      <w:r>
        <w:rPr>
          <w:rFonts w:ascii="Calibri" w:eastAsia="Calibri" w:hAnsi="Calibri" w:cs="Calibri"/>
          <w:b/>
          <w:bCs/>
          <w:color w:val="1F4E79"/>
          <w:sz w:val="22"/>
          <w:szCs w:val="22"/>
        </w:rPr>
        <w:t xml:space="preserve">Step 4: </w:t>
      </w:r>
      <w:r>
        <w:rPr>
          <w:rFonts w:ascii="Calibri" w:eastAsia="Calibri" w:hAnsi="Calibri" w:cs="Calibri"/>
          <w:b/>
          <w:bCs/>
          <w:sz w:val="22"/>
          <w:szCs w:val="22"/>
        </w:rPr>
        <w:t>Key Findings</w:t>
      </w:r>
    </w:p>
    <w:p w14:paraId="5C5C6889" w14:textId="77777777" w:rsidR="00295C2F" w:rsidRDefault="00000000">
      <w:pPr>
        <w:spacing w:after="120" w:line="276" w:lineRule="auto"/>
      </w:pPr>
      <w:r>
        <w:rPr>
          <w:rFonts w:ascii="Calibri" w:eastAsia="Calibri" w:hAnsi="Calibri" w:cs="Calibri"/>
          <w:sz w:val="22"/>
          <w:szCs w:val="22"/>
        </w:rPr>
        <w:t>The ML-enhanced blockchain layer improves the accuracy and speed of real-time counterfeit/fraud alerts compared with blockchain alone.</w:t>
      </w:r>
    </w:p>
    <w:p w14:paraId="60233765" w14:textId="77777777" w:rsidR="00295C2F" w:rsidRDefault="00000000">
      <w:pPr>
        <w:spacing w:before="120" w:after="60" w:line="276" w:lineRule="auto"/>
      </w:pPr>
      <w:r>
        <w:rPr>
          <w:rFonts w:ascii="Calibri" w:eastAsia="Calibri" w:hAnsi="Calibri" w:cs="Calibri"/>
          <w:b/>
          <w:bCs/>
          <w:color w:val="1F4E79"/>
          <w:sz w:val="22"/>
          <w:szCs w:val="22"/>
        </w:rPr>
        <w:t xml:space="preserve">Step 5: </w:t>
      </w:r>
      <w:r>
        <w:rPr>
          <w:rFonts w:ascii="Calibri" w:eastAsia="Calibri" w:hAnsi="Calibri" w:cs="Calibri"/>
          <w:b/>
          <w:bCs/>
          <w:sz w:val="22"/>
          <w:szCs w:val="22"/>
        </w:rPr>
        <w:t>Gap vs. Proposed Platform</w:t>
      </w:r>
    </w:p>
    <w:p w14:paraId="4210FF8C" w14:textId="77777777" w:rsidR="00295C2F" w:rsidRDefault="00000000">
      <w:pPr>
        <w:spacing w:after="120" w:line="276" w:lineRule="auto"/>
      </w:pPr>
      <w:r>
        <w:rPr>
          <w:rFonts w:ascii="Calibri" w:eastAsia="Calibri" w:hAnsi="Calibri" w:cs="Calibri"/>
          <w:sz w:val="22"/>
          <w:szCs w:val="22"/>
        </w:rPr>
        <w:t>Applied to general/supplement products rather than pharmaceuticals specifically, and omits IoT storage-condition monitoring (Objective 4) and QR/RFID-based authentication (Objective 2).</w:t>
      </w:r>
    </w:p>
    <w:p w14:paraId="2128803E" w14:textId="77777777" w:rsidR="00295C2F" w:rsidRDefault="00000000">
      <w:pPr>
        <w:pStyle w:val="Heading1"/>
        <w:spacing w:before="300" w:after="150"/>
      </w:pPr>
      <w:r>
        <w:t>Overall Comparative Summary</w:t>
      </w:r>
    </w:p>
    <w:p w14:paraId="29CC90F5" w14:textId="77777777" w:rsidR="00295C2F" w:rsidRDefault="00000000">
      <w:pPr>
        <w:spacing w:after="140" w:line="276" w:lineRule="auto"/>
      </w:pPr>
      <w:r>
        <w:rPr>
          <w:rFonts w:ascii="Calibri" w:eastAsia="Calibri" w:hAnsi="Calibri" w:cs="Calibri"/>
          <w:sz w:val="22"/>
          <w:szCs w:val="22"/>
        </w:rPr>
        <w:t>Taken step by step, the ten papers together cover every objective in the problem statement, but no single paper covers all of them at once. Blockchain traceability (Objective 5) is the most frequently addressed element, appearing in nine of the ten papers. QR/RFID authentication (Objective 2) and AI-based detection (Objective 3) each appear in about half the papers, usually in isolation from one another. Storage/transport monitoring (Objective 4) and real-time regulatory reporting (Objectives 6–7) are the least addressed, each appearing in only one or two papers.</w:t>
      </w:r>
    </w:p>
    <w:p w14:paraId="27E1D6F4" w14:textId="77777777" w:rsidR="00295C2F" w:rsidRDefault="00000000">
      <w:pPr>
        <w:spacing w:after="140" w:line="276" w:lineRule="auto"/>
      </w:pPr>
      <w:r>
        <w:rPr>
          <w:rFonts w:ascii="Calibri" w:eastAsia="Calibri" w:hAnsi="Calibri" w:cs="Calibri"/>
          <w:sz w:val="22"/>
          <w:szCs w:val="22"/>
        </w:rPr>
        <w:t xml:space="preserve">This confirms the gap the proposed Smart Pharmaceutical Supply Chain Counterfeit Detection Platform is designed to close: a single system that combines blockchain traceability, QR/RFID authentication, AI-based </w:t>
      </w:r>
      <w:r>
        <w:rPr>
          <w:rFonts w:ascii="Calibri" w:eastAsia="Calibri" w:hAnsi="Calibri" w:cs="Calibri"/>
          <w:sz w:val="22"/>
          <w:szCs w:val="22"/>
        </w:rPr>
        <w:lastRenderedPageBreak/>
        <w:t>anomaly detection, and IoT-based condition monitoring, with a real-time compliance dashboard shared across manufacturers, distributors, pharmacies, and regulators.</w:t>
      </w:r>
    </w:p>
    <w:p w14:paraId="1E002137" w14:textId="77777777" w:rsidR="00295C2F" w:rsidRDefault="00000000">
      <w:pPr>
        <w:pStyle w:val="Heading1"/>
        <w:spacing w:before="300" w:after="150"/>
      </w:pPr>
      <w:r>
        <w:t>References</w:t>
      </w:r>
    </w:p>
    <w:p w14:paraId="0606F4E7" w14:textId="77777777" w:rsidR="00295C2F" w:rsidRDefault="00000000">
      <w:pPr>
        <w:spacing w:after="140" w:line="276" w:lineRule="auto"/>
      </w:pPr>
      <w:r>
        <w:rPr>
          <w:rFonts w:ascii="Calibri" w:eastAsia="Calibri" w:hAnsi="Calibri" w:cs="Calibri"/>
          <w:sz w:val="22"/>
          <w:szCs w:val="22"/>
        </w:rPr>
        <w:t>1. Kumar, S., Mehra, R., &amp; Arya, R. (2024). Enhancing Pharmaceutical Supply Chain Security: Counterfeit Drug Detection Using Blockchain Technology. Proceedings of ICICC 2024. SSRN.</w:t>
      </w:r>
    </w:p>
    <w:p w14:paraId="53EE050E" w14:textId="77777777" w:rsidR="00295C2F" w:rsidRDefault="00000000">
      <w:pPr>
        <w:spacing w:after="140" w:line="276" w:lineRule="auto"/>
      </w:pPr>
      <w:r>
        <w:rPr>
          <w:rFonts w:ascii="Calibri" w:eastAsia="Calibri" w:hAnsi="Calibri" w:cs="Calibri"/>
          <w:sz w:val="22"/>
          <w:szCs w:val="22"/>
        </w:rPr>
        <w:t>2. Jha, A. et al. (2023). Hyperledger Fabric-based blockchain solution for counterfeit drug identification. As reviewed in: Counterfeit Drug Prevention in Pharma Supply Chain using Blockchain Technology, ResearchGate.</w:t>
      </w:r>
    </w:p>
    <w:p w14:paraId="6D44BA55" w14:textId="77777777" w:rsidR="00295C2F" w:rsidRDefault="00000000">
      <w:pPr>
        <w:spacing w:after="140" w:line="276" w:lineRule="auto"/>
      </w:pPr>
      <w:r>
        <w:rPr>
          <w:rFonts w:ascii="Calibri" w:eastAsia="Calibri" w:hAnsi="Calibri" w:cs="Calibri"/>
          <w:sz w:val="22"/>
          <w:szCs w:val="22"/>
        </w:rPr>
        <w:t>3. Bali, A., Singh, A., &amp; Gupta, S. (2022). Fake Product Detection System Using Blockchain. Conference on Fake Product Detection Using Blockchain.</w:t>
      </w:r>
    </w:p>
    <w:p w14:paraId="00AD3D54" w14:textId="77777777" w:rsidR="00295C2F" w:rsidRDefault="00000000">
      <w:pPr>
        <w:spacing w:after="140" w:line="276" w:lineRule="auto"/>
      </w:pPr>
      <w:r>
        <w:rPr>
          <w:rFonts w:ascii="Calibri" w:eastAsia="Calibri" w:hAnsi="Calibri" w:cs="Calibri"/>
          <w:sz w:val="22"/>
          <w:szCs w:val="22"/>
        </w:rPr>
        <w:t xml:space="preserve">4. </w:t>
      </w:r>
      <w:proofErr w:type="spellStart"/>
      <w:r>
        <w:rPr>
          <w:rFonts w:ascii="Calibri" w:eastAsia="Calibri" w:hAnsi="Calibri" w:cs="Calibri"/>
          <w:sz w:val="22"/>
          <w:szCs w:val="22"/>
        </w:rPr>
        <w:t>Bapatla</w:t>
      </w:r>
      <w:proofErr w:type="spellEnd"/>
      <w:r>
        <w:rPr>
          <w:rFonts w:ascii="Calibri" w:eastAsia="Calibri" w:hAnsi="Calibri" w:cs="Calibri"/>
          <w:sz w:val="22"/>
          <w:szCs w:val="22"/>
        </w:rPr>
        <w:t xml:space="preserve">, A. K. et al. (2024). </w:t>
      </w:r>
      <w:proofErr w:type="spellStart"/>
      <w:r>
        <w:rPr>
          <w:rFonts w:ascii="Calibri" w:eastAsia="Calibri" w:hAnsi="Calibri" w:cs="Calibri"/>
          <w:sz w:val="22"/>
          <w:szCs w:val="22"/>
        </w:rPr>
        <w:t>PharmaChain</w:t>
      </w:r>
      <w:proofErr w:type="spellEnd"/>
      <w:r>
        <w:rPr>
          <w:rFonts w:ascii="Calibri" w:eastAsia="Calibri" w:hAnsi="Calibri" w:cs="Calibri"/>
          <w:sz w:val="22"/>
          <w:szCs w:val="22"/>
        </w:rPr>
        <w:t xml:space="preserve"> 3.0. As cited in: Leveraging blockchain for combatting drug counterfeiting in the pharmaceutical sector, Cogent journals.</w:t>
      </w:r>
    </w:p>
    <w:p w14:paraId="1116691B" w14:textId="77777777" w:rsidR="00295C2F" w:rsidRDefault="00000000">
      <w:pPr>
        <w:spacing w:after="140" w:line="276" w:lineRule="auto"/>
      </w:pPr>
      <w:r>
        <w:rPr>
          <w:rFonts w:ascii="Calibri" w:eastAsia="Calibri" w:hAnsi="Calibri" w:cs="Calibri"/>
          <w:sz w:val="22"/>
          <w:szCs w:val="22"/>
        </w:rPr>
        <w:t>5. Pranitha, G., &amp; Lakshmi (2024). Detect Counterfeit Blockchain (</w:t>
      </w:r>
      <w:proofErr w:type="spellStart"/>
      <w:r>
        <w:rPr>
          <w:rFonts w:ascii="Calibri" w:eastAsia="Calibri" w:hAnsi="Calibri" w:cs="Calibri"/>
          <w:sz w:val="22"/>
          <w:szCs w:val="22"/>
        </w:rPr>
        <w:t>DcB</w:t>
      </w:r>
      <w:proofErr w:type="spellEnd"/>
      <w:r>
        <w:rPr>
          <w:rFonts w:ascii="Calibri" w:eastAsia="Calibri" w:hAnsi="Calibri" w:cs="Calibri"/>
          <w:sz w:val="22"/>
          <w:szCs w:val="22"/>
        </w:rPr>
        <w:t>) – Fake Drug Detection using QR Codes and Consensus-Based Blockchain.</w:t>
      </w:r>
    </w:p>
    <w:p w14:paraId="23CADD05" w14:textId="77777777" w:rsidR="00295C2F" w:rsidRDefault="00000000">
      <w:pPr>
        <w:spacing w:after="140" w:line="276" w:lineRule="auto"/>
      </w:pPr>
      <w:r>
        <w:rPr>
          <w:rFonts w:ascii="Calibri" w:eastAsia="Calibri" w:hAnsi="Calibri" w:cs="Calibri"/>
          <w:sz w:val="22"/>
          <w:szCs w:val="22"/>
        </w:rPr>
        <w:t xml:space="preserve">6. IoT-Based Blockchain framework for cold-chain and counterfeit prevention (2020). PMC, National </w:t>
      </w:r>
      <w:proofErr w:type="spellStart"/>
      <w:r>
        <w:rPr>
          <w:rFonts w:ascii="Calibri" w:eastAsia="Calibri" w:hAnsi="Calibri" w:cs="Calibri"/>
          <w:sz w:val="22"/>
          <w:szCs w:val="22"/>
        </w:rPr>
        <w:t>Center</w:t>
      </w:r>
      <w:proofErr w:type="spellEnd"/>
      <w:r>
        <w:rPr>
          <w:rFonts w:ascii="Calibri" w:eastAsia="Calibri" w:hAnsi="Calibri" w:cs="Calibri"/>
          <w:sz w:val="22"/>
          <w:szCs w:val="22"/>
        </w:rPr>
        <w:t xml:space="preserve"> for Biotechnology Information.</w:t>
      </w:r>
    </w:p>
    <w:p w14:paraId="388DCE3D" w14:textId="77777777" w:rsidR="00295C2F" w:rsidRDefault="00000000">
      <w:pPr>
        <w:spacing w:after="140" w:line="276" w:lineRule="auto"/>
      </w:pPr>
      <w:r>
        <w:rPr>
          <w:rFonts w:ascii="Calibri" w:eastAsia="Calibri" w:hAnsi="Calibri" w:cs="Calibri"/>
          <w:sz w:val="22"/>
          <w:szCs w:val="22"/>
        </w:rPr>
        <w:t xml:space="preserve">7. </w:t>
      </w:r>
      <w:proofErr w:type="spellStart"/>
      <w:r>
        <w:rPr>
          <w:rFonts w:ascii="Calibri" w:eastAsia="Calibri" w:hAnsi="Calibri" w:cs="Calibri"/>
          <w:sz w:val="22"/>
          <w:szCs w:val="22"/>
        </w:rPr>
        <w:t>PharmaChain</w:t>
      </w:r>
      <w:proofErr w:type="spellEnd"/>
      <w:r>
        <w:rPr>
          <w:rFonts w:ascii="Calibri" w:eastAsia="Calibri" w:hAnsi="Calibri" w:cs="Calibri"/>
          <w:sz w:val="22"/>
          <w:szCs w:val="22"/>
        </w:rPr>
        <w:t>: Blockchain-based drug supply chain provenance verification system (2023). ScienceDirect.</w:t>
      </w:r>
    </w:p>
    <w:p w14:paraId="332DCBF2" w14:textId="77777777" w:rsidR="00295C2F" w:rsidRDefault="00000000">
      <w:pPr>
        <w:spacing w:after="140" w:line="276" w:lineRule="auto"/>
      </w:pPr>
      <w:r>
        <w:rPr>
          <w:rFonts w:ascii="Calibri" w:eastAsia="Calibri" w:hAnsi="Calibri" w:cs="Calibri"/>
          <w:sz w:val="22"/>
          <w:szCs w:val="22"/>
        </w:rPr>
        <w:t>8. Kapse, V. B. et al. (2021). Blockchain and Machine Learning Based Framework for Counterfeit Drug Detection.</w:t>
      </w:r>
    </w:p>
    <w:p w14:paraId="7EF5D389" w14:textId="77777777" w:rsidR="00295C2F" w:rsidRDefault="00000000">
      <w:pPr>
        <w:spacing w:after="140" w:line="276" w:lineRule="auto"/>
      </w:pPr>
      <w:r>
        <w:rPr>
          <w:rFonts w:ascii="Calibri" w:eastAsia="Calibri" w:hAnsi="Calibri" w:cs="Calibri"/>
          <w:sz w:val="22"/>
          <w:szCs w:val="22"/>
        </w:rPr>
        <w:t>9. Detecting Counterfeit Medicines Utilizing Artificial Intelligence (CNN/GAN image classification) (2025). IJCRT, Volume 13, Issue 4.</w:t>
      </w:r>
    </w:p>
    <w:p w14:paraId="37C119B1" w14:textId="77777777" w:rsidR="00295C2F" w:rsidRDefault="00000000">
      <w:pPr>
        <w:spacing w:after="140" w:line="276" w:lineRule="auto"/>
      </w:pPr>
      <w:r>
        <w:rPr>
          <w:rFonts w:ascii="Calibri" w:eastAsia="Calibri" w:hAnsi="Calibri" w:cs="Calibri"/>
          <w:sz w:val="22"/>
          <w:szCs w:val="22"/>
        </w:rPr>
        <w:t>10. Blockchain driven authentication system for counterfeit product detection in supply chain (2026). International Journal of System Assurance Engineering and Management, Springer.</w:t>
      </w:r>
    </w:p>
    <w:sectPr w:rsidR="00295C2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874AB"/>
    <w:multiLevelType w:val="hybridMultilevel"/>
    <w:tmpl w:val="49603860"/>
    <w:lvl w:ilvl="0" w:tplc="43EE6640">
      <w:start w:val="1"/>
      <w:numFmt w:val="bullet"/>
      <w:lvlText w:val="●"/>
      <w:lvlJc w:val="left"/>
      <w:pPr>
        <w:ind w:left="720" w:hanging="360"/>
      </w:pPr>
    </w:lvl>
    <w:lvl w:ilvl="1" w:tplc="0706E722">
      <w:start w:val="1"/>
      <w:numFmt w:val="bullet"/>
      <w:lvlText w:val="○"/>
      <w:lvlJc w:val="left"/>
      <w:pPr>
        <w:ind w:left="1440" w:hanging="360"/>
      </w:pPr>
    </w:lvl>
    <w:lvl w:ilvl="2" w:tplc="9864D72A">
      <w:start w:val="1"/>
      <w:numFmt w:val="bullet"/>
      <w:lvlText w:val="■"/>
      <w:lvlJc w:val="left"/>
      <w:pPr>
        <w:ind w:left="2160" w:hanging="360"/>
      </w:pPr>
    </w:lvl>
    <w:lvl w:ilvl="3" w:tplc="E8DCE840">
      <w:start w:val="1"/>
      <w:numFmt w:val="bullet"/>
      <w:lvlText w:val="●"/>
      <w:lvlJc w:val="left"/>
      <w:pPr>
        <w:ind w:left="2880" w:hanging="360"/>
      </w:pPr>
    </w:lvl>
    <w:lvl w:ilvl="4" w:tplc="99806226">
      <w:start w:val="1"/>
      <w:numFmt w:val="bullet"/>
      <w:lvlText w:val="○"/>
      <w:lvlJc w:val="left"/>
      <w:pPr>
        <w:ind w:left="3600" w:hanging="360"/>
      </w:pPr>
    </w:lvl>
    <w:lvl w:ilvl="5" w:tplc="D27EB0F0">
      <w:start w:val="1"/>
      <w:numFmt w:val="bullet"/>
      <w:lvlText w:val="■"/>
      <w:lvlJc w:val="left"/>
      <w:pPr>
        <w:ind w:left="4320" w:hanging="360"/>
      </w:pPr>
    </w:lvl>
    <w:lvl w:ilvl="6" w:tplc="825EADDC">
      <w:start w:val="1"/>
      <w:numFmt w:val="bullet"/>
      <w:lvlText w:val="●"/>
      <w:lvlJc w:val="left"/>
      <w:pPr>
        <w:ind w:left="5040" w:hanging="360"/>
      </w:pPr>
    </w:lvl>
    <w:lvl w:ilvl="7" w:tplc="8716D4E0">
      <w:start w:val="1"/>
      <w:numFmt w:val="bullet"/>
      <w:lvlText w:val="●"/>
      <w:lvlJc w:val="left"/>
      <w:pPr>
        <w:ind w:left="5760" w:hanging="360"/>
      </w:pPr>
    </w:lvl>
    <w:lvl w:ilvl="8" w:tplc="2076D226">
      <w:start w:val="1"/>
      <w:numFmt w:val="bullet"/>
      <w:lvlText w:val="●"/>
      <w:lvlJc w:val="left"/>
      <w:pPr>
        <w:ind w:left="6480" w:hanging="360"/>
      </w:pPr>
    </w:lvl>
  </w:abstractNum>
  <w:abstractNum w:abstractNumId="1" w15:restartNumberingAfterBreak="0">
    <w:nsid w:val="73681B99"/>
    <w:multiLevelType w:val="hybridMultilevel"/>
    <w:tmpl w:val="C0029154"/>
    <w:lvl w:ilvl="0" w:tplc="EFAC31DE">
      <w:start w:val="1"/>
      <w:numFmt w:val="bullet"/>
      <w:lvlText w:val="•"/>
      <w:lvlJc w:val="left"/>
      <w:pPr>
        <w:ind w:left="420" w:hanging="260"/>
      </w:pPr>
    </w:lvl>
    <w:lvl w:ilvl="1" w:tplc="9EF2537C">
      <w:numFmt w:val="decimal"/>
      <w:lvlText w:val=""/>
      <w:lvlJc w:val="left"/>
    </w:lvl>
    <w:lvl w:ilvl="2" w:tplc="4CCA6348">
      <w:numFmt w:val="decimal"/>
      <w:lvlText w:val=""/>
      <w:lvlJc w:val="left"/>
    </w:lvl>
    <w:lvl w:ilvl="3" w:tplc="29E6A53A">
      <w:numFmt w:val="decimal"/>
      <w:lvlText w:val=""/>
      <w:lvlJc w:val="left"/>
    </w:lvl>
    <w:lvl w:ilvl="4" w:tplc="150A8AB8">
      <w:numFmt w:val="decimal"/>
      <w:lvlText w:val=""/>
      <w:lvlJc w:val="left"/>
    </w:lvl>
    <w:lvl w:ilvl="5" w:tplc="5B3EEAD2">
      <w:numFmt w:val="decimal"/>
      <w:lvlText w:val=""/>
      <w:lvlJc w:val="left"/>
    </w:lvl>
    <w:lvl w:ilvl="6" w:tplc="05225BEA">
      <w:numFmt w:val="decimal"/>
      <w:lvlText w:val=""/>
      <w:lvlJc w:val="left"/>
    </w:lvl>
    <w:lvl w:ilvl="7" w:tplc="ACEECA6A">
      <w:numFmt w:val="decimal"/>
      <w:lvlText w:val=""/>
      <w:lvlJc w:val="left"/>
    </w:lvl>
    <w:lvl w:ilvl="8" w:tplc="D092FA4A">
      <w:numFmt w:val="decimal"/>
      <w:lvlText w:val=""/>
      <w:lvlJc w:val="left"/>
    </w:lvl>
  </w:abstractNum>
  <w:num w:numId="1" w16cid:durableId="1648824337">
    <w:abstractNumId w:val="0"/>
    <w:lvlOverride w:ilvl="0">
      <w:startOverride w:val="1"/>
    </w:lvlOverride>
  </w:num>
  <w:num w:numId="2" w16cid:durableId="1021132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C2F"/>
    <w:rsid w:val="00295C2F"/>
    <w:rsid w:val="008B5EF3"/>
    <w:rsid w:val="00EA0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3A64"/>
  <w15:docId w15:val="{B5E07E1B-C986-496C-965D-C3C6977D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2301</Words>
  <Characters>13118</Characters>
  <Application>Microsoft Office Word</Application>
  <DocSecurity>0</DocSecurity>
  <Lines>109</Lines>
  <Paragraphs>30</Paragraphs>
  <ScaleCrop>false</ScaleCrop>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2026-08-14T05:47:00Z</dcterms:created>
  <dcterms:modified xsi:type="dcterms:W3CDTF">2026-08-14T05:47:00Z</dcterms:modified>
</cp:coreProperties>
</file>