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205EB" w14:paraId="0242C60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97" w:type="dxa"/>
        <w:tblInd w:w="-142" w:type="dxa"/>
        <w:tblLayout w:type="fixed"/>
        <w:tblLook w:val="0000"/>
      </w:tblPr>
      <w:tblGrid>
        <w:gridCol w:w="10497"/>
      </w:tblGrid>
      <w:tr w14:paraId="178421F6" w14:textId="77777777">
        <w:tblPrEx>
          <w:tblW w:w="10497" w:type="dxa"/>
          <w:tblInd w:w="-142" w:type="dxa"/>
          <w:tblLayout w:type="fixed"/>
          <w:tblLook w:val="0000"/>
        </w:tblPrEx>
        <w:trPr>
          <w:trHeight w:val="1248"/>
        </w:trPr>
        <w:tc>
          <w:tcPr>
            <w:tcW w:w="10497" w:type="dxa"/>
            <w:shd w:val="clear" w:color="auto" w:fill="auto"/>
          </w:tcPr>
          <w:p w:rsidR="00E205EB" w14:paraId="56B38F13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080"/>
              </w:tabs>
              <w:spacing w:before="120"/>
              <w:ind w:left="432" w:hanging="432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</w:rPr>
              <w:t>Raviteja Katta</w:t>
            </w:r>
            <w:r>
              <w:rPr>
                <w:rFonts w:ascii="Avenir" w:eastAsia="Avenir" w:hAnsi="Avenir" w:cs="Avenir"/>
                <w:color w:val="000000"/>
              </w:rPr>
              <w:t xml:space="preserve">                                                                       </w:t>
            </w:r>
            <w:r>
              <w:rPr>
                <w:rFonts w:ascii="Avenir" w:eastAsia="Avenir" w:hAnsi="Avenir" w:cs="Avenir"/>
                <w:b/>
                <w:color w:val="000000"/>
              </w:rPr>
              <w:t xml:space="preserve">      </w:t>
            </w:r>
            <w:r>
              <w:rPr>
                <w:rFonts w:ascii="Avenir" w:eastAsia="Avenir" w:hAnsi="Avenir" w:cs="Avenir"/>
                <w:b/>
              </w:rPr>
              <w:t xml:space="preserve">  </w:t>
            </w:r>
            <w:r>
              <w:rPr>
                <w:rFonts w:ascii="Avenir" w:eastAsia="Avenir" w:hAnsi="Avenir" w:cs="Avenir"/>
                <w:b/>
                <w:color w:val="000000"/>
              </w:rPr>
              <w:t xml:space="preserve"> Email: </w:t>
            </w:r>
            <w:hyperlink r:id="rId4" w:history="1">
              <w:r>
                <w:rPr>
                  <w:rFonts w:ascii="Avenir" w:eastAsia="Avenir" w:hAnsi="Avenir" w:cs="Avenir"/>
                  <w:b/>
                  <w:color w:val="0000FF"/>
                  <w:u w:val="single"/>
                </w:rPr>
                <w:t>raviteja.s.fico@gmail.com</w:t>
              </w:r>
            </w:hyperlink>
          </w:p>
          <w:p w:rsidR="00E205EB" w14:paraId="41849CE7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080"/>
              </w:tabs>
              <w:spacing w:before="120"/>
              <w:ind w:left="432" w:hanging="432"/>
              <w:rPr>
                <w:rFonts w:ascii="Avenir" w:eastAsia="Avenir" w:hAnsi="Avenir" w:cs="Avenir"/>
                <w:b/>
                <w:color w:val="000000"/>
                <w:sz w:val="32"/>
                <w:szCs w:val="32"/>
              </w:rPr>
            </w:pPr>
            <w:r>
              <w:rPr>
                <w:rFonts w:ascii="Avenir" w:eastAsia="Avenir" w:hAnsi="Avenir" w:cs="Avenir"/>
                <w:b/>
                <w:color w:val="000000"/>
              </w:rPr>
              <w:t>SAP S4 Hana Certified consultant                                                Mobile No: +91 9030545250</w:t>
            </w:r>
          </w:p>
        </w:tc>
      </w:tr>
    </w:tbl>
    <w:p w:rsidR="00E205EB" w14:paraId="43179E41" w14:textId="77777777">
      <w:pPr>
        <w:pBdr>
          <w:top w:val="nil"/>
          <w:left w:val="nil"/>
          <w:bottom w:val="single" w:sz="8" w:space="1" w:color="000000"/>
          <w:right w:val="nil"/>
          <w:between w:val="nil"/>
        </w:pBdr>
        <w:rPr>
          <w:rFonts w:ascii="Avenir" w:eastAsia="Avenir" w:hAnsi="Avenir" w:cs="Avenir"/>
          <w:b/>
          <w:i/>
          <w:color w:val="000000"/>
        </w:rPr>
      </w:pPr>
      <w:r>
        <w:rPr>
          <w:rFonts w:ascii="Avenir" w:eastAsia="Avenir" w:hAnsi="Avenir" w:cs="Avenir"/>
          <w:b/>
          <w:i/>
          <w:color w:val="000000"/>
        </w:rPr>
        <w:t>Professional Summary</w:t>
      </w:r>
    </w:p>
    <w:p w:rsidR="00E205EB" w14:paraId="7C1EECD1" w14:textId="77777777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venir" w:eastAsia="Avenir" w:hAnsi="Avenir" w:cs="Avenir"/>
          <w:color w:val="000000"/>
          <w:sz w:val="20"/>
          <w:szCs w:val="20"/>
        </w:rPr>
      </w:pPr>
    </w:p>
    <w:p w:rsidR="00E205EB" w14:paraId="496FF986" w14:textId="76F3DDD4">
      <w:pPr>
        <w:numPr>
          <w:ilvl w:val="0"/>
          <w:numId w:val="5"/>
        </w:numPr>
        <w:spacing w:after="32" w:line="276" w:lineRule="auto"/>
        <w:rPr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Having 6.</w:t>
      </w:r>
      <w:r w:rsidR="00060D90">
        <w:rPr>
          <w:rFonts w:ascii="Avenir" w:eastAsia="Avenir" w:hAnsi="Avenir" w:cs="Avenir"/>
          <w:sz w:val="22"/>
          <w:szCs w:val="22"/>
        </w:rPr>
        <w:t>8</w:t>
      </w:r>
      <w:r>
        <w:rPr>
          <w:rFonts w:ascii="Avenir" w:eastAsia="Avenir" w:hAnsi="Avenir" w:cs="Avenir"/>
          <w:sz w:val="22"/>
          <w:szCs w:val="22"/>
        </w:rPr>
        <w:t xml:space="preserve"> years of total experience in SAP FICO/S4 Hana Finance and </w:t>
      </w:r>
      <w:r>
        <w:rPr>
          <w:rFonts w:ascii="Avenir" w:eastAsia="Avenir" w:hAnsi="Avenir" w:cs="Avenir"/>
          <w:b/>
          <w:sz w:val="22"/>
          <w:szCs w:val="22"/>
        </w:rPr>
        <w:t>SAP Certified Application Associate - SAP S/4HANA for Financial Accounting Associates (SAP S/4HANA 2021)</w:t>
      </w:r>
      <w:r>
        <w:rPr>
          <w:rFonts w:ascii="Avenir" w:eastAsia="Avenir" w:hAnsi="Avenir" w:cs="Avenir"/>
          <w:sz w:val="22"/>
          <w:szCs w:val="22"/>
        </w:rPr>
        <w:t xml:space="preserve">. </w:t>
      </w:r>
    </w:p>
    <w:p w:rsidR="00E205EB" w14:paraId="67C45D39" w14:textId="77777777">
      <w:pPr>
        <w:numPr>
          <w:ilvl w:val="0"/>
          <w:numId w:val="5"/>
        </w:numPr>
        <w:spacing w:after="32" w:line="276" w:lineRule="auto"/>
        <w:rPr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Having Strong 4.8 years of experience in S/4 HANA and Involved in one Implementation projects, Rollout project and Upgrade project in S/4 HANA. </w:t>
      </w:r>
    </w:p>
    <w:p w:rsidR="00E205EB" w14:paraId="733941D9" w14:textId="77777777">
      <w:pPr>
        <w:numPr>
          <w:ilvl w:val="0"/>
          <w:numId w:val="5"/>
        </w:numPr>
        <w:spacing w:after="32" w:line="276" w:lineRule="auto"/>
        <w:rPr>
          <w:sz w:val="20"/>
          <w:szCs w:val="20"/>
        </w:rPr>
      </w:pPr>
      <w:r>
        <w:rPr>
          <w:rFonts w:ascii="Avenir" w:eastAsia="Avenir" w:hAnsi="Avenir" w:cs="Avenir"/>
          <w:sz w:val="22"/>
          <w:szCs w:val="22"/>
        </w:rPr>
        <w:t>Having 1.8 years of experience in ECC and Involved in a support project in ECC.</w:t>
      </w:r>
    </w:p>
    <w:p w:rsidR="00E205EB" w14:paraId="76A0227B" w14:textId="77777777">
      <w:pPr>
        <w:spacing w:after="32" w:line="276" w:lineRule="auto"/>
        <w:ind w:left="720"/>
        <w:rPr>
          <w:rFonts w:ascii="Avenir" w:eastAsia="Avenir" w:hAnsi="Avenir" w:cs="Avenir"/>
          <w:sz w:val="20"/>
          <w:szCs w:val="20"/>
        </w:rPr>
      </w:pPr>
    </w:p>
    <w:p w:rsidR="00E205EB" w14:paraId="7857C43D" w14:textId="77777777">
      <w:pPr>
        <w:spacing w:after="32" w:line="276" w:lineRule="auto"/>
        <w:rPr>
          <w:rFonts w:ascii="Avenir" w:eastAsia="Avenir" w:hAnsi="Avenir" w:cs="Avenir"/>
          <w:b/>
          <w:u w:val="single"/>
        </w:rPr>
      </w:pPr>
      <w:r>
        <w:rPr>
          <w:rFonts w:ascii="Avenir" w:eastAsia="Avenir" w:hAnsi="Avenir" w:cs="Avenir"/>
          <w:b/>
          <w:u w:val="single"/>
        </w:rPr>
        <w:t>Experience Summary:</w:t>
      </w:r>
    </w:p>
    <w:p w:rsidR="00E205EB" w14:paraId="5A10463B" w14:textId="77777777">
      <w:pPr>
        <w:numPr>
          <w:ilvl w:val="0"/>
          <w:numId w:val="1"/>
        </w:numPr>
        <w:spacing w:after="32" w:line="276" w:lineRule="auto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Proficient in designing and configuration of SAP FICO sub modules like General Ledger accounting, Accounts payable, Accounts Receivable, Asset accounting and Bank Accounting.</w:t>
      </w:r>
    </w:p>
    <w:p w:rsidR="00E205EB" w14:paraId="3D6318D4" w14:textId="77777777">
      <w:pPr>
        <w:numPr>
          <w:ilvl w:val="0"/>
          <w:numId w:val="1"/>
        </w:numPr>
        <w:spacing w:after="32" w:line="276" w:lineRule="auto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Worked on New GL &amp; Document splitting, Intermediate Documents and substitutions &amp; validations.</w:t>
      </w:r>
    </w:p>
    <w:p w:rsidR="00E205EB" w14:paraId="1DBC5D3A" w14:textId="77777777">
      <w:pPr>
        <w:numPr>
          <w:ilvl w:val="0"/>
          <w:numId w:val="1"/>
        </w:numPr>
        <w:spacing w:after="32" w:line="276" w:lineRule="auto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Experience on Controlling (CO) - cost element accounting, cost center accounting and profit center accounting and IO (internal order).</w:t>
      </w:r>
    </w:p>
    <w:p w:rsidR="00E205EB" w14:paraId="5E51363C" w14:textId="77777777">
      <w:pPr>
        <w:numPr>
          <w:ilvl w:val="0"/>
          <w:numId w:val="1"/>
        </w:numPr>
        <w:spacing w:after="32" w:line="276" w:lineRule="auto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Having pleasant experience of MM-FI integration, FI-SD integration.</w:t>
      </w:r>
    </w:p>
    <w:p w:rsidR="00E205EB" w14:paraId="6C9A9687" w14:textId="77777777">
      <w:pPr>
        <w:numPr>
          <w:ilvl w:val="0"/>
          <w:numId w:val="1"/>
        </w:numPr>
        <w:spacing w:after="32" w:line="276" w:lineRule="auto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Experience in Month end and year end activities.</w:t>
      </w:r>
    </w:p>
    <w:p w:rsidR="00E205EB" w14:paraId="018DA71E" w14:textId="77777777">
      <w:pPr>
        <w:numPr>
          <w:ilvl w:val="0"/>
          <w:numId w:val="1"/>
        </w:numPr>
        <w:spacing w:after="32" w:line="276" w:lineRule="auto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Enjoyable experience in cut-over activities for master data and transaction data migration from legacy to SAP.</w:t>
      </w:r>
    </w:p>
    <w:p w:rsidR="00E205EB" w14:paraId="3250D6EE" w14:textId="77777777">
      <w:pPr>
        <w:numPr>
          <w:ilvl w:val="0"/>
          <w:numId w:val="1"/>
        </w:numPr>
        <w:spacing w:after="32" w:line="276" w:lineRule="auto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Good experience on GAP Analysis and work RICEFW functionality.</w:t>
      </w:r>
    </w:p>
    <w:p w:rsidR="00E205EB" w14:paraId="625248AB" w14:textId="77777777">
      <w:pPr>
        <w:numPr>
          <w:ilvl w:val="0"/>
          <w:numId w:val="1"/>
        </w:numPr>
        <w:spacing w:after="32" w:line="276" w:lineRule="auto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Having hands on experience in S4 HANA 2021 version and 2310 version.</w:t>
      </w:r>
    </w:p>
    <w:p w:rsidR="00E205EB" w14:paraId="09BAB62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rPr>
          <w:rFonts w:ascii="Avenir" w:eastAsia="Avenir" w:hAnsi="Avenir" w:cs="Avenir"/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Experience with developing and coordinating of test scripts and test executions and defect resolutions. Participated in unit testing, integration, regression and UAT testing procedures.</w:t>
      </w:r>
    </w:p>
    <w:p w:rsidR="00E205EB" w14:paraId="5AEAD939" w14:textId="77777777">
      <w:pPr>
        <w:numPr>
          <w:ilvl w:val="0"/>
          <w:numId w:val="1"/>
        </w:numPr>
        <w:spacing w:after="32" w:line="276" w:lineRule="auto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Having good exposure to client facing and presentations based on business requirement.</w:t>
      </w:r>
    </w:p>
    <w:p w:rsidR="00E205EB" w14:paraId="7E9C3E7D" w14:textId="77777777">
      <w:pPr>
        <w:spacing w:after="32" w:line="276" w:lineRule="auto"/>
        <w:rPr>
          <w:rFonts w:ascii="Avenir" w:eastAsia="Avenir" w:hAnsi="Avenir" w:cs="Avenir"/>
          <w:sz w:val="20"/>
          <w:szCs w:val="20"/>
        </w:rPr>
      </w:pPr>
    </w:p>
    <w:p w:rsidR="00E205EB" w14:paraId="4B1638FF" w14:textId="77777777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venir" w:eastAsia="Avenir" w:hAnsi="Avenir" w:cs="Avenir"/>
          <w:color w:val="000000"/>
          <w:sz w:val="20"/>
          <w:szCs w:val="20"/>
        </w:rPr>
      </w:pPr>
    </w:p>
    <w:p w:rsidR="00E205EB" w14:paraId="2E956495" w14:textId="77777777">
      <w:pPr>
        <w:keepNext/>
        <w:pBdr>
          <w:top w:val="nil"/>
          <w:left w:val="nil"/>
          <w:bottom w:val="single" w:sz="8" w:space="1" w:color="000000"/>
          <w:right w:val="nil"/>
          <w:between w:val="nil"/>
        </w:pBdr>
        <w:spacing w:after="60"/>
        <w:ind w:left="576" w:hanging="576"/>
        <w:rPr>
          <w:rFonts w:ascii="Avenir" w:eastAsia="Avenir" w:hAnsi="Avenir" w:cs="Avenir"/>
          <w:b/>
          <w:i/>
          <w:color w:val="000000"/>
        </w:rPr>
      </w:pPr>
      <w:r>
        <w:rPr>
          <w:rFonts w:ascii="Avenir" w:eastAsia="Avenir" w:hAnsi="Avenir" w:cs="Avenir"/>
          <w:b/>
          <w:i/>
          <w:color w:val="000000"/>
        </w:rPr>
        <w:t>Skills Profile</w:t>
      </w:r>
    </w:p>
    <w:p w:rsidR="00E205EB" w14:paraId="344068B8" w14:textId="77777777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60"/>
        <w:jc w:val="center"/>
        <w:rPr>
          <w:rFonts w:ascii="Avenir" w:eastAsia="Avenir" w:hAnsi="Avenir" w:cs="Avenir"/>
          <w:b/>
          <w:color w:val="000000"/>
          <w:sz w:val="20"/>
          <w:szCs w:val="20"/>
        </w:rPr>
      </w:pPr>
      <w:r>
        <w:rPr>
          <w:rFonts w:ascii="Avenir" w:eastAsia="Avenir" w:hAnsi="Avenir" w:cs="Avenir"/>
          <w:b/>
          <w:color w:val="000000"/>
          <w:sz w:val="20"/>
          <w:szCs w:val="20"/>
        </w:rPr>
        <w:t>Technical</w:t>
      </w:r>
    </w:p>
    <w:tbl>
      <w:tblPr>
        <w:tblStyle w:val="a0"/>
        <w:tblW w:w="10074" w:type="dxa"/>
        <w:tblLayout w:type="fixed"/>
        <w:tblLook w:val="0000"/>
      </w:tblPr>
      <w:tblGrid>
        <w:gridCol w:w="2076"/>
        <w:gridCol w:w="7998"/>
      </w:tblGrid>
      <w:tr w14:paraId="28EBF11D" w14:textId="77777777">
        <w:tblPrEx>
          <w:tblW w:w="10074" w:type="dxa"/>
          <w:tblLayout w:type="fixed"/>
          <w:tblLook w:val="0000"/>
        </w:tblPrEx>
        <w:trPr>
          <w:trHeight w:val="43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05EB" w14:paraId="25FE24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7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05EB" w14:paraId="21C54B71" w14:textId="77777777">
            <w:pPr>
              <w:pBdr>
                <w:top w:val="nil"/>
                <w:left w:val="nil"/>
                <w:bottom w:val="single" w:sz="4" w:space="1" w:color="FFFFFF"/>
                <w:right w:val="nil"/>
                <w:between w:val="nil"/>
              </w:pBdr>
              <w:tabs>
                <w:tab w:val="left" w:pos="72"/>
              </w:tabs>
              <w:spacing w:before="60"/>
              <w:ind w:left="-108"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ab/>
              <w:t>Window 10</w:t>
            </w:r>
          </w:p>
        </w:tc>
      </w:tr>
      <w:tr w14:paraId="4F40457D" w14:textId="77777777">
        <w:tblPrEx>
          <w:tblW w:w="10074" w:type="dxa"/>
          <w:tblLayout w:type="fixed"/>
          <w:tblLook w:val="0000"/>
        </w:tblPrEx>
        <w:trPr>
          <w:trHeight w:val="43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05EB" w14:paraId="7E8DAED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7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05EB" w14:paraId="1C785421" w14:textId="77777777">
            <w:pPr>
              <w:pBdr>
                <w:top w:val="nil"/>
                <w:left w:val="nil"/>
                <w:bottom w:val="single" w:sz="4" w:space="1" w:color="FFFFFF"/>
                <w:right w:val="nil"/>
                <w:between w:val="nil"/>
              </w:pBdr>
              <w:tabs>
                <w:tab w:val="left" w:pos="72"/>
              </w:tabs>
              <w:spacing w:before="60"/>
              <w:ind w:left="-108"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ab/>
              <w:t>Software (SAP)</w:t>
            </w:r>
          </w:p>
        </w:tc>
      </w:tr>
    </w:tbl>
    <w:p w:rsidR="00E205EB" w14:paraId="6FB69B88" w14:textId="77777777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60"/>
        <w:jc w:val="center"/>
        <w:rPr>
          <w:rFonts w:ascii="Avenir" w:eastAsia="Avenir" w:hAnsi="Avenir" w:cs="Avenir"/>
          <w:b/>
          <w:color w:val="000000"/>
          <w:sz w:val="20"/>
          <w:szCs w:val="20"/>
        </w:rPr>
      </w:pPr>
    </w:p>
    <w:p w:rsidR="00E205EB" w14:paraId="4B79A96A" w14:textId="77777777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60"/>
        <w:jc w:val="center"/>
        <w:rPr>
          <w:rFonts w:ascii="Avenir" w:eastAsia="Avenir" w:hAnsi="Avenir" w:cs="Avenir"/>
          <w:b/>
          <w:color w:val="000000"/>
          <w:sz w:val="20"/>
          <w:szCs w:val="20"/>
        </w:rPr>
      </w:pPr>
      <w:r>
        <w:rPr>
          <w:rFonts w:ascii="Avenir" w:eastAsia="Avenir" w:hAnsi="Avenir" w:cs="Avenir"/>
          <w:b/>
          <w:color w:val="000000"/>
          <w:sz w:val="20"/>
          <w:szCs w:val="20"/>
        </w:rPr>
        <w:t>Functional</w:t>
      </w:r>
    </w:p>
    <w:tbl>
      <w:tblPr>
        <w:tblStyle w:val="a1"/>
        <w:tblW w:w="10074" w:type="dxa"/>
        <w:tblLayout w:type="fixed"/>
        <w:tblLook w:val="0000"/>
      </w:tblPr>
      <w:tblGrid>
        <w:gridCol w:w="2077"/>
        <w:gridCol w:w="7997"/>
      </w:tblGrid>
      <w:tr w14:paraId="73C3E512" w14:textId="77777777">
        <w:tblPrEx>
          <w:tblW w:w="10074" w:type="dxa"/>
          <w:tblLayout w:type="fixed"/>
          <w:tblLook w:val="0000"/>
        </w:tblPrEx>
        <w:trPr>
          <w:trHeight w:val="864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05EB" w14:paraId="15652E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>Management and Leadership Skills</w:t>
            </w:r>
          </w:p>
        </w:tc>
        <w:tc>
          <w:tcPr>
            <w:tcW w:w="7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05EB" w14:paraId="65C28DB9" w14:textId="77777777">
            <w:pPr>
              <w:pBdr>
                <w:top w:val="nil"/>
                <w:left w:val="nil"/>
                <w:bottom w:val="single" w:sz="4" w:space="1" w:color="FFFFFF"/>
                <w:right w:val="nil"/>
                <w:between w:val="nil"/>
              </w:pBdr>
              <w:tabs>
                <w:tab w:val="left" w:pos="72"/>
              </w:tabs>
              <w:spacing w:before="60"/>
              <w:ind w:left="-108"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ab/>
              <w:t>Planning, Business Analysis and Development</w:t>
            </w:r>
          </w:p>
        </w:tc>
      </w:tr>
      <w:tr w14:paraId="1BDE3B90" w14:textId="77777777">
        <w:tblPrEx>
          <w:tblW w:w="10074" w:type="dxa"/>
          <w:tblLayout w:type="fixed"/>
          <w:tblLook w:val="0000"/>
        </w:tblPrEx>
        <w:trPr>
          <w:trHeight w:val="648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05EB" w14:paraId="3D37CE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0"/>
                <w:szCs w:val="20"/>
              </w:rPr>
              <w:t xml:space="preserve">Training &amp; Development </w:t>
            </w:r>
          </w:p>
        </w:tc>
        <w:tc>
          <w:tcPr>
            <w:tcW w:w="7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05EB" w14:paraId="2106C5C8" w14:textId="77777777">
            <w:pPr>
              <w:pBdr>
                <w:top w:val="nil"/>
                <w:left w:val="nil"/>
                <w:bottom w:val="single" w:sz="4" w:space="1" w:color="FFFFFF"/>
                <w:right w:val="nil"/>
                <w:between w:val="nil"/>
              </w:pBdr>
              <w:tabs>
                <w:tab w:val="left" w:pos="72"/>
              </w:tabs>
              <w:spacing w:before="60"/>
              <w:ind w:left="-108"/>
              <w:rPr>
                <w:rFonts w:ascii="Avenir" w:eastAsia="Avenir" w:hAnsi="Avenir" w:cs="Avenir"/>
                <w:color w:val="000000"/>
                <w:sz w:val="20"/>
                <w:szCs w:val="20"/>
              </w:rPr>
            </w:pPr>
            <w:r>
              <w:rPr>
                <w:rFonts w:ascii="Avenir" w:eastAsia="Avenir" w:hAnsi="Avenir" w:cs="Avenir"/>
                <w:color w:val="000000"/>
                <w:sz w:val="20"/>
                <w:szCs w:val="20"/>
              </w:rPr>
              <w:tab/>
              <w:t xml:space="preserve">SAP FICO, S/4 HANA finance </w:t>
            </w:r>
          </w:p>
        </w:tc>
      </w:tr>
    </w:tbl>
    <w:p w:rsidR="00E205EB" w14:paraId="379FB5BD" w14:textId="77777777">
      <w:pPr>
        <w:keepNext/>
        <w:pBdr>
          <w:top w:val="nil"/>
          <w:left w:val="nil"/>
          <w:bottom w:val="single" w:sz="8" w:space="1" w:color="000000"/>
          <w:right w:val="nil"/>
          <w:between w:val="nil"/>
        </w:pBdr>
        <w:spacing w:after="60"/>
        <w:ind w:left="576" w:hanging="576"/>
        <w:rPr>
          <w:rFonts w:ascii="Avenir" w:eastAsia="Avenir" w:hAnsi="Avenir" w:cs="Avenir"/>
          <w:color w:val="000000"/>
          <w:sz w:val="20"/>
          <w:szCs w:val="20"/>
        </w:rPr>
      </w:pPr>
    </w:p>
    <w:p w:rsidR="00E205EB" w14:paraId="050BF6DE" w14:textId="77777777">
      <w:pPr>
        <w:keepNext/>
        <w:pBdr>
          <w:top w:val="nil"/>
          <w:left w:val="nil"/>
          <w:bottom w:val="single" w:sz="8" w:space="1" w:color="000000"/>
          <w:right w:val="nil"/>
          <w:between w:val="nil"/>
        </w:pBdr>
        <w:spacing w:after="60"/>
        <w:ind w:left="576" w:hanging="576"/>
        <w:rPr>
          <w:rFonts w:ascii="Avenir" w:eastAsia="Avenir" w:hAnsi="Avenir" w:cs="Avenir"/>
          <w:color w:val="000000"/>
          <w:sz w:val="20"/>
          <w:szCs w:val="20"/>
        </w:rPr>
      </w:pPr>
    </w:p>
    <w:p w:rsidR="00E205EB" w14:paraId="370A6902" w14:textId="77777777">
      <w:pPr>
        <w:keepNext/>
        <w:pBdr>
          <w:top w:val="nil"/>
          <w:left w:val="nil"/>
          <w:bottom w:val="single" w:sz="8" w:space="1" w:color="000000"/>
          <w:right w:val="nil"/>
          <w:between w:val="nil"/>
        </w:pBdr>
        <w:spacing w:after="60"/>
        <w:ind w:left="576" w:hanging="576"/>
        <w:rPr>
          <w:rFonts w:ascii="Avenir" w:eastAsia="Avenir" w:hAnsi="Avenir" w:cs="Avenir"/>
          <w:b/>
          <w:i/>
          <w:color w:val="000000"/>
        </w:rPr>
      </w:pPr>
      <w:r>
        <w:rPr>
          <w:rFonts w:ascii="Avenir" w:eastAsia="Avenir" w:hAnsi="Avenir" w:cs="Avenir"/>
          <w:b/>
          <w:i/>
          <w:color w:val="000000"/>
        </w:rPr>
        <w:t>Education</w:t>
      </w:r>
    </w:p>
    <w:p w:rsidR="00E205EB" w14:paraId="256B3AB5" w14:textId="77777777">
      <w:pPr>
        <w:numPr>
          <w:ilvl w:val="0"/>
          <w:numId w:val="3"/>
        </w:numPr>
        <w:spacing w:after="30" w:line="246" w:lineRule="auto"/>
        <w:rPr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MBA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venir" w:eastAsia="Avenir" w:hAnsi="Avenir" w:cs="Avenir"/>
          <w:sz w:val="22"/>
          <w:szCs w:val="22"/>
        </w:rPr>
        <w:t>from Jawaharlal Nehru Technological University, Anantapur, Andhra Pradesh.</w:t>
      </w:r>
    </w:p>
    <w:p w:rsidR="00E205EB" w14:paraId="1DB80873" w14:textId="77777777">
      <w:pPr>
        <w:keepNext/>
        <w:pBdr>
          <w:top w:val="nil"/>
          <w:left w:val="nil"/>
          <w:bottom w:val="single" w:sz="8" w:space="1" w:color="000000"/>
          <w:right w:val="nil"/>
          <w:between w:val="nil"/>
        </w:pBdr>
        <w:spacing w:after="60"/>
        <w:ind w:left="576" w:hanging="576"/>
        <w:rPr>
          <w:rFonts w:ascii="Avenir" w:eastAsia="Avenir" w:hAnsi="Avenir" w:cs="Avenir"/>
          <w:color w:val="000000"/>
          <w:sz w:val="20"/>
          <w:szCs w:val="20"/>
        </w:rPr>
      </w:pPr>
    </w:p>
    <w:p w:rsidR="00E205EB" w14:paraId="3828DD53" w14:textId="77777777">
      <w:pPr>
        <w:keepNext/>
        <w:pBdr>
          <w:top w:val="nil"/>
          <w:left w:val="nil"/>
          <w:bottom w:val="single" w:sz="8" w:space="1" w:color="000000"/>
          <w:right w:val="nil"/>
          <w:between w:val="nil"/>
        </w:pBdr>
        <w:spacing w:after="60"/>
        <w:ind w:left="576" w:hanging="576"/>
        <w:rPr>
          <w:rFonts w:ascii="Avenir" w:eastAsia="Avenir" w:hAnsi="Avenir" w:cs="Avenir"/>
          <w:b/>
          <w:i/>
          <w:color w:val="000000"/>
        </w:rPr>
      </w:pPr>
      <w:r>
        <w:rPr>
          <w:rFonts w:ascii="Avenir" w:eastAsia="Avenir" w:hAnsi="Avenir" w:cs="Avenir"/>
          <w:b/>
          <w:i/>
          <w:color w:val="000000"/>
        </w:rPr>
        <w:t>Professional Organizations</w:t>
      </w:r>
    </w:p>
    <w:p w:rsidR="00E205EB" w14:paraId="12BF7FD0" w14:textId="77777777">
      <w:pPr>
        <w:numPr>
          <w:ilvl w:val="0"/>
          <w:numId w:val="4"/>
        </w:numPr>
        <w:spacing w:line="276" w:lineRule="auto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Working as a Sr. Consultant in Capgemini from June 2021 to till date.</w:t>
      </w:r>
    </w:p>
    <w:p w:rsidR="00E205EB" w14:paraId="57970D0D" w14:textId="77777777">
      <w:pPr>
        <w:numPr>
          <w:ilvl w:val="0"/>
          <w:numId w:val="4"/>
        </w:numPr>
        <w:spacing w:line="276" w:lineRule="auto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Worked as a Sr. Associate in CTS from May 2018 to June 2021.</w:t>
      </w:r>
    </w:p>
    <w:p w:rsidR="00E205EB" w14:paraId="58DC984B" w14:textId="77777777">
      <w:pPr>
        <w:keepNext/>
        <w:pBdr>
          <w:top w:val="nil"/>
          <w:left w:val="nil"/>
          <w:bottom w:val="single" w:sz="8" w:space="1" w:color="000000"/>
          <w:right w:val="nil"/>
          <w:between w:val="nil"/>
        </w:pBdr>
        <w:spacing w:after="60"/>
        <w:ind w:left="576" w:hanging="576"/>
        <w:rPr>
          <w:rFonts w:ascii="Avenir" w:eastAsia="Avenir" w:hAnsi="Avenir" w:cs="Avenir"/>
          <w:color w:val="000000"/>
          <w:sz w:val="20"/>
          <w:szCs w:val="20"/>
        </w:rPr>
      </w:pPr>
    </w:p>
    <w:p w:rsidR="00E205EB" w14:paraId="21CB56A8" w14:textId="77777777">
      <w:pPr>
        <w:keepNext/>
        <w:pBdr>
          <w:top w:val="nil"/>
          <w:left w:val="nil"/>
          <w:bottom w:val="single" w:sz="8" w:space="1" w:color="000000"/>
          <w:right w:val="nil"/>
          <w:between w:val="nil"/>
        </w:pBdr>
        <w:spacing w:after="60"/>
        <w:ind w:left="576" w:hanging="576"/>
        <w:rPr>
          <w:rFonts w:ascii="Avenir" w:eastAsia="Avenir" w:hAnsi="Avenir" w:cs="Avenir"/>
          <w:color w:val="000000"/>
          <w:sz w:val="20"/>
          <w:szCs w:val="20"/>
        </w:rPr>
      </w:pPr>
    </w:p>
    <w:p w:rsidR="00E205EB" w14:paraId="10C8239B" w14:textId="77777777">
      <w:pPr>
        <w:keepNext/>
        <w:pBdr>
          <w:top w:val="nil"/>
          <w:left w:val="nil"/>
          <w:bottom w:val="single" w:sz="8" w:space="1" w:color="000000"/>
          <w:right w:val="nil"/>
          <w:between w:val="nil"/>
        </w:pBdr>
        <w:spacing w:after="60"/>
        <w:ind w:left="576" w:hanging="576"/>
        <w:rPr>
          <w:rFonts w:ascii="Avenir" w:eastAsia="Avenir" w:hAnsi="Avenir" w:cs="Avenir"/>
          <w:b/>
          <w:i/>
          <w:color w:val="000000"/>
        </w:rPr>
      </w:pPr>
      <w:r>
        <w:rPr>
          <w:rFonts w:ascii="Avenir" w:eastAsia="Avenir" w:hAnsi="Avenir" w:cs="Avenir"/>
          <w:b/>
          <w:i/>
          <w:color w:val="000000"/>
        </w:rPr>
        <w:t>Summary of Projects</w:t>
      </w:r>
    </w:p>
    <w:p w:rsidR="00E205EB" w14:paraId="690AAA1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b/>
          <w:color w:val="000000"/>
          <w:sz w:val="20"/>
          <w:szCs w:val="20"/>
        </w:rPr>
      </w:pPr>
    </w:p>
    <w:p w:rsidR="00E205EB" w14:paraId="592C9B8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b/>
          <w:color w:val="000000"/>
          <w:sz w:val="22"/>
          <w:szCs w:val="22"/>
        </w:rPr>
      </w:pPr>
      <w:r>
        <w:rPr>
          <w:rFonts w:ascii="Avenir" w:eastAsia="Avenir" w:hAnsi="Avenir" w:cs="Avenir"/>
          <w:b/>
          <w:color w:val="000000"/>
          <w:sz w:val="22"/>
          <w:szCs w:val="22"/>
        </w:rPr>
        <w:t>Project Title: Barclays</w:t>
      </w:r>
      <w:r>
        <w:rPr>
          <w:rFonts w:ascii="Avenir" w:eastAsia="Avenir" w:hAnsi="Avenir" w:cs="Avenir"/>
          <w:b/>
          <w:color w:val="000000"/>
          <w:sz w:val="22"/>
          <w:szCs w:val="22"/>
        </w:rPr>
        <w:tab/>
      </w:r>
      <w:r>
        <w:rPr>
          <w:rFonts w:ascii="Avenir" w:eastAsia="Avenir" w:hAnsi="Avenir" w:cs="Avenir"/>
          <w:b/>
          <w:color w:val="000000"/>
          <w:sz w:val="22"/>
          <w:szCs w:val="22"/>
        </w:rPr>
        <w:tab/>
      </w:r>
      <w:r>
        <w:rPr>
          <w:rFonts w:ascii="Avenir" w:eastAsia="Avenir" w:hAnsi="Avenir" w:cs="Avenir"/>
          <w:b/>
          <w:color w:val="000000"/>
          <w:sz w:val="22"/>
          <w:szCs w:val="22"/>
        </w:rPr>
        <w:tab/>
      </w:r>
      <w:r>
        <w:rPr>
          <w:rFonts w:ascii="Avenir" w:eastAsia="Avenir" w:hAnsi="Avenir" w:cs="Avenir"/>
          <w:b/>
          <w:color w:val="000000"/>
          <w:sz w:val="22"/>
          <w:szCs w:val="22"/>
        </w:rPr>
        <w:tab/>
      </w:r>
      <w:r>
        <w:rPr>
          <w:rFonts w:ascii="Avenir" w:eastAsia="Avenir" w:hAnsi="Avenir" w:cs="Avenir"/>
          <w:b/>
          <w:color w:val="000000"/>
          <w:sz w:val="22"/>
          <w:szCs w:val="22"/>
        </w:rPr>
        <w:tab/>
      </w:r>
      <w:r>
        <w:rPr>
          <w:rFonts w:ascii="Avenir" w:eastAsia="Avenir" w:hAnsi="Avenir" w:cs="Avenir"/>
          <w:b/>
          <w:color w:val="000000"/>
          <w:sz w:val="22"/>
          <w:szCs w:val="22"/>
        </w:rPr>
        <w:tab/>
      </w:r>
      <w:r>
        <w:rPr>
          <w:rFonts w:ascii="Avenir" w:eastAsia="Avenir" w:hAnsi="Avenir" w:cs="Avenir"/>
          <w:b/>
          <w:color w:val="000000"/>
          <w:sz w:val="22"/>
          <w:szCs w:val="22"/>
        </w:rPr>
        <w:tab/>
        <w:t xml:space="preserve"> Project dates: July 2021 to till date.</w:t>
      </w:r>
    </w:p>
    <w:p w:rsidR="00E205EB" w14:paraId="1F56B1E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Avenir" w:eastAsia="Avenir" w:hAnsi="Avenir" w:cs="Avenir"/>
          <w:b/>
          <w:color w:val="000000"/>
          <w:sz w:val="22"/>
          <w:szCs w:val="22"/>
        </w:rPr>
        <w:t>Role/Type of this project: Implementation of country Rollouts and involved in upgrade projects of 2310 on-premises.</w:t>
      </w:r>
    </w:p>
    <w:p w:rsidR="00E205EB" w14:paraId="5BF4B9E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b/>
          <w:color w:val="000000"/>
          <w:sz w:val="22"/>
          <w:szCs w:val="22"/>
        </w:rPr>
      </w:pPr>
      <w:r>
        <w:rPr>
          <w:rFonts w:ascii="Avenir" w:eastAsia="Avenir" w:hAnsi="Avenir" w:cs="Avenir"/>
          <w:b/>
          <w:color w:val="000000"/>
          <w:sz w:val="22"/>
          <w:szCs w:val="22"/>
        </w:rPr>
        <w:t>Environment: Software (SAP S/4 Hana Finance)</w:t>
      </w:r>
    </w:p>
    <w:p w:rsidR="00E205EB" w14:paraId="568D70F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Project description: is a British multinational </w:t>
      </w:r>
      <w:hyperlink r:id="rId5" w:history="1">
        <w:r>
          <w:rPr>
            <w:rFonts w:ascii="Avenir" w:eastAsia="Avenir" w:hAnsi="Avenir" w:cs="Avenir"/>
            <w:sz w:val="22"/>
            <w:szCs w:val="22"/>
          </w:rPr>
          <w:t>universal bank</w:t>
        </w:r>
      </w:hyperlink>
      <w:r>
        <w:rPr>
          <w:rFonts w:ascii="Avenir" w:eastAsia="Avenir" w:hAnsi="Avenir" w:cs="Avenir"/>
          <w:sz w:val="22"/>
          <w:szCs w:val="22"/>
        </w:rPr>
        <w:t>, headquartered in </w:t>
      </w:r>
      <w:hyperlink r:id="rId6" w:history="1">
        <w:r>
          <w:rPr>
            <w:rFonts w:ascii="Avenir" w:eastAsia="Avenir" w:hAnsi="Avenir" w:cs="Avenir"/>
            <w:sz w:val="22"/>
            <w:szCs w:val="22"/>
          </w:rPr>
          <w:t>London</w:t>
        </w:r>
      </w:hyperlink>
      <w:r>
        <w:rPr>
          <w:rFonts w:ascii="Avenir" w:eastAsia="Avenir" w:hAnsi="Avenir" w:cs="Avenir"/>
          <w:sz w:val="22"/>
          <w:szCs w:val="22"/>
        </w:rPr>
        <w:t>, England. Barclays operates as two divisions, Barclays UK and Barclays International, supported by a service company, Barclays Execution Services.</w:t>
      </w:r>
    </w:p>
    <w:p w:rsidR="00E205EB" w14:paraId="0B34AD73" w14:textId="77777777">
      <w:pPr>
        <w:spacing w:before="280" w:after="280"/>
        <w:rPr>
          <w:rFonts w:ascii="Avenir" w:eastAsia="Avenir" w:hAnsi="Avenir" w:cs="Avenir"/>
          <w:b/>
          <w:sz w:val="22"/>
          <w:szCs w:val="22"/>
        </w:rPr>
      </w:pPr>
      <w:r>
        <w:rPr>
          <w:rFonts w:ascii="Avenir" w:eastAsia="Avenir" w:hAnsi="Avenir" w:cs="Avenir"/>
          <w:b/>
          <w:sz w:val="22"/>
          <w:szCs w:val="22"/>
        </w:rPr>
        <w:t xml:space="preserve">Roles &amp; Responsibilities: </w:t>
      </w:r>
    </w:p>
    <w:p w:rsidR="00E205EB" w14:paraId="7EEEBAD6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Understanding of business requirements, analyze, Build and done end to end testing for the functionality.</w:t>
      </w:r>
    </w:p>
    <w:p w:rsidR="00E205EB" w14:paraId="2782AE70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Experience in Configuration, functional specifications to ABAP team and Unit Testing of FI/CO.</w:t>
      </w:r>
    </w:p>
    <w:p w:rsidR="00E205EB" w14:paraId="5B6ABA8E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Configuration of Organization Structure: Company, Company Code, Business Area.</w:t>
      </w:r>
    </w:p>
    <w:p w:rsidR="00E205EB" w14:paraId="2883B872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Configuration of Financial Accounting Global Settings: Fiscal year Variant, Posting Period Variant, Document Types, Posting Keys, Field Status Variant.</w:t>
      </w:r>
    </w:p>
    <w:p w:rsidR="00E205EB" w14:paraId="6047C59A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Customization of account groups for AP and AR, define number ranges for vendor and customer groups, assignments of number ranges for account groups, define tolerance groups for AP and AR</w:t>
      </w:r>
    </w:p>
    <w:p w:rsidR="00E205EB" w14:paraId="3C749D2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 xml:space="preserve">Configuration of FBZP settings and run the automatic payment program. </w:t>
      </w:r>
    </w:p>
    <w:p w:rsidR="00E205EB" w14:paraId="60BCE250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Configuration of New House Bank and Account Id.</w:t>
      </w:r>
    </w:p>
    <w:p w:rsidR="00E205EB" w14:paraId="4943036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Functional Specification for Reports e.g., Vendor ledger balances report, GL balance report, Smart forms etc.</w:t>
      </w:r>
    </w:p>
    <w:p w:rsidR="00E205EB" w14:paraId="2AE69FA6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Involved in preparation of Data templates by using S4 HANA Migration Cockpit, of legacy data to SAP which contains both Master and transaction data.</w:t>
      </w:r>
    </w:p>
    <w:p w:rsidR="00E205EB" w14:paraId="6C87683C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 w:hanging="360"/>
        <w:rPr>
          <w:rFonts w:ascii="Avenir" w:eastAsia="Avenir" w:hAnsi="Avenir" w:cs="Avenir"/>
          <w:color w:val="000000"/>
          <w:sz w:val="20"/>
          <w:szCs w:val="20"/>
        </w:rPr>
      </w:pPr>
    </w:p>
    <w:p w:rsidR="00E205EB" w14:paraId="21B6CA3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 w:hanging="360"/>
        <w:rPr>
          <w:rFonts w:ascii="Avenir" w:eastAsia="Avenir" w:hAnsi="Avenir" w:cs="Avenir"/>
          <w:color w:val="000000"/>
          <w:sz w:val="20"/>
          <w:szCs w:val="20"/>
        </w:rPr>
      </w:pPr>
    </w:p>
    <w:p w:rsidR="00E205EB" w14:paraId="7C77B88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 w:hanging="360"/>
        <w:rPr>
          <w:rFonts w:ascii="Avenir" w:eastAsia="Avenir" w:hAnsi="Avenir" w:cs="Avenir"/>
          <w:sz w:val="20"/>
          <w:szCs w:val="20"/>
        </w:rPr>
      </w:pPr>
    </w:p>
    <w:p w:rsidR="00E205EB" w14:paraId="17EE0CA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 w:hanging="360"/>
        <w:rPr>
          <w:rFonts w:ascii="Avenir" w:eastAsia="Avenir" w:hAnsi="Avenir" w:cs="Avenir"/>
          <w:sz w:val="20"/>
          <w:szCs w:val="20"/>
        </w:rPr>
      </w:pPr>
    </w:p>
    <w:p w:rsidR="00E205EB" w14:paraId="22670EF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 w:hanging="360"/>
        <w:rPr>
          <w:rFonts w:ascii="Avenir" w:eastAsia="Avenir" w:hAnsi="Avenir" w:cs="Avenir"/>
          <w:sz w:val="20"/>
          <w:szCs w:val="20"/>
        </w:rPr>
      </w:pPr>
    </w:p>
    <w:tbl>
      <w:tblPr>
        <w:tblStyle w:val="a2"/>
        <w:tblW w:w="10222" w:type="dxa"/>
        <w:tblInd w:w="-142" w:type="dxa"/>
        <w:tblLayout w:type="fixed"/>
        <w:tblLook w:val="0000"/>
      </w:tblPr>
      <w:tblGrid>
        <w:gridCol w:w="6057"/>
        <w:gridCol w:w="4165"/>
      </w:tblGrid>
      <w:tr w14:paraId="11154A36" w14:textId="77777777">
        <w:tblPrEx>
          <w:tblW w:w="10222" w:type="dxa"/>
          <w:tblInd w:w="-142" w:type="dxa"/>
          <w:tblLayout w:type="fixed"/>
          <w:tblLook w:val="0000"/>
        </w:tblPrEx>
        <w:trPr>
          <w:trHeight w:val="207"/>
        </w:trPr>
        <w:tc>
          <w:tcPr>
            <w:tcW w:w="6057" w:type="dxa"/>
            <w:shd w:val="clear" w:color="auto" w:fill="auto"/>
            <w:vAlign w:val="center"/>
          </w:tcPr>
          <w:p w:rsidR="00E205EB" w14:paraId="66B7214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venir" w:eastAsia="Avenir" w:hAnsi="Avenir" w:cs="Avenir"/>
                <w:b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color w:val="000000"/>
                <w:sz w:val="22"/>
                <w:szCs w:val="22"/>
              </w:rPr>
              <w:t>Project Title: Clarins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E205EB" w14:paraId="1A8590EB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576" w:hanging="576"/>
              <w:jc w:val="right"/>
              <w:rPr>
                <w:rFonts w:ascii="Avenir" w:eastAsia="Avenir" w:hAnsi="Avenir" w:cs="Avenir"/>
                <w:b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color w:val="000000"/>
                <w:sz w:val="22"/>
                <w:szCs w:val="22"/>
              </w:rPr>
              <w:t xml:space="preserve">Project Dates: Jan 2020 to June 2021 </w:t>
            </w:r>
          </w:p>
        </w:tc>
      </w:tr>
      <w:tr w14:paraId="0BC8DF3F" w14:textId="77777777">
        <w:tblPrEx>
          <w:tblW w:w="10222" w:type="dxa"/>
          <w:tblInd w:w="-142" w:type="dxa"/>
          <w:tblLayout w:type="fixed"/>
          <w:tblLook w:val="0000"/>
        </w:tblPrEx>
        <w:trPr>
          <w:trHeight w:val="80"/>
        </w:trPr>
        <w:tc>
          <w:tcPr>
            <w:tcW w:w="6057" w:type="dxa"/>
            <w:shd w:val="clear" w:color="auto" w:fill="auto"/>
            <w:vAlign w:val="center"/>
          </w:tcPr>
          <w:p w:rsidR="00E205EB" w14:paraId="78CCAD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b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color w:val="000000"/>
                <w:sz w:val="22"/>
                <w:szCs w:val="22"/>
              </w:rPr>
              <w:t xml:space="preserve">Role/type of this project: Sr Consultant/ Greenfield Implementation </w:t>
            </w:r>
          </w:p>
          <w:p w:rsidR="00E205EB" w14:paraId="5F3BC1D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i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i/>
                <w:color w:val="000000"/>
                <w:sz w:val="22"/>
                <w:szCs w:val="22"/>
              </w:rPr>
              <w:t>Environment:</w:t>
            </w:r>
            <w:r>
              <w:rPr>
                <w:rFonts w:ascii="Avenir" w:eastAsia="Avenir" w:hAnsi="Avenir" w:cs="Avenir"/>
                <w:i/>
                <w:color w:val="000000"/>
                <w:sz w:val="22"/>
                <w:szCs w:val="22"/>
              </w:rPr>
              <w:t xml:space="preserve"> Software (SAP S/4 Hana Finance)</w:t>
            </w:r>
          </w:p>
        </w:tc>
        <w:tc>
          <w:tcPr>
            <w:tcW w:w="4165" w:type="dxa"/>
            <w:shd w:val="clear" w:color="auto" w:fill="auto"/>
            <w:vAlign w:val="center"/>
          </w:tcPr>
          <w:p w:rsidR="00E205EB" w14:paraId="1288238F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576" w:hanging="576"/>
              <w:rPr>
                <w:rFonts w:ascii="Avenir" w:eastAsia="Avenir" w:hAnsi="Avenir" w:cs="Avenir"/>
                <w:b/>
                <w:color w:val="000000"/>
                <w:sz w:val="22"/>
                <w:szCs w:val="22"/>
              </w:rPr>
            </w:pPr>
          </w:p>
        </w:tc>
      </w:tr>
    </w:tbl>
    <w:p w:rsidR="00E205EB" w14:paraId="34293380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project description: Clarins is a </w:t>
      </w:r>
      <w:hyperlink r:id="rId7" w:history="1">
        <w:r>
          <w:rPr>
            <w:rFonts w:ascii="Avenir" w:eastAsia="Avenir" w:hAnsi="Avenir" w:cs="Avenir"/>
            <w:color w:val="000000"/>
            <w:sz w:val="22"/>
            <w:szCs w:val="22"/>
          </w:rPr>
          <w:t>French</w:t>
        </w:r>
      </w:hyperlink>
      <w:r>
        <w:rPr>
          <w:rFonts w:ascii="Avenir" w:eastAsia="Avenir" w:hAnsi="Avenir" w:cs="Avenir"/>
          <w:color w:val="000000"/>
          <w:sz w:val="22"/>
          <w:szCs w:val="22"/>
        </w:rPr>
        <w:t> luxury </w:t>
      </w:r>
      <w:hyperlink r:id="rId8" w:history="1">
        <w:r>
          <w:rPr>
            <w:rFonts w:ascii="Avenir" w:eastAsia="Avenir" w:hAnsi="Avenir" w:cs="Avenir"/>
            <w:color w:val="000000"/>
            <w:sz w:val="22"/>
            <w:szCs w:val="22"/>
          </w:rPr>
          <w:t>skin care</w:t>
        </w:r>
      </w:hyperlink>
      <w:r>
        <w:rPr>
          <w:rFonts w:ascii="Avenir" w:eastAsia="Avenir" w:hAnsi="Avenir" w:cs="Avenir"/>
          <w:color w:val="000000"/>
          <w:sz w:val="22"/>
          <w:szCs w:val="22"/>
        </w:rPr>
        <w:t>, </w:t>
      </w:r>
      <w:hyperlink r:id="rId9" w:history="1">
        <w:r>
          <w:rPr>
            <w:rFonts w:ascii="Avenir" w:eastAsia="Avenir" w:hAnsi="Avenir" w:cs="Avenir"/>
            <w:color w:val="000000"/>
            <w:sz w:val="22"/>
            <w:szCs w:val="22"/>
          </w:rPr>
          <w:t>cosmetics</w:t>
        </w:r>
      </w:hyperlink>
      <w:r>
        <w:rPr>
          <w:rFonts w:ascii="Avenir" w:eastAsia="Avenir" w:hAnsi="Avenir" w:cs="Avenir"/>
          <w:color w:val="000000"/>
          <w:sz w:val="22"/>
          <w:szCs w:val="22"/>
        </w:rPr>
        <w:t> and </w:t>
      </w:r>
      <w:hyperlink r:id="rId10" w:history="1">
        <w:r>
          <w:rPr>
            <w:rFonts w:ascii="Avenir" w:eastAsia="Avenir" w:hAnsi="Avenir" w:cs="Avenir"/>
            <w:color w:val="000000"/>
            <w:sz w:val="22"/>
            <w:szCs w:val="22"/>
          </w:rPr>
          <w:t>perfume</w:t>
        </w:r>
      </w:hyperlink>
      <w:r>
        <w:rPr>
          <w:rFonts w:ascii="Avenir" w:eastAsia="Avenir" w:hAnsi="Avenir" w:cs="Avenir"/>
          <w:color w:val="000000"/>
          <w:sz w:val="22"/>
          <w:szCs w:val="22"/>
        </w:rPr>
        <w:t> company, which manufactures and sells products, usually through high-end </w:t>
      </w:r>
      <w:hyperlink r:id="rId11" w:history="1">
        <w:r>
          <w:rPr>
            <w:rFonts w:ascii="Avenir" w:eastAsia="Avenir" w:hAnsi="Avenir" w:cs="Avenir"/>
            <w:color w:val="000000"/>
            <w:sz w:val="22"/>
            <w:szCs w:val="22"/>
          </w:rPr>
          <w:t>department store</w:t>
        </w:r>
      </w:hyperlink>
      <w:r>
        <w:rPr>
          <w:rFonts w:ascii="Avenir" w:eastAsia="Avenir" w:hAnsi="Avenir" w:cs="Avenir"/>
          <w:color w:val="000000"/>
          <w:sz w:val="22"/>
          <w:szCs w:val="22"/>
        </w:rPr>
        <w:t> counters and selected pharmacies.</w:t>
      </w:r>
    </w:p>
    <w:p w:rsidR="00E205EB" w14:paraId="2BA99782" w14:textId="77777777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Avenir" w:eastAsia="Avenir" w:hAnsi="Avenir" w:cs="Avenir"/>
          <w:color w:val="000000"/>
          <w:sz w:val="22"/>
          <w:szCs w:val="22"/>
        </w:rPr>
      </w:pPr>
    </w:p>
    <w:p w:rsidR="00E205EB" w14:paraId="2426202F" w14:textId="77777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venir" w:eastAsia="Avenir" w:hAnsi="Avenir" w:cs="Avenir"/>
          <w:b/>
          <w:sz w:val="22"/>
          <w:szCs w:val="22"/>
        </w:rPr>
      </w:pPr>
      <w:r>
        <w:rPr>
          <w:rFonts w:ascii="Avenir" w:eastAsia="Avenir" w:hAnsi="Avenir" w:cs="Avenir"/>
          <w:b/>
          <w:sz w:val="22"/>
          <w:szCs w:val="22"/>
        </w:rPr>
        <w:t xml:space="preserve">Roles &amp; Responsibilities: </w:t>
      </w:r>
    </w:p>
    <w:p w:rsidR="00E205EB" w14:paraId="65AD694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Attended the KT sessions and analyzed the business requirement.</w:t>
      </w:r>
    </w:p>
    <w:p w:rsidR="00E205EB" w14:paraId="48AC2667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Configured   settings for Company code, Fiscal year variant, Chart of accounts, posting period variant, field status variant and field status groups.</w:t>
      </w:r>
    </w:p>
    <w:p w:rsidR="00E205EB" w14:paraId="0F4A08F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 xml:space="preserve">Customization of account groups for AP and AR, Define number ranges for vendor and customer groups, assignments of number ranges for account groups, define tolerance groups for AP and AR. </w:t>
      </w:r>
    </w:p>
    <w:p w:rsidR="00E205EB" w14:paraId="2646095A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Settings for down payments in AP, AR. and Asset accounting</w:t>
      </w:r>
    </w:p>
    <w:p w:rsidR="00E205EB" w14:paraId="67E1889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 xml:space="preserve">Configuration of FBZP settings and run the automatic payment program. </w:t>
      </w:r>
    </w:p>
    <w:p w:rsidR="00E205EB" w14:paraId="5241692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 xml:space="preserve">Configuration of Business Partner. </w:t>
      </w:r>
    </w:p>
    <w:p w:rsidR="00E205EB" w14:paraId="326C2A1B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 xml:space="preserve">Configuration of New House Bank and Account Id. </w:t>
      </w:r>
    </w:p>
    <w:p w:rsidR="00E205EB" w14:paraId="7A9809F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 xml:space="preserve">Involved in preparing of Configuration documents relating to FI. </w:t>
      </w:r>
    </w:p>
    <w:p w:rsidR="00E205EB" w14:paraId="35C3903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 xml:space="preserve">Involved in preparation of Data templates by using S4 HANA Migration Cockpit, of legacy data to SAP which     contains both Master and transaction data. </w:t>
      </w:r>
    </w:p>
    <w:p w:rsidR="00E205EB" w14:paraId="2A7F6FA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Involved in unit testing and integration testing.</w:t>
      </w:r>
    </w:p>
    <w:p w:rsidR="00E205EB" w14:paraId="75EB614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Preparation of End user’s manual &amp; Training provided to User’s</w:t>
      </w:r>
    </w:p>
    <w:p w:rsidR="00E205EB" w14:paraId="620024E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 w:hanging="360"/>
        <w:rPr>
          <w:rFonts w:ascii="Avenir" w:eastAsia="Avenir" w:hAnsi="Avenir" w:cs="Avenir"/>
          <w:color w:val="000000"/>
          <w:sz w:val="22"/>
          <w:szCs w:val="22"/>
        </w:rPr>
      </w:pPr>
    </w:p>
    <w:tbl>
      <w:tblPr>
        <w:tblStyle w:val="a3"/>
        <w:tblW w:w="10222" w:type="dxa"/>
        <w:tblInd w:w="-142" w:type="dxa"/>
        <w:tblLayout w:type="fixed"/>
        <w:tblLook w:val="0000"/>
      </w:tblPr>
      <w:tblGrid>
        <w:gridCol w:w="6056"/>
        <w:gridCol w:w="4166"/>
      </w:tblGrid>
      <w:tr w14:paraId="15A81C66" w14:textId="77777777">
        <w:tblPrEx>
          <w:tblW w:w="10222" w:type="dxa"/>
          <w:tblInd w:w="-142" w:type="dxa"/>
          <w:tblLayout w:type="fixed"/>
          <w:tblLook w:val="0000"/>
        </w:tblPrEx>
        <w:trPr>
          <w:trHeight w:val="207"/>
        </w:trPr>
        <w:tc>
          <w:tcPr>
            <w:tcW w:w="6056" w:type="dxa"/>
            <w:shd w:val="clear" w:color="auto" w:fill="auto"/>
            <w:vAlign w:val="center"/>
          </w:tcPr>
          <w:p w:rsidR="00E205EB" w14:paraId="3A93B33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venir" w:eastAsia="Avenir" w:hAnsi="Avenir" w:cs="Avenir"/>
                <w:b/>
                <w:color w:val="000000"/>
                <w:sz w:val="22"/>
                <w:szCs w:val="22"/>
              </w:rPr>
            </w:pPr>
          </w:p>
          <w:p w:rsidR="00E205EB" w14:paraId="4F4F18E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venir" w:eastAsia="Avenir" w:hAnsi="Avenir" w:cs="Avenir"/>
                <w:b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color w:val="000000"/>
                <w:sz w:val="22"/>
                <w:szCs w:val="22"/>
              </w:rPr>
              <w:t>Project Title: SANOFI</w:t>
            </w:r>
          </w:p>
        </w:tc>
        <w:tc>
          <w:tcPr>
            <w:tcW w:w="4166" w:type="dxa"/>
            <w:shd w:val="clear" w:color="auto" w:fill="auto"/>
            <w:vAlign w:val="center"/>
          </w:tcPr>
          <w:p w:rsidR="00E205EB" w14:paraId="287B1A2E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576" w:hanging="576"/>
              <w:jc w:val="right"/>
              <w:rPr>
                <w:rFonts w:ascii="Avenir" w:eastAsia="Avenir" w:hAnsi="Avenir" w:cs="Avenir"/>
                <w:b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color w:val="000000"/>
                <w:sz w:val="22"/>
                <w:szCs w:val="22"/>
              </w:rPr>
              <w:t xml:space="preserve">Project Dates: May 2018 to Dec 2019 </w:t>
            </w:r>
          </w:p>
        </w:tc>
      </w:tr>
      <w:tr w14:paraId="134A5E8E" w14:textId="77777777">
        <w:tblPrEx>
          <w:tblW w:w="10222" w:type="dxa"/>
          <w:tblInd w:w="-142" w:type="dxa"/>
          <w:tblLayout w:type="fixed"/>
          <w:tblLook w:val="0000"/>
        </w:tblPrEx>
        <w:trPr>
          <w:trHeight w:val="80"/>
        </w:trPr>
        <w:tc>
          <w:tcPr>
            <w:tcW w:w="6056" w:type="dxa"/>
            <w:shd w:val="clear" w:color="auto" w:fill="auto"/>
            <w:vAlign w:val="center"/>
          </w:tcPr>
          <w:p w:rsidR="00E205EB" w14:paraId="6D5625A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b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color w:val="000000"/>
                <w:sz w:val="22"/>
                <w:szCs w:val="22"/>
              </w:rPr>
              <w:t>Role/Type of this project: Sr Consultant/ support</w:t>
            </w:r>
          </w:p>
          <w:p w:rsidR="00E205EB" w14:paraId="1CF07FF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venir" w:eastAsia="Avenir" w:hAnsi="Avenir" w:cs="Avenir"/>
                <w:i/>
                <w:color w:val="000000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i/>
                <w:color w:val="000000"/>
                <w:sz w:val="22"/>
                <w:szCs w:val="22"/>
              </w:rPr>
              <w:t>Environment:</w:t>
            </w:r>
            <w:r>
              <w:rPr>
                <w:rFonts w:ascii="Avenir" w:eastAsia="Avenir" w:hAnsi="Avenir" w:cs="Avenir"/>
                <w:i/>
                <w:color w:val="000000"/>
                <w:sz w:val="22"/>
                <w:szCs w:val="22"/>
              </w:rPr>
              <w:t xml:space="preserve"> Software (SAP FICO ECC 6.0)</w:t>
            </w:r>
          </w:p>
        </w:tc>
        <w:tc>
          <w:tcPr>
            <w:tcW w:w="4166" w:type="dxa"/>
            <w:shd w:val="clear" w:color="auto" w:fill="auto"/>
            <w:vAlign w:val="center"/>
          </w:tcPr>
          <w:p w:rsidR="00E205EB" w14:paraId="516B0FCF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576" w:hanging="576"/>
              <w:rPr>
                <w:rFonts w:ascii="Avenir" w:eastAsia="Avenir" w:hAnsi="Avenir" w:cs="Avenir"/>
                <w:b/>
                <w:color w:val="000000"/>
                <w:sz w:val="22"/>
                <w:szCs w:val="22"/>
              </w:rPr>
            </w:pPr>
          </w:p>
        </w:tc>
      </w:tr>
    </w:tbl>
    <w:p w:rsidR="00E205EB" w14:paraId="271A25B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venir" w:eastAsia="Avenir" w:hAnsi="Avenir" w:cs="Avenir"/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project description: Sanofi is a French </w:t>
      </w:r>
      <w:hyperlink r:id="rId12" w:history="1">
        <w:r>
          <w:rPr>
            <w:rFonts w:ascii="Avenir" w:eastAsia="Avenir" w:hAnsi="Avenir" w:cs="Avenir"/>
            <w:color w:val="000000"/>
            <w:sz w:val="22"/>
            <w:szCs w:val="22"/>
          </w:rPr>
          <w:t>multinational</w:t>
        </w:r>
      </w:hyperlink>
      <w:r>
        <w:rPr>
          <w:rFonts w:ascii="Avenir" w:eastAsia="Avenir" w:hAnsi="Avenir" w:cs="Avenir"/>
          <w:color w:val="000000"/>
          <w:sz w:val="22"/>
          <w:szCs w:val="22"/>
        </w:rPr>
        <w:t> </w:t>
      </w:r>
      <w:hyperlink r:id="rId13" w:history="1">
        <w:r>
          <w:rPr>
            <w:rFonts w:ascii="Avenir" w:eastAsia="Avenir" w:hAnsi="Avenir" w:cs="Avenir"/>
            <w:color w:val="000000"/>
            <w:sz w:val="22"/>
            <w:szCs w:val="22"/>
          </w:rPr>
          <w:t>pharmaceutical company</w:t>
        </w:r>
      </w:hyperlink>
      <w:r>
        <w:rPr>
          <w:rFonts w:ascii="Avenir" w:eastAsia="Avenir" w:hAnsi="Avenir" w:cs="Avenir"/>
          <w:color w:val="000000"/>
          <w:sz w:val="22"/>
          <w:szCs w:val="22"/>
        </w:rPr>
        <w:t> headquartered in </w:t>
      </w:r>
      <w:hyperlink r:id="rId14" w:history="1">
        <w:r>
          <w:rPr>
            <w:rFonts w:ascii="Avenir" w:eastAsia="Avenir" w:hAnsi="Avenir" w:cs="Avenir"/>
            <w:color w:val="000000"/>
            <w:sz w:val="22"/>
            <w:szCs w:val="22"/>
          </w:rPr>
          <w:t>Paris</w:t>
        </w:r>
      </w:hyperlink>
      <w:r>
        <w:rPr>
          <w:rFonts w:ascii="Avenir" w:eastAsia="Avenir" w:hAnsi="Avenir" w:cs="Avenir"/>
          <w:color w:val="000000"/>
          <w:sz w:val="22"/>
          <w:szCs w:val="22"/>
        </w:rPr>
        <w:t>, </w:t>
      </w:r>
      <w:hyperlink r:id="rId7" w:history="1">
        <w:r>
          <w:rPr>
            <w:rFonts w:ascii="Avenir" w:eastAsia="Avenir" w:hAnsi="Avenir" w:cs="Avenir"/>
            <w:color w:val="000000"/>
            <w:sz w:val="22"/>
            <w:szCs w:val="22"/>
          </w:rPr>
          <w:t>France</w:t>
        </w:r>
      </w:hyperlink>
      <w:r>
        <w:rPr>
          <w:rFonts w:ascii="Avenir" w:eastAsia="Avenir" w:hAnsi="Avenir" w:cs="Avenir"/>
          <w:color w:val="000000"/>
          <w:sz w:val="22"/>
          <w:szCs w:val="22"/>
        </w:rPr>
        <w:t>, as of 2013 the world's fifth-largest by </w:t>
      </w:r>
      <w:hyperlink r:id="rId15" w:history="1">
        <w:r>
          <w:rPr>
            <w:rFonts w:ascii="Avenir" w:eastAsia="Avenir" w:hAnsi="Avenir" w:cs="Avenir"/>
            <w:color w:val="000000"/>
            <w:sz w:val="22"/>
            <w:szCs w:val="22"/>
          </w:rPr>
          <w:t>prescription</w:t>
        </w:r>
      </w:hyperlink>
      <w:r>
        <w:rPr>
          <w:rFonts w:ascii="Avenir" w:eastAsia="Avenir" w:hAnsi="Avenir" w:cs="Avenir"/>
          <w:color w:val="000000"/>
          <w:sz w:val="22"/>
          <w:szCs w:val="22"/>
        </w:rPr>
        <w:t> sales. Sanofi engages in the </w:t>
      </w:r>
      <w:hyperlink r:id="rId16" w:history="1">
        <w:r>
          <w:rPr>
            <w:rFonts w:ascii="Avenir" w:eastAsia="Avenir" w:hAnsi="Avenir" w:cs="Avenir"/>
            <w:color w:val="000000"/>
            <w:sz w:val="22"/>
            <w:szCs w:val="22"/>
          </w:rPr>
          <w:t>research and development</w:t>
        </w:r>
      </w:hyperlink>
      <w:r>
        <w:rPr>
          <w:rFonts w:ascii="Avenir" w:eastAsia="Avenir" w:hAnsi="Avenir" w:cs="Avenir"/>
          <w:color w:val="000000"/>
          <w:sz w:val="22"/>
          <w:szCs w:val="22"/>
        </w:rPr>
        <w:t>, manufacturing and marketing of </w:t>
      </w:r>
      <w:hyperlink r:id="rId17" w:history="1">
        <w:r>
          <w:rPr>
            <w:rFonts w:ascii="Avenir" w:eastAsia="Avenir" w:hAnsi="Avenir" w:cs="Avenir"/>
            <w:color w:val="000000"/>
            <w:sz w:val="22"/>
            <w:szCs w:val="22"/>
          </w:rPr>
          <w:t>pharmaceutical drugs</w:t>
        </w:r>
      </w:hyperlink>
      <w:r>
        <w:rPr>
          <w:rFonts w:ascii="Avenir" w:eastAsia="Avenir" w:hAnsi="Avenir" w:cs="Avenir"/>
          <w:color w:val="000000"/>
          <w:sz w:val="22"/>
          <w:szCs w:val="22"/>
        </w:rPr>
        <w:t> principally in the prescription market.</w:t>
      </w:r>
    </w:p>
    <w:p w:rsidR="00E205EB" w14:paraId="31256C78" w14:textId="77777777">
      <w:pPr>
        <w:spacing w:before="280" w:after="280"/>
        <w:rPr>
          <w:rFonts w:ascii="Avenir" w:eastAsia="Avenir" w:hAnsi="Avenir" w:cs="Avenir"/>
          <w:b/>
          <w:sz w:val="22"/>
          <w:szCs w:val="22"/>
        </w:rPr>
      </w:pPr>
      <w:r>
        <w:rPr>
          <w:rFonts w:ascii="Avenir" w:eastAsia="Avenir" w:hAnsi="Avenir" w:cs="Avenir"/>
          <w:b/>
          <w:sz w:val="22"/>
          <w:szCs w:val="22"/>
        </w:rPr>
        <w:t xml:space="preserve">Roles &amp; Responsibilities: </w:t>
      </w:r>
    </w:p>
    <w:p w:rsidR="00E205EB" w14:paraId="03BEF7A9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Monitoring the ticketing tool and distributing the tickets.</w:t>
      </w:r>
    </w:p>
    <w:p w:rsidR="00E205EB" w14:paraId="502FCD7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 xml:space="preserve">Attending the KT sessions and understanding the new requirements. </w:t>
      </w:r>
    </w:p>
    <w:p w:rsidR="00E205EB" w14:paraId="54EAE5A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 xml:space="preserve">Handling and solvingpriority base FICO tickets and resolving the tickets within the SLA’s. </w:t>
      </w:r>
    </w:p>
    <w:p w:rsidR="00E205EB" w14:paraId="52788504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Connecting with business users for more understanding/information through zoom meeting/email for resolving          tickets.</w:t>
      </w:r>
    </w:p>
    <w:p w:rsidR="00E205EB" w14:paraId="7493CC62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Interacting with other functional consultants and technical consultantsfor issue resolution.</w:t>
      </w:r>
    </w:p>
    <w:p w:rsidR="00E205EB" w14:paraId="6514B4F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Gathered required information from business and performed the year-end activities.</w:t>
      </w:r>
    </w:p>
    <w:p w:rsidR="00E205EB" w14:paraId="666EB71A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Working on bug fix and implemented the OSS notes.</w:t>
      </w:r>
    </w:p>
    <w:p w:rsidR="00E205EB" w14:paraId="40733EB5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Performed the unit testing and regression testing.</w:t>
      </w:r>
    </w:p>
    <w:p w:rsidR="00E205EB" w14:paraId="20396C90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color w:val="000000"/>
          <w:sz w:val="22"/>
          <w:szCs w:val="22"/>
        </w:rPr>
      </w:pPr>
      <w:r>
        <w:rPr>
          <w:rFonts w:ascii="Avenir" w:eastAsia="Avenir" w:hAnsi="Avenir" w:cs="Avenir"/>
          <w:color w:val="000000"/>
          <w:sz w:val="22"/>
          <w:szCs w:val="22"/>
        </w:rPr>
        <w:t>Preparing the knowledge base documents for business users.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8"/>
          </v:shape>
        </w:pict>
      </w:r>
    </w:p>
    <w:sectPr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965" w:right="1080" w:bottom="965" w:left="1080" w:header="0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05EB" w14:paraId="6A4A5878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E205EB" w14:paraId="4130ED0E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05EB" w14:paraId="45B459E3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venir" w:eastAsia="Avenir" w:hAnsi="Avenir" w:cs="Avenir"/>
        <w:color w:val="000000"/>
        <w:sz w:val="20"/>
        <w:szCs w:val="20"/>
      </w:rPr>
    </w:pPr>
    <w:r>
      <w:rPr>
        <w:rFonts w:ascii="Avenir" w:eastAsia="Avenir" w:hAnsi="Avenir" w:cs="Avenir"/>
        <w:color w:val="000000"/>
        <w:sz w:val="20"/>
        <w:szCs w:val="20"/>
      </w:rPr>
      <w:fldChar w:fldCharType="begin"/>
    </w:r>
    <w:r>
      <w:rPr>
        <w:rFonts w:ascii="Avenir" w:eastAsia="Avenir" w:hAnsi="Avenir" w:cs="Avenir"/>
        <w:color w:val="000000"/>
        <w:sz w:val="20"/>
        <w:szCs w:val="20"/>
      </w:rPr>
      <w:instrText>PAGE</w:instrText>
    </w:r>
    <w:r>
      <w:rPr>
        <w:rFonts w:ascii="Avenir" w:eastAsia="Avenir" w:hAnsi="Avenir" w:cs="Avenir"/>
        <w:color w:val="000000"/>
        <w:sz w:val="20"/>
        <w:szCs w:val="20"/>
      </w:rPr>
      <w:fldChar w:fldCharType="separate"/>
    </w:r>
    <w:r w:rsidR="00060D90">
      <w:rPr>
        <w:rFonts w:ascii="Avenir" w:eastAsia="Avenir" w:hAnsi="Avenir" w:cs="Avenir"/>
        <w:noProof/>
        <w:color w:val="000000"/>
        <w:sz w:val="20"/>
        <w:szCs w:val="20"/>
      </w:rPr>
      <w:t>2</w:t>
    </w:r>
    <w:r>
      <w:rPr>
        <w:rFonts w:ascii="Avenir" w:eastAsia="Avenir" w:hAnsi="Avenir" w:cs="Avenir"/>
        <w:color w:val="000000"/>
        <w:sz w:val="20"/>
        <w:szCs w:val="20"/>
      </w:rPr>
      <w:fldChar w:fldCharType="end"/>
    </w:r>
  </w:p>
  <w:p w:rsidR="00E205EB" w14:paraId="32E92C56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05EB" w14:paraId="7CAD560F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05EB" w14:paraId="2DA3989F" w14:textId="77777777"/>
  <w:p w:rsidR="00E205EB" w14:paraId="7822DDCE" w14:textId="77777777"/>
  <w:p w:rsidR="00E205EB" w14:paraId="6CA42411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05EB" w14:paraId="112F3257" w14:textId="77777777">
    <w:pPr>
      <w:keepNext/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before="240" w:after="120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Avenir" w:eastAsia="Avenir" w:hAnsi="Avenir" w:cs="Avenir"/>
        <w:b/>
        <w:i/>
        <w:color w:val="000000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05EB" w14:paraId="376BF349" w14:textId="77777777">
    <w:pPr>
      <w:keepNext/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before="240" w:after="120"/>
      <w:ind w:left="432" w:hanging="432"/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FDD07BB"/>
    <w:multiLevelType w:val="multilevel"/>
    <w:tmpl w:val="A8925E26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A8D7EE8"/>
    <w:multiLevelType w:val="multilevel"/>
    <w:tmpl w:val="C3481AFC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4EE1CBB"/>
    <w:multiLevelType w:val="multilevel"/>
    <w:tmpl w:val="EBD602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21C3F81"/>
    <w:multiLevelType w:val="multilevel"/>
    <w:tmpl w:val="D932FBD6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F9F22C7"/>
    <w:multiLevelType w:val="multilevel"/>
    <w:tmpl w:val="AF9C6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5EB"/>
    <w:rsid w:val="00060D90"/>
    <w:rsid w:val="00083F80"/>
    <w:rsid w:val="00E205EB"/>
    <w:rsid w:val="00F51E7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2A01524-1775-4952-BC53-A099C90E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="Palatino Linotype" w:hAnsi="Palatino Linotype" w:cs="Palatino Linotype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270"/>
        <w:tab w:val="left" w:pos="2160"/>
      </w:tabs>
      <w:ind w:left="720" w:hanging="720"/>
      <w:outlineLvl w:val="2"/>
    </w:pPr>
    <w:rPr>
      <w:rFonts w:ascii="Times New Roman" w:eastAsia="Times New Roman" w:hAnsi="Times New Roman" w:cs="Times New Roman"/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Perfume" TargetMode="External" /><Relationship Id="rId11" Type="http://schemas.openxmlformats.org/officeDocument/2006/relationships/hyperlink" Target="https://en.wikipedia.org/wiki/Department_store" TargetMode="External" /><Relationship Id="rId12" Type="http://schemas.openxmlformats.org/officeDocument/2006/relationships/hyperlink" Target="https://en.wikipedia.org/wiki/Multinational_corporation" TargetMode="External" /><Relationship Id="rId13" Type="http://schemas.openxmlformats.org/officeDocument/2006/relationships/hyperlink" Target="https://en.wikipedia.org/wiki/Pharmaceutical_industry" TargetMode="External" /><Relationship Id="rId14" Type="http://schemas.openxmlformats.org/officeDocument/2006/relationships/hyperlink" Target="https://en.wikipedia.org/wiki/Paris" TargetMode="External" /><Relationship Id="rId15" Type="http://schemas.openxmlformats.org/officeDocument/2006/relationships/hyperlink" Target="https://en.wikipedia.org/wiki/Prescription_drug" TargetMode="External" /><Relationship Id="rId16" Type="http://schemas.openxmlformats.org/officeDocument/2006/relationships/hyperlink" Target="https://en.wikipedia.org/wiki/Research_and_development" TargetMode="External" /><Relationship Id="rId17" Type="http://schemas.openxmlformats.org/officeDocument/2006/relationships/hyperlink" Target="https://en.wikipedia.org/wiki/Pharmaceutical_drugs" TargetMode="External" /><Relationship Id="rId18" Type="http://schemas.openxmlformats.org/officeDocument/2006/relationships/image" Target="https://rdxfootmark.naukri.com/v2/track/openCv?trackingInfo=3f727c5c22480caee9cfc650fc224abf134f4b0419514c4847440321091b5b58120b15071349595a0d435601514841481f0f2b5613581957545f4d5d4a0e560c0a4257587a4553524f0d5048171b0d114b1e0a3e5c0411464b6857034b4a5c0d564c1b0013051653444f4a081e0103030415455e580b524d130b034e6&amp;docType=docx" TargetMode="External" /><Relationship Id="rId19" Type="http://schemas.openxmlformats.org/officeDocument/2006/relationships/header" Target="header1.xml" /><Relationship Id="rId2" Type="http://schemas.openxmlformats.org/officeDocument/2006/relationships/webSettings" Target="webSettings.xml" /><Relationship Id="rId20" Type="http://schemas.openxmlformats.org/officeDocument/2006/relationships/header" Target="header2.xml" /><Relationship Id="rId21" Type="http://schemas.openxmlformats.org/officeDocument/2006/relationships/footer" Target="footer1.xml" /><Relationship Id="rId22" Type="http://schemas.openxmlformats.org/officeDocument/2006/relationships/footer" Target="footer2.xml" /><Relationship Id="rId23" Type="http://schemas.openxmlformats.org/officeDocument/2006/relationships/header" Target="header3.xml" /><Relationship Id="rId24" Type="http://schemas.openxmlformats.org/officeDocument/2006/relationships/footer" Target="footer3.xml" /><Relationship Id="rId25" Type="http://schemas.openxmlformats.org/officeDocument/2006/relationships/theme" Target="theme/theme1.xml" /><Relationship Id="rId26" Type="http://schemas.openxmlformats.org/officeDocument/2006/relationships/numbering" Target="numbering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mailto:raviteja.s.fico@gmail.com" TargetMode="External" /><Relationship Id="rId5" Type="http://schemas.openxmlformats.org/officeDocument/2006/relationships/hyperlink" Target="https://en.wikipedia.org/wiki/Universal_bank" TargetMode="External" /><Relationship Id="rId6" Type="http://schemas.openxmlformats.org/officeDocument/2006/relationships/hyperlink" Target="https://en.wikipedia.org/wiki/London" TargetMode="External" /><Relationship Id="rId7" Type="http://schemas.openxmlformats.org/officeDocument/2006/relationships/hyperlink" Target="https://en.wikipedia.org/wiki/France" TargetMode="External" /><Relationship Id="rId8" Type="http://schemas.openxmlformats.org/officeDocument/2006/relationships/hyperlink" Target="https://en.wikipedia.org/wiki/Skin_care" TargetMode="External" /><Relationship Id="rId9" Type="http://schemas.openxmlformats.org/officeDocument/2006/relationships/hyperlink" Target="https://en.wikipedia.org/wiki/Cosme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1070</Words>
  <Characters>6102</Characters>
  <Application>Microsoft Office Word</Application>
  <DocSecurity>0</DocSecurity>
  <Lines>50</Lines>
  <Paragraphs>14</Paragraphs>
  <ScaleCrop>false</ScaleCrop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 chowdary</cp:lastModifiedBy>
  <cp:revision>2</cp:revision>
  <dcterms:created xsi:type="dcterms:W3CDTF">2025-01-23T03:33:00Z</dcterms:created>
  <dcterms:modified xsi:type="dcterms:W3CDTF">2025-01-23T06:28:00Z</dcterms:modified>
</cp:coreProperties>
</file>