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152E9" w14:paraId="3267E4F3" w14:textId="77777777">
      <w:pPr>
        <w:rPr>
          <w:rFonts w:ascii="Palatino Linotype" w:eastAsia="Palatino Linotype" w:hAnsi="Palatino Linotype" w:cs="Palatino Linotype"/>
          <w:b/>
          <w:sz w:val="20"/>
          <w:szCs w:val="20"/>
        </w:rPr>
      </w:pPr>
    </w:p>
    <w:p w:rsidR="00A152E9" w:rsidRPr="00F43942" w14:paraId="56C709CE" w14:textId="77777777">
      <w:pPr>
        <w:pStyle w:val="Heading5"/>
        <w:jc w:val="left"/>
        <w:rPr>
          <w:rFonts w:ascii="Palatino Linotype" w:eastAsia="Palatino Linotype" w:hAnsi="Palatino Linotype" w:cs="Palatino Linotype"/>
          <w:sz w:val="36"/>
          <w:szCs w:val="36"/>
        </w:rPr>
      </w:pPr>
      <w:r w:rsidRPr="00F43942">
        <w:rPr>
          <w:rFonts w:ascii="Palatino Linotype" w:eastAsia="Palatino Linotype" w:hAnsi="Palatino Linotype" w:cs="Palatino Linotype"/>
          <w:sz w:val="36"/>
          <w:szCs w:val="36"/>
        </w:rPr>
        <w:t>Roshan Singh</w:t>
      </w:r>
    </w:p>
    <w:p w:rsidR="00A152E9" w:rsidRPr="00F43942" w14:paraId="2CD00146" w14:textId="77777777">
      <w:pPr>
        <w:rPr>
          <w:rFonts w:ascii="Palatino Linotype" w:eastAsia="Palatino Linotype" w:hAnsi="Palatino Linotype" w:cs="Palatino Linotype"/>
          <w:sz w:val="28"/>
          <w:szCs w:val="28"/>
        </w:rPr>
      </w:pPr>
      <w:r w:rsidRPr="00F43942">
        <w:rPr>
          <w:rFonts w:ascii="Palatino Linotype" w:eastAsia="Palatino Linotype" w:hAnsi="Palatino Linotype" w:cs="Palatino Linotype"/>
          <w:b/>
          <w:sz w:val="28"/>
          <w:szCs w:val="28"/>
        </w:rPr>
        <w:t>Email id</w:t>
      </w:r>
      <w:r w:rsidRPr="00F43942">
        <w:rPr>
          <w:rFonts w:ascii="Palatino Linotype" w:eastAsia="Palatino Linotype" w:hAnsi="Palatino Linotype" w:cs="Palatino Linotype"/>
          <w:sz w:val="28"/>
          <w:szCs w:val="28"/>
        </w:rPr>
        <w:t xml:space="preserve">: - </w:t>
      </w:r>
      <w:hyperlink r:id="rId4" w:history="1">
        <w:r w:rsidRPr="00F43942">
          <w:rPr>
            <w:rFonts w:ascii="Palatino Linotype" w:eastAsia="Palatino Linotype" w:hAnsi="Palatino Linotype" w:cs="Palatino Linotype"/>
            <w:color w:val="0000FF"/>
            <w:sz w:val="28"/>
            <w:szCs w:val="28"/>
            <w:u w:val="single"/>
          </w:rPr>
          <w:t>rahulroshan111@gmail.com</w:t>
        </w:r>
      </w:hyperlink>
    </w:p>
    <w:p w:rsidR="00A152E9" w:rsidRPr="00F43942" w14:paraId="42CDA150" w14:textId="77777777">
      <w:pPr>
        <w:rPr>
          <w:rFonts w:ascii="Palatino Linotype" w:eastAsia="Palatino Linotype" w:hAnsi="Palatino Linotype" w:cs="Palatino Linotype"/>
          <w:sz w:val="28"/>
          <w:szCs w:val="28"/>
        </w:rPr>
      </w:pPr>
      <w:r w:rsidRPr="00F43942">
        <w:rPr>
          <w:rFonts w:ascii="Palatino Linotype" w:eastAsia="Palatino Linotype" w:hAnsi="Palatino Linotype" w:cs="Palatino Linotype"/>
          <w:b/>
          <w:sz w:val="28"/>
          <w:szCs w:val="28"/>
        </w:rPr>
        <w:t>Mobile No</w:t>
      </w:r>
      <w:r w:rsidRPr="00F43942">
        <w:rPr>
          <w:rFonts w:ascii="Palatino Linotype" w:eastAsia="Palatino Linotype" w:hAnsi="Palatino Linotype" w:cs="Palatino Linotype"/>
          <w:sz w:val="28"/>
          <w:szCs w:val="28"/>
        </w:rPr>
        <w:t>: - +91-8699790125</w:t>
      </w:r>
    </w:p>
    <w:p w:rsidR="00A152E9" w14:paraId="65B24D75" w14:textId="77777777">
      <w:pPr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61"/>
        <w:gridCol w:w="6237"/>
      </w:tblGrid>
      <w:tr w14:paraId="677B65A5" w14:textId="77777777">
        <w:tblPrEx>
          <w:tblW w:w="94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gridAfter w:val="1"/>
          <w:wAfter w:w="6237" w:type="dxa"/>
          <w:trHeight w:val="280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045261B7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OBJECTIVE</w:t>
            </w:r>
          </w:p>
        </w:tc>
      </w:tr>
      <w:tr w14:paraId="4504658E" w14:textId="77777777">
        <w:tblPrEx>
          <w:tblW w:w="9498" w:type="dxa"/>
          <w:tblLayout w:type="fixed"/>
          <w:tblLook w:val="0000"/>
        </w:tblPrEx>
        <w:trPr>
          <w:trHeight w:val="1040"/>
        </w:trPr>
        <w:tc>
          <w:tcPr>
            <w:tcW w:w="94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03F765AE" w14:textId="77777777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To seek the challenging position in IT industry that needs innovation, creativity, dedication and enable me to continue to work in a challenging and fast paced environment, leveraging my current knowledge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and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fostering creativity with many learning opportunities.</w:t>
            </w:r>
          </w:p>
        </w:tc>
      </w:tr>
    </w:tbl>
    <w:p w:rsidR="00A152E9" w14:paraId="54B8CBE8" w14:textId="77777777">
      <w:pPr>
        <w:tabs>
          <w:tab w:val="left" w:pos="3150"/>
        </w:tabs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0"/>
        <w:tblW w:w="9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71"/>
        <w:gridCol w:w="6256"/>
      </w:tblGrid>
      <w:tr w14:paraId="74B140F7" w14:textId="77777777" w:rsidTr="00F43942">
        <w:tblPrEx>
          <w:tblW w:w="952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gridAfter w:val="1"/>
          <w:wAfter w:w="6256" w:type="dxa"/>
          <w:trHeight w:val="276"/>
        </w:trPr>
        <w:tc>
          <w:tcPr>
            <w:tcW w:w="3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50735C85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PROFILE SUMMARY</w:t>
            </w:r>
          </w:p>
        </w:tc>
      </w:tr>
      <w:tr w14:paraId="65A846B8" w14:textId="77777777" w:rsidTr="00F43942">
        <w:tblPrEx>
          <w:tblW w:w="9527" w:type="dxa"/>
          <w:tblLayout w:type="fixed"/>
          <w:tblLook w:val="0000"/>
        </w:tblPrEx>
        <w:trPr>
          <w:trHeight w:val="2537"/>
        </w:trPr>
        <w:tc>
          <w:tcPr>
            <w:tcW w:w="95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4F163E16" w14:textId="77DE541E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8.5</w:t>
            </w:r>
            <w:r w:rsidR="004213C2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 w:rsidR="00C306E5">
              <w:rPr>
                <w:rFonts w:ascii="Palatino Linotype" w:eastAsia="Palatino Linotype" w:hAnsi="Palatino Linotype" w:cs="Palatino Linotype"/>
                <w:sz w:val="20"/>
                <w:szCs w:val="20"/>
              </w:rPr>
              <w:t>Years</w:t>
            </w:r>
            <w:r w:rsidR="001E67E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of Experience in IT Industry</w:t>
            </w:r>
            <w:r w:rsidR="00C306E5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. </w:t>
            </w:r>
            <w:r w:rsidR="000B6A0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</w:p>
          <w:p w:rsidR="00A152E9" w:rsidRPr="007549BD" w14:paraId="2358C3A9" w14:textId="1C81FDB3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Strong work experience of </w:t>
            </w:r>
            <w:r w:rsidRPr="001E4C6E" w:rsidR="007549BD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SAP</w:t>
            </w:r>
            <w:r w:rsidRPr="001E4C6E" w:rsidR="008C7C3B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S/4HANA</w:t>
            </w:r>
            <w:r w:rsidRPr="001E4C6E" w:rsidR="007549BD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FI Implementation</w:t>
            </w:r>
            <w:r w:rsidR="001E4C6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 w:rsidR="001E4C6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&amp; </w:t>
            </w:r>
            <w:r w:rsidR="00A62B84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S/4 </w:t>
            </w:r>
            <w:r w:rsidRPr="00A62B84" w:rsidR="00A62B84"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>Public Cloud</w:t>
            </w:r>
            <w:r w:rsidR="001E4C6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</w:p>
          <w:p w:rsidR="007549BD" w:rsidRPr="007549BD" w:rsidP="007549BD" w14:paraId="1F56F2ED" w14:textId="675176DA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Implementation experience of </w:t>
            </w:r>
            <w:r w:rsidRPr="001E4C6E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SAP</w:t>
            </w:r>
            <w:r w:rsidR="00E36D8C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Central Finance</w:t>
            </w:r>
            <w:r w:rsidRPr="001E4C6E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S/4 HANA</w:t>
            </w:r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</w:p>
          <w:p w:rsidR="007549BD" w:rsidRPr="00A62B84" w:rsidP="007549BD" w14:paraId="65B24157" w14:textId="2D2B1281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bookmarkStart w:id="0" w:name="OLE_LINK1"/>
            <w:r w:rsidRPr="00F43942"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>E2E Implementation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of S</w:t>
            </w:r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>/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4HANA for well-known </w:t>
            </w:r>
            <w:r w:rsidRPr="00F43942"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>UK based Oil &amp; Gas Industry</w:t>
            </w:r>
            <w:bookmarkEnd w:id="0"/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</w:p>
          <w:p w:rsidR="00A62B84" w:rsidP="007549BD" w14:paraId="353A33E0" w14:textId="347B8123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S/4 HANA Implementation for </w:t>
            </w:r>
            <w:r w:rsidRPr="00594E4E" w:rsidR="00594E4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Japanese oil company</w:t>
            </w:r>
            <w:r w:rsidR="00594E4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</w:p>
          <w:p w:rsidR="00A62B84" w:rsidP="007549BD" w14:paraId="362DA0C5" w14:textId="36535214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Work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ing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in 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>Public cloud</w:t>
            </w:r>
            <w:r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 xml:space="preserve"> Implementation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of S/4HANA for well-known </w:t>
            </w:r>
            <w:r w:rsidR="00780EF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Organization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</w:p>
          <w:p w:rsidR="00C306E5" w:rsidRPr="007549BD" w:rsidP="007549BD" w14:paraId="21DDF0FD" w14:textId="7C6F6CC2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Handled the </w:t>
            </w:r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Data Migration to the S/4HANA. </w:t>
            </w:r>
          </w:p>
          <w:p w:rsidR="00A152E9" w:rsidRPr="007549BD" w14:paraId="02819F3E" w14:textId="1D2B1291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Working k</w:t>
            </w:r>
            <w:r w:rsidR="001E67E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nowledge in </w:t>
            </w:r>
            <w:r w:rsidR="001A6D68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SAP </w:t>
            </w:r>
            <w:r w:rsidRPr="001E4C6E" w:rsidR="001E67EE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FI-General Ledger (GL)</w:t>
            </w:r>
            <w:r w:rsidR="001E67E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, </w:t>
            </w:r>
            <w:r w:rsidRPr="001E4C6E" w:rsidR="001E67EE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Accounts Receivable (AR)</w:t>
            </w:r>
            <w:r w:rsidR="001E67E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, </w:t>
            </w:r>
            <w:r w:rsidRPr="001E4C6E" w:rsidR="001E67EE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Accounts Payable (AP)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, </w:t>
            </w:r>
            <w:r w:rsidR="00A62B8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Asset Accounting</w:t>
            </w:r>
            <w:r w:rsidRPr="00A62B84" w:rsidR="00A62B84"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>(AA)</w:t>
            </w:r>
            <w:r w:rsidR="00A62B8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 Data Migration</w:t>
            </w:r>
            <w:r w:rsidRPr="00A62B84" w:rsidR="00A62B84"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>(Migration Cockpit)</w:t>
            </w:r>
            <w:r w:rsidR="00A62B84"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</w:p>
          <w:p w:rsidR="007549BD" w:rsidRPr="00F43942" w:rsidP="00F43942" w14:paraId="1088A82B" w14:textId="33DAA034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Proficient in developing Test Plan Design, Test-Case Designs, Test Scripting (QTP).</w:t>
            </w:r>
          </w:p>
        </w:tc>
      </w:tr>
    </w:tbl>
    <w:p w:rsidR="00A152E9" w14:paraId="03ADFD87" w14:textId="77777777">
      <w:pPr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1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61"/>
        <w:gridCol w:w="6237"/>
      </w:tblGrid>
      <w:tr w14:paraId="753FCA6E" w14:textId="77777777">
        <w:tblPrEx>
          <w:tblW w:w="94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gridAfter w:val="1"/>
          <w:wAfter w:w="6237" w:type="dxa"/>
          <w:trHeight w:val="340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44E3E11C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PROFESSIONAL EXPERIENCE</w:t>
            </w:r>
          </w:p>
        </w:tc>
      </w:tr>
      <w:tr w14:paraId="33C7733A" w14:textId="77777777">
        <w:tblPrEx>
          <w:tblW w:w="9498" w:type="dxa"/>
          <w:tblLayout w:type="fixed"/>
          <w:tblLook w:val="0000"/>
        </w:tblPrEx>
        <w:trPr>
          <w:gridAfter w:val="1"/>
          <w:wAfter w:w="6237" w:type="dxa"/>
          <w:trHeight w:val="300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2B45E74E" w14:textId="77777777">
            <w:pPr>
              <w:rPr>
                <w:rFonts w:ascii="Palatino Linotype" w:eastAsia="Palatino Linotype" w:hAnsi="Palatino Linotype" w:cs="Palatino Linotype"/>
                <w:sz w:val="20"/>
                <w:szCs w:val="2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Project Engineer</w:t>
            </w:r>
          </w:p>
        </w:tc>
      </w:tr>
      <w:tr w14:paraId="06F48836" w14:textId="77777777" w:rsidTr="00F43942">
        <w:tblPrEx>
          <w:tblW w:w="9498" w:type="dxa"/>
          <w:tblLayout w:type="fixed"/>
          <w:tblLook w:val="0000"/>
        </w:tblPrEx>
        <w:trPr>
          <w:trHeight w:val="287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059C546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595E050C" w14:textId="77777777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WIPRO Technologies</w:t>
            </w:r>
          </w:p>
        </w:tc>
      </w:tr>
      <w:tr w14:paraId="05C785A1" w14:textId="77777777" w:rsidTr="00F43942">
        <w:tblPrEx>
          <w:tblW w:w="9498" w:type="dxa"/>
          <w:tblLayout w:type="fixed"/>
          <w:tblLook w:val="0000"/>
        </w:tblPrEx>
        <w:trPr>
          <w:trHeight w:val="260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6E1A33D7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7E43B018" w14:textId="0C9E664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2</w:t>
            </w:r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>9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/0</w:t>
            </w:r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>6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/15 to 18/0</w:t>
            </w:r>
            <w:r w:rsidR="00363AF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5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/2017</w:t>
            </w:r>
          </w:p>
        </w:tc>
      </w:tr>
      <w:tr w14:paraId="1DB7E92E" w14:textId="77777777" w:rsidTr="00F43942">
        <w:tblPrEx>
          <w:tblW w:w="9498" w:type="dxa"/>
          <w:tblLayout w:type="fixed"/>
          <w:tblLook w:val="0000"/>
        </w:tblPrEx>
        <w:trPr>
          <w:trHeight w:val="341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525E1D2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7F91F6D9" w14:textId="0F43C60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Worked as </w:t>
            </w:r>
            <w:r w:rsidR="007549BD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SAP FI</w:t>
            </w:r>
            <w:r w:rsidR="001D32C4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  <w:r w:rsidR="00C528C7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Functional </w:t>
            </w:r>
            <w:r w:rsidR="001D32C4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Support &amp;</w:t>
            </w:r>
            <w:r w:rsidR="007549BD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Testing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</w:p>
        </w:tc>
      </w:tr>
      <w:tr w14:paraId="511B3ED8" w14:textId="77777777">
        <w:tblPrEx>
          <w:tblW w:w="9498" w:type="dxa"/>
          <w:tblLayout w:type="fixed"/>
          <w:tblLook w:val="0000"/>
        </w:tblPrEx>
        <w:trPr>
          <w:gridAfter w:val="1"/>
          <w:wAfter w:w="6237" w:type="dxa"/>
          <w:trHeight w:val="260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3379576A" w14:textId="77777777">
            <w:pPr>
              <w:rPr>
                <w:rFonts w:ascii="Palatino Linotype" w:eastAsia="Palatino Linotype" w:hAnsi="Palatino Linotype" w:cs="Palatino Linotype"/>
                <w:sz w:val="20"/>
                <w:szCs w:val="2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QA Engineer</w:t>
            </w:r>
          </w:p>
        </w:tc>
      </w:tr>
      <w:tr w14:paraId="3BD40609" w14:textId="77777777" w:rsidTr="00F43942">
        <w:tblPrEx>
          <w:tblW w:w="9498" w:type="dxa"/>
          <w:tblLayout w:type="fixed"/>
          <w:tblLook w:val="0000"/>
        </w:tblPrEx>
        <w:trPr>
          <w:trHeight w:val="341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1D46CD4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403E9482" w14:textId="4402678F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R</w:t>
            </w:r>
            <w:r w:rsidR="001E67EE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Labs</w:t>
            </w:r>
            <w:r w:rsidR="001E67EE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Enterprise Services</w:t>
            </w:r>
          </w:p>
        </w:tc>
      </w:tr>
      <w:tr w14:paraId="64326D6D" w14:textId="77777777" w:rsidTr="00F43942">
        <w:tblPrEx>
          <w:tblW w:w="9498" w:type="dxa"/>
          <w:tblLayout w:type="fixed"/>
          <w:tblLook w:val="0000"/>
        </w:tblPrEx>
        <w:trPr>
          <w:trHeight w:val="260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4FF853B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04AFB7FF" w14:textId="51580CE1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19/04/17 to 08/12/2017   </w:t>
            </w:r>
          </w:p>
        </w:tc>
      </w:tr>
      <w:tr w14:paraId="4B25A3AC" w14:textId="77777777" w:rsidTr="00F43942">
        <w:tblPrEx>
          <w:tblW w:w="9498" w:type="dxa"/>
          <w:tblLayout w:type="fixed"/>
          <w:tblLook w:val="0000"/>
        </w:tblPrEx>
        <w:trPr>
          <w:trHeight w:val="341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7D9CECD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08374383" w14:textId="77777777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Worked on </w:t>
            </w:r>
            <w:r w:rsidRPr="007549BD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SAP FI </w:t>
            </w:r>
            <w:r w:rsidR="00FF31D1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Functional</w:t>
            </w:r>
            <w:r w:rsidRPr="007549BD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Support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project.             </w:t>
            </w:r>
          </w:p>
        </w:tc>
      </w:tr>
      <w:tr w14:paraId="1D51DF78" w14:textId="77777777">
        <w:tblPrEx>
          <w:tblW w:w="9498" w:type="dxa"/>
          <w:tblLayout w:type="fixed"/>
          <w:tblLook w:val="0000"/>
        </w:tblPrEx>
        <w:trPr>
          <w:gridAfter w:val="1"/>
          <w:wAfter w:w="6237" w:type="dxa"/>
          <w:trHeight w:val="260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7E04E854" w14:textId="77777777">
            <w:pPr>
              <w:rPr>
                <w:rFonts w:ascii="Palatino Linotype" w:eastAsia="Palatino Linotype" w:hAnsi="Palatino Linotype" w:cs="Palatino Linotype"/>
                <w:sz w:val="20"/>
                <w:szCs w:val="2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Associate IT Consultant</w:t>
            </w:r>
          </w:p>
        </w:tc>
      </w:tr>
      <w:tr w14:paraId="1FAFE11D" w14:textId="77777777">
        <w:tblPrEx>
          <w:tblW w:w="9498" w:type="dxa"/>
          <w:tblLayout w:type="fixed"/>
          <w:tblLook w:val="0000"/>
        </w:tblPrEx>
        <w:trPr>
          <w:trHeight w:val="400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68F6C94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5E95461E" w14:textId="77777777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ITC Infotech Limited </w:t>
            </w:r>
          </w:p>
        </w:tc>
      </w:tr>
      <w:tr w14:paraId="7A950CA9" w14:textId="77777777" w:rsidTr="00F43942">
        <w:tblPrEx>
          <w:tblW w:w="9498" w:type="dxa"/>
          <w:tblLayout w:type="fixed"/>
          <w:tblLook w:val="0000"/>
        </w:tblPrEx>
        <w:trPr>
          <w:trHeight w:val="332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395BE4CF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1565B9C9" w14:textId="64C43241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11/12/17 to </w:t>
            </w:r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>18/02/2020</w:t>
            </w:r>
          </w:p>
        </w:tc>
      </w:tr>
      <w:tr w14:paraId="2E3316F2" w14:textId="77777777" w:rsidTr="00F43942">
        <w:tblPrEx>
          <w:tblW w:w="9498" w:type="dxa"/>
          <w:tblLayout w:type="fixed"/>
          <w:tblLook w:val="0000"/>
        </w:tblPrEx>
        <w:trPr>
          <w:trHeight w:val="431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4313BBE3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671BBD1E" w14:textId="50769309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Work</w:t>
            </w:r>
            <w:r w:rsidR="00F43942">
              <w:rPr>
                <w:rFonts w:ascii="Palatino Linotype" w:eastAsia="Palatino Linotype" w:hAnsi="Palatino Linotype" w:cs="Palatino Linotype"/>
                <w:sz w:val="20"/>
                <w:szCs w:val="20"/>
              </w:rPr>
              <w:t>ed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as </w:t>
            </w:r>
            <w:r w:rsidRPr="007549BD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S/4 HANA FI Consultant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. </w:t>
            </w:r>
            <w:r w:rsidR="00F43942">
              <w:rPr>
                <w:rFonts w:ascii="Palatino Linotype" w:eastAsia="Palatino Linotype" w:hAnsi="Palatino Linotype" w:cs="Palatino Linotype"/>
                <w:sz w:val="20"/>
                <w:szCs w:val="20"/>
              </w:rPr>
              <w:t>(Configuration &amp; Support)</w:t>
            </w:r>
          </w:p>
        </w:tc>
      </w:tr>
      <w:tr w14:paraId="5238A2AB" w14:textId="77777777" w:rsidTr="00EC1483">
        <w:tblPrEx>
          <w:tblW w:w="9498" w:type="dxa"/>
          <w:tblLayout w:type="fixed"/>
          <w:tblLook w:val="0000"/>
        </w:tblPrEx>
        <w:trPr>
          <w:gridAfter w:val="1"/>
          <w:wAfter w:w="6237" w:type="dxa"/>
          <w:trHeight w:val="260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vAlign w:val="center"/>
          </w:tcPr>
          <w:p w:rsidR="00E36D8C" w:rsidP="00EC1483" w14:paraId="51E8274D" w14:textId="106384C9">
            <w:pPr>
              <w:rPr>
                <w:rFonts w:ascii="Palatino Linotype" w:eastAsia="Palatino Linotype" w:hAnsi="Palatino Linotype" w:cs="Palatino Linotype"/>
                <w:sz w:val="20"/>
                <w:szCs w:val="2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Application Dev. 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Senior Analyst</w:t>
            </w:r>
          </w:p>
        </w:tc>
      </w:tr>
      <w:tr w14:paraId="00498B66" w14:textId="77777777" w:rsidTr="00F43942">
        <w:tblPrEx>
          <w:tblW w:w="9498" w:type="dxa"/>
          <w:tblLayout w:type="fixed"/>
          <w:tblLook w:val="0000"/>
        </w:tblPrEx>
        <w:trPr>
          <w:trHeight w:val="341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36D8C" w:rsidP="00EC1483" w14:paraId="61C550F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36D8C" w:rsidP="00EC1483" w14:paraId="69BFDB36" w14:textId="56AE9C4D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Accenture India</w:t>
            </w:r>
          </w:p>
        </w:tc>
      </w:tr>
      <w:tr w14:paraId="01ECF1E1" w14:textId="77777777" w:rsidTr="00F43942">
        <w:tblPrEx>
          <w:tblW w:w="9498" w:type="dxa"/>
          <w:tblLayout w:type="fixed"/>
          <w:tblLook w:val="0000"/>
        </w:tblPrEx>
        <w:trPr>
          <w:trHeight w:val="287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36D8C" w:rsidP="00EC1483" w14:paraId="2075874C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36D8C" w:rsidP="00EC1483" w14:paraId="57D42DC6" w14:textId="0ABBE4FC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24/02/2020 to (Currently working)</w:t>
            </w:r>
          </w:p>
        </w:tc>
      </w:tr>
      <w:tr w14:paraId="0F3A783C" w14:textId="77777777" w:rsidTr="00F43942">
        <w:tblPrEx>
          <w:tblW w:w="9498" w:type="dxa"/>
          <w:tblLayout w:type="fixed"/>
          <w:tblLook w:val="0000"/>
        </w:tblPrEx>
        <w:trPr>
          <w:trHeight w:val="359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36D8C" w:rsidP="00EC1483" w14:paraId="7A07FC4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36D8C" w:rsidP="00EC1483" w14:paraId="1F6560AC" w14:textId="2DAF39B1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594E4E">
              <w:rPr>
                <w:rFonts w:ascii="Palatino Linotype" w:eastAsia="Palatino Linotype" w:hAnsi="Palatino Linotype" w:cs="Palatino Linotype"/>
                <w:b/>
                <w:bCs/>
                <w:sz w:val="20"/>
                <w:szCs w:val="20"/>
              </w:rPr>
              <w:t>Application Development Senior Analyst</w:t>
            </w:r>
            <w:r w:rsidR="00F43942"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</w:p>
        </w:tc>
      </w:tr>
    </w:tbl>
    <w:p w:rsidR="00E36D8C" w14:paraId="07BBFD11" w14:textId="77777777">
      <w:pPr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2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81"/>
        <w:gridCol w:w="6217"/>
      </w:tblGrid>
      <w:tr w14:paraId="06AB95AE" w14:textId="77777777">
        <w:tblPrEx>
          <w:tblW w:w="94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gridAfter w:val="1"/>
          <w:wAfter w:w="6217" w:type="dxa"/>
          <w:trHeight w:val="300"/>
        </w:trPr>
        <w:tc>
          <w:tcPr>
            <w:tcW w:w="3281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29038254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TECHNICAL SKILLS</w:t>
            </w:r>
          </w:p>
        </w:tc>
      </w:tr>
      <w:tr w14:paraId="33592F7D" w14:textId="77777777" w:rsidTr="00363AF8">
        <w:tblPrEx>
          <w:tblW w:w="9498" w:type="dxa"/>
          <w:tblLayout w:type="fixed"/>
          <w:tblLook w:val="0000"/>
        </w:tblPrEx>
        <w:trPr>
          <w:trHeight w:val="557"/>
        </w:trPr>
        <w:tc>
          <w:tcPr>
            <w:tcW w:w="328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363AF8" w14:paraId="7F99DA6C" w14:textId="52B9EA35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SAP FICO</w:t>
            </w:r>
            <w:r w:rsidR="00F43942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, S/4 HANA FI</w:t>
            </w:r>
          </w:p>
        </w:tc>
        <w:tc>
          <w:tcPr>
            <w:tcW w:w="6217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vAlign w:val="center"/>
          </w:tcPr>
          <w:p w:rsidR="00363AF8" w:rsidP="00207B8A" w14:paraId="4C5D5380" w14:textId="0C727C78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r w:rsidR="00F43942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S/4 HANA FI,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SAP FI-GL, SAP FI-AP,</w:t>
            </w:r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</w:t>
            </w:r>
            <w:bookmarkStart w:id="1" w:name="OLE_LINK2"/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SAP FI-AR</w:t>
            </w:r>
            <w:bookmarkEnd w:id="1"/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, </w:t>
            </w:r>
            <w:r w:rsidR="00594E4E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SAP FI-A</w:t>
            </w:r>
            <w:r w:rsidR="00594E4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A, </w:t>
            </w:r>
            <w:r w:rsidR="00E36D8C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SAP CFIN S/4 HANA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ALM/QC</w:t>
            </w:r>
            <w:r w:rsidR="00FD1890">
              <w:rPr>
                <w:rFonts w:ascii="Palatino Linotype" w:eastAsia="Palatino Linotype" w:hAnsi="Palatino Linotype" w:cs="Palatino Linotype"/>
                <w:sz w:val="20"/>
                <w:szCs w:val="20"/>
              </w:rPr>
              <w:t>, SAP Public Cloud</w:t>
            </w:r>
          </w:p>
        </w:tc>
      </w:tr>
    </w:tbl>
    <w:p w:rsidR="00A152E9" w14:paraId="39D48456" w14:textId="77777777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:rsidR="00A152E9" w14:paraId="28E59C41" w14:textId="77777777">
      <w:pPr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3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85"/>
        <w:gridCol w:w="7280"/>
      </w:tblGrid>
      <w:tr w14:paraId="707200A3" w14:textId="77777777" w:rsidTr="00670BA4">
        <w:tblPrEx>
          <w:tblW w:w="94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gridAfter w:val="1"/>
          <w:wAfter w:w="7280" w:type="dxa"/>
          <w:trHeight w:val="180"/>
        </w:trPr>
        <w:tc>
          <w:tcPr>
            <w:tcW w:w="2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4D1D19C2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ROLES &amp; RESPONSIBILITIES</w:t>
            </w:r>
          </w:p>
        </w:tc>
      </w:tr>
      <w:tr w14:paraId="530A0977" w14:textId="77777777" w:rsidTr="00670BA4">
        <w:tblPrEx>
          <w:tblW w:w="9465" w:type="dxa"/>
          <w:tblLayout w:type="fixed"/>
          <w:tblLook w:val="0000"/>
        </w:tblPrEx>
        <w:trPr>
          <w:trHeight w:val="180"/>
        </w:trPr>
        <w:tc>
          <w:tcPr>
            <w:tcW w:w="2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608F7343" w14:textId="6F234AEE">
            <w:pPr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SAP S/4 HANA Implementation Highlights</w:t>
            </w:r>
          </w:p>
        </w:tc>
        <w:tc>
          <w:tcPr>
            <w:tcW w:w="7280" w:type="dxa"/>
            <w:vAlign w:val="center"/>
          </w:tcPr>
          <w:p w:rsidR="00A152E9" w:rsidRPr="00994835" w:rsidP="00994835" w14:paraId="692DD065" w14:textId="21E2B3E7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</w:pPr>
            <w:r w:rsidRPr="00363AF8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  <w:t xml:space="preserve">Working on </w:t>
            </w:r>
            <w:r w:rsidRPr="00363AF8" w:rsidR="001E67EE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  <w:t>:</w:t>
            </w:r>
          </w:p>
          <w:p w:rsidR="00A152E9" w:rsidRPr="00AC5033" w:rsidP="00AC5033" w14:paraId="1DA09F0A" w14:textId="77777777">
            <w:pPr>
              <w:numPr>
                <w:ilvl w:val="0"/>
                <w:numId w:val="2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Creation of Chart of Accounts, Accounts Groups and Configuring the General Ledger Master.</w:t>
            </w:r>
          </w:p>
          <w:p w:rsidR="00A152E9" w:rsidP="007423FA" w14:paraId="36020F23" w14:textId="5F50B309">
            <w:pPr>
              <w:numPr>
                <w:ilvl w:val="0"/>
                <w:numId w:val="2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Creation of Master Records for Customers (A/R Process), Vendors (A/P Process).</w:t>
            </w:r>
          </w:p>
          <w:p w:rsidR="00994835" w:rsidP="007423FA" w14:paraId="35F1390F" w14:textId="24161B6A">
            <w:pPr>
              <w:numPr>
                <w:ilvl w:val="0"/>
                <w:numId w:val="2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Maintaining the Master Data.</w:t>
            </w:r>
          </w:p>
          <w:p w:rsidR="00994835" w:rsidP="007423FA" w14:paraId="7F26650E" w14:textId="4D812D8A">
            <w:pPr>
              <w:numPr>
                <w:ilvl w:val="0"/>
                <w:numId w:val="2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Data Migration to S/4HANA.</w:t>
            </w:r>
          </w:p>
          <w:p w:rsidR="00A152E9" w:rsidRPr="00AC5033" w:rsidP="00994835" w14:paraId="080B76A7" w14:textId="77777777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994835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  <w:t>Involved in testing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:</w:t>
            </w:r>
          </w:p>
          <w:p w:rsidR="00A152E9" w:rsidRPr="00AC5033" w:rsidP="00AC5033" w14:paraId="3AD39C57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Posting related part includes testing configuration.</w:t>
            </w:r>
          </w:p>
          <w:p w:rsidR="006C16A5" w:rsidRPr="00994835" w:rsidP="00AC5033" w14:paraId="4B998491" w14:textId="145896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S/4HANA: Preliminary Posting &amp; Approval workflow - Utilizing Fiori.</w:t>
            </w:r>
          </w:p>
          <w:p w:rsidR="00AC5033" w:rsidRPr="00AC5033" w:rsidP="00AC5033" w14:paraId="5B7F9E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</w:pP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  <w:t>Implementation Summary:</w:t>
            </w:r>
          </w:p>
          <w:p w:rsidR="00AC5033" w:rsidRPr="00AC5033" w:rsidP="00AC5033" w14:paraId="642CE722" w14:textId="77777777">
            <w:pPr>
              <w:numPr>
                <w:ilvl w:val="0"/>
                <w:numId w:val="2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Project Name: SAP </w:t>
            </w:r>
            <w:r w:rsidR="00363AF8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S/4 HANA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End to end Implementation (Prototype)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 xml:space="preserve">Client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SAP Presales Showroom Launch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 xml:space="preserve">Role Team Member &amp; Coordinator 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 xml:space="preserve">Team Size </w:t>
            </w:r>
            <w:r w:rsidRPr="00AC5033" w:rsidR="009E0B5C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Project: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24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Module :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SAP FI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 xml:space="preserve">Environment Software SAP </w:t>
            </w:r>
            <w:r w:rsidR="00325A92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S/4 HANA 180</w:t>
            </w:r>
            <w:r w:rsidR="00363AF8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9</w:t>
            </w:r>
          </w:p>
          <w:p w:rsidR="00AC5033" w:rsidP="00AC5033" w14:paraId="29ABF060" w14:textId="5B3E3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As a team member,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I 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was responsible for: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 xml:space="preserve">• Analysis of the specifications provided by the clients &amp; complete ‘As Is’ process study. 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 xml:space="preserve">• Design for ‘To Be’ from </w:t>
            </w:r>
            <w:r w:rsidRPr="00AC5033" w:rsidR="00E7087F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financial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view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.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 xml:space="preserve">• GL Posting, Holding/parking of Docs, Clearing of Open Items, GR/IR clearing account analysis, receivables/payables regrouping, Month/Annual Closing Activities, G/L postings were done to check the functionality of the system, opening &amp; closing of posting periods. 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 xml:space="preserve">• Foreign Exchange Transactions involving invoices with different currencies, foreign currency revaluations, Special G/L Transactions like Down Payments, Transactions involving input tax/output tax. 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>• Balance Sheet &amp; P &amp; L Reports, Reports of Actual/Plans &amp; other reports.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br/>
              <w:t>• Customization &amp; Master Data Maintenance – General Ledger, Account Payable\Receivable, House bank, Cash Journal, Automatic Payment Progra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</w:t>
            </w:r>
            <w:r w:rsidRPr="00AC5033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Dunning &amp; period end closing. </w:t>
            </w:r>
          </w:p>
          <w:p w:rsidR="009E0B5C" w:rsidRPr="00AC5033" w:rsidP="00994835" w14:paraId="330B495B" w14:textId="6FBCF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</w:tc>
      </w:tr>
      <w:tr w14:paraId="7D70E46A" w14:textId="77777777" w:rsidTr="00670BA4">
        <w:tblPrEx>
          <w:tblW w:w="9465" w:type="dxa"/>
          <w:tblLayout w:type="fixed"/>
          <w:tblLook w:val="0000"/>
        </w:tblPrEx>
        <w:trPr>
          <w:trHeight w:val="180"/>
        </w:trPr>
        <w:tc>
          <w:tcPr>
            <w:tcW w:w="2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E7087F" w14:paraId="4F9B867F" w14:textId="5CB2E748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Inpex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S/4 HANA Implementation</w:t>
            </w:r>
          </w:p>
        </w:tc>
        <w:tc>
          <w:tcPr>
            <w:tcW w:w="7280" w:type="dxa"/>
            <w:vAlign w:val="center"/>
          </w:tcPr>
          <w:p w:rsidR="00E7087F" w:rsidP="00994835" w14:paraId="0E8868D3" w14:textId="7135EABC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  <w:t>Inpex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  <w:t xml:space="preserve"> Implementation Highlights</w:t>
            </w:r>
          </w:p>
          <w:p w:rsidR="006E42C9" w:rsidP="00994835" w14:paraId="3C7B1BEB" w14:textId="59EAD651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</w:pPr>
          </w:p>
          <w:p w:rsidR="006E42C9" w:rsidP="006E42C9" w14:paraId="4839C398" w14:textId="741026BE">
            <w:pPr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 w:rsidRPr="006E42C9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  <w:t>Accounting and Financial Close</w:t>
            </w:r>
            <w:r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  <w:t xml:space="preserve"> – </w:t>
            </w:r>
          </w:p>
          <w:p w:rsidR="006E42C9" w:rsidRPr="00120B99" w:rsidP="006E42C9" w14:paraId="5A0F853C" w14:textId="0F1E2556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Post general ledger account documents</w:t>
            </w:r>
            <w:r w:rsid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Perform recurring </w:t>
            </w:r>
            <w:r w:rsidRPr="00120B99" w:rsid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entries</w:t>
            </w:r>
          </w:p>
          <w:p w:rsidR="006E42C9" w:rsidRPr="00120B99" w:rsidP="006E42C9" w14:paraId="20772FAE" w14:textId="2AF1E0F5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Maintain accounts with automatic and manual </w:t>
            </w:r>
            <w:r w:rsidRPr="00120B99" w:rsid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clearing.</w:t>
            </w:r>
          </w:p>
          <w:p w:rsidR="006E42C9" w:rsidRPr="00120B99" w:rsidP="006E42C9" w14:paraId="274612A4" w14:textId="294D7FA2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Perform month-end </w:t>
            </w:r>
            <w:r w:rsid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&amp; </w:t>
            </w:r>
            <w:r w:rsid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year-end </w:t>
            </w:r>
            <w:r w:rsid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closing</w:t>
            </w:r>
            <w:r w:rsid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.</w:t>
            </w:r>
          </w:p>
          <w:p w:rsidR="006E42C9" w:rsidP="006E42C9" w14:paraId="753B7F87" w14:textId="4E9D8010">
            <w:pPr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 w:rsidRPr="006E42C9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  <w:t>Accounting and Financial Close - Group Ledger IFRS</w:t>
            </w:r>
            <w:r w:rsidR="00120B99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  <w:t>-</w:t>
            </w:r>
          </w:p>
          <w:p w:rsidR="00120B99" w:rsidRPr="00120B99" w:rsidP="006E42C9" w14:paraId="3619E36C" w14:textId="1D26208D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Manage journal entries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Maintain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accounts: Automatic and manual clearing to ledger group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.</w:t>
            </w:r>
          </w:p>
          <w:p w:rsidR="00120B99" w:rsidP="006E42C9" w14:paraId="7E0F68D8" w14:textId="086F1A38">
            <w:pPr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 w:rsidRPr="006E42C9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  <w:t>Asset Accounting</w:t>
            </w:r>
          </w:p>
          <w:p w:rsidR="00120B99" w:rsidRPr="00120B99" w:rsidP="00120B99" w14:paraId="2A6CDD59" w14:textId="437408BF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Create asset master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Acquire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assets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Retire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assets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,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Valuate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assets</w:t>
            </w:r>
          </w:p>
          <w:p w:rsidR="00120B99" w:rsidRPr="00120B99" w:rsidP="00120B99" w14:paraId="6573C005" w14:textId="6190AF8F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Perform month-end closing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Perform year-end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closing.</w:t>
            </w:r>
          </w:p>
          <w:p w:rsidR="00120B99" w:rsidRPr="00120B99" w:rsidP="006E42C9" w14:paraId="27B5CED3" w14:textId="1C908294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Purchase asset from purchase order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Create legacy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assets.</w:t>
            </w:r>
          </w:p>
          <w:p w:rsidR="006E42C9" w:rsidP="006E42C9" w14:paraId="1B67CB09" w14:textId="463E7D4E">
            <w:pPr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 w:rsidRPr="006E42C9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  <w:t>Asset Accounting - Group Ledger IFRS</w:t>
            </w:r>
          </w:p>
          <w:p w:rsidR="00120B99" w:rsidRPr="00120B99" w:rsidP="00120B99" w14:paraId="6659FF03" w14:textId="5903FABB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Create asset submaster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Valuate </w:t>
            </w:r>
            <w:r w:rsidRPr="00120B99" w:rsidR="00C34CFA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assets.</w:t>
            </w:r>
          </w:p>
          <w:p w:rsidR="006E42C9" w:rsidP="006E42C9" w14:paraId="40312142" w14:textId="351F0820">
            <w:pPr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 w:rsidRPr="006E42C9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  <w:t>Accounts Payable</w:t>
            </w:r>
          </w:p>
          <w:p w:rsidR="00120B99" w:rsidRPr="002A7570" w:rsidP="006E42C9" w14:paraId="1155B928" w14:textId="3FE43106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Manage and complete supplier master data</w:t>
            </w:r>
            <w:r w:rsidR="00C34CFA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Create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invoice from logistics</w:t>
            </w:r>
            <w:r w:rsidR="00C34CFA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Analyze outstanding payables</w:t>
            </w:r>
            <w:r w:rsidR="00C34CFA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Pay invoice</w:t>
            </w:r>
            <w:r w:rsidR="00C34CFA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Approve payments (optional)</w:t>
            </w:r>
            <w:r w:rsidR="00C34CFA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Forward payments to banks via SAP Multi-Bank Connectivity (MBC) or download payment file</w:t>
            </w:r>
            <w:r w:rsidR="00C34CFA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120B99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Analyze efficiency of payment processing</w:t>
            </w:r>
          </w:p>
          <w:p w:rsidR="006E42C9" w:rsidP="006E42C9" w14:paraId="37D5AB75" w14:textId="3039981C">
            <w:pPr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 w:rsidRPr="006E42C9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  <w:t>Accounts Receivable</w:t>
            </w:r>
          </w:p>
          <w:p w:rsidR="002A7570" w:rsidRPr="002A7570" w:rsidP="002A7570" w14:paraId="7ADB6FEE" w14:textId="29C2FA9A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2A757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Manage and complete customer master data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2A757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Analyze open items</w:t>
            </w:r>
            <w:r w:rsidR="00670BA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.</w:t>
            </w:r>
          </w:p>
          <w:p w:rsidR="002A7570" w:rsidRPr="002A7570" w:rsidP="002A7570" w14:paraId="4F62005C" w14:textId="16969446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2A757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Reconcile open invoices with incoming payments automatically</w:t>
            </w:r>
            <w:r w:rsidR="00670BA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.</w:t>
            </w:r>
          </w:p>
          <w:p w:rsidR="002A7570" w:rsidRPr="00670BA4" w:rsidP="006E42C9" w14:paraId="1CB642B6" w14:textId="02F09FAB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2A757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Process unassigned incoming payments to open invoices easily and efficiently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2A757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Analyze efficiency of payment collection processing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2A757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Process customer correspondence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2A757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Process overdue item interest calculation</w:t>
            </w:r>
            <w:r w:rsidR="00670BA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.</w:t>
            </w:r>
          </w:p>
          <w:p w:rsidR="006E42C9" w:rsidP="006E42C9" w14:paraId="1B1F701D" w14:textId="642A1EE9">
            <w:pPr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</w:pPr>
            <w:r w:rsidRPr="006E42C9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20"/>
                <w:szCs w:val="20"/>
              </w:rPr>
              <w:t>Basic Bank Account Management</w:t>
            </w:r>
          </w:p>
          <w:p w:rsidR="00670BA4" w:rsidP="006E42C9" w14:paraId="0EC46D84" w14:textId="65DCF634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670BA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Manage bank and bank account master data with direct revision activation (Create/change/close/reopen bank account)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.</w:t>
            </w:r>
          </w:p>
          <w:p w:rsidR="00E7087F" w:rsidRPr="00363AF8" w:rsidP="00670BA4" w14:paraId="1C838ACF" w14:textId="5874EF6E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</w:pPr>
          </w:p>
        </w:tc>
      </w:tr>
      <w:tr w14:paraId="2037D70B" w14:textId="77777777" w:rsidTr="00670BA4">
        <w:tblPrEx>
          <w:tblW w:w="9465" w:type="dxa"/>
          <w:tblLayout w:type="fixed"/>
          <w:tblLook w:val="0000"/>
        </w:tblPrEx>
        <w:trPr>
          <w:trHeight w:val="180"/>
        </w:trPr>
        <w:tc>
          <w:tcPr>
            <w:tcW w:w="2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E7087F" w14:paraId="79906369" w14:textId="45CF8378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RSR S/4 Implementation </w:t>
            </w:r>
          </w:p>
        </w:tc>
        <w:tc>
          <w:tcPr>
            <w:tcW w:w="7280" w:type="dxa"/>
            <w:vAlign w:val="center"/>
          </w:tcPr>
          <w:p w:rsidR="00670BA4" w:rsidRPr="00A97432" w:rsidP="00994835" w14:paraId="18BF62CD" w14:textId="20802A44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T</w:t>
            </w:r>
            <w:r w:rsidRPr="00A97432" w:rsidR="00A97432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opic of implementation:</w:t>
            </w:r>
          </w:p>
          <w:p w:rsidR="00A97432" w:rsidP="00C22BE8" w14:paraId="32486287" w14:textId="77777777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1. </w:t>
            </w:r>
            <w:r w:rsidRPr="00A97432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Invoices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– </w:t>
            </w:r>
            <w:r w:rsidR="00C22BE8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PO Invoice</w:t>
            </w:r>
            <w:r w:rsidR="00C22BE8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Non</w:t>
            </w:r>
            <w:r w:rsidR="00C22BE8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-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PO Invoice</w:t>
            </w:r>
            <w:r w:rsidR="00C22BE8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.</w:t>
            </w:r>
          </w:p>
          <w:p w:rsidR="00C22BE8" w:rsidP="00C22BE8" w14:paraId="56BC72D2" w14:textId="77777777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Master Data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AR Invoice Processing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AR Reporting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Dunning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,</w:t>
            </w:r>
          </w:p>
          <w:p w:rsidR="00855DB4" w:rsidP="00C22BE8" w14:paraId="2E4932D3" w14:textId="77777777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AR Bank Statement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AR Clearing process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, T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OGAS Interface inbound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,</w:t>
            </w:r>
          </w:p>
          <w:p w:rsidR="00855DB4" w:rsidRPr="00855DB4" w:rsidP="00C22BE8" w14:paraId="3342AEC7" w14:textId="4116583D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TOGAS Interface outbound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Direct Activity Allocation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mPower Interface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GL Accounts from S4 Interface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Cost centers from S4 to Maximo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Work packages from S4 Interface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</w:t>
            </w:r>
            <w:r w:rsidRPr="00855DB4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Advance Compliance Reporting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Po &amp; 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Non PO</w:t>
            </w:r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Open Text Scenarios</w:t>
            </w:r>
            <w:r w:rsidR="008A6EE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, Workflow invoice and FI processes. </w:t>
            </w:r>
          </w:p>
        </w:tc>
      </w:tr>
      <w:tr w14:paraId="35269854" w14:textId="77777777" w:rsidTr="00670BA4">
        <w:tblPrEx>
          <w:tblW w:w="9465" w:type="dxa"/>
          <w:tblLayout w:type="fixed"/>
          <w:tblLook w:val="0000"/>
        </w:tblPrEx>
        <w:trPr>
          <w:trHeight w:val="180"/>
        </w:trPr>
        <w:tc>
          <w:tcPr>
            <w:tcW w:w="2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E7087F" w14:paraId="31D6D842" w14:textId="2E9165FA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Pluxee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  <w:r w:rsidR="00A97432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Public Cloud Implementation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I2C process</w:t>
            </w:r>
          </w:p>
        </w:tc>
        <w:tc>
          <w:tcPr>
            <w:tcW w:w="7280" w:type="dxa"/>
            <w:vAlign w:val="center"/>
          </w:tcPr>
          <w:p w:rsidR="00A97432" w:rsidP="00A97432" w14:paraId="1340DB17" w14:textId="6C91652C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</w:pPr>
            <w:bookmarkStart w:id="2" w:name="OLE_LINK3"/>
            <w: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  <w:t xml:space="preserve">Public Cloud </w:t>
            </w:r>
            <w:bookmarkEnd w:id="2"/>
            <w:r w:rsid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  <w:t>Main process in I2C</w:t>
            </w:r>
          </w:p>
          <w:p w:rsidR="00FD1890" w:rsidRPr="00FD1890" w:rsidP="00FD1890" w14:paraId="796E0020" w14:textId="77777777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Client and merchant master data</w:t>
            </w:r>
          </w:p>
          <w:p w:rsidR="00FD1890" w:rsidRPr="00FD1890" w:rsidP="00FD1890" w14:paraId="0C07CB02" w14:textId="77777777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Credit scorecard</w:t>
            </w:r>
          </w:p>
          <w:p w:rsidR="00FD1890" w:rsidRPr="00FD1890" w:rsidP="00FD1890" w14:paraId="2203B71D" w14:textId="77777777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Produce invoices (*)</w:t>
            </w:r>
          </w:p>
          <w:p w:rsidR="00FD1890" w:rsidRPr="00FD1890" w:rsidP="00FD1890" w14:paraId="03948D89" w14:textId="77777777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Receive payments and match to invoices (postpaid and prepaid)</w:t>
            </w:r>
          </w:p>
          <w:p w:rsidR="00FD1890" w:rsidRPr="00FD1890" w:rsidP="00FD1890" w14:paraId="75066482" w14:textId="1AB4B093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Setup and run direct 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debit</w:t>
            </w:r>
          </w:p>
          <w:p w:rsidR="00FD1890" w:rsidRPr="00FD1890" w:rsidP="00FD1890" w14:paraId="114AC1B8" w14:textId="77777777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Process refunds</w:t>
            </w:r>
          </w:p>
          <w:p w:rsidR="00FD1890" w:rsidRPr="00FD1890" w:rsidP="00FD1890" w14:paraId="7BF6784C" w14:textId="77777777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Unallocated payments reconciliation</w:t>
            </w:r>
          </w:p>
          <w:p w:rsidR="00FD1890" w:rsidRPr="00FD1890" w:rsidP="00FD1890" w14:paraId="3971EE40" w14:textId="20E6C541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Collect from postpaid clients and 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merchants</w:t>
            </w:r>
          </w:p>
          <w:p w:rsidR="00FD1890" w:rsidRPr="00FD1890" w:rsidP="00FD1890" w14:paraId="62CDE3CA" w14:textId="77777777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Refer to 3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vertAlign w:val="superscript"/>
              </w:rPr>
              <w:t>rd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party collection 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agency</w:t>
            </w:r>
          </w:p>
          <w:p w:rsidR="00FD1890" w:rsidRPr="00FD1890" w:rsidP="00FD1890" w14:paraId="0FA8B4B9" w14:textId="77777777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Write off &amp; IFRS9 bad debt 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provision</w:t>
            </w:r>
          </w:p>
          <w:p w:rsidR="00FD1890" w:rsidRPr="00FD1890" w:rsidP="00FD1890" w14:paraId="5629C5BE" w14:textId="77777777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Legal &amp; bankruptcy</w:t>
            </w:r>
          </w:p>
          <w:p w:rsidR="00FD1890" w:rsidP="00FD1890" w14:paraId="1B93EE21" w14:textId="502A1DE3">
            <w:pPr>
              <w:ind w:left="1080"/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Manage I2C 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>performance</w:t>
            </w:r>
          </w:p>
          <w:p w:rsidR="00FD1890" w:rsidP="00FD1890" w14:paraId="3A96B9E1" w14:textId="77777777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</w:p>
          <w:p w:rsidR="00FD1890" w:rsidRPr="00FD1890" w:rsidP="00FD1890" w14:paraId="4D2E7946" w14:textId="2575FDCF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  <w:t xml:space="preserve">Business Process </w:t>
            </w:r>
          </w:p>
          <w:p w:rsidR="00FD1890" w:rsidRPr="00FD1890" w:rsidP="00FD1890" w14:paraId="62F2F35A" w14:textId="77777777">
            <w:pPr>
              <w:numPr>
                <w:ilvl w:val="0"/>
                <w:numId w:val="4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 xml:space="preserve">Orders managed in back-office 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>systems</w:t>
            </w:r>
          </w:p>
          <w:p w:rsidR="00FD1890" w:rsidRPr="00FD1890" w:rsidP="00FD1890" w14:paraId="1D6EBA4F" w14:textId="77777777">
            <w:pPr>
              <w:numPr>
                <w:ilvl w:val="0"/>
                <w:numId w:val="4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 xml:space="preserve">Billing and invoicing managed in 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>Zuora</w:t>
            </w:r>
          </w:p>
          <w:p w:rsidR="00FD1890" w:rsidRPr="00FD1890" w:rsidP="00FD1890" w14:paraId="3BEE30C8" w14:textId="77777777">
            <w:pPr>
              <w:numPr>
                <w:ilvl w:val="0"/>
                <w:numId w:val="4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>In exceptional cases we may need to interface billed orders and produce invoices in global SAP</w:t>
            </w:r>
          </w:p>
          <w:p w:rsidR="00FD1890" w:rsidRPr="00FD1890" w:rsidP="00FD1890" w14:paraId="3BD23875" w14:textId="77777777">
            <w:pPr>
              <w:numPr>
                <w:ilvl w:val="0"/>
                <w:numId w:val="4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>FI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</w:rPr>
              <w:t xml:space="preserve"> postings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 xml:space="preserve"> managed in 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>Pluxee</w:t>
            </w: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 xml:space="preserve"> global SAP.</w:t>
            </w:r>
          </w:p>
          <w:p w:rsidR="00FD1890" w:rsidRPr="00FD1890" w:rsidP="00FD1890" w14:paraId="0ACCA524" w14:textId="77777777">
            <w:pPr>
              <w:numPr>
                <w:ilvl w:val="0"/>
                <w:numId w:val="4"/>
              </w:num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</w:pPr>
            <w:r w:rsidRPr="00FD1890"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lang w:val="en-GB"/>
              </w:rPr>
              <w:t>All the treasury activities including payments managed by a separate tool called Kyriba.</w:t>
            </w:r>
          </w:p>
          <w:p w:rsidR="00E7087F" w:rsidRPr="00363AF8" w:rsidP="00994835" w14:paraId="1A3317D9" w14:textId="77777777">
            <w:pPr>
              <w:rPr>
                <w:rFonts w:ascii="Palatino Linotype" w:eastAsia="Palatino Linotype" w:hAnsi="Palatino Linotype" w:cs="Palatino Linotype"/>
                <w:color w:val="000000"/>
                <w:sz w:val="20"/>
                <w:szCs w:val="20"/>
                <w:u w:val="single"/>
              </w:rPr>
            </w:pPr>
          </w:p>
        </w:tc>
      </w:tr>
    </w:tbl>
    <w:p w:rsidR="00A152E9" w14:paraId="4319F92A" w14:textId="77777777">
      <w:pPr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4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61"/>
        <w:gridCol w:w="1444"/>
        <w:gridCol w:w="4793"/>
      </w:tblGrid>
      <w:tr w14:paraId="6C889992" w14:textId="77777777">
        <w:tblPrEx>
          <w:tblW w:w="94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gridAfter w:val="2"/>
          <w:wAfter w:w="6237" w:type="dxa"/>
          <w:trHeight w:val="80"/>
        </w:trPr>
        <w:tc>
          <w:tcPr>
            <w:tcW w:w="32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56789F6A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ACADEMIC CREDENTIALS</w:t>
            </w:r>
          </w:p>
        </w:tc>
      </w:tr>
      <w:tr w14:paraId="3D05E74F" w14:textId="77777777">
        <w:tblPrEx>
          <w:tblW w:w="9498" w:type="dxa"/>
          <w:tblLayout w:type="fixed"/>
          <w:tblLook w:val="0000"/>
        </w:tblPrEx>
        <w:trPr>
          <w:trHeight w:val="460"/>
        </w:trPr>
        <w:tc>
          <w:tcPr>
            <w:tcW w:w="47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4F785DBD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10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CBSE.</w:t>
            </w:r>
          </w:p>
        </w:tc>
        <w:tc>
          <w:tcPr>
            <w:tcW w:w="47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57B1047C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74.8% </w:t>
            </w:r>
          </w:p>
        </w:tc>
      </w:tr>
      <w:tr w14:paraId="083B7E00" w14:textId="77777777">
        <w:tblPrEx>
          <w:tblW w:w="9498" w:type="dxa"/>
          <w:tblLayout w:type="fixed"/>
          <w:tblLook w:val="0000"/>
        </w:tblPrEx>
        <w:trPr>
          <w:trHeight w:val="340"/>
        </w:trPr>
        <w:tc>
          <w:tcPr>
            <w:tcW w:w="47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26878882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12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CBSE.</w:t>
            </w:r>
          </w:p>
        </w:tc>
        <w:tc>
          <w:tcPr>
            <w:tcW w:w="47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388CAFA7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71.4%</w:t>
            </w:r>
          </w:p>
        </w:tc>
      </w:tr>
      <w:tr w14:paraId="0B75E99B" w14:textId="77777777" w:rsidTr="00B17531">
        <w:tblPrEx>
          <w:tblW w:w="9498" w:type="dxa"/>
          <w:tblLayout w:type="fixed"/>
          <w:tblLook w:val="0000"/>
        </w:tblPrEx>
        <w:trPr>
          <w:trHeight w:val="404"/>
        </w:trPr>
        <w:tc>
          <w:tcPr>
            <w:tcW w:w="470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6D5D81CA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B. TECH (ECE) Aggregate </w:t>
            </w:r>
          </w:p>
        </w:tc>
        <w:tc>
          <w:tcPr>
            <w:tcW w:w="47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374920A3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70.89%</w:t>
            </w:r>
          </w:p>
        </w:tc>
      </w:tr>
    </w:tbl>
    <w:p w:rsidR="00A152E9" w14:paraId="458F915C" w14:textId="77777777">
      <w:pPr>
        <w:tabs>
          <w:tab w:val="left" w:pos="3150"/>
        </w:tabs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6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492"/>
        <w:gridCol w:w="7006"/>
      </w:tblGrid>
      <w:tr w14:paraId="34AA55C5" w14:textId="77777777">
        <w:tblPrEx>
          <w:tblW w:w="94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gridAfter w:val="1"/>
          <w:wAfter w:w="7006" w:type="dxa"/>
          <w:trHeight w:val="280"/>
        </w:trPr>
        <w:tc>
          <w:tcPr>
            <w:tcW w:w="24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2FC85D26" w14:textId="77777777">
            <w:pPr>
              <w:rPr>
                <w:rFonts w:ascii="Palatino Linotype" w:eastAsia="Palatino Linotype" w:hAnsi="Palatino Linotype" w:cs="Palatino Linotype"/>
                <w:b/>
                <w:sz w:val="20"/>
                <w:szCs w:val="20"/>
                <w:u w:val="single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ACHIEVEMENTS</w:t>
            </w:r>
          </w:p>
        </w:tc>
      </w:tr>
      <w:tr w14:paraId="7D439C5F" w14:textId="77777777" w:rsidTr="00994835">
        <w:tblPrEx>
          <w:tblW w:w="9498" w:type="dxa"/>
          <w:tblLayout w:type="fixed"/>
          <w:tblLook w:val="0000"/>
        </w:tblPrEx>
        <w:trPr>
          <w:trHeight w:val="2339"/>
        </w:trPr>
        <w:tc>
          <w:tcPr>
            <w:tcW w:w="949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69FE6AF0" w14:textId="77777777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Certificate of “Project Readiness Program -Testing” at Greater Noida under the guidance of “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Talent Transformation Team”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of 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WIPRO Limited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</w:p>
          <w:p w:rsidR="00A152E9" w:rsidRPr="006C16A5" w:rsidP="006C16A5" w14:paraId="6059695A" w14:textId="77777777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Represented as "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Star of the Week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" in June'16 month in 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SAP IT OPS Account</w:t>
            </w:r>
          </w:p>
          <w:p w:rsidR="00A152E9" w14:paraId="612B9EAD" w14:textId="77777777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Awarded for 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Excellent contribution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to</w:t>
            </w: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“SAP IT OPS Account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” by Delivery manager.</w:t>
            </w:r>
          </w:p>
          <w:p w:rsidR="00A152E9" w14:paraId="61732BC9" w14:textId="77777777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Awarded</w:t>
            </w:r>
            <w:r w:rsidR="001E67E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by Client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on implementation of </w:t>
            </w:r>
            <w:r w:rsidRPr="006C16A5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>S/4 HANA FI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in Presales showroom.</w:t>
            </w:r>
          </w:p>
          <w:p w:rsidR="00A152E9" w:rsidRPr="00994835" w14:paraId="104E2A3F" w14:textId="3E130D72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Won 2 awards</w:t>
            </w:r>
            <w:r w:rsidR="001E67E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for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best work</w:t>
            </w:r>
            <w:r w:rsidR="001E67EE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at ITC Infotech India Limited. </w:t>
            </w:r>
          </w:p>
          <w:p w:rsidR="00994835" w:rsidRPr="00FD1890" w14:paraId="0CB58EB9" w14:textId="4BD0E294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Won ACE Award at Accenture for contributing in the first of its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type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implementation for Repsol Sinopec UK.</w:t>
            </w:r>
          </w:p>
          <w:p w:rsidR="00FD1890" w:rsidRPr="00FD1890" w14:paraId="2791316B" w14:textId="664292CD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Created LOS Report for Oil and Gas Industry with all the hierarchies.</w:t>
            </w:r>
          </w:p>
          <w:p w:rsidR="00FD1890" w:rsidRPr="00FD1890" w14:paraId="2306B3C4" w14:textId="13CF6F64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Worked as only functional consultant in ARO (Asset Retirement Obligation)development with SAP Labs Team. </w:t>
            </w:r>
          </w:p>
          <w:p w:rsidR="00670BA4" w:rsidRPr="00FD1890" w:rsidP="00E11821" w14:paraId="6DC1C38C" w14:textId="3E36FAC6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FD1890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SAP Public Cloud implementation and POC done. </w:t>
            </w:r>
          </w:p>
          <w:p w:rsidR="00670BA4" w:rsidP="00670BA4" w14:paraId="1A63AF2A" w14:textId="2D6A9ACF">
            <w:pPr>
              <w:tabs>
                <w:tab w:val="left" w:pos="360"/>
                <w:tab w:val="left" w:pos="720"/>
              </w:tabs>
              <w:ind w:left="360"/>
              <w:rPr>
                <w:sz w:val="20"/>
                <w:szCs w:val="20"/>
              </w:rPr>
            </w:pPr>
          </w:p>
        </w:tc>
      </w:tr>
    </w:tbl>
    <w:p w:rsidR="00A152E9" w14:paraId="25D2D89B" w14:textId="77777777">
      <w:pPr>
        <w:tabs>
          <w:tab w:val="left" w:pos="3150"/>
        </w:tabs>
        <w:rPr>
          <w:rFonts w:ascii="Palatino Linotype" w:eastAsia="Palatino Linotype" w:hAnsi="Palatino Linotype" w:cs="Palatino Linotype"/>
          <w:sz w:val="20"/>
          <w:szCs w:val="20"/>
        </w:rPr>
      </w:pPr>
    </w:p>
    <w:tbl>
      <w:tblPr>
        <w:tblStyle w:val="a7"/>
        <w:tblW w:w="9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699"/>
        <w:gridCol w:w="360"/>
        <w:gridCol w:w="6437"/>
      </w:tblGrid>
      <w:tr w14:paraId="54A27110" w14:textId="77777777" w:rsidTr="00C578F6">
        <w:tblPrEx>
          <w:tblW w:w="9496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gridAfter w:val="2"/>
          <w:wAfter w:w="6797" w:type="dxa"/>
          <w:trHeight w:val="261"/>
        </w:trPr>
        <w:tc>
          <w:tcPr>
            <w:tcW w:w="26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  <w:vAlign w:val="center"/>
          </w:tcPr>
          <w:p w:rsidR="00A152E9" w14:paraId="24CC81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PERSONAL DETAILS</w:t>
            </w:r>
          </w:p>
        </w:tc>
      </w:tr>
      <w:tr w14:paraId="1A03998A" w14:textId="77777777" w:rsidTr="006C16A5">
        <w:tblPrEx>
          <w:tblW w:w="9496" w:type="dxa"/>
          <w:tblLayout w:type="fixed"/>
          <w:tblLook w:val="0000"/>
        </w:tblPrEx>
        <w:trPr>
          <w:trHeight w:val="755"/>
        </w:trPr>
        <w:tc>
          <w:tcPr>
            <w:tcW w:w="30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76D86394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A</w:t>
            </w:r>
            <w:r w:rsidR="001E67EE"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ddress:</w:t>
            </w:r>
          </w:p>
        </w:tc>
        <w:tc>
          <w:tcPr>
            <w:tcW w:w="6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:rsidP="006C16A5" w14:paraId="66710CC4" w14:textId="77777777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#51, 5</w:t>
            </w:r>
            <w:r w:rsidRPr="006C16A5">
              <w:rPr>
                <w:rFonts w:ascii="Palatino Linotype" w:eastAsia="Palatino Linotype" w:hAnsi="Palatino Linotype" w:cs="Palatino Linotype"/>
                <w:sz w:val="20"/>
                <w:szCs w:val="20"/>
              </w:rPr>
              <w:t>th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Cross, Green Garden Layout,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Kundalahalli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Gate signal, Bangalore, Karnataka. 560037</w:t>
            </w:r>
          </w:p>
        </w:tc>
      </w:tr>
      <w:tr w14:paraId="46A388FB" w14:textId="77777777" w:rsidTr="00C578F6">
        <w:tblPrEx>
          <w:tblW w:w="9496" w:type="dxa"/>
          <w:tblLayout w:type="fixed"/>
          <w:tblLook w:val="0000"/>
        </w:tblPrEx>
        <w:trPr>
          <w:trHeight w:val="299"/>
        </w:trPr>
        <w:tc>
          <w:tcPr>
            <w:tcW w:w="30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172610E9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Interests</w:t>
            </w:r>
          </w:p>
        </w:tc>
        <w:tc>
          <w:tcPr>
            <w:tcW w:w="6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2A6382F4" w14:textId="77777777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Listening songs, Cooking, playing guitar, Making friends.</w:t>
            </w:r>
          </w:p>
        </w:tc>
      </w:tr>
      <w:tr w14:paraId="2AD98F97" w14:textId="77777777" w:rsidTr="00C578F6">
        <w:tblPrEx>
          <w:tblW w:w="9496" w:type="dxa"/>
          <w:tblLayout w:type="fixed"/>
          <w:tblLook w:val="0000"/>
        </w:tblPrEx>
        <w:trPr>
          <w:trHeight w:val="336"/>
        </w:trPr>
        <w:tc>
          <w:tcPr>
            <w:tcW w:w="30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0ACAE3D2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Strength:</w:t>
            </w:r>
          </w:p>
        </w:tc>
        <w:tc>
          <w:tcPr>
            <w:tcW w:w="6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2492B294" w14:textId="67D52145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Creative, </w:t>
            </w:r>
            <w:r w:rsidR="00B17531">
              <w:rPr>
                <w:rFonts w:ascii="Palatino Linotype" w:eastAsia="Palatino Linotype" w:hAnsi="Palatino Linotype" w:cs="Palatino Linotype"/>
                <w:sz w:val="20"/>
                <w:szCs w:val="20"/>
              </w:rPr>
              <w:t>Prefer</w:t>
            </w:r>
            <w:r w:rsidR="00B17531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to do Smart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work</w:t>
            </w:r>
            <w:r w:rsidR="00B17531">
              <w:rPr>
                <w:rFonts w:ascii="Palatino Linotype" w:eastAsia="Palatino Linotype" w:hAnsi="Palatino Linotype" w:cs="Palatino Linotype"/>
                <w:sz w:val="20"/>
                <w:szCs w:val="20"/>
              </w:rPr>
              <w:t>.</w:t>
            </w:r>
          </w:p>
        </w:tc>
      </w:tr>
      <w:tr w14:paraId="0C998FA6" w14:textId="77777777" w:rsidTr="00C578F6">
        <w:tblPrEx>
          <w:tblW w:w="9496" w:type="dxa"/>
          <w:tblLayout w:type="fixed"/>
          <w:tblLook w:val="0000"/>
        </w:tblPrEx>
        <w:trPr>
          <w:trHeight w:val="392"/>
        </w:trPr>
        <w:tc>
          <w:tcPr>
            <w:tcW w:w="30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776653B1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Date of Birth:</w:t>
            </w:r>
          </w:p>
        </w:tc>
        <w:tc>
          <w:tcPr>
            <w:tcW w:w="6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2BA5A437" w14:textId="77777777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30 December 1992</w:t>
            </w:r>
          </w:p>
        </w:tc>
      </w:tr>
      <w:tr w14:paraId="5F9CEC59" w14:textId="77777777" w:rsidTr="00C578F6">
        <w:tblPrEx>
          <w:tblW w:w="9496" w:type="dxa"/>
          <w:tblLayout w:type="fixed"/>
          <w:tblLook w:val="0000"/>
        </w:tblPrEx>
        <w:trPr>
          <w:trHeight w:val="1273"/>
        </w:trPr>
        <w:tc>
          <w:tcPr>
            <w:tcW w:w="305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A152E9" w14:paraId="7A289996" w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20"/>
                <w:szCs w:val="20"/>
              </w:rPr>
              <w:t>Soft Skills</w:t>
            </w:r>
          </w:p>
        </w:tc>
        <w:tc>
          <w:tcPr>
            <w:tcW w:w="64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152E9" w14:paraId="4169DA89" w14:textId="77777777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Effective Team player.</w:t>
            </w:r>
          </w:p>
          <w:p w:rsidR="00A152E9" w14:paraId="14F1A047" w14:textId="77777777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Strong motivational &amp; leadership skills.</w:t>
            </w:r>
          </w:p>
          <w:p w:rsidR="00A152E9" w14:paraId="149E7A7E" w14:textId="77777777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Ability to work as individual as well as in group.</w:t>
            </w:r>
          </w:p>
          <w:p w:rsidR="00A152E9" w14:paraId="1ECDFE2E" w14:textId="77777777">
            <w:pPr>
              <w:jc w:val="both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Ability to perform well in critical situation.</w:t>
            </w:r>
          </w:p>
        </w:tc>
      </w:tr>
    </w:tbl>
    <w:p w:rsidR="00A152E9" w14:paraId="2223F0AB" w14:textId="7777777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:rsidR="00A152E9" w14:paraId="57D49DE5" w14:textId="77777777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I hereby declare that the information furnished above is true to the best of my knowledge.                                                     </w:t>
      </w:r>
    </w:p>
    <w:p w:rsidR="00A152E9" w14:paraId="12BA48DD" w14:textId="77777777">
      <w:pPr>
        <w:rPr>
          <w:rFonts w:ascii="Palatino Linotype" w:eastAsia="Palatino Linotype" w:hAnsi="Palatino Linotype" w:cs="Palatino Linotype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footerReference w:type="even" r:id="rId6"/>
      <w:footerReference w:type="default" r:id="rId7"/>
      <w:pgSz w:w="12240" w:h="15840"/>
      <w:pgMar w:top="720" w:right="1800" w:bottom="5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52E9" w14:paraId="4B3CF2A3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A152E9" w14:paraId="7C353206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152E9" w14:paraId="19D4C786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6A0E">
      <w:rPr>
        <w:noProof/>
        <w:color w:val="000000"/>
      </w:rPr>
      <w:t>1</w:t>
    </w:r>
    <w:r>
      <w:rPr>
        <w:color w:val="000000"/>
      </w:rPr>
      <w:fldChar w:fldCharType="end"/>
    </w:r>
  </w:p>
  <w:p w:rsidR="00A152E9" w14:paraId="12F71362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1A5611"/>
    <w:multiLevelType w:val="multilevel"/>
    <w:tmpl w:val="46FA79CA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9E4505"/>
    <w:multiLevelType w:val="hybridMultilevel"/>
    <w:tmpl w:val="D840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E3111"/>
    <w:multiLevelType w:val="multilevel"/>
    <w:tmpl w:val="12245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F6B74E8"/>
    <w:multiLevelType w:val="hybridMultilevel"/>
    <w:tmpl w:val="4F2E0C5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E9"/>
    <w:rsid w:val="00001B5F"/>
    <w:rsid w:val="00035CF7"/>
    <w:rsid w:val="000B6A0E"/>
    <w:rsid w:val="000D53B0"/>
    <w:rsid w:val="00120B99"/>
    <w:rsid w:val="001A6D68"/>
    <w:rsid w:val="001D32C4"/>
    <w:rsid w:val="001E4C6E"/>
    <w:rsid w:val="001E67EE"/>
    <w:rsid w:val="00207B8A"/>
    <w:rsid w:val="002A7570"/>
    <w:rsid w:val="00325A92"/>
    <w:rsid w:val="00361C55"/>
    <w:rsid w:val="00363AF8"/>
    <w:rsid w:val="004213C2"/>
    <w:rsid w:val="004810F5"/>
    <w:rsid w:val="004F645F"/>
    <w:rsid w:val="0057427F"/>
    <w:rsid w:val="00594E4E"/>
    <w:rsid w:val="005F2DCE"/>
    <w:rsid w:val="0062156E"/>
    <w:rsid w:val="00670BA4"/>
    <w:rsid w:val="006C16A5"/>
    <w:rsid w:val="006E42C9"/>
    <w:rsid w:val="007056B6"/>
    <w:rsid w:val="007423FA"/>
    <w:rsid w:val="007549BD"/>
    <w:rsid w:val="0077478A"/>
    <w:rsid w:val="00780EF8"/>
    <w:rsid w:val="007A0753"/>
    <w:rsid w:val="007A1C7E"/>
    <w:rsid w:val="00855DB4"/>
    <w:rsid w:val="008A6EE0"/>
    <w:rsid w:val="008C7C3B"/>
    <w:rsid w:val="00994835"/>
    <w:rsid w:val="009E0B5C"/>
    <w:rsid w:val="00A152E9"/>
    <w:rsid w:val="00A62B84"/>
    <w:rsid w:val="00A97432"/>
    <w:rsid w:val="00AC5033"/>
    <w:rsid w:val="00B17531"/>
    <w:rsid w:val="00B30CE3"/>
    <w:rsid w:val="00C22BE8"/>
    <w:rsid w:val="00C306E5"/>
    <w:rsid w:val="00C34CFA"/>
    <w:rsid w:val="00C52740"/>
    <w:rsid w:val="00C528C7"/>
    <w:rsid w:val="00C578F6"/>
    <w:rsid w:val="00CA02F9"/>
    <w:rsid w:val="00CC13B6"/>
    <w:rsid w:val="00E10957"/>
    <w:rsid w:val="00E11821"/>
    <w:rsid w:val="00E36D8C"/>
    <w:rsid w:val="00E62E14"/>
    <w:rsid w:val="00E7087F"/>
    <w:rsid w:val="00EC1483"/>
    <w:rsid w:val="00F43942"/>
    <w:rsid w:val="00FD1890"/>
    <w:rsid w:val="00FF31D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AE2B209-AB38-4872-AD26-8A329A44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Verdana" w:eastAsia="Verdana" w:hAnsi="Verdana" w:cs="Verdana"/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9743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FD1890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890"/>
    <w:rPr>
      <w:rFonts w:asciiTheme="minorHAnsi" w:eastAsiaTheme="minorHAnsi" w:hAnsiTheme="minorHAnsi" w:cstheme="min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189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ahulroshan111@gmail.com" TargetMode="External" /><Relationship Id="rId5" Type="http://schemas.openxmlformats.org/officeDocument/2006/relationships/image" Target="https://rdxfootmark.naukri.com/v2/track/openCv?trackingInfo=3d57d8a2e7c6da051154f23497e4ca12134f4b0419514c4847440321091b5b58120b15071349595a0d435601514841481f0f2b5613581957545f4d5d4a0e560c0a4257587a4553524f0d5048171b0d114b1e0a3e5c0411464b6857034b4a5c0b5843140117061853444f4a081e0103030415455e580b584c1501034e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4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Roshan B.</cp:lastModifiedBy>
  <cp:revision>31</cp:revision>
  <dcterms:created xsi:type="dcterms:W3CDTF">2019-06-27T18:07:00Z</dcterms:created>
  <dcterms:modified xsi:type="dcterms:W3CDTF">2024-01-11T06:15:00Z</dcterms:modified>
</cp:coreProperties>
</file>