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1029" w14:textId="77777777" w:rsidR="00CB4BB7" w:rsidRDefault="00CB4BB7" w:rsidP="00CB4BB7">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w:t>
      </w:r>
    </w:p>
    <w:p w14:paraId="164A852A" w14:textId="77777777" w:rsidR="00C104F3" w:rsidRPr="00B9335A" w:rsidRDefault="00C104F3" w:rsidP="00C104F3">
      <w:pPr>
        <w:autoSpaceDE w:val="0"/>
        <w:autoSpaceDN w:val="0"/>
        <w:adjustRightInd w:val="0"/>
        <w:spacing w:after="0" w:line="276" w:lineRule="auto"/>
        <w:rPr>
          <w:rFonts w:ascii="Verdana" w:hAnsi="Verdana" w:cs="Verdana"/>
          <w:b/>
          <w:bCs/>
          <w:color w:val="638E1B"/>
          <w:sz w:val="20"/>
          <w:szCs w:val="18"/>
        </w:rPr>
      </w:pPr>
      <w:r w:rsidRPr="00B9335A">
        <w:rPr>
          <w:rFonts w:ascii="Verdana" w:hAnsi="Verdana" w:cs="Verdana"/>
          <w:b/>
          <w:bCs/>
          <w:color w:val="638E1B"/>
          <w:sz w:val="20"/>
          <w:szCs w:val="18"/>
        </w:rPr>
        <w:t>What impact will you make?</w:t>
      </w:r>
    </w:p>
    <w:p w14:paraId="43E36BE8" w14:textId="77777777" w:rsidR="00C104F3" w:rsidRPr="00B9335A" w:rsidRDefault="00C104F3" w:rsidP="00C104F3">
      <w:pPr>
        <w:autoSpaceDE w:val="0"/>
        <w:autoSpaceDN w:val="0"/>
        <w:adjustRightInd w:val="0"/>
        <w:spacing w:after="0" w:line="276" w:lineRule="auto"/>
        <w:rPr>
          <w:rFonts w:ascii="Verdana" w:hAnsi="Verdana" w:cs="Verdana"/>
          <w:b/>
          <w:bCs/>
          <w:color w:val="638E1B"/>
          <w:sz w:val="18"/>
          <w:szCs w:val="18"/>
        </w:rPr>
      </w:pPr>
    </w:p>
    <w:p w14:paraId="06AF8059" w14:textId="77777777" w:rsidR="00C104F3" w:rsidRPr="00B9335A" w:rsidRDefault="00C104F3" w:rsidP="00C104F3">
      <w:pPr>
        <w:autoSpaceDE w:val="0"/>
        <w:autoSpaceDN w:val="0"/>
        <w:adjustRightInd w:val="0"/>
        <w:spacing w:after="0" w:line="276" w:lineRule="auto"/>
        <w:rPr>
          <w:rFonts w:ascii="Verdana" w:hAnsi="Verdana" w:cs="Verdana"/>
          <w:color w:val="000000"/>
          <w:sz w:val="18"/>
          <w:szCs w:val="18"/>
        </w:rPr>
      </w:pPr>
      <w:r w:rsidRPr="00B9335A">
        <w:rPr>
          <w:rFonts w:ascii="Verdana" w:hAnsi="Verdana" w:cs="Verdana"/>
          <w:color w:val="000000"/>
          <w:sz w:val="18"/>
          <w:szCs w:val="18"/>
        </w:rPr>
        <w:t xml:space="preserve">Every day, your work will make an impact that matters, while you thrive in a dynamic culture of inclusion, </w:t>
      </w:r>
      <w:proofErr w:type="gramStart"/>
      <w:r w:rsidRPr="00B9335A">
        <w:rPr>
          <w:rFonts w:ascii="Verdana" w:hAnsi="Verdana" w:cs="Verdana"/>
          <w:color w:val="000000"/>
          <w:sz w:val="18"/>
          <w:szCs w:val="18"/>
        </w:rPr>
        <w:t>collaboration</w:t>
      </w:r>
      <w:proofErr w:type="gramEnd"/>
      <w:r w:rsidRPr="00B9335A">
        <w:rPr>
          <w:rFonts w:ascii="Verdana" w:hAnsi="Verdana" w:cs="Verdana"/>
          <w:color w:val="000000"/>
          <w:sz w:val="18"/>
          <w:szCs w:val="18"/>
        </w:rPr>
        <w:t xml:space="preserve"> and high performance. As the undisputed leader in professional services, Deloitte is where you’ll find unrivaled opportunities to succeed and realize your full </w:t>
      </w:r>
      <w:proofErr w:type="gramStart"/>
      <w:r w:rsidRPr="00B9335A">
        <w:rPr>
          <w:rFonts w:ascii="Verdana" w:hAnsi="Verdana" w:cs="Verdana"/>
          <w:color w:val="000000"/>
          <w:sz w:val="18"/>
          <w:szCs w:val="18"/>
        </w:rPr>
        <w:t>potential</w:t>
      </w:r>
      <w:proofErr w:type="gramEnd"/>
    </w:p>
    <w:p w14:paraId="15DB7A60" w14:textId="77777777" w:rsidR="00C104F3" w:rsidRPr="00B9335A" w:rsidRDefault="00C104F3" w:rsidP="00C104F3">
      <w:pPr>
        <w:autoSpaceDE w:val="0"/>
        <w:autoSpaceDN w:val="0"/>
        <w:adjustRightInd w:val="0"/>
        <w:spacing w:after="0" w:line="276" w:lineRule="auto"/>
        <w:rPr>
          <w:rFonts w:ascii="Verdana" w:hAnsi="Verdana" w:cs="Verdana"/>
          <w:color w:val="000000"/>
          <w:sz w:val="18"/>
          <w:szCs w:val="18"/>
        </w:rPr>
      </w:pPr>
    </w:p>
    <w:p w14:paraId="1FF27684" w14:textId="77777777" w:rsidR="00C104F3" w:rsidRPr="00B9335A" w:rsidRDefault="00C104F3" w:rsidP="00C104F3">
      <w:pPr>
        <w:autoSpaceDE w:val="0"/>
        <w:autoSpaceDN w:val="0"/>
        <w:adjustRightInd w:val="0"/>
        <w:spacing w:after="0" w:line="276" w:lineRule="auto"/>
        <w:rPr>
          <w:rFonts w:ascii="Verdana" w:hAnsi="Verdana" w:cs="Verdana"/>
          <w:b/>
          <w:color w:val="000000"/>
          <w:sz w:val="18"/>
          <w:szCs w:val="18"/>
        </w:rPr>
      </w:pPr>
      <w:r w:rsidRPr="00B9335A">
        <w:rPr>
          <w:rFonts w:ascii="Verdana" w:hAnsi="Verdana" w:cs="Verdana"/>
          <w:b/>
          <w:color w:val="000000"/>
          <w:sz w:val="18"/>
          <w:szCs w:val="18"/>
        </w:rPr>
        <w:t>Deloitte is where you’ll find unrivaled opportunities to succeed and realize your full potential.</w:t>
      </w:r>
    </w:p>
    <w:p w14:paraId="33B95DED" w14:textId="77777777" w:rsidR="00C104F3" w:rsidRPr="00B9335A" w:rsidRDefault="00C104F3" w:rsidP="00C104F3">
      <w:pPr>
        <w:autoSpaceDE w:val="0"/>
        <w:autoSpaceDN w:val="0"/>
        <w:adjustRightInd w:val="0"/>
        <w:spacing w:after="0" w:line="276" w:lineRule="auto"/>
        <w:rPr>
          <w:rFonts w:ascii="Verdana" w:hAnsi="Verdana" w:cs="Verdana"/>
          <w:b/>
          <w:color w:val="000000"/>
          <w:sz w:val="18"/>
          <w:szCs w:val="18"/>
        </w:rPr>
      </w:pPr>
    </w:p>
    <w:p w14:paraId="69551ADF" w14:textId="77777777" w:rsidR="00C104F3" w:rsidRPr="00B9335A" w:rsidRDefault="00C104F3" w:rsidP="00C104F3">
      <w:pPr>
        <w:autoSpaceDE w:val="0"/>
        <w:autoSpaceDN w:val="0"/>
        <w:adjustRightInd w:val="0"/>
        <w:spacing w:after="0" w:line="276" w:lineRule="auto"/>
        <w:rPr>
          <w:rFonts w:ascii="Verdana" w:hAnsi="Verdana" w:cs="Verdana"/>
          <w:b/>
          <w:bCs/>
          <w:color w:val="638E1B"/>
          <w:sz w:val="18"/>
          <w:szCs w:val="18"/>
        </w:rPr>
      </w:pPr>
      <w:r w:rsidRPr="00B9335A">
        <w:rPr>
          <w:rFonts w:ascii="Verdana" w:hAnsi="Verdana" w:cs="Verdana"/>
          <w:b/>
          <w:bCs/>
          <w:color w:val="638E1B"/>
          <w:sz w:val="20"/>
          <w:szCs w:val="18"/>
        </w:rPr>
        <w:t>The Team</w:t>
      </w:r>
      <w:r w:rsidRPr="00B9335A">
        <w:rPr>
          <w:rFonts w:ascii="Verdana" w:hAnsi="Verdana" w:cs="Verdana"/>
          <w:b/>
          <w:bCs/>
          <w:color w:val="638E1B"/>
          <w:sz w:val="18"/>
          <w:szCs w:val="18"/>
        </w:rPr>
        <w:br/>
      </w:r>
    </w:p>
    <w:p w14:paraId="00F4CBAF" w14:textId="77777777" w:rsidR="00C104F3" w:rsidRPr="00AC3121" w:rsidRDefault="00C104F3" w:rsidP="00C104F3">
      <w:pPr>
        <w:pStyle w:val="NoSpacing"/>
        <w:spacing w:line="276" w:lineRule="auto"/>
        <w:rPr>
          <w:rFonts w:ascii="Verdana" w:hAnsi="Verdana"/>
          <w:sz w:val="18"/>
          <w:szCs w:val="18"/>
        </w:rPr>
      </w:pPr>
      <w:r w:rsidRPr="00AC3121">
        <w:rPr>
          <w:rFonts w:ascii="Verdana" w:hAnsi="Verdana"/>
          <w:sz w:val="18"/>
          <w:szCs w:val="18"/>
          <w:lang w:val="en"/>
        </w:rPr>
        <w:t>How can you thrive when nonstop disruption keeps redefining possibilities? You should reimagine more than business processes. You should reimagine everything—relationships, data, markets, the workforce, and more. Deloitte can show you how—and help you deliver results with SAP solutions.</w:t>
      </w:r>
    </w:p>
    <w:p w14:paraId="4A36B6EA" w14:textId="77777777" w:rsidR="00C104F3" w:rsidRPr="00AC3121" w:rsidRDefault="00C104F3" w:rsidP="00C104F3">
      <w:pPr>
        <w:pStyle w:val="NoSpacing"/>
        <w:spacing w:line="276" w:lineRule="auto"/>
        <w:rPr>
          <w:rFonts w:ascii="Verdana" w:hAnsi="Verdana"/>
          <w:sz w:val="18"/>
          <w:szCs w:val="18"/>
        </w:rPr>
      </w:pPr>
      <w:r w:rsidRPr="00AC3121">
        <w:rPr>
          <w:rFonts w:ascii="Verdana" w:hAnsi="Verdana"/>
          <w:sz w:val="18"/>
          <w:szCs w:val="18"/>
        </w:rPr>
        <w:t xml:space="preserve">Our SAP Practice offers a complete range of services — from business case development and system design to configuration, testing and </w:t>
      </w:r>
      <w:proofErr w:type="gramStart"/>
      <w:r w:rsidRPr="00AC3121">
        <w:rPr>
          <w:rFonts w:ascii="Verdana" w:hAnsi="Verdana"/>
          <w:sz w:val="18"/>
          <w:szCs w:val="18"/>
        </w:rPr>
        <w:t>deployment .SAP</w:t>
      </w:r>
      <w:proofErr w:type="gramEnd"/>
      <w:r w:rsidRPr="00AC3121">
        <w:rPr>
          <w:rFonts w:ascii="Verdana" w:hAnsi="Verdana"/>
          <w:sz w:val="18"/>
          <w:szCs w:val="18"/>
        </w:rPr>
        <w:t xml:space="preserve"> offerings include – SAP ECC, CRM, SRM, ICH, Portal, Net weaver, BO, SAP Development and BASIS &amp; Infrastructure and covers all functional areas and industry verticals</w:t>
      </w:r>
      <w:r>
        <w:rPr>
          <w:rFonts w:ascii="Verdana" w:hAnsi="Verdana"/>
          <w:sz w:val="18"/>
          <w:szCs w:val="18"/>
        </w:rPr>
        <w:t>.</w:t>
      </w:r>
      <w:r w:rsidRPr="00850DF4">
        <w:t xml:space="preserve"> </w:t>
      </w:r>
      <w:hyperlink r:id="rId10" w:history="1">
        <w:r>
          <w:rPr>
            <w:rStyle w:val="Hyperlink"/>
            <w:rFonts w:ascii="Verdana" w:hAnsi="Verdana" w:cs="Verdana"/>
            <w:sz w:val="18"/>
            <w:szCs w:val="18"/>
          </w:rPr>
          <w:t>Learn more about our Technology</w:t>
        </w:r>
        <w:r w:rsidRPr="00B9335A">
          <w:rPr>
            <w:rStyle w:val="Hyperlink"/>
            <w:rFonts w:ascii="Verdana" w:hAnsi="Verdana" w:cs="Verdana"/>
            <w:sz w:val="18"/>
            <w:szCs w:val="18"/>
          </w:rPr>
          <w:t xml:space="preserve"> Practice.</w:t>
        </w:r>
      </w:hyperlink>
    </w:p>
    <w:p w14:paraId="30140DA5" w14:textId="77777777" w:rsidR="00C104F3" w:rsidRPr="00B9335A" w:rsidRDefault="00C104F3" w:rsidP="00C104F3">
      <w:pPr>
        <w:autoSpaceDE w:val="0"/>
        <w:autoSpaceDN w:val="0"/>
        <w:adjustRightInd w:val="0"/>
        <w:spacing w:after="0" w:line="276" w:lineRule="auto"/>
        <w:rPr>
          <w:rFonts w:ascii="Verdana" w:hAnsi="Verdana" w:cs="Verdana"/>
          <w:color w:val="000000"/>
          <w:sz w:val="18"/>
          <w:szCs w:val="18"/>
        </w:rPr>
      </w:pPr>
      <w:r w:rsidRPr="00B9335A">
        <w:rPr>
          <w:rFonts w:ascii="Verdana" w:hAnsi="Verdana" w:cs="Verdana"/>
          <w:color w:val="000000"/>
          <w:sz w:val="18"/>
          <w:szCs w:val="18"/>
        </w:rPr>
        <w:br/>
      </w:r>
    </w:p>
    <w:p w14:paraId="0C5C41B2" w14:textId="77777777" w:rsidR="00C104F3" w:rsidRPr="00B9335A" w:rsidRDefault="00C104F3" w:rsidP="00C104F3">
      <w:pPr>
        <w:autoSpaceDE w:val="0"/>
        <w:autoSpaceDN w:val="0"/>
        <w:adjustRightInd w:val="0"/>
        <w:spacing w:after="0" w:line="276" w:lineRule="auto"/>
        <w:rPr>
          <w:rFonts w:ascii="Verdana" w:hAnsi="Verdana" w:cs="Verdana"/>
          <w:b/>
          <w:bCs/>
          <w:color w:val="638E1B"/>
          <w:sz w:val="18"/>
          <w:szCs w:val="18"/>
        </w:rPr>
      </w:pPr>
      <w:r w:rsidRPr="00B9335A">
        <w:rPr>
          <w:rFonts w:ascii="Verdana" w:hAnsi="Verdana" w:cs="Verdana"/>
          <w:b/>
          <w:bCs/>
          <w:color w:val="638E1B"/>
          <w:sz w:val="20"/>
          <w:szCs w:val="18"/>
        </w:rPr>
        <w:t xml:space="preserve">Work you’ll </w:t>
      </w:r>
      <w:proofErr w:type="gramStart"/>
      <w:r w:rsidRPr="00B9335A">
        <w:rPr>
          <w:rFonts w:ascii="Verdana" w:hAnsi="Verdana" w:cs="Verdana"/>
          <w:b/>
          <w:bCs/>
          <w:color w:val="638E1B"/>
          <w:sz w:val="20"/>
          <w:szCs w:val="18"/>
        </w:rPr>
        <w:t>do</w:t>
      </w:r>
      <w:proofErr w:type="gramEnd"/>
    </w:p>
    <w:p w14:paraId="4A50F978" w14:textId="77777777" w:rsidR="00C104F3" w:rsidRPr="00B9335A" w:rsidRDefault="00C104F3" w:rsidP="00C104F3">
      <w:pPr>
        <w:autoSpaceDE w:val="0"/>
        <w:autoSpaceDN w:val="0"/>
        <w:adjustRightInd w:val="0"/>
        <w:spacing w:after="0" w:line="276" w:lineRule="auto"/>
        <w:rPr>
          <w:rFonts w:ascii="Verdana" w:hAnsi="Verdana" w:cs="Verdana"/>
          <w:b/>
          <w:bCs/>
          <w:color w:val="638E1B"/>
          <w:sz w:val="18"/>
          <w:szCs w:val="18"/>
        </w:rPr>
      </w:pPr>
    </w:p>
    <w:p w14:paraId="1F7F4617" w14:textId="77777777" w:rsidR="00C104F3" w:rsidRPr="00EE0D05" w:rsidRDefault="00C104F3" w:rsidP="00C104F3">
      <w:pPr>
        <w:spacing w:line="276" w:lineRule="auto"/>
        <w:rPr>
          <w:rFonts w:ascii="Verdana" w:hAnsi="Verdana"/>
          <w:sz w:val="18"/>
          <w:szCs w:val="18"/>
        </w:rPr>
      </w:pPr>
      <w:r w:rsidRPr="00EE0D05">
        <w:rPr>
          <w:rFonts w:ascii="Verdana" w:hAnsi="Verdana"/>
          <w:sz w:val="18"/>
          <w:szCs w:val="18"/>
        </w:rPr>
        <w:t xml:space="preserve">The primary role is to make immediate, direct contributions to enhancing our clients’ competitive position and performance in ways that are distinctive, innovative, and sustainable. </w:t>
      </w:r>
    </w:p>
    <w:p w14:paraId="70B09D7F" w14:textId="77777777" w:rsidR="00C104F3" w:rsidRPr="00EE0D05" w:rsidRDefault="00C104F3" w:rsidP="00C104F3">
      <w:pPr>
        <w:spacing w:line="276" w:lineRule="auto"/>
        <w:rPr>
          <w:rFonts w:ascii="Verdana" w:hAnsi="Verdana"/>
          <w:sz w:val="18"/>
          <w:szCs w:val="18"/>
        </w:rPr>
      </w:pPr>
      <w:r w:rsidRPr="00EE0D05">
        <w:rPr>
          <w:rFonts w:ascii="Verdana" w:hAnsi="Verdana"/>
          <w:sz w:val="18"/>
          <w:szCs w:val="18"/>
        </w:rPr>
        <w:t xml:space="preserve">To do this, </w:t>
      </w:r>
      <w:r>
        <w:rPr>
          <w:rFonts w:ascii="Verdana" w:hAnsi="Verdana"/>
          <w:sz w:val="18"/>
          <w:szCs w:val="18"/>
        </w:rPr>
        <w:t xml:space="preserve">one </w:t>
      </w:r>
      <w:r w:rsidRPr="00EE0D05">
        <w:rPr>
          <w:rFonts w:ascii="Verdana" w:hAnsi="Verdana"/>
          <w:sz w:val="18"/>
          <w:szCs w:val="18"/>
        </w:rPr>
        <w:t>must perform the following activities within the firm:</w:t>
      </w:r>
    </w:p>
    <w:p w14:paraId="4296F35E" w14:textId="34DDD8C0" w:rsidR="00C104F3" w:rsidRDefault="00C104F3" w:rsidP="00C104F3">
      <w:pPr>
        <w:spacing w:after="0" w:line="276" w:lineRule="auto"/>
        <w:ind w:right="-2553"/>
        <w:rPr>
          <w:rFonts w:ascii="Verdana" w:eastAsia="Times New Roman" w:hAnsi="Verdana" w:cs="Arial"/>
          <w:b/>
          <w:bCs/>
          <w:sz w:val="20"/>
          <w:szCs w:val="20"/>
          <w:u w:val="single"/>
          <w:lang w:val="en-IN" w:eastAsia="en-IN"/>
        </w:rPr>
      </w:pPr>
      <w:r w:rsidRPr="00961A19">
        <w:rPr>
          <w:rFonts w:ascii="Verdana" w:eastAsia="Times New Roman" w:hAnsi="Verdana" w:cs="Arial"/>
          <w:b/>
          <w:bCs/>
          <w:sz w:val="20"/>
          <w:szCs w:val="20"/>
          <w:u w:val="single"/>
          <w:lang w:val="en-IN" w:eastAsia="en-IN"/>
        </w:rPr>
        <w:t>SA</w:t>
      </w:r>
      <w:r>
        <w:rPr>
          <w:rFonts w:ascii="Verdana" w:eastAsia="Times New Roman" w:hAnsi="Verdana" w:cs="Arial"/>
          <w:b/>
          <w:bCs/>
          <w:sz w:val="20"/>
          <w:szCs w:val="20"/>
          <w:u w:val="single"/>
          <w:lang w:val="en-IN" w:eastAsia="en-IN"/>
        </w:rPr>
        <w:t>P </w:t>
      </w:r>
      <w:r>
        <w:rPr>
          <w:rFonts w:ascii="Verdana" w:eastAsia="Times New Roman" w:hAnsi="Verdana" w:cs="Arial"/>
          <w:b/>
          <w:bCs/>
          <w:sz w:val="20"/>
          <w:szCs w:val="20"/>
          <w:u w:val="single"/>
          <w:lang w:val="en-IN" w:eastAsia="en-IN"/>
        </w:rPr>
        <w:t>FICO</w:t>
      </w:r>
      <w:r>
        <w:rPr>
          <w:rFonts w:ascii="Verdana" w:eastAsia="Times New Roman" w:hAnsi="Verdana" w:cs="Arial"/>
          <w:b/>
          <w:bCs/>
          <w:sz w:val="20"/>
          <w:szCs w:val="20"/>
          <w:u w:val="single"/>
          <w:lang w:val="en-IN" w:eastAsia="en-IN"/>
        </w:rPr>
        <w:t xml:space="preserve"> Professional should have</w:t>
      </w:r>
      <w:r w:rsidRPr="00961A19">
        <w:rPr>
          <w:rFonts w:ascii="Verdana" w:eastAsia="Times New Roman" w:hAnsi="Verdana" w:cs="Arial"/>
          <w:b/>
          <w:bCs/>
          <w:sz w:val="20"/>
          <w:szCs w:val="20"/>
          <w:u w:val="single"/>
          <w:lang w:val="en-IN" w:eastAsia="en-IN"/>
        </w:rPr>
        <w:t>:</w:t>
      </w:r>
    </w:p>
    <w:p w14:paraId="2E9BA84C" w14:textId="7C1FD303" w:rsidR="00CB4BB7" w:rsidRDefault="00CB4BB7" w:rsidP="00CB4BB7">
      <w:pPr>
        <w:pStyle w:val="NormalWeb"/>
        <w:shd w:val="clear" w:color="auto" w:fill="FFFFFF"/>
        <w:spacing w:before="0" w:beforeAutospacing="0" w:after="0" w:afterAutospacing="0"/>
        <w:rPr>
          <w:rFonts w:ascii="Arial" w:hAnsi="Arial" w:cs="Arial"/>
          <w:color w:val="333333"/>
          <w:sz w:val="21"/>
          <w:szCs w:val="21"/>
        </w:rPr>
      </w:pPr>
      <w:r>
        <w:rPr>
          <w:rStyle w:val="Strong"/>
          <w:rFonts w:ascii="Verdana" w:hAnsi="Verdana" w:cs="Calibri"/>
          <w:color w:val="538135"/>
        </w:rPr>
        <w:t>Key skills required:</w:t>
      </w:r>
    </w:p>
    <w:p w14:paraId="64F47892" w14:textId="08B311CF" w:rsidR="00CB4BB7" w:rsidRPr="005272CA" w:rsidRDefault="00CB4BB7" w:rsidP="000F1D0C">
      <w:pPr>
        <w:pStyle w:val="NoSpacing"/>
        <w:numPr>
          <w:ilvl w:val="0"/>
          <w:numId w:val="31"/>
        </w:numPr>
        <w:shd w:val="clear" w:color="auto" w:fill="FFFFFF"/>
        <w:ind w:left="480"/>
        <w:rPr>
          <w:rFonts w:ascii="Arial" w:hAnsi="Arial" w:cs="Arial"/>
          <w:color w:val="333333"/>
          <w:sz w:val="21"/>
          <w:szCs w:val="21"/>
        </w:rPr>
      </w:pPr>
      <w:r w:rsidRPr="005272CA">
        <w:rPr>
          <w:rFonts w:ascii="Verdana" w:hAnsi="Verdana" w:cs="Calibri"/>
          <w:color w:val="333333"/>
          <w:sz w:val="18"/>
          <w:szCs w:val="18"/>
        </w:rPr>
        <w:t>Financial Accounting – General Ledger, Accounts Receivable, Accounts Payable, Cash &amp; Bank,</w:t>
      </w:r>
      <w:r w:rsidR="005272CA">
        <w:rPr>
          <w:rFonts w:ascii="Verdana" w:hAnsi="Verdana" w:cs="Calibri"/>
          <w:color w:val="333333"/>
          <w:sz w:val="18"/>
          <w:szCs w:val="18"/>
        </w:rPr>
        <w:t xml:space="preserve"> </w:t>
      </w:r>
      <w:r w:rsidRPr="005272CA">
        <w:rPr>
          <w:rFonts w:ascii="Verdana" w:hAnsi="Verdana" w:cs="Calibri"/>
          <w:color w:val="333333"/>
          <w:sz w:val="18"/>
          <w:szCs w:val="18"/>
        </w:rPr>
        <w:t>Asset</w:t>
      </w:r>
      <w:r w:rsidR="005272CA">
        <w:rPr>
          <w:rFonts w:ascii="Verdana" w:hAnsi="Verdana" w:cs="Calibri"/>
          <w:color w:val="333333"/>
          <w:sz w:val="18"/>
          <w:szCs w:val="18"/>
        </w:rPr>
        <w:t xml:space="preserve"> </w:t>
      </w:r>
      <w:r w:rsidRPr="005272CA">
        <w:rPr>
          <w:rFonts w:ascii="Verdana" w:hAnsi="Verdana" w:cs="Calibri"/>
          <w:color w:val="333333"/>
          <w:sz w:val="18"/>
          <w:szCs w:val="18"/>
        </w:rPr>
        <w:t>Accounting</w:t>
      </w:r>
    </w:p>
    <w:p w14:paraId="11C26D42" w14:textId="77777777" w:rsidR="00CB4BB7" w:rsidRDefault="00CB4BB7" w:rsidP="00CB4BB7">
      <w:pPr>
        <w:pStyle w:val="NoSpacing"/>
        <w:numPr>
          <w:ilvl w:val="0"/>
          <w:numId w:val="31"/>
        </w:numPr>
        <w:shd w:val="clear" w:color="auto" w:fill="FFFFFF"/>
        <w:ind w:left="480"/>
        <w:rPr>
          <w:rFonts w:ascii="Arial" w:hAnsi="Arial" w:cs="Arial"/>
          <w:color w:val="333333"/>
          <w:sz w:val="21"/>
          <w:szCs w:val="21"/>
        </w:rPr>
      </w:pPr>
      <w:r>
        <w:rPr>
          <w:rFonts w:ascii="Verdana" w:hAnsi="Verdana" w:cs="Calibri"/>
          <w:color w:val="333333"/>
          <w:sz w:val="18"/>
          <w:szCs w:val="18"/>
        </w:rPr>
        <w:t>Controlling – Cost Centre Accounting, Profit Center Accounting, Internal Orders, Product Costing,</w:t>
      </w:r>
    </w:p>
    <w:p w14:paraId="6AE625E3" w14:textId="77777777" w:rsidR="00CB4BB7" w:rsidRDefault="00CB4BB7" w:rsidP="00CB4BB7">
      <w:pPr>
        <w:pStyle w:val="NoSpacing"/>
        <w:numPr>
          <w:ilvl w:val="0"/>
          <w:numId w:val="31"/>
        </w:numPr>
        <w:shd w:val="clear" w:color="auto" w:fill="FFFFFF"/>
        <w:ind w:left="480"/>
        <w:rPr>
          <w:rFonts w:ascii="Arial" w:hAnsi="Arial" w:cs="Arial"/>
          <w:color w:val="333333"/>
          <w:sz w:val="21"/>
          <w:szCs w:val="21"/>
        </w:rPr>
      </w:pPr>
      <w:r>
        <w:rPr>
          <w:rFonts w:ascii="Verdana" w:hAnsi="Verdana" w:cs="Calibri"/>
          <w:color w:val="333333"/>
          <w:sz w:val="18"/>
          <w:szCs w:val="18"/>
        </w:rPr>
        <w:t>Controlling –Profitability Analysis</w:t>
      </w:r>
    </w:p>
    <w:p w14:paraId="1A48560D" w14:textId="77777777" w:rsidR="00CB4BB7" w:rsidRDefault="00CB4BB7" w:rsidP="00CB4BB7">
      <w:pPr>
        <w:pStyle w:val="NoSpacing"/>
        <w:numPr>
          <w:ilvl w:val="0"/>
          <w:numId w:val="31"/>
        </w:numPr>
        <w:shd w:val="clear" w:color="auto" w:fill="FFFFFF"/>
        <w:ind w:left="480"/>
        <w:rPr>
          <w:rFonts w:ascii="Arial" w:hAnsi="Arial" w:cs="Arial"/>
          <w:color w:val="333333"/>
          <w:sz w:val="21"/>
          <w:szCs w:val="21"/>
        </w:rPr>
      </w:pPr>
      <w:r>
        <w:rPr>
          <w:rFonts w:ascii="Verdana" w:hAnsi="Verdana" w:cs="Calibri"/>
          <w:color w:val="333333"/>
          <w:sz w:val="18"/>
          <w:szCs w:val="18"/>
        </w:rPr>
        <w:t>Country India Version (CIN)</w:t>
      </w:r>
    </w:p>
    <w:p w14:paraId="6419E971" w14:textId="77777777" w:rsidR="00CB4BB7" w:rsidRDefault="00CB4BB7" w:rsidP="00CB4BB7">
      <w:pPr>
        <w:pStyle w:val="NoSpacing"/>
        <w:numPr>
          <w:ilvl w:val="0"/>
          <w:numId w:val="31"/>
        </w:numPr>
        <w:shd w:val="clear" w:color="auto" w:fill="FFFFFF"/>
        <w:ind w:left="480"/>
        <w:rPr>
          <w:rFonts w:ascii="Arial" w:hAnsi="Arial" w:cs="Arial"/>
          <w:color w:val="333333"/>
          <w:sz w:val="21"/>
          <w:szCs w:val="21"/>
        </w:rPr>
      </w:pPr>
      <w:r>
        <w:rPr>
          <w:rFonts w:ascii="Verdana" w:hAnsi="Verdana" w:cs="Calibri"/>
          <w:color w:val="333333"/>
          <w:sz w:val="18"/>
          <w:szCs w:val="18"/>
        </w:rPr>
        <w:t>Financial Supply Chain Management</w:t>
      </w:r>
    </w:p>
    <w:p w14:paraId="511D8125" w14:textId="77777777" w:rsidR="00CB4BB7" w:rsidRDefault="00CB4BB7" w:rsidP="00CB4BB7">
      <w:pPr>
        <w:pStyle w:val="NoSpacing"/>
        <w:numPr>
          <w:ilvl w:val="0"/>
          <w:numId w:val="31"/>
        </w:numPr>
        <w:shd w:val="clear" w:color="auto" w:fill="FFFFFF"/>
        <w:ind w:left="480"/>
        <w:rPr>
          <w:rFonts w:ascii="Arial" w:hAnsi="Arial" w:cs="Arial"/>
          <w:color w:val="333333"/>
          <w:sz w:val="21"/>
          <w:szCs w:val="21"/>
        </w:rPr>
      </w:pPr>
      <w:r>
        <w:rPr>
          <w:rFonts w:ascii="Verdana" w:hAnsi="Verdana" w:cs="Calibri"/>
          <w:color w:val="333333"/>
          <w:sz w:val="18"/>
          <w:szCs w:val="18"/>
        </w:rPr>
        <w:t>Integration with other modules such as Materials Management, Sales &amp; Distribution, and Project Systems</w:t>
      </w:r>
    </w:p>
    <w:p w14:paraId="73F05443" w14:textId="77777777" w:rsidR="00CB4BB7" w:rsidRDefault="00CB4BB7" w:rsidP="00CB4BB7">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w:t>
      </w:r>
    </w:p>
    <w:p w14:paraId="7C230550" w14:textId="77777777" w:rsidR="00CB4BB7" w:rsidRDefault="00CB4BB7" w:rsidP="00CB4BB7">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w:t>
      </w:r>
    </w:p>
    <w:p w14:paraId="668FB769" w14:textId="77777777" w:rsidR="00CB4BB7" w:rsidRDefault="00CB4BB7" w:rsidP="00CB4BB7">
      <w:pPr>
        <w:pStyle w:val="NormalWeb"/>
        <w:shd w:val="clear" w:color="auto" w:fill="FFFFFF"/>
        <w:spacing w:before="0" w:beforeAutospacing="0" w:after="0" w:afterAutospacing="0"/>
        <w:rPr>
          <w:rFonts w:ascii="Arial" w:hAnsi="Arial" w:cs="Arial"/>
          <w:color w:val="333333"/>
          <w:sz w:val="21"/>
          <w:szCs w:val="21"/>
        </w:rPr>
      </w:pPr>
      <w:r>
        <w:rPr>
          <w:rStyle w:val="Strong"/>
          <w:rFonts w:ascii="Verdana" w:hAnsi="Verdana" w:cs="Calibri"/>
          <w:color w:val="538135"/>
        </w:rPr>
        <w:t>Desired Skills and Experience</w:t>
      </w:r>
    </w:p>
    <w:p w14:paraId="327C1FF8" w14:textId="77777777" w:rsidR="00CB4BB7" w:rsidRDefault="00CB4BB7" w:rsidP="00CB4BB7">
      <w:pPr>
        <w:pStyle w:val="NoSpacing"/>
        <w:numPr>
          <w:ilvl w:val="0"/>
          <w:numId w:val="32"/>
        </w:numPr>
        <w:shd w:val="clear" w:color="auto" w:fill="FFFFFF"/>
        <w:ind w:left="480"/>
        <w:rPr>
          <w:rFonts w:ascii="Arial" w:hAnsi="Arial" w:cs="Arial"/>
          <w:color w:val="333333"/>
          <w:sz w:val="21"/>
          <w:szCs w:val="21"/>
        </w:rPr>
      </w:pPr>
      <w:r>
        <w:rPr>
          <w:rFonts w:ascii="Verdana" w:hAnsi="Verdana" w:cs="Calibri"/>
          <w:color w:val="333333"/>
          <w:sz w:val="18"/>
          <w:szCs w:val="18"/>
        </w:rPr>
        <w:t>Living Our Purpose: Acts as a role model and inspires others to embrace and live our purpose and values.</w:t>
      </w:r>
    </w:p>
    <w:p w14:paraId="5EE34B5A" w14:textId="77777777" w:rsidR="00CB4BB7" w:rsidRDefault="00CB4BB7" w:rsidP="00CB4BB7">
      <w:pPr>
        <w:pStyle w:val="NoSpacing"/>
        <w:numPr>
          <w:ilvl w:val="0"/>
          <w:numId w:val="32"/>
        </w:numPr>
        <w:shd w:val="clear" w:color="auto" w:fill="FFFFFF"/>
        <w:ind w:left="480"/>
        <w:rPr>
          <w:rFonts w:ascii="Arial" w:hAnsi="Arial" w:cs="Arial"/>
          <w:color w:val="333333"/>
          <w:sz w:val="21"/>
          <w:szCs w:val="21"/>
        </w:rPr>
      </w:pPr>
      <w:r>
        <w:rPr>
          <w:rFonts w:ascii="Verdana" w:hAnsi="Verdana" w:cs="Calibri"/>
          <w:color w:val="333333"/>
          <w:sz w:val="18"/>
          <w:szCs w:val="18"/>
        </w:rPr>
        <w:t xml:space="preserve">Talent Development: Actively contributes to building the talent pipeline; creates a talent experience that attracts, </w:t>
      </w:r>
      <w:proofErr w:type="gramStart"/>
      <w:r>
        <w:rPr>
          <w:rFonts w:ascii="Verdana" w:hAnsi="Verdana" w:cs="Calibri"/>
          <w:color w:val="333333"/>
          <w:sz w:val="18"/>
          <w:szCs w:val="18"/>
        </w:rPr>
        <w:t>develops</w:t>
      </w:r>
      <w:proofErr w:type="gramEnd"/>
      <w:r>
        <w:rPr>
          <w:rFonts w:ascii="Verdana" w:hAnsi="Verdana" w:cs="Calibri"/>
          <w:color w:val="333333"/>
          <w:sz w:val="18"/>
          <w:szCs w:val="18"/>
        </w:rPr>
        <w:t xml:space="preserve"> and retains top talent and high performing teams.</w:t>
      </w:r>
    </w:p>
    <w:p w14:paraId="50CEA8DD" w14:textId="77777777" w:rsidR="00CB4BB7" w:rsidRDefault="00CB4BB7" w:rsidP="00CB4BB7">
      <w:pPr>
        <w:pStyle w:val="NoSpacing"/>
        <w:numPr>
          <w:ilvl w:val="0"/>
          <w:numId w:val="32"/>
        </w:numPr>
        <w:shd w:val="clear" w:color="auto" w:fill="FFFFFF"/>
        <w:ind w:left="480"/>
        <w:rPr>
          <w:rFonts w:ascii="Arial" w:hAnsi="Arial" w:cs="Arial"/>
          <w:color w:val="333333"/>
          <w:sz w:val="21"/>
          <w:szCs w:val="21"/>
        </w:rPr>
      </w:pPr>
      <w:r>
        <w:rPr>
          <w:rFonts w:ascii="Verdana" w:hAnsi="Verdana" w:cs="Calibri"/>
          <w:color w:val="333333"/>
          <w:sz w:val="18"/>
          <w:szCs w:val="18"/>
        </w:rPr>
        <w:t>Performance Drive: Creates opportunities to drive impact; anticipates client needs and delivers superior results by leveraging each person’s strengths to build high performing teams across businesses and borders.</w:t>
      </w:r>
    </w:p>
    <w:p w14:paraId="4B51BB95" w14:textId="77777777" w:rsidR="003B3E7E" w:rsidRPr="003B3E7E" w:rsidRDefault="003B3E7E" w:rsidP="00CB4BB7">
      <w:pPr>
        <w:pStyle w:val="NoSpacing"/>
        <w:numPr>
          <w:ilvl w:val="0"/>
          <w:numId w:val="32"/>
        </w:numPr>
        <w:shd w:val="clear" w:color="auto" w:fill="FFFFFF"/>
        <w:ind w:left="480"/>
        <w:rPr>
          <w:rFonts w:ascii="Arial" w:hAnsi="Arial" w:cs="Arial"/>
          <w:color w:val="333333"/>
          <w:sz w:val="21"/>
          <w:szCs w:val="21"/>
        </w:rPr>
      </w:pPr>
    </w:p>
    <w:p w14:paraId="31210DE7" w14:textId="77777777" w:rsidR="003B3E7E" w:rsidRPr="003B3E7E" w:rsidRDefault="003B3E7E" w:rsidP="003B3E7E">
      <w:pPr>
        <w:pStyle w:val="NoSpacing"/>
        <w:shd w:val="clear" w:color="auto" w:fill="FFFFFF"/>
        <w:ind w:left="480"/>
        <w:rPr>
          <w:rFonts w:ascii="Arial" w:hAnsi="Arial" w:cs="Arial"/>
          <w:color w:val="333333"/>
          <w:sz w:val="21"/>
          <w:szCs w:val="21"/>
        </w:rPr>
      </w:pPr>
    </w:p>
    <w:p w14:paraId="23311914" w14:textId="19962BF5" w:rsidR="00CB4BB7" w:rsidRDefault="00CB4BB7" w:rsidP="00CB4BB7">
      <w:pPr>
        <w:pStyle w:val="NoSpacing"/>
        <w:numPr>
          <w:ilvl w:val="0"/>
          <w:numId w:val="32"/>
        </w:numPr>
        <w:shd w:val="clear" w:color="auto" w:fill="FFFFFF"/>
        <w:ind w:left="480"/>
        <w:rPr>
          <w:rFonts w:ascii="Arial" w:hAnsi="Arial" w:cs="Arial"/>
          <w:color w:val="333333"/>
          <w:sz w:val="21"/>
          <w:szCs w:val="21"/>
        </w:rPr>
      </w:pPr>
      <w:r>
        <w:rPr>
          <w:rFonts w:ascii="Verdana" w:hAnsi="Verdana" w:cs="Calibri"/>
          <w:color w:val="333333"/>
          <w:sz w:val="18"/>
          <w:szCs w:val="18"/>
        </w:rPr>
        <w:t>Influence: Builds deep relationships across a diverse network and uses a flexible influencing style to gain buy-in and drive impact.</w:t>
      </w:r>
    </w:p>
    <w:p w14:paraId="2D9BD23C" w14:textId="77777777" w:rsidR="00CB4BB7" w:rsidRDefault="00CB4BB7" w:rsidP="00CB4BB7">
      <w:pPr>
        <w:pStyle w:val="NoSpacing"/>
        <w:numPr>
          <w:ilvl w:val="0"/>
          <w:numId w:val="32"/>
        </w:numPr>
        <w:shd w:val="clear" w:color="auto" w:fill="FFFFFF"/>
        <w:ind w:left="480"/>
        <w:rPr>
          <w:rFonts w:ascii="Arial" w:hAnsi="Arial" w:cs="Arial"/>
          <w:color w:val="333333"/>
          <w:sz w:val="21"/>
          <w:szCs w:val="21"/>
        </w:rPr>
      </w:pPr>
      <w:r>
        <w:rPr>
          <w:rFonts w:ascii="Verdana" w:hAnsi="Verdana" w:cs="Calibri"/>
          <w:color w:val="333333"/>
          <w:sz w:val="18"/>
          <w:szCs w:val="18"/>
        </w:rPr>
        <w:t>Inspirational Leadership: Establishes a strong leadership brand and inspires followership through passion, integrity, and appreciation of others.</w:t>
      </w:r>
    </w:p>
    <w:p w14:paraId="4DDD0397" w14:textId="77777777" w:rsidR="00CB4BB7" w:rsidRDefault="00CB4BB7" w:rsidP="00CB4BB7">
      <w:pPr>
        <w:pStyle w:val="NoSpacing"/>
        <w:shd w:val="clear" w:color="auto" w:fill="FFFFFF"/>
        <w:rPr>
          <w:rFonts w:ascii="Arial" w:hAnsi="Arial" w:cs="Arial"/>
          <w:color w:val="333333"/>
          <w:sz w:val="21"/>
          <w:szCs w:val="21"/>
        </w:rPr>
      </w:pPr>
      <w:r>
        <w:rPr>
          <w:rFonts w:ascii="Arial" w:hAnsi="Arial" w:cs="Arial"/>
          <w:color w:val="333333"/>
          <w:sz w:val="21"/>
          <w:szCs w:val="21"/>
        </w:rPr>
        <w:lastRenderedPageBreak/>
        <w:t> </w:t>
      </w:r>
    </w:p>
    <w:p w14:paraId="32DF8FBF" w14:textId="77777777" w:rsidR="00CB4BB7" w:rsidRDefault="00CB4BB7" w:rsidP="003B3E7E">
      <w:pPr>
        <w:shd w:val="clear" w:color="auto" w:fill="FFFFFF"/>
        <w:spacing w:after="0" w:line="240" w:lineRule="auto"/>
        <w:ind w:left="480"/>
        <w:rPr>
          <w:rFonts w:ascii="Arial" w:hAnsi="Arial" w:cs="Arial"/>
          <w:color w:val="333333"/>
          <w:sz w:val="21"/>
          <w:szCs w:val="21"/>
        </w:rPr>
      </w:pPr>
      <w:r>
        <w:rPr>
          <w:rStyle w:val="Strong"/>
          <w:rFonts w:ascii="Verdana" w:hAnsi="Verdana"/>
          <w:color w:val="538135"/>
        </w:rPr>
        <w:t>Qualifications</w:t>
      </w:r>
    </w:p>
    <w:p w14:paraId="459A6EB3" w14:textId="77777777" w:rsidR="00CB4BB7" w:rsidRDefault="00CB4BB7" w:rsidP="00CB4BB7">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w:t>
      </w:r>
    </w:p>
    <w:p w14:paraId="50959A79" w14:textId="77777777" w:rsidR="00CB4BB7" w:rsidRDefault="00CB4BB7" w:rsidP="00CB4BB7">
      <w:pPr>
        <w:pStyle w:val="NoSpacing"/>
        <w:numPr>
          <w:ilvl w:val="0"/>
          <w:numId w:val="34"/>
        </w:numPr>
        <w:shd w:val="clear" w:color="auto" w:fill="FFFFFF"/>
        <w:ind w:left="480"/>
        <w:rPr>
          <w:rFonts w:ascii="Arial" w:hAnsi="Arial" w:cs="Arial"/>
          <w:color w:val="333333"/>
          <w:sz w:val="21"/>
          <w:szCs w:val="21"/>
        </w:rPr>
      </w:pPr>
      <w:r>
        <w:rPr>
          <w:rFonts w:ascii="Verdana" w:hAnsi="Verdana" w:cs="Calibri"/>
          <w:color w:val="333333"/>
          <w:sz w:val="18"/>
          <w:szCs w:val="18"/>
        </w:rPr>
        <w:t>CA / MBA- Finance/ Cost Accountants</w:t>
      </w:r>
    </w:p>
    <w:p w14:paraId="2F62FF6D" w14:textId="77777777" w:rsidR="00CB4BB7" w:rsidRDefault="00CB4BB7" w:rsidP="00CB4BB7">
      <w:pPr>
        <w:pStyle w:val="NoSpacing"/>
        <w:numPr>
          <w:ilvl w:val="0"/>
          <w:numId w:val="34"/>
        </w:numPr>
        <w:shd w:val="clear" w:color="auto" w:fill="FFFFFF"/>
        <w:ind w:left="480"/>
        <w:rPr>
          <w:rFonts w:ascii="Arial" w:hAnsi="Arial" w:cs="Arial"/>
          <w:color w:val="333333"/>
          <w:sz w:val="21"/>
          <w:szCs w:val="21"/>
        </w:rPr>
      </w:pPr>
      <w:r>
        <w:rPr>
          <w:rFonts w:ascii="Verdana" w:hAnsi="Verdana" w:cs="Calibri"/>
          <w:color w:val="333333"/>
          <w:sz w:val="18"/>
          <w:szCs w:val="18"/>
        </w:rPr>
        <w:t xml:space="preserve">Willingness to travel for </w:t>
      </w:r>
      <w:proofErr w:type="gramStart"/>
      <w:r>
        <w:rPr>
          <w:rFonts w:ascii="Verdana" w:hAnsi="Verdana" w:cs="Calibri"/>
          <w:color w:val="333333"/>
          <w:sz w:val="18"/>
          <w:szCs w:val="18"/>
        </w:rPr>
        <w:t>short and long term</w:t>
      </w:r>
      <w:proofErr w:type="gramEnd"/>
      <w:r>
        <w:rPr>
          <w:rFonts w:ascii="Verdana" w:hAnsi="Verdana" w:cs="Calibri"/>
          <w:color w:val="333333"/>
          <w:sz w:val="18"/>
          <w:szCs w:val="18"/>
        </w:rPr>
        <w:t xml:space="preserve"> durations.</w:t>
      </w:r>
    </w:p>
    <w:p w14:paraId="03EDC33B" w14:textId="77777777" w:rsidR="00CB4BB7" w:rsidRDefault="00CB4BB7" w:rsidP="00CB4BB7">
      <w:pPr>
        <w:pStyle w:val="NoSpacing"/>
        <w:numPr>
          <w:ilvl w:val="0"/>
          <w:numId w:val="34"/>
        </w:numPr>
        <w:shd w:val="clear" w:color="auto" w:fill="FFFFFF"/>
        <w:ind w:left="480"/>
        <w:rPr>
          <w:rFonts w:ascii="Arial" w:hAnsi="Arial" w:cs="Arial"/>
          <w:color w:val="333333"/>
          <w:sz w:val="21"/>
          <w:szCs w:val="21"/>
        </w:rPr>
      </w:pPr>
      <w:r>
        <w:rPr>
          <w:rFonts w:ascii="Verdana" w:hAnsi="Verdana" w:cs="Calibri"/>
          <w:color w:val="333333"/>
          <w:sz w:val="18"/>
          <w:szCs w:val="18"/>
        </w:rPr>
        <w:t>Strong communication skills (written &amp; verbal).</w:t>
      </w:r>
    </w:p>
    <w:p w14:paraId="43AF8DFE" w14:textId="77777777" w:rsidR="00336D1A" w:rsidRPr="00CA1CFF" w:rsidRDefault="00CB4BB7" w:rsidP="00336D1A">
      <w:pPr>
        <w:autoSpaceDE w:val="0"/>
        <w:autoSpaceDN w:val="0"/>
        <w:adjustRightInd w:val="0"/>
        <w:spacing w:after="0" w:line="276" w:lineRule="auto"/>
        <w:rPr>
          <w:rFonts w:ascii="Verdana" w:hAnsi="Verdana" w:cstheme="minorHAnsi"/>
          <w:b/>
          <w:bCs/>
          <w:color w:val="638E1B"/>
          <w:sz w:val="20"/>
          <w:szCs w:val="18"/>
        </w:rPr>
      </w:pPr>
      <w:r>
        <w:rPr>
          <w:rFonts w:ascii="Arial" w:hAnsi="Arial" w:cs="Arial"/>
          <w:color w:val="333333"/>
          <w:sz w:val="21"/>
          <w:szCs w:val="21"/>
        </w:rPr>
        <w:t> </w:t>
      </w:r>
      <w:r w:rsidR="00336D1A" w:rsidRPr="00CA1CFF">
        <w:rPr>
          <w:rFonts w:ascii="Verdana" w:hAnsi="Verdana" w:cstheme="minorHAnsi"/>
          <w:b/>
          <w:bCs/>
          <w:color w:val="638E1B"/>
          <w:sz w:val="20"/>
          <w:szCs w:val="18"/>
        </w:rPr>
        <w:t>Your role as a leader</w:t>
      </w:r>
    </w:p>
    <w:p w14:paraId="40E72E34" w14:textId="77777777" w:rsidR="00336D1A" w:rsidRPr="00CA1CFF" w:rsidRDefault="00336D1A" w:rsidP="00336D1A">
      <w:pPr>
        <w:autoSpaceDE w:val="0"/>
        <w:autoSpaceDN w:val="0"/>
        <w:adjustRightInd w:val="0"/>
        <w:spacing w:after="0" w:line="276" w:lineRule="auto"/>
        <w:rPr>
          <w:rFonts w:ascii="Verdana" w:hAnsi="Verdana" w:cstheme="minorHAnsi"/>
          <w:b/>
          <w:bCs/>
          <w:color w:val="638E1B"/>
          <w:sz w:val="18"/>
          <w:szCs w:val="18"/>
        </w:rPr>
      </w:pPr>
    </w:p>
    <w:p w14:paraId="7FE44E10" w14:textId="77777777" w:rsidR="00336D1A" w:rsidRPr="00CA1CFF" w:rsidRDefault="00336D1A" w:rsidP="00336D1A">
      <w:pPr>
        <w:autoSpaceDE w:val="0"/>
        <w:autoSpaceDN w:val="0"/>
        <w:adjustRightInd w:val="0"/>
        <w:spacing w:after="0" w:line="276" w:lineRule="auto"/>
        <w:rPr>
          <w:rFonts w:ascii="Verdana" w:hAnsi="Verdana" w:cstheme="minorHAnsi"/>
          <w:color w:val="000000"/>
          <w:sz w:val="18"/>
          <w:szCs w:val="18"/>
        </w:rPr>
      </w:pPr>
      <w:r w:rsidRPr="00CA1CFF">
        <w:rPr>
          <w:rFonts w:ascii="Verdana" w:hAnsi="Verdana" w:cstheme="minorHAnsi"/>
          <w:color w:val="000000"/>
          <w:sz w:val="18"/>
          <w:szCs w:val="18"/>
        </w:rPr>
        <w:t xml:space="preserve">At Deloitte India, we believe in the importance of leadership at all levels. We expect our people to embrace and live our purpose by challenging themselves to identify issues that are most important for our clients, our people, and for society and make an impact that matters. </w:t>
      </w:r>
    </w:p>
    <w:p w14:paraId="7493BF75" w14:textId="77777777" w:rsidR="00336D1A" w:rsidRPr="00CA1CFF" w:rsidRDefault="00336D1A" w:rsidP="00336D1A">
      <w:pPr>
        <w:autoSpaceDE w:val="0"/>
        <w:autoSpaceDN w:val="0"/>
        <w:adjustRightInd w:val="0"/>
        <w:spacing w:after="0" w:line="276" w:lineRule="auto"/>
        <w:rPr>
          <w:rFonts w:ascii="Verdana" w:hAnsi="Verdana" w:cstheme="minorHAnsi"/>
          <w:color w:val="000000"/>
          <w:sz w:val="18"/>
          <w:szCs w:val="18"/>
        </w:rPr>
      </w:pPr>
    </w:p>
    <w:p w14:paraId="6324F140" w14:textId="77777777" w:rsidR="00336D1A" w:rsidRPr="003F64FC" w:rsidRDefault="00336D1A" w:rsidP="00336D1A">
      <w:pPr>
        <w:pStyle w:val="ListParagraph"/>
        <w:numPr>
          <w:ilvl w:val="0"/>
          <w:numId w:val="23"/>
        </w:numPr>
        <w:autoSpaceDE w:val="0"/>
        <w:autoSpaceDN w:val="0"/>
        <w:adjustRightInd w:val="0"/>
        <w:spacing w:line="276" w:lineRule="auto"/>
        <w:ind w:left="360"/>
        <w:rPr>
          <w:rFonts w:ascii="Verdana" w:hAnsi="Verdana" w:cs="Segoe UI"/>
          <w:sz w:val="18"/>
          <w:szCs w:val="18"/>
        </w:rPr>
      </w:pPr>
      <w:r w:rsidRPr="003F64FC">
        <w:rPr>
          <w:rFonts w:ascii="Verdana" w:hAnsi="Verdana" w:cs="Segoe UI"/>
          <w:sz w:val="18"/>
          <w:szCs w:val="18"/>
        </w:rPr>
        <w:t xml:space="preserve">Actively focuses on developing effective communication and relationship-building </w:t>
      </w:r>
      <w:proofErr w:type="gramStart"/>
      <w:r w:rsidRPr="003F64FC">
        <w:rPr>
          <w:rFonts w:ascii="Verdana" w:hAnsi="Verdana" w:cs="Segoe UI"/>
          <w:sz w:val="18"/>
          <w:szCs w:val="18"/>
        </w:rPr>
        <w:t>skills</w:t>
      </w:r>
      <w:proofErr w:type="gramEnd"/>
    </w:p>
    <w:p w14:paraId="1B4806EF" w14:textId="77777777" w:rsidR="00336D1A" w:rsidRPr="003F64FC" w:rsidRDefault="00336D1A" w:rsidP="00336D1A">
      <w:pPr>
        <w:pStyle w:val="ListParagraph"/>
        <w:numPr>
          <w:ilvl w:val="0"/>
          <w:numId w:val="23"/>
        </w:numPr>
        <w:autoSpaceDE w:val="0"/>
        <w:autoSpaceDN w:val="0"/>
        <w:adjustRightInd w:val="0"/>
        <w:spacing w:line="276" w:lineRule="auto"/>
        <w:ind w:left="360"/>
        <w:rPr>
          <w:rFonts w:ascii="Verdana" w:hAnsi="Verdana" w:cs="Segoe UI"/>
          <w:sz w:val="18"/>
          <w:szCs w:val="18"/>
        </w:rPr>
      </w:pPr>
      <w:r w:rsidRPr="003F64FC">
        <w:rPr>
          <w:rFonts w:ascii="Verdana" w:hAnsi="Verdana" w:cs="Segoe UI"/>
          <w:sz w:val="18"/>
          <w:szCs w:val="18"/>
        </w:rPr>
        <w:t xml:space="preserve">Builds own understanding of our purpose and values; explores opportunities for </w:t>
      </w:r>
      <w:proofErr w:type="gramStart"/>
      <w:r w:rsidRPr="003F64FC">
        <w:rPr>
          <w:rFonts w:ascii="Verdana" w:hAnsi="Verdana" w:cs="Segoe UI"/>
          <w:sz w:val="18"/>
          <w:szCs w:val="18"/>
        </w:rPr>
        <w:t>impact</w:t>
      </w:r>
      <w:proofErr w:type="gramEnd"/>
    </w:p>
    <w:p w14:paraId="353EBAC5" w14:textId="77777777" w:rsidR="00336D1A" w:rsidRPr="003F64FC" w:rsidRDefault="00336D1A" w:rsidP="00336D1A">
      <w:pPr>
        <w:pStyle w:val="ListParagraph"/>
        <w:numPr>
          <w:ilvl w:val="0"/>
          <w:numId w:val="23"/>
        </w:numPr>
        <w:autoSpaceDE w:val="0"/>
        <w:autoSpaceDN w:val="0"/>
        <w:adjustRightInd w:val="0"/>
        <w:spacing w:line="276" w:lineRule="auto"/>
        <w:ind w:left="360"/>
        <w:rPr>
          <w:rFonts w:ascii="Verdana" w:hAnsi="Verdana" w:cs="Segoe UI"/>
          <w:sz w:val="18"/>
          <w:szCs w:val="18"/>
        </w:rPr>
      </w:pPr>
      <w:r w:rsidRPr="003F64FC">
        <w:rPr>
          <w:rFonts w:ascii="Verdana" w:hAnsi="Verdana" w:cs="Segoe UI"/>
          <w:sz w:val="18"/>
          <w:szCs w:val="18"/>
        </w:rPr>
        <w:t xml:space="preserve">Understands expectations and demonstrates personal accountability for keeping performance on </w:t>
      </w:r>
      <w:proofErr w:type="gramStart"/>
      <w:r w:rsidRPr="003F64FC">
        <w:rPr>
          <w:rFonts w:ascii="Verdana" w:hAnsi="Verdana" w:cs="Segoe UI"/>
          <w:sz w:val="18"/>
          <w:szCs w:val="18"/>
        </w:rPr>
        <w:t>track</w:t>
      </w:r>
      <w:proofErr w:type="gramEnd"/>
    </w:p>
    <w:p w14:paraId="428FD708" w14:textId="77777777" w:rsidR="00336D1A" w:rsidRPr="003F64FC" w:rsidRDefault="00336D1A" w:rsidP="00336D1A">
      <w:pPr>
        <w:pStyle w:val="ListParagraph"/>
        <w:numPr>
          <w:ilvl w:val="0"/>
          <w:numId w:val="23"/>
        </w:numPr>
        <w:autoSpaceDE w:val="0"/>
        <w:autoSpaceDN w:val="0"/>
        <w:adjustRightInd w:val="0"/>
        <w:spacing w:line="276" w:lineRule="auto"/>
        <w:ind w:left="360"/>
        <w:rPr>
          <w:rFonts w:ascii="Verdana" w:hAnsi="Verdana" w:cs="Segoe UI"/>
          <w:sz w:val="18"/>
          <w:szCs w:val="18"/>
        </w:rPr>
      </w:pPr>
      <w:r w:rsidRPr="003F64FC">
        <w:rPr>
          <w:rFonts w:ascii="Verdana" w:hAnsi="Verdana" w:cs="Segoe UI"/>
          <w:sz w:val="18"/>
          <w:szCs w:val="18"/>
        </w:rPr>
        <w:t xml:space="preserve">Understands how their daily work contributes to the priorities of the team and the </w:t>
      </w:r>
      <w:proofErr w:type="gramStart"/>
      <w:r w:rsidRPr="003F64FC">
        <w:rPr>
          <w:rFonts w:ascii="Verdana" w:hAnsi="Verdana" w:cs="Segoe UI"/>
          <w:sz w:val="18"/>
          <w:szCs w:val="18"/>
        </w:rPr>
        <w:t>business</w:t>
      </w:r>
      <w:proofErr w:type="gramEnd"/>
    </w:p>
    <w:p w14:paraId="233921FA" w14:textId="77777777" w:rsidR="00336D1A" w:rsidRPr="003F64FC" w:rsidRDefault="00336D1A" w:rsidP="00336D1A">
      <w:pPr>
        <w:pStyle w:val="ListParagraph"/>
        <w:numPr>
          <w:ilvl w:val="0"/>
          <w:numId w:val="23"/>
        </w:numPr>
        <w:autoSpaceDE w:val="0"/>
        <w:autoSpaceDN w:val="0"/>
        <w:adjustRightInd w:val="0"/>
        <w:spacing w:line="276" w:lineRule="auto"/>
        <w:ind w:left="360"/>
        <w:rPr>
          <w:rFonts w:ascii="Verdana" w:hAnsi="Verdana" w:cs="Segoe UI"/>
          <w:sz w:val="18"/>
          <w:szCs w:val="18"/>
        </w:rPr>
      </w:pPr>
      <w:r w:rsidRPr="003F64FC">
        <w:rPr>
          <w:rFonts w:ascii="Verdana" w:hAnsi="Verdana" w:cs="Segoe UI"/>
          <w:sz w:val="18"/>
          <w:szCs w:val="18"/>
        </w:rPr>
        <w:t xml:space="preserve">Demonstrates strong commitment to personal learning and development; acts as a brand ambassador to help attract top </w:t>
      </w:r>
      <w:proofErr w:type="gramStart"/>
      <w:r w:rsidRPr="003F64FC">
        <w:rPr>
          <w:rFonts w:ascii="Verdana" w:hAnsi="Verdana" w:cs="Segoe UI"/>
          <w:sz w:val="18"/>
          <w:szCs w:val="18"/>
        </w:rPr>
        <w:t>talent</w:t>
      </w:r>
      <w:proofErr w:type="gramEnd"/>
    </w:p>
    <w:p w14:paraId="61D94604" w14:textId="77777777" w:rsidR="00336D1A" w:rsidRPr="00CA1CFF" w:rsidRDefault="00336D1A" w:rsidP="00336D1A">
      <w:pPr>
        <w:autoSpaceDE w:val="0"/>
        <w:autoSpaceDN w:val="0"/>
        <w:adjustRightInd w:val="0"/>
        <w:spacing w:after="0" w:line="276" w:lineRule="auto"/>
        <w:rPr>
          <w:rFonts w:ascii="Verdana" w:hAnsi="Verdana" w:cstheme="minorHAnsi"/>
          <w:b/>
          <w:bCs/>
          <w:color w:val="638E1B"/>
          <w:sz w:val="20"/>
          <w:szCs w:val="18"/>
        </w:rPr>
      </w:pPr>
    </w:p>
    <w:p w14:paraId="675FEB41" w14:textId="77777777" w:rsidR="00336D1A" w:rsidRPr="00CA1CFF" w:rsidRDefault="00336D1A" w:rsidP="00336D1A">
      <w:pPr>
        <w:autoSpaceDE w:val="0"/>
        <w:autoSpaceDN w:val="0"/>
        <w:adjustRightInd w:val="0"/>
        <w:spacing w:after="0" w:line="276" w:lineRule="auto"/>
        <w:rPr>
          <w:rFonts w:ascii="Verdana" w:hAnsi="Verdana" w:cstheme="minorHAnsi"/>
          <w:b/>
          <w:bCs/>
          <w:color w:val="638E1B"/>
          <w:sz w:val="20"/>
          <w:szCs w:val="18"/>
        </w:rPr>
      </w:pPr>
      <w:r w:rsidRPr="00CA1CFF">
        <w:rPr>
          <w:rFonts w:ascii="Verdana" w:hAnsi="Verdana" w:cstheme="minorHAnsi"/>
          <w:b/>
          <w:bCs/>
          <w:color w:val="638E1B"/>
          <w:sz w:val="20"/>
          <w:szCs w:val="18"/>
        </w:rPr>
        <w:t>How you’ll grow</w:t>
      </w:r>
    </w:p>
    <w:p w14:paraId="65D11AB7" w14:textId="77777777" w:rsidR="00336D1A" w:rsidRPr="00CA1CFF" w:rsidRDefault="00336D1A" w:rsidP="00336D1A">
      <w:pPr>
        <w:autoSpaceDE w:val="0"/>
        <w:autoSpaceDN w:val="0"/>
        <w:adjustRightInd w:val="0"/>
        <w:spacing w:after="0" w:line="276" w:lineRule="auto"/>
        <w:rPr>
          <w:rFonts w:ascii="Verdana" w:hAnsi="Verdana" w:cstheme="minorHAnsi"/>
          <w:b/>
          <w:bCs/>
          <w:color w:val="638E1B"/>
          <w:sz w:val="18"/>
          <w:szCs w:val="18"/>
        </w:rPr>
      </w:pPr>
    </w:p>
    <w:p w14:paraId="21FAD339" w14:textId="77777777" w:rsidR="00336D1A" w:rsidRPr="00CA1CFF" w:rsidRDefault="00336D1A" w:rsidP="00336D1A">
      <w:pPr>
        <w:autoSpaceDE w:val="0"/>
        <w:autoSpaceDN w:val="0"/>
        <w:adjustRightInd w:val="0"/>
        <w:spacing w:after="0" w:line="276" w:lineRule="auto"/>
        <w:rPr>
          <w:rFonts w:ascii="Verdana" w:hAnsi="Verdana" w:cstheme="minorHAnsi"/>
          <w:color w:val="000000"/>
          <w:sz w:val="18"/>
          <w:szCs w:val="18"/>
          <w:lang w:val="en-IN"/>
        </w:rPr>
      </w:pPr>
      <w:r w:rsidRPr="00CA1CFF">
        <w:rPr>
          <w:rFonts w:ascii="Verdana" w:hAnsi="Verdana" w:cstheme="minorHAnsi"/>
          <w:color w:val="000000"/>
          <w:sz w:val="18"/>
          <w:szCs w:val="18"/>
          <w:lang w:val="en-IN"/>
        </w:rPr>
        <w:t xml:space="preserve">At Deloitte, our professional development plan focuses on helping people at every level of their career to identify and use their strengths to do their best work every day. From entry-level employees to senior leaders, we believe there’s always room to learn. We offer opportunities to help build world-class skills in addition to hands-on experience in the global, fast-changing business world. From on-the-job learning experiences to formal development programs at Deloitte University, our professionals have a variety of opportunities to continue to grow throughout their career. </w:t>
      </w:r>
      <w:r w:rsidRPr="00862EA8">
        <w:rPr>
          <w:rFonts w:ascii="Verdana" w:hAnsi="Verdana" w:cstheme="minorHAnsi"/>
          <w:sz w:val="18"/>
          <w:szCs w:val="18"/>
          <w:lang w:val="en-IN"/>
        </w:rPr>
        <w:t>Explore Deloitte Un</w:t>
      </w:r>
      <w:r>
        <w:rPr>
          <w:rFonts w:ascii="Verdana" w:hAnsi="Verdana" w:cstheme="minorHAnsi"/>
          <w:sz w:val="18"/>
          <w:szCs w:val="18"/>
          <w:lang w:val="en-IN"/>
        </w:rPr>
        <w:t>iversity, The Leadership Centre</w:t>
      </w:r>
    </w:p>
    <w:p w14:paraId="2E85E509" w14:textId="77777777" w:rsidR="00336D1A" w:rsidRPr="00CA1CFF" w:rsidRDefault="00336D1A" w:rsidP="00336D1A">
      <w:pPr>
        <w:spacing w:after="0" w:line="276" w:lineRule="auto"/>
        <w:rPr>
          <w:rFonts w:ascii="Verdana" w:hAnsi="Verdana" w:cstheme="minorHAnsi"/>
          <w:color w:val="000000"/>
          <w:sz w:val="20"/>
          <w:szCs w:val="18"/>
        </w:rPr>
      </w:pPr>
    </w:p>
    <w:p w14:paraId="61B04E01" w14:textId="77777777" w:rsidR="00336D1A" w:rsidRPr="00CA1CFF" w:rsidRDefault="00336D1A" w:rsidP="00336D1A">
      <w:pPr>
        <w:spacing w:after="0" w:line="276" w:lineRule="auto"/>
        <w:rPr>
          <w:rFonts w:ascii="Verdana" w:hAnsi="Verdana" w:cstheme="minorHAnsi"/>
          <w:b/>
          <w:bCs/>
          <w:color w:val="638E1B"/>
          <w:sz w:val="20"/>
          <w:szCs w:val="18"/>
          <w:lang w:val="en-IN"/>
        </w:rPr>
      </w:pPr>
      <w:r w:rsidRPr="00CA1CFF">
        <w:rPr>
          <w:rFonts w:ascii="Verdana" w:hAnsi="Verdana" w:cstheme="minorHAnsi"/>
          <w:b/>
          <w:bCs/>
          <w:color w:val="638E1B"/>
          <w:sz w:val="20"/>
          <w:szCs w:val="18"/>
          <w:lang w:val="en-IN"/>
        </w:rPr>
        <w:t>Benefits</w:t>
      </w:r>
    </w:p>
    <w:p w14:paraId="43AD5DFF" w14:textId="77777777" w:rsidR="00336D1A" w:rsidRPr="00CA1CFF" w:rsidRDefault="00336D1A" w:rsidP="00336D1A">
      <w:pPr>
        <w:autoSpaceDE w:val="0"/>
        <w:autoSpaceDN w:val="0"/>
        <w:adjustRightInd w:val="0"/>
        <w:spacing w:after="0" w:line="276" w:lineRule="auto"/>
        <w:rPr>
          <w:rFonts w:ascii="Verdana" w:hAnsi="Verdana" w:cstheme="minorHAnsi"/>
          <w:color w:val="000000"/>
          <w:sz w:val="18"/>
          <w:szCs w:val="18"/>
          <w:lang w:val="en-IN"/>
        </w:rPr>
      </w:pPr>
      <w:r w:rsidRPr="00CA1CFF">
        <w:rPr>
          <w:rFonts w:ascii="Verdana" w:hAnsi="Verdana" w:cstheme="minorHAnsi"/>
          <w:color w:val="000000"/>
          <w:sz w:val="18"/>
          <w:szCs w:val="18"/>
          <w:lang w:val="en-IN"/>
        </w:rPr>
        <w:t xml:space="preserve">At Deloitte, we know that great people make a great organization. We value our people and offer employees a broad range of benefits. </w:t>
      </w:r>
      <w:hyperlink r:id="rId11" w:history="1">
        <w:r w:rsidRPr="00CA1CFF">
          <w:rPr>
            <w:rStyle w:val="Hyperlink"/>
            <w:rFonts w:ascii="Verdana" w:hAnsi="Verdana" w:cstheme="minorHAnsi"/>
            <w:sz w:val="18"/>
            <w:szCs w:val="18"/>
            <w:lang w:val="en-IN"/>
          </w:rPr>
          <w:t>Learn more about what working at Deloitte can mean for you.</w:t>
        </w:r>
      </w:hyperlink>
    </w:p>
    <w:p w14:paraId="6CFBCD1C" w14:textId="77777777" w:rsidR="00336D1A" w:rsidRPr="00CA1CFF" w:rsidRDefault="00336D1A" w:rsidP="00336D1A">
      <w:pPr>
        <w:autoSpaceDE w:val="0"/>
        <w:autoSpaceDN w:val="0"/>
        <w:adjustRightInd w:val="0"/>
        <w:spacing w:after="0" w:line="276" w:lineRule="auto"/>
        <w:rPr>
          <w:rFonts w:ascii="Verdana" w:hAnsi="Verdana" w:cstheme="minorHAnsi"/>
          <w:color w:val="000000"/>
          <w:sz w:val="18"/>
          <w:szCs w:val="18"/>
        </w:rPr>
      </w:pPr>
    </w:p>
    <w:p w14:paraId="12F8A456" w14:textId="77777777" w:rsidR="00336D1A" w:rsidRPr="00CA1CFF" w:rsidRDefault="00336D1A" w:rsidP="00336D1A">
      <w:pPr>
        <w:tabs>
          <w:tab w:val="left" w:pos="7924"/>
        </w:tabs>
        <w:autoSpaceDE w:val="0"/>
        <w:autoSpaceDN w:val="0"/>
        <w:adjustRightInd w:val="0"/>
        <w:spacing w:after="0" w:line="276" w:lineRule="auto"/>
        <w:rPr>
          <w:rFonts w:ascii="Verdana" w:hAnsi="Verdana" w:cstheme="minorHAnsi"/>
          <w:b/>
          <w:bCs/>
          <w:color w:val="638E1B"/>
          <w:sz w:val="18"/>
          <w:szCs w:val="18"/>
        </w:rPr>
      </w:pPr>
      <w:r w:rsidRPr="00CA1CFF">
        <w:rPr>
          <w:rFonts w:ascii="Verdana" w:hAnsi="Verdana" w:cstheme="minorHAnsi"/>
          <w:b/>
          <w:bCs/>
          <w:color w:val="638E1B"/>
          <w:sz w:val="20"/>
          <w:szCs w:val="18"/>
        </w:rPr>
        <w:t>Our purpose</w:t>
      </w:r>
      <w:r w:rsidRPr="00CA1CFF">
        <w:rPr>
          <w:rFonts w:ascii="Verdana" w:hAnsi="Verdana" w:cstheme="minorHAnsi"/>
          <w:b/>
          <w:bCs/>
          <w:color w:val="638E1B"/>
          <w:sz w:val="18"/>
          <w:szCs w:val="18"/>
        </w:rPr>
        <w:tab/>
      </w:r>
    </w:p>
    <w:p w14:paraId="67C51FC7" w14:textId="77777777" w:rsidR="00336D1A" w:rsidRPr="00CA1CFF" w:rsidRDefault="00336D1A" w:rsidP="00336D1A">
      <w:pPr>
        <w:tabs>
          <w:tab w:val="left" w:pos="6897"/>
        </w:tabs>
        <w:autoSpaceDE w:val="0"/>
        <w:autoSpaceDN w:val="0"/>
        <w:adjustRightInd w:val="0"/>
        <w:spacing w:after="0" w:line="276" w:lineRule="auto"/>
        <w:rPr>
          <w:rFonts w:ascii="Verdana" w:hAnsi="Verdana" w:cstheme="minorHAnsi"/>
          <w:b/>
          <w:bCs/>
          <w:color w:val="638E1B"/>
          <w:sz w:val="18"/>
          <w:szCs w:val="18"/>
        </w:rPr>
      </w:pPr>
      <w:r w:rsidRPr="00CA1CFF">
        <w:rPr>
          <w:rFonts w:ascii="Verdana" w:hAnsi="Verdana" w:cstheme="minorHAnsi"/>
          <w:b/>
          <w:bCs/>
          <w:color w:val="638E1B"/>
          <w:sz w:val="18"/>
          <w:szCs w:val="18"/>
        </w:rPr>
        <w:tab/>
      </w:r>
    </w:p>
    <w:p w14:paraId="1060F967" w14:textId="77777777" w:rsidR="00336D1A" w:rsidRPr="00CA1CFF" w:rsidRDefault="00336D1A" w:rsidP="00336D1A">
      <w:pPr>
        <w:autoSpaceDE w:val="0"/>
        <w:autoSpaceDN w:val="0"/>
        <w:adjustRightInd w:val="0"/>
        <w:spacing w:after="0" w:line="276" w:lineRule="auto"/>
        <w:rPr>
          <w:rFonts w:ascii="Verdana" w:hAnsi="Verdana" w:cstheme="minorHAnsi"/>
          <w:color w:val="000000"/>
          <w:sz w:val="18"/>
          <w:szCs w:val="18"/>
        </w:rPr>
      </w:pPr>
      <w:r w:rsidRPr="00CA1CFF">
        <w:rPr>
          <w:rFonts w:ascii="Verdana" w:hAnsi="Verdana" w:cstheme="minorHAnsi"/>
          <w:color w:val="000000"/>
          <w:sz w:val="18"/>
          <w:szCs w:val="18"/>
        </w:rPr>
        <w:t xml:space="preserve">Deloitte is led by a purpose: </w:t>
      </w:r>
      <w:r w:rsidRPr="00CA1CFF">
        <w:rPr>
          <w:rFonts w:ascii="Verdana" w:hAnsi="Verdana" w:cstheme="minorHAnsi"/>
          <w:i/>
          <w:color w:val="000000"/>
          <w:sz w:val="18"/>
          <w:szCs w:val="18"/>
        </w:rPr>
        <w:t>To make an impact that matters</w:t>
      </w:r>
      <w:r w:rsidRPr="00CA1CFF">
        <w:rPr>
          <w:rFonts w:ascii="Verdana" w:hAnsi="Verdana" w:cstheme="minorHAnsi"/>
          <w:color w:val="000000"/>
          <w:sz w:val="18"/>
          <w:szCs w:val="18"/>
        </w:rPr>
        <w:t xml:space="preserve">. </w:t>
      </w:r>
    </w:p>
    <w:p w14:paraId="734C8B4E" w14:textId="77777777" w:rsidR="00336D1A" w:rsidRPr="00CA1CFF" w:rsidRDefault="00336D1A" w:rsidP="00336D1A">
      <w:pPr>
        <w:autoSpaceDE w:val="0"/>
        <w:autoSpaceDN w:val="0"/>
        <w:adjustRightInd w:val="0"/>
        <w:spacing w:after="0" w:line="276" w:lineRule="auto"/>
        <w:rPr>
          <w:rFonts w:ascii="Verdana" w:hAnsi="Verdana" w:cstheme="minorHAnsi"/>
          <w:color w:val="000000"/>
          <w:sz w:val="18"/>
          <w:szCs w:val="18"/>
        </w:rPr>
      </w:pPr>
    </w:p>
    <w:p w14:paraId="5A891397" w14:textId="77777777" w:rsidR="00336D1A" w:rsidRPr="00CA1CFF" w:rsidRDefault="00336D1A" w:rsidP="00336D1A">
      <w:pPr>
        <w:autoSpaceDE w:val="0"/>
        <w:autoSpaceDN w:val="0"/>
        <w:adjustRightInd w:val="0"/>
        <w:spacing w:after="0" w:line="276" w:lineRule="auto"/>
        <w:rPr>
          <w:rFonts w:ascii="Verdana" w:hAnsi="Verdana" w:cstheme="minorHAnsi"/>
          <w:color w:val="000000"/>
          <w:sz w:val="18"/>
          <w:szCs w:val="18"/>
        </w:rPr>
      </w:pPr>
      <w:r w:rsidRPr="00CA1CFF">
        <w:rPr>
          <w:rFonts w:ascii="Verdana" w:hAnsi="Verdana" w:cstheme="minorHAnsi"/>
          <w:color w:val="000000"/>
          <w:sz w:val="18"/>
          <w:szCs w:val="18"/>
        </w:rPr>
        <w:t xml:space="preserve">Every day, Deloitte people are making a real impact in the places they live and work. We pride ourselves on doing not only what is good for clients, but also what is good for our people and the </w:t>
      </w:r>
    </w:p>
    <w:p w14:paraId="57C16331" w14:textId="77777777" w:rsidR="00336D1A" w:rsidRPr="00CA1CFF" w:rsidRDefault="00336D1A" w:rsidP="00336D1A">
      <w:pPr>
        <w:autoSpaceDE w:val="0"/>
        <w:autoSpaceDN w:val="0"/>
        <w:adjustRightInd w:val="0"/>
        <w:spacing w:after="0" w:line="276" w:lineRule="auto"/>
        <w:rPr>
          <w:rFonts w:ascii="Verdana" w:hAnsi="Verdana" w:cs="Verdana"/>
          <w:color w:val="000000"/>
          <w:sz w:val="18"/>
          <w:szCs w:val="18"/>
        </w:rPr>
      </w:pPr>
    </w:p>
    <w:p w14:paraId="310738C0" w14:textId="77777777" w:rsidR="00336D1A" w:rsidRPr="00CA1CFF" w:rsidRDefault="00336D1A" w:rsidP="00336D1A">
      <w:pPr>
        <w:autoSpaceDE w:val="0"/>
        <w:autoSpaceDN w:val="0"/>
        <w:adjustRightInd w:val="0"/>
        <w:spacing w:after="0" w:line="276" w:lineRule="auto"/>
        <w:rPr>
          <w:rFonts w:ascii="Verdana" w:hAnsi="Verdana" w:cs="Verdana"/>
          <w:color w:val="000000"/>
          <w:sz w:val="18"/>
          <w:szCs w:val="18"/>
        </w:rPr>
      </w:pPr>
      <w:r w:rsidRPr="00CA1CFF">
        <w:rPr>
          <w:rFonts w:ascii="Verdana" w:hAnsi="Verdana" w:cs="Verdana"/>
          <w:color w:val="000000"/>
          <w:sz w:val="18"/>
          <w:szCs w:val="18"/>
        </w:rPr>
        <w:t xml:space="preserve">Communities in which we live and work—always striving to be an organization that is held up as a role model of quality, integrity, and positive change. </w:t>
      </w:r>
      <w:hyperlink r:id="rId12" w:history="1">
        <w:r w:rsidRPr="00CA1CFF">
          <w:rPr>
            <w:rStyle w:val="Hyperlink"/>
            <w:rFonts w:ascii="Verdana" w:hAnsi="Verdana" w:cs="Verdana"/>
            <w:sz w:val="18"/>
            <w:szCs w:val="18"/>
          </w:rPr>
          <w:t>Learn more about Deloitte's impact on the world</w:t>
        </w:r>
      </w:hyperlink>
    </w:p>
    <w:p w14:paraId="7D18F171" w14:textId="77777777" w:rsidR="00336D1A" w:rsidRPr="00CA1CFF" w:rsidRDefault="00336D1A" w:rsidP="00336D1A">
      <w:pPr>
        <w:autoSpaceDE w:val="0"/>
        <w:autoSpaceDN w:val="0"/>
        <w:adjustRightInd w:val="0"/>
        <w:spacing w:after="0" w:line="276" w:lineRule="auto"/>
        <w:rPr>
          <w:rFonts w:ascii="Verdana" w:hAnsi="Verdana" w:cs="Verdana"/>
          <w:color w:val="000000"/>
          <w:sz w:val="20"/>
          <w:szCs w:val="18"/>
        </w:rPr>
      </w:pPr>
    </w:p>
    <w:p w14:paraId="40F37822" w14:textId="77777777" w:rsidR="00336D1A" w:rsidRPr="00CA1CFF" w:rsidRDefault="00336D1A" w:rsidP="00336D1A">
      <w:pPr>
        <w:pStyle w:val="ListParagraph"/>
        <w:spacing w:line="276" w:lineRule="auto"/>
        <w:ind w:left="0"/>
        <w:rPr>
          <w:rFonts w:ascii="Verdana" w:hAnsi="Verdana" w:cstheme="minorBidi"/>
          <w:color w:val="313131"/>
          <w:kern w:val="24"/>
          <w:sz w:val="18"/>
          <w:szCs w:val="18"/>
        </w:rPr>
      </w:pPr>
    </w:p>
    <w:p w14:paraId="57548266" w14:textId="77777777" w:rsidR="00336D1A" w:rsidRPr="00CA1CFF" w:rsidRDefault="00336D1A" w:rsidP="00336D1A">
      <w:pPr>
        <w:spacing w:line="276" w:lineRule="auto"/>
        <w:rPr>
          <w:rFonts w:ascii="Verdana" w:hAnsi="Verdana"/>
          <w:sz w:val="18"/>
          <w:szCs w:val="18"/>
        </w:rPr>
      </w:pPr>
    </w:p>
    <w:p w14:paraId="3FA57F02" w14:textId="601B58EC" w:rsidR="00CB4BB7" w:rsidRDefault="00CB4BB7" w:rsidP="00CB4BB7">
      <w:pPr>
        <w:pStyle w:val="NormalWeb"/>
        <w:shd w:val="clear" w:color="auto" w:fill="FFFFFF"/>
        <w:spacing w:before="0" w:beforeAutospacing="0" w:after="0" w:afterAutospacing="0"/>
        <w:rPr>
          <w:rFonts w:ascii="Arial" w:hAnsi="Arial" w:cs="Arial"/>
          <w:color w:val="333333"/>
          <w:sz w:val="21"/>
          <w:szCs w:val="21"/>
        </w:rPr>
      </w:pPr>
    </w:p>
    <w:sectPr w:rsidR="00CB4BB7" w:rsidSect="00633FB7">
      <w:headerReference w:type="default" r:id="rId13"/>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1AEA1" w14:textId="77777777" w:rsidR="00650995" w:rsidRDefault="00650995" w:rsidP="00227E81">
      <w:pPr>
        <w:spacing w:after="0" w:line="240" w:lineRule="auto"/>
      </w:pPr>
      <w:r>
        <w:separator/>
      </w:r>
    </w:p>
  </w:endnote>
  <w:endnote w:type="continuationSeparator" w:id="0">
    <w:p w14:paraId="2BD809F7" w14:textId="77777777" w:rsidR="00650995" w:rsidRDefault="00650995" w:rsidP="00227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MT">
    <w:altName w:val="Malgun Gothic Semilight"/>
    <w:panose1 w:val="00000000000000000000"/>
    <w:charset w:val="00"/>
    <w:family w:val="auto"/>
    <w:notTrueType/>
    <w:pitch w:val="default"/>
    <w:sig w:usb0="00000000" w:usb1="08080000" w:usb2="00000010" w:usb3="00000000" w:csb0="00100001" w:csb1="00000000"/>
  </w:font>
  <w:font w:name="Verdana">
    <w:panose1 w:val="020B0604030504040204"/>
    <w:charset w:val="00"/>
    <w:family w:val="swiss"/>
    <w:pitch w:val="variable"/>
    <w:sig w:usb0="A00006FF" w:usb1="4000205B" w:usb2="00000010" w:usb3="00000000" w:csb0="0000019F" w:csb1="00000000"/>
  </w:font>
  <w:font w:name="Arial Bold">
    <w:panose1 w:val="020B0704020202020204"/>
    <w:charset w:val="00"/>
    <w:family w:val="roman"/>
    <w:notTrueType/>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1F8E9" w14:textId="77777777" w:rsidR="00650995" w:rsidRDefault="00650995" w:rsidP="00227E81">
      <w:pPr>
        <w:spacing w:after="0" w:line="240" w:lineRule="auto"/>
      </w:pPr>
      <w:r>
        <w:separator/>
      </w:r>
    </w:p>
  </w:footnote>
  <w:footnote w:type="continuationSeparator" w:id="0">
    <w:p w14:paraId="0C4A4F9E" w14:textId="77777777" w:rsidR="00650995" w:rsidRDefault="00650995" w:rsidP="00227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0F7B0" w14:textId="77777777" w:rsidR="000A7EB0" w:rsidRDefault="00282D8F" w:rsidP="00282D8F">
    <w:pPr>
      <w:pStyle w:val="Default"/>
      <w:rPr>
        <w:sz w:val="28"/>
        <w:szCs w:val="28"/>
      </w:rPr>
    </w:pPr>
    <w:r w:rsidRPr="00282D8F">
      <w:rPr>
        <w:noProof/>
        <w:sz w:val="28"/>
        <w:szCs w:val="28"/>
        <w:lang w:eastAsia="en-IN"/>
      </w:rPr>
      <w:drawing>
        <wp:inline distT="0" distB="0" distL="0" distR="0" wp14:anchorId="669938DF" wp14:editId="1F27B07C">
          <wp:extent cx="1206500" cy="225696"/>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4945" cy="236629"/>
                  </a:xfrm>
                  <a:prstGeom prst="rect">
                    <a:avLst/>
                  </a:prstGeom>
                </pic:spPr>
              </pic:pic>
            </a:graphicData>
          </a:graphic>
        </wp:inline>
      </w:drawing>
    </w:r>
  </w:p>
  <w:p w14:paraId="49BB1871" w14:textId="77777777" w:rsidR="000A7EB0" w:rsidRDefault="000A7EB0" w:rsidP="00943F2B">
    <w:pPr>
      <w:pStyle w:val="Default"/>
      <w:jc w:val="center"/>
      <w:rPr>
        <w:sz w:val="28"/>
        <w:szCs w:val="28"/>
      </w:rPr>
    </w:pPr>
  </w:p>
  <w:p w14:paraId="29A58A7B" w14:textId="77777777" w:rsidR="000A7EB0" w:rsidRDefault="000A7EB0" w:rsidP="00943F2B">
    <w:pPr>
      <w:pStyle w:val="Default"/>
      <w:jc w:val="center"/>
      <w:rPr>
        <w:sz w:val="28"/>
        <w:szCs w:val="28"/>
      </w:rPr>
    </w:pPr>
  </w:p>
  <w:p w14:paraId="7A4005E4" w14:textId="4804AFF0" w:rsidR="00227E81" w:rsidRPr="00943F2B" w:rsidRDefault="0061299F" w:rsidP="002D3291">
    <w:pPr>
      <w:pStyle w:val="Default"/>
      <w:jc w:val="center"/>
      <w:rPr>
        <w:sz w:val="28"/>
        <w:szCs w:val="28"/>
      </w:rPr>
    </w:pPr>
    <w:r>
      <w:rPr>
        <w:sz w:val="28"/>
        <w:szCs w:val="28"/>
      </w:rPr>
      <w:t>Consulting</w:t>
    </w:r>
    <w:r w:rsidR="002D3291">
      <w:rPr>
        <w:sz w:val="28"/>
        <w:szCs w:val="28"/>
      </w:rPr>
      <w:t xml:space="preserve"> </w:t>
    </w:r>
    <w:r w:rsidR="00043D6F">
      <w:rPr>
        <w:sz w:val="28"/>
        <w:szCs w:val="28"/>
      </w:rPr>
      <w:t xml:space="preserve">SAP </w:t>
    </w:r>
    <w:r w:rsidR="001423FF">
      <w:rPr>
        <w:sz w:val="28"/>
        <w:szCs w:val="28"/>
      </w:rPr>
      <w:t>–</w:t>
    </w:r>
    <w:r w:rsidR="00043D6F">
      <w:rPr>
        <w:sz w:val="28"/>
        <w:szCs w:val="28"/>
      </w:rPr>
      <w:t xml:space="preserve"> </w:t>
    </w:r>
    <w:r w:rsidR="00CB4BB7">
      <w:rPr>
        <w:sz w:val="28"/>
        <w:szCs w:val="28"/>
      </w:rPr>
      <w:t>FICO</w:t>
    </w:r>
    <w:r w:rsidR="001423FF">
      <w:rPr>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74AF9C0"/>
    <w:lvl w:ilvl="0">
      <w:start w:val="1"/>
      <w:numFmt w:val="bullet"/>
      <w:pStyle w:val="ListBullet"/>
      <w:lvlText w:val=""/>
      <w:lvlJc w:val="left"/>
      <w:pPr>
        <w:tabs>
          <w:tab w:val="num" w:pos="360"/>
        </w:tabs>
        <w:ind w:left="360" w:hanging="360"/>
      </w:pPr>
      <w:rPr>
        <w:rFonts w:ascii="Symbol" w:hAnsi="Symbol" w:hint="default"/>
        <w:sz w:val="20"/>
      </w:rPr>
    </w:lvl>
  </w:abstractNum>
  <w:abstractNum w:abstractNumId="1" w15:restartNumberingAfterBreak="0">
    <w:nsid w:val="001F43B3"/>
    <w:multiLevelType w:val="multilevel"/>
    <w:tmpl w:val="B5F6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AC66CB"/>
    <w:multiLevelType w:val="hybridMultilevel"/>
    <w:tmpl w:val="AEAEC69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1DC71F8"/>
    <w:multiLevelType w:val="hybridMultilevel"/>
    <w:tmpl w:val="21F4D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4C797D"/>
    <w:multiLevelType w:val="hybridMultilevel"/>
    <w:tmpl w:val="0930B6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68302DC"/>
    <w:multiLevelType w:val="multilevel"/>
    <w:tmpl w:val="CF42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BB0258"/>
    <w:multiLevelType w:val="hybridMultilevel"/>
    <w:tmpl w:val="2B6651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1A41D5"/>
    <w:multiLevelType w:val="hybridMultilevel"/>
    <w:tmpl w:val="AABEA6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1E7E9E"/>
    <w:multiLevelType w:val="multilevel"/>
    <w:tmpl w:val="9CEE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13E7A"/>
    <w:multiLevelType w:val="hybridMultilevel"/>
    <w:tmpl w:val="FDAE857A"/>
    <w:lvl w:ilvl="0" w:tplc="2312CC20">
      <w:start w:val="1"/>
      <w:numFmt w:val="bullet"/>
      <w:lvlText w:val="•"/>
      <w:lvlJc w:val="left"/>
      <w:pPr>
        <w:tabs>
          <w:tab w:val="num" w:pos="720"/>
        </w:tabs>
        <w:ind w:left="720" w:hanging="360"/>
      </w:pPr>
      <w:rPr>
        <w:rFonts w:ascii="Arial" w:hAnsi="Arial" w:hint="default"/>
      </w:rPr>
    </w:lvl>
    <w:lvl w:ilvl="1" w:tplc="42D2EF24">
      <w:numFmt w:val="bullet"/>
      <w:lvlText w:val=""/>
      <w:lvlJc w:val="left"/>
      <w:pPr>
        <w:ind w:left="1440" w:hanging="360"/>
      </w:pPr>
      <w:rPr>
        <w:rFonts w:ascii="Calibri" w:eastAsiaTheme="minorHAnsi" w:hAnsi="Calibri" w:cs="SymbolMT" w:hint="default"/>
      </w:rPr>
    </w:lvl>
    <w:lvl w:ilvl="2" w:tplc="1D46603A" w:tentative="1">
      <w:start w:val="1"/>
      <w:numFmt w:val="bullet"/>
      <w:lvlText w:val="•"/>
      <w:lvlJc w:val="left"/>
      <w:pPr>
        <w:tabs>
          <w:tab w:val="num" w:pos="2160"/>
        </w:tabs>
        <w:ind w:left="2160" w:hanging="360"/>
      </w:pPr>
      <w:rPr>
        <w:rFonts w:ascii="Arial" w:hAnsi="Arial" w:hint="default"/>
      </w:rPr>
    </w:lvl>
    <w:lvl w:ilvl="3" w:tplc="ED824B0A" w:tentative="1">
      <w:start w:val="1"/>
      <w:numFmt w:val="bullet"/>
      <w:lvlText w:val="•"/>
      <w:lvlJc w:val="left"/>
      <w:pPr>
        <w:tabs>
          <w:tab w:val="num" w:pos="2880"/>
        </w:tabs>
        <w:ind w:left="2880" w:hanging="360"/>
      </w:pPr>
      <w:rPr>
        <w:rFonts w:ascii="Arial" w:hAnsi="Arial" w:hint="default"/>
      </w:rPr>
    </w:lvl>
    <w:lvl w:ilvl="4" w:tplc="38800E5E" w:tentative="1">
      <w:start w:val="1"/>
      <w:numFmt w:val="bullet"/>
      <w:lvlText w:val="•"/>
      <w:lvlJc w:val="left"/>
      <w:pPr>
        <w:tabs>
          <w:tab w:val="num" w:pos="3600"/>
        </w:tabs>
        <w:ind w:left="3600" w:hanging="360"/>
      </w:pPr>
      <w:rPr>
        <w:rFonts w:ascii="Arial" w:hAnsi="Arial" w:hint="default"/>
      </w:rPr>
    </w:lvl>
    <w:lvl w:ilvl="5" w:tplc="9B06B3AC" w:tentative="1">
      <w:start w:val="1"/>
      <w:numFmt w:val="bullet"/>
      <w:lvlText w:val="•"/>
      <w:lvlJc w:val="left"/>
      <w:pPr>
        <w:tabs>
          <w:tab w:val="num" w:pos="4320"/>
        </w:tabs>
        <w:ind w:left="4320" w:hanging="360"/>
      </w:pPr>
      <w:rPr>
        <w:rFonts w:ascii="Arial" w:hAnsi="Arial" w:hint="default"/>
      </w:rPr>
    </w:lvl>
    <w:lvl w:ilvl="6" w:tplc="5DD41B34" w:tentative="1">
      <w:start w:val="1"/>
      <w:numFmt w:val="bullet"/>
      <w:lvlText w:val="•"/>
      <w:lvlJc w:val="left"/>
      <w:pPr>
        <w:tabs>
          <w:tab w:val="num" w:pos="5040"/>
        </w:tabs>
        <w:ind w:left="5040" w:hanging="360"/>
      </w:pPr>
      <w:rPr>
        <w:rFonts w:ascii="Arial" w:hAnsi="Arial" w:hint="default"/>
      </w:rPr>
    </w:lvl>
    <w:lvl w:ilvl="7" w:tplc="F11EBAA8" w:tentative="1">
      <w:start w:val="1"/>
      <w:numFmt w:val="bullet"/>
      <w:lvlText w:val="•"/>
      <w:lvlJc w:val="left"/>
      <w:pPr>
        <w:tabs>
          <w:tab w:val="num" w:pos="5760"/>
        </w:tabs>
        <w:ind w:left="5760" w:hanging="360"/>
      </w:pPr>
      <w:rPr>
        <w:rFonts w:ascii="Arial" w:hAnsi="Arial" w:hint="default"/>
      </w:rPr>
    </w:lvl>
    <w:lvl w:ilvl="8" w:tplc="4F8AB87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0935D6A"/>
    <w:multiLevelType w:val="hybridMultilevel"/>
    <w:tmpl w:val="0B645426"/>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11" w15:restartNumberingAfterBreak="0">
    <w:nsid w:val="231F072A"/>
    <w:multiLevelType w:val="multilevel"/>
    <w:tmpl w:val="1B7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DE6059"/>
    <w:multiLevelType w:val="hybridMultilevel"/>
    <w:tmpl w:val="E3E2D488"/>
    <w:lvl w:ilvl="0" w:tplc="6B9C9748">
      <w:start w:val="1"/>
      <w:numFmt w:val="bullet"/>
      <w:lvlText w:val="•"/>
      <w:lvlJc w:val="left"/>
      <w:pPr>
        <w:ind w:left="72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953B20"/>
    <w:multiLevelType w:val="hybridMultilevel"/>
    <w:tmpl w:val="BF4A06A6"/>
    <w:lvl w:ilvl="0" w:tplc="C0F282C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9175E8"/>
    <w:multiLevelType w:val="multilevel"/>
    <w:tmpl w:val="2F18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C85A1E"/>
    <w:multiLevelType w:val="hybridMultilevel"/>
    <w:tmpl w:val="02D87686"/>
    <w:lvl w:ilvl="0" w:tplc="40090001">
      <w:start w:val="1"/>
      <w:numFmt w:val="bullet"/>
      <w:lvlText w:val=""/>
      <w:lvlJc w:val="left"/>
      <w:pPr>
        <w:ind w:left="720" w:hanging="360"/>
      </w:pPr>
      <w:rPr>
        <w:rFonts w:ascii="Symbol" w:hAnsi="Symbol" w:hint="default"/>
      </w:rPr>
    </w:lvl>
    <w:lvl w:ilvl="1" w:tplc="9796E24A">
      <w:numFmt w:val="bullet"/>
      <w:lvlText w:val="·"/>
      <w:lvlJc w:val="left"/>
      <w:pPr>
        <w:ind w:left="1630" w:hanging="550"/>
      </w:pPr>
      <w:rPr>
        <w:rFonts w:ascii="Arial" w:eastAsia="Times New Roman"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B95173"/>
    <w:multiLevelType w:val="hybridMultilevel"/>
    <w:tmpl w:val="C428CB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635FDF"/>
    <w:multiLevelType w:val="hybridMultilevel"/>
    <w:tmpl w:val="953C8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0D7E84"/>
    <w:multiLevelType w:val="hybridMultilevel"/>
    <w:tmpl w:val="DE063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7F6F5B"/>
    <w:multiLevelType w:val="multilevel"/>
    <w:tmpl w:val="A1B8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3A5A2E"/>
    <w:multiLevelType w:val="hybridMultilevel"/>
    <w:tmpl w:val="204A4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02610E8"/>
    <w:multiLevelType w:val="multilevel"/>
    <w:tmpl w:val="98488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C64E1F"/>
    <w:multiLevelType w:val="multilevel"/>
    <w:tmpl w:val="A666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16221A"/>
    <w:multiLevelType w:val="hybridMultilevel"/>
    <w:tmpl w:val="124A18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E54A31"/>
    <w:multiLevelType w:val="hybridMultilevel"/>
    <w:tmpl w:val="2D36E5C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C06E58"/>
    <w:multiLevelType w:val="hybridMultilevel"/>
    <w:tmpl w:val="5CEC4D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5E4D676F"/>
    <w:multiLevelType w:val="hybridMultilevel"/>
    <w:tmpl w:val="4CBC1F10"/>
    <w:lvl w:ilvl="0" w:tplc="2312CC20">
      <w:start w:val="1"/>
      <w:numFmt w:val="bullet"/>
      <w:lvlText w:val="•"/>
      <w:lvlJc w:val="left"/>
      <w:pPr>
        <w:tabs>
          <w:tab w:val="num" w:pos="720"/>
        </w:tabs>
        <w:ind w:left="720" w:hanging="360"/>
      </w:pPr>
      <w:rPr>
        <w:rFonts w:ascii="Arial" w:hAnsi="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0F01E7F"/>
    <w:multiLevelType w:val="hybridMultilevel"/>
    <w:tmpl w:val="24C27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7E5061"/>
    <w:multiLevelType w:val="hybridMultilevel"/>
    <w:tmpl w:val="C8EEF52A"/>
    <w:lvl w:ilvl="0" w:tplc="6B9C9748">
      <w:start w:val="1"/>
      <w:numFmt w:val="bullet"/>
      <w:lvlText w:val="•"/>
      <w:lvlJc w:val="left"/>
      <w:pPr>
        <w:ind w:left="72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EB55225"/>
    <w:multiLevelType w:val="multilevel"/>
    <w:tmpl w:val="98488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5B4BF5"/>
    <w:multiLevelType w:val="hybridMultilevel"/>
    <w:tmpl w:val="7BFCC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9D098F"/>
    <w:multiLevelType w:val="hybridMultilevel"/>
    <w:tmpl w:val="A6EC5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584162E"/>
    <w:multiLevelType w:val="hybridMultilevel"/>
    <w:tmpl w:val="5E4C1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8E25AC4"/>
    <w:multiLevelType w:val="hybridMultilevel"/>
    <w:tmpl w:val="CB30920E"/>
    <w:lvl w:ilvl="0" w:tplc="A3B264AA">
      <w:numFmt w:val="bullet"/>
      <w:lvlText w:val="•"/>
      <w:lvlJc w:val="left"/>
      <w:pPr>
        <w:ind w:left="360" w:hanging="360"/>
      </w:pPr>
      <w:rPr>
        <w:rFonts w:ascii="Calibri" w:eastAsia="Calibri" w:hAnsi="Calibri" w:cs="Calibri" w:hint="default"/>
      </w:rPr>
    </w:lvl>
    <w:lvl w:ilvl="1" w:tplc="6B9C9748">
      <w:start w:val="1"/>
      <w:numFmt w:val="bullet"/>
      <w:lvlText w:val="•"/>
      <w:lvlJc w:val="left"/>
      <w:pPr>
        <w:ind w:left="1080"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99C25FC"/>
    <w:multiLevelType w:val="multilevel"/>
    <w:tmpl w:val="E312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A9679F"/>
    <w:multiLevelType w:val="hybridMultilevel"/>
    <w:tmpl w:val="2BE441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FD6331"/>
    <w:multiLevelType w:val="multilevel"/>
    <w:tmpl w:val="28E6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0D6198"/>
    <w:multiLevelType w:val="multilevel"/>
    <w:tmpl w:val="8200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4801872">
    <w:abstractNumId w:val="9"/>
  </w:num>
  <w:num w:numId="2" w16cid:durableId="1339963772">
    <w:abstractNumId w:val="10"/>
  </w:num>
  <w:num w:numId="3" w16cid:durableId="941111950">
    <w:abstractNumId w:val="20"/>
  </w:num>
  <w:num w:numId="4" w16cid:durableId="1303390850">
    <w:abstractNumId w:val="25"/>
  </w:num>
  <w:num w:numId="5" w16cid:durableId="465701314">
    <w:abstractNumId w:val="26"/>
  </w:num>
  <w:num w:numId="6" w16cid:durableId="298078543">
    <w:abstractNumId w:val="17"/>
  </w:num>
  <w:num w:numId="7" w16cid:durableId="1967927126">
    <w:abstractNumId w:val="16"/>
  </w:num>
  <w:num w:numId="8" w16cid:durableId="470681991">
    <w:abstractNumId w:val="35"/>
  </w:num>
  <w:num w:numId="9" w16cid:durableId="1013339364">
    <w:abstractNumId w:val="27"/>
  </w:num>
  <w:num w:numId="10" w16cid:durableId="1507356201">
    <w:abstractNumId w:val="18"/>
  </w:num>
  <w:num w:numId="11" w16cid:durableId="43335264">
    <w:abstractNumId w:val="13"/>
  </w:num>
  <w:num w:numId="12" w16cid:durableId="563681375">
    <w:abstractNumId w:val="32"/>
  </w:num>
  <w:num w:numId="13" w16cid:durableId="1305699839">
    <w:abstractNumId w:val="12"/>
  </w:num>
  <w:num w:numId="14" w16cid:durableId="1293175547">
    <w:abstractNumId w:val="28"/>
  </w:num>
  <w:num w:numId="15" w16cid:durableId="1699432394">
    <w:abstractNumId w:val="33"/>
  </w:num>
  <w:num w:numId="16" w16cid:durableId="566304010">
    <w:abstractNumId w:val="24"/>
  </w:num>
  <w:num w:numId="17" w16cid:durableId="879055517">
    <w:abstractNumId w:val="2"/>
  </w:num>
  <w:num w:numId="18" w16cid:durableId="681010696">
    <w:abstractNumId w:val="30"/>
  </w:num>
  <w:num w:numId="19" w16cid:durableId="2069960367">
    <w:abstractNumId w:val="31"/>
  </w:num>
  <w:num w:numId="20" w16cid:durableId="675160035">
    <w:abstractNumId w:val="21"/>
  </w:num>
  <w:num w:numId="21" w16cid:durableId="2114200109">
    <w:abstractNumId w:val="29"/>
  </w:num>
  <w:num w:numId="22" w16cid:durableId="32002205">
    <w:abstractNumId w:val="0"/>
  </w:num>
  <w:num w:numId="23" w16cid:durableId="27680236">
    <w:abstractNumId w:val="4"/>
  </w:num>
  <w:num w:numId="24" w16cid:durableId="1158420247">
    <w:abstractNumId w:val="8"/>
  </w:num>
  <w:num w:numId="25" w16cid:durableId="1948610492">
    <w:abstractNumId w:val="3"/>
  </w:num>
  <w:num w:numId="26" w16cid:durableId="1020083249">
    <w:abstractNumId w:val="15"/>
  </w:num>
  <w:num w:numId="27" w16cid:durableId="1673874490">
    <w:abstractNumId w:val="23"/>
  </w:num>
  <w:num w:numId="28" w16cid:durableId="1241595629">
    <w:abstractNumId w:val="7"/>
  </w:num>
  <w:num w:numId="29" w16cid:durableId="833377158">
    <w:abstractNumId w:val="6"/>
  </w:num>
  <w:num w:numId="30" w16cid:durableId="1191530561">
    <w:abstractNumId w:val="1"/>
  </w:num>
  <w:num w:numId="31" w16cid:durableId="105926409">
    <w:abstractNumId w:val="22"/>
  </w:num>
  <w:num w:numId="32" w16cid:durableId="1510213731">
    <w:abstractNumId w:val="14"/>
  </w:num>
  <w:num w:numId="33" w16cid:durableId="80757137">
    <w:abstractNumId w:val="36"/>
  </w:num>
  <w:num w:numId="34" w16cid:durableId="1340429925">
    <w:abstractNumId w:val="11"/>
  </w:num>
  <w:num w:numId="35" w16cid:durableId="1725714439">
    <w:abstractNumId w:val="19"/>
  </w:num>
  <w:num w:numId="36" w16cid:durableId="781193715">
    <w:abstractNumId w:val="5"/>
  </w:num>
  <w:num w:numId="37" w16cid:durableId="1990203209">
    <w:abstractNumId w:val="37"/>
  </w:num>
  <w:num w:numId="38" w16cid:durableId="271452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IN" w:vendorID="64" w:dllVersion="6" w:nlCheck="1" w:checkStyle="1"/>
  <w:activeWritingStyle w:appName="MSWord" w:lang="en-US" w:vendorID="64" w:dllVersion="6" w:nlCheck="1" w:checkStyle="1"/>
  <w:activeWritingStyle w:appName="MSWord" w:lang="en-IN"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5D0"/>
    <w:rsid w:val="00033C60"/>
    <w:rsid w:val="000417AA"/>
    <w:rsid w:val="00043D6F"/>
    <w:rsid w:val="00051916"/>
    <w:rsid w:val="00056A8E"/>
    <w:rsid w:val="0006745B"/>
    <w:rsid w:val="00067925"/>
    <w:rsid w:val="000761A8"/>
    <w:rsid w:val="00087CF1"/>
    <w:rsid w:val="000A15BB"/>
    <w:rsid w:val="000A7EB0"/>
    <w:rsid w:val="000B1B7E"/>
    <w:rsid w:val="000D2E89"/>
    <w:rsid w:val="000D71D7"/>
    <w:rsid w:val="000F25CA"/>
    <w:rsid w:val="000F4A71"/>
    <w:rsid w:val="001045F0"/>
    <w:rsid w:val="00123E14"/>
    <w:rsid w:val="00131505"/>
    <w:rsid w:val="00135CCA"/>
    <w:rsid w:val="001423FF"/>
    <w:rsid w:val="00165828"/>
    <w:rsid w:val="0018743E"/>
    <w:rsid w:val="001A00E2"/>
    <w:rsid w:val="001A1212"/>
    <w:rsid w:val="001B2C64"/>
    <w:rsid w:val="001C755C"/>
    <w:rsid w:val="001D3C29"/>
    <w:rsid w:val="001D623B"/>
    <w:rsid w:val="001E3412"/>
    <w:rsid w:val="00203964"/>
    <w:rsid w:val="00221916"/>
    <w:rsid w:val="00221D95"/>
    <w:rsid w:val="00224D02"/>
    <w:rsid w:val="00227E81"/>
    <w:rsid w:val="00282D8F"/>
    <w:rsid w:val="002A162B"/>
    <w:rsid w:val="002B11C6"/>
    <w:rsid w:val="002B3471"/>
    <w:rsid w:val="002B6F31"/>
    <w:rsid w:val="002C1C6A"/>
    <w:rsid w:val="002D3291"/>
    <w:rsid w:val="002F1552"/>
    <w:rsid w:val="0031030F"/>
    <w:rsid w:val="00336D1A"/>
    <w:rsid w:val="003678EA"/>
    <w:rsid w:val="003703C6"/>
    <w:rsid w:val="0038013B"/>
    <w:rsid w:val="003904A6"/>
    <w:rsid w:val="003A1559"/>
    <w:rsid w:val="003B1879"/>
    <w:rsid w:val="003B3E7E"/>
    <w:rsid w:val="003C23EF"/>
    <w:rsid w:val="003C297B"/>
    <w:rsid w:val="003D21C1"/>
    <w:rsid w:val="003E7BC8"/>
    <w:rsid w:val="00480295"/>
    <w:rsid w:val="00481AD0"/>
    <w:rsid w:val="00492A8D"/>
    <w:rsid w:val="00495342"/>
    <w:rsid w:val="004C6851"/>
    <w:rsid w:val="004F2CAE"/>
    <w:rsid w:val="004F780F"/>
    <w:rsid w:val="005272CA"/>
    <w:rsid w:val="00537DB9"/>
    <w:rsid w:val="00540812"/>
    <w:rsid w:val="005444E0"/>
    <w:rsid w:val="00552469"/>
    <w:rsid w:val="0055299E"/>
    <w:rsid w:val="0055632D"/>
    <w:rsid w:val="00582AA4"/>
    <w:rsid w:val="005D4883"/>
    <w:rsid w:val="005E170D"/>
    <w:rsid w:val="005E3353"/>
    <w:rsid w:val="00601AA2"/>
    <w:rsid w:val="00605A37"/>
    <w:rsid w:val="00606EDE"/>
    <w:rsid w:val="0061299F"/>
    <w:rsid w:val="00623F6C"/>
    <w:rsid w:val="00633FB7"/>
    <w:rsid w:val="006407B1"/>
    <w:rsid w:val="00650995"/>
    <w:rsid w:val="00675C56"/>
    <w:rsid w:val="00684B43"/>
    <w:rsid w:val="00691414"/>
    <w:rsid w:val="006B0708"/>
    <w:rsid w:val="006C0A35"/>
    <w:rsid w:val="006E18E2"/>
    <w:rsid w:val="006F2D5C"/>
    <w:rsid w:val="0070130E"/>
    <w:rsid w:val="007075B9"/>
    <w:rsid w:val="00713D74"/>
    <w:rsid w:val="00716766"/>
    <w:rsid w:val="00727A83"/>
    <w:rsid w:val="007460B1"/>
    <w:rsid w:val="00771A57"/>
    <w:rsid w:val="00773952"/>
    <w:rsid w:val="007764C3"/>
    <w:rsid w:val="007B0B16"/>
    <w:rsid w:val="007E35D0"/>
    <w:rsid w:val="007E4623"/>
    <w:rsid w:val="0080457B"/>
    <w:rsid w:val="00862EA8"/>
    <w:rsid w:val="00865675"/>
    <w:rsid w:val="008A4CA0"/>
    <w:rsid w:val="008C61FC"/>
    <w:rsid w:val="008F7540"/>
    <w:rsid w:val="00910988"/>
    <w:rsid w:val="0092351A"/>
    <w:rsid w:val="00943F2B"/>
    <w:rsid w:val="009563D6"/>
    <w:rsid w:val="00964C3C"/>
    <w:rsid w:val="00972229"/>
    <w:rsid w:val="009729F8"/>
    <w:rsid w:val="009B5423"/>
    <w:rsid w:val="009C2215"/>
    <w:rsid w:val="009C79E4"/>
    <w:rsid w:val="009D1C51"/>
    <w:rsid w:val="009D6638"/>
    <w:rsid w:val="009E4DAF"/>
    <w:rsid w:val="009F2815"/>
    <w:rsid w:val="009F5DCD"/>
    <w:rsid w:val="00A15E40"/>
    <w:rsid w:val="00A2236D"/>
    <w:rsid w:val="00A4433A"/>
    <w:rsid w:val="00A4717F"/>
    <w:rsid w:val="00A539AB"/>
    <w:rsid w:val="00A63E96"/>
    <w:rsid w:val="00A65E98"/>
    <w:rsid w:val="00AA3F2D"/>
    <w:rsid w:val="00AB4E30"/>
    <w:rsid w:val="00AC3121"/>
    <w:rsid w:val="00AE2917"/>
    <w:rsid w:val="00B03D30"/>
    <w:rsid w:val="00B26330"/>
    <w:rsid w:val="00B26D62"/>
    <w:rsid w:val="00B2730D"/>
    <w:rsid w:val="00B32597"/>
    <w:rsid w:val="00B53A7E"/>
    <w:rsid w:val="00B661F4"/>
    <w:rsid w:val="00B70FBE"/>
    <w:rsid w:val="00B842D4"/>
    <w:rsid w:val="00B86C04"/>
    <w:rsid w:val="00B9335A"/>
    <w:rsid w:val="00BA274B"/>
    <w:rsid w:val="00BA618C"/>
    <w:rsid w:val="00BB4526"/>
    <w:rsid w:val="00BC6F0D"/>
    <w:rsid w:val="00BE0D35"/>
    <w:rsid w:val="00BE1FE6"/>
    <w:rsid w:val="00BF36E5"/>
    <w:rsid w:val="00C104F3"/>
    <w:rsid w:val="00C42B4B"/>
    <w:rsid w:val="00C47D0F"/>
    <w:rsid w:val="00C60FF8"/>
    <w:rsid w:val="00C65BFF"/>
    <w:rsid w:val="00C6605F"/>
    <w:rsid w:val="00C66EBA"/>
    <w:rsid w:val="00CA1CFF"/>
    <w:rsid w:val="00CA76B2"/>
    <w:rsid w:val="00CB11E9"/>
    <w:rsid w:val="00CB3EA8"/>
    <w:rsid w:val="00CB4BB7"/>
    <w:rsid w:val="00CB5890"/>
    <w:rsid w:val="00CC5CA9"/>
    <w:rsid w:val="00CD4DAA"/>
    <w:rsid w:val="00CD60EA"/>
    <w:rsid w:val="00CE5E06"/>
    <w:rsid w:val="00CF17D4"/>
    <w:rsid w:val="00CF5A95"/>
    <w:rsid w:val="00D06E27"/>
    <w:rsid w:val="00D36C42"/>
    <w:rsid w:val="00D559D4"/>
    <w:rsid w:val="00D56DB3"/>
    <w:rsid w:val="00D6145F"/>
    <w:rsid w:val="00D636B2"/>
    <w:rsid w:val="00D63C0C"/>
    <w:rsid w:val="00D7278E"/>
    <w:rsid w:val="00D72E68"/>
    <w:rsid w:val="00D73F14"/>
    <w:rsid w:val="00D74AF0"/>
    <w:rsid w:val="00D86BAE"/>
    <w:rsid w:val="00D87575"/>
    <w:rsid w:val="00DA1936"/>
    <w:rsid w:val="00DB45DF"/>
    <w:rsid w:val="00DE25CE"/>
    <w:rsid w:val="00E17C23"/>
    <w:rsid w:val="00E24C56"/>
    <w:rsid w:val="00E70CDB"/>
    <w:rsid w:val="00E83879"/>
    <w:rsid w:val="00E9482C"/>
    <w:rsid w:val="00EA3CC1"/>
    <w:rsid w:val="00EC166F"/>
    <w:rsid w:val="00EE0D05"/>
    <w:rsid w:val="00EE3777"/>
    <w:rsid w:val="00EE78A7"/>
    <w:rsid w:val="00F155F7"/>
    <w:rsid w:val="00F15B62"/>
    <w:rsid w:val="00F217C6"/>
    <w:rsid w:val="00F3665B"/>
    <w:rsid w:val="00F43200"/>
    <w:rsid w:val="00F51175"/>
    <w:rsid w:val="00F6338B"/>
    <w:rsid w:val="00F80CDC"/>
    <w:rsid w:val="00FC593B"/>
    <w:rsid w:val="00FD3C10"/>
    <w:rsid w:val="00FD6D2B"/>
    <w:rsid w:val="00FE5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F720565"/>
  <w15:chartTrackingRefBased/>
  <w15:docId w15:val="{5C2270FC-D373-4700-9473-45958CF8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B7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B1B7E"/>
    <w:pPr>
      <w:spacing w:after="0" w:line="240" w:lineRule="auto"/>
      <w:ind w:left="720"/>
      <w:contextualSpacing/>
    </w:pPr>
    <w:rPr>
      <w:rFonts w:ascii="Times New Roman" w:eastAsiaTheme="minorEastAsia" w:hAnsi="Times New Roman" w:cs="Times New Roman"/>
      <w:sz w:val="24"/>
      <w:szCs w:val="24"/>
    </w:rPr>
  </w:style>
  <w:style w:type="paragraph" w:styleId="PlainText">
    <w:name w:val="Plain Text"/>
    <w:basedOn w:val="Normal"/>
    <w:link w:val="PlainTextChar"/>
    <w:uiPriority w:val="99"/>
    <w:semiHidden/>
    <w:unhideWhenUsed/>
    <w:rsid w:val="000B1B7E"/>
    <w:pPr>
      <w:spacing w:after="0" w:line="240" w:lineRule="auto"/>
    </w:pPr>
    <w:rPr>
      <w:rFonts w:ascii="Courier New" w:hAnsi="Courier New" w:cs="Courier New"/>
      <w:sz w:val="20"/>
      <w:szCs w:val="20"/>
      <w:lang w:val="en-IN"/>
    </w:rPr>
  </w:style>
  <w:style w:type="character" w:customStyle="1" w:styleId="PlainTextChar">
    <w:name w:val="Plain Text Char"/>
    <w:basedOn w:val="DefaultParagraphFont"/>
    <w:link w:val="PlainText"/>
    <w:uiPriority w:val="99"/>
    <w:semiHidden/>
    <w:rsid w:val="000B1B7E"/>
    <w:rPr>
      <w:rFonts w:ascii="Courier New" w:hAnsi="Courier New" w:cs="Courier New"/>
      <w:sz w:val="20"/>
      <w:szCs w:val="20"/>
    </w:rPr>
  </w:style>
  <w:style w:type="character" w:customStyle="1" w:styleId="ListParagraphChar">
    <w:name w:val="List Paragraph Char"/>
    <w:basedOn w:val="DefaultParagraphFont"/>
    <w:link w:val="ListParagraph"/>
    <w:uiPriority w:val="34"/>
    <w:locked/>
    <w:rsid w:val="000B1B7E"/>
    <w:rPr>
      <w:rFonts w:ascii="Times New Roman" w:eastAsiaTheme="minorEastAsia" w:hAnsi="Times New Roman" w:cs="Times New Roman"/>
      <w:sz w:val="24"/>
      <w:szCs w:val="24"/>
      <w:lang w:val="en-US"/>
    </w:rPr>
  </w:style>
  <w:style w:type="paragraph" w:styleId="Header">
    <w:name w:val="header"/>
    <w:basedOn w:val="Normal"/>
    <w:link w:val="HeaderChar"/>
    <w:uiPriority w:val="99"/>
    <w:unhideWhenUsed/>
    <w:rsid w:val="00227E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E81"/>
    <w:rPr>
      <w:lang w:val="en-US"/>
    </w:rPr>
  </w:style>
  <w:style w:type="paragraph" w:styleId="Footer">
    <w:name w:val="footer"/>
    <w:basedOn w:val="Normal"/>
    <w:link w:val="FooterChar"/>
    <w:uiPriority w:val="99"/>
    <w:unhideWhenUsed/>
    <w:rsid w:val="00227E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E81"/>
    <w:rPr>
      <w:lang w:val="en-US"/>
    </w:rPr>
  </w:style>
  <w:style w:type="paragraph" w:customStyle="1" w:styleId="Default">
    <w:name w:val="Default"/>
    <w:rsid w:val="00943F2B"/>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0F4A71"/>
    <w:rPr>
      <w:color w:val="0563C1" w:themeColor="hyperlink"/>
      <w:u w:val="single"/>
    </w:rPr>
  </w:style>
  <w:style w:type="paragraph" w:styleId="NormalWeb">
    <w:name w:val="Normal (Web)"/>
    <w:basedOn w:val="Normal"/>
    <w:uiPriority w:val="99"/>
    <w:semiHidden/>
    <w:unhideWhenUsed/>
    <w:rsid w:val="003A155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675C56"/>
    <w:rPr>
      <w:color w:val="954F72" w:themeColor="followedHyperlink"/>
      <w:u w:val="single"/>
    </w:rPr>
  </w:style>
  <w:style w:type="paragraph" w:customStyle="1" w:styleId="BSubheading-Blue">
    <w:name w:val="B Subheading - Blue"/>
    <w:basedOn w:val="Normal"/>
    <w:rsid w:val="00633FB7"/>
    <w:pPr>
      <w:spacing w:after="0" w:line="240" w:lineRule="exact"/>
    </w:pPr>
    <w:rPr>
      <w:rFonts w:ascii="Arial Bold" w:eastAsia="MS Mincho" w:hAnsi="Arial Bold" w:cs="Times New Roman"/>
      <w:b/>
      <w:color w:val="00A1DE"/>
      <w:sz w:val="19"/>
      <w:szCs w:val="24"/>
      <w:lang w:eastAsia="ja-JP"/>
    </w:rPr>
  </w:style>
  <w:style w:type="paragraph" w:styleId="NoSpacing">
    <w:name w:val="No Spacing"/>
    <w:uiPriority w:val="1"/>
    <w:qFormat/>
    <w:rsid w:val="00633FB7"/>
    <w:pPr>
      <w:spacing w:after="0" w:line="240" w:lineRule="auto"/>
    </w:pPr>
    <w:rPr>
      <w:lang w:val="en-US"/>
    </w:rPr>
  </w:style>
  <w:style w:type="paragraph" w:styleId="ListBullet">
    <w:name w:val="List Bullet"/>
    <w:basedOn w:val="Normal"/>
    <w:uiPriority w:val="99"/>
    <w:qFormat/>
    <w:rsid w:val="00862EA8"/>
    <w:pPr>
      <w:numPr>
        <w:numId w:val="22"/>
      </w:numPr>
      <w:tabs>
        <w:tab w:val="clear" w:pos="360"/>
      </w:tabs>
      <w:spacing w:after="0" w:line="240" w:lineRule="atLeast"/>
      <w:ind w:left="284" w:hanging="284"/>
      <w:contextualSpacing/>
    </w:pPr>
    <w:rPr>
      <w:sz w:val="18"/>
    </w:rPr>
  </w:style>
  <w:style w:type="character" w:styleId="Strong">
    <w:name w:val="Strong"/>
    <w:basedOn w:val="DefaultParagraphFont"/>
    <w:uiPriority w:val="22"/>
    <w:qFormat/>
    <w:rsid w:val="00CB4BB7"/>
    <w:rPr>
      <w:b/>
      <w:bCs/>
    </w:rPr>
  </w:style>
  <w:style w:type="character" w:styleId="Emphasis">
    <w:name w:val="Emphasis"/>
    <w:basedOn w:val="DefaultParagraphFont"/>
    <w:uiPriority w:val="20"/>
    <w:qFormat/>
    <w:rsid w:val="00CB4B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18458">
      <w:bodyDiv w:val="1"/>
      <w:marLeft w:val="0"/>
      <w:marRight w:val="0"/>
      <w:marTop w:val="0"/>
      <w:marBottom w:val="0"/>
      <w:divBdr>
        <w:top w:val="none" w:sz="0" w:space="0" w:color="auto"/>
        <w:left w:val="none" w:sz="0" w:space="0" w:color="auto"/>
        <w:bottom w:val="none" w:sz="0" w:space="0" w:color="auto"/>
        <w:right w:val="none" w:sz="0" w:space="0" w:color="auto"/>
      </w:divBdr>
    </w:div>
    <w:div w:id="563218417">
      <w:bodyDiv w:val="1"/>
      <w:marLeft w:val="0"/>
      <w:marRight w:val="0"/>
      <w:marTop w:val="0"/>
      <w:marBottom w:val="0"/>
      <w:divBdr>
        <w:top w:val="none" w:sz="0" w:space="0" w:color="auto"/>
        <w:left w:val="none" w:sz="0" w:space="0" w:color="auto"/>
        <w:bottom w:val="none" w:sz="0" w:space="0" w:color="auto"/>
        <w:right w:val="none" w:sz="0" w:space="0" w:color="auto"/>
      </w:divBdr>
    </w:div>
    <w:div w:id="648099379">
      <w:bodyDiv w:val="1"/>
      <w:marLeft w:val="0"/>
      <w:marRight w:val="0"/>
      <w:marTop w:val="0"/>
      <w:marBottom w:val="0"/>
      <w:divBdr>
        <w:top w:val="none" w:sz="0" w:space="0" w:color="auto"/>
        <w:left w:val="none" w:sz="0" w:space="0" w:color="auto"/>
        <w:bottom w:val="none" w:sz="0" w:space="0" w:color="auto"/>
        <w:right w:val="none" w:sz="0" w:space="0" w:color="auto"/>
      </w:divBdr>
    </w:div>
    <w:div w:id="685836620">
      <w:bodyDiv w:val="1"/>
      <w:marLeft w:val="0"/>
      <w:marRight w:val="0"/>
      <w:marTop w:val="0"/>
      <w:marBottom w:val="0"/>
      <w:divBdr>
        <w:top w:val="none" w:sz="0" w:space="0" w:color="auto"/>
        <w:left w:val="none" w:sz="0" w:space="0" w:color="auto"/>
        <w:bottom w:val="none" w:sz="0" w:space="0" w:color="auto"/>
        <w:right w:val="none" w:sz="0" w:space="0" w:color="auto"/>
      </w:divBdr>
      <w:divsChild>
        <w:div w:id="627705529">
          <w:marLeft w:val="0"/>
          <w:marRight w:val="0"/>
          <w:marTop w:val="150"/>
          <w:marBottom w:val="0"/>
          <w:divBdr>
            <w:top w:val="single" w:sz="6" w:space="6" w:color="BFBFBF"/>
            <w:left w:val="single" w:sz="6" w:space="6" w:color="BFBFBF"/>
            <w:bottom w:val="single" w:sz="6" w:space="6" w:color="BFBFBF"/>
            <w:right w:val="single" w:sz="6" w:space="6" w:color="BFBFBF"/>
          </w:divBdr>
          <w:divsChild>
            <w:div w:id="11566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7264">
      <w:bodyDiv w:val="1"/>
      <w:marLeft w:val="0"/>
      <w:marRight w:val="0"/>
      <w:marTop w:val="0"/>
      <w:marBottom w:val="0"/>
      <w:divBdr>
        <w:top w:val="none" w:sz="0" w:space="0" w:color="auto"/>
        <w:left w:val="none" w:sz="0" w:space="0" w:color="auto"/>
        <w:bottom w:val="none" w:sz="0" w:space="0" w:color="auto"/>
        <w:right w:val="none" w:sz="0" w:space="0" w:color="auto"/>
      </w:divBdr>
    </w:div>
    <w:div w:id="186616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2.deloitte.com/global/en/pages/about-deloitte/articles/impact-that-matter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2.deloitte.com/global/en/pages/careers/articles/benefits.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2.deloitte.com/global/en/pages/technology/solutions/technology-service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74afd50-08e6-4cad-a89d-b740162cdd44" xsi:nil="true"/>
    <lcf76f155ced4ddcb4097134ff3c332f xmlns="6376a1fb-3f04-495e-ae24-6af09c19034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2E16B9429D694D94F0D0128D2D173B" ma:contentTypeVersion="16" ma:contentTypeDescription="Create a new document." ma:contentTypeScope="" ma:versionID="e4b5454b10b018b1bf439aca77c71d4f">
  <xsd:schema xmlns:xsd="http://www.w3.org/2001/XMLSchema" xmlns:xs="http://www.w3.org/2001/XMLSchema" xmlns:p="http://schemas.microsoft.com/office/2006/metadata/properties" xmlns:ns2="6376a1fb-3f04-495e-ae24-6af09c19034a" xmlns:ns3="f74afd50-08e6-4cad-a89d-b740162cdd44" targetNamespace="http://schemas.microsoft.com/office/2006/metadata/properties" ma:root="true" ma:fieldsID="3a5bf84aff3988f37815faa2a9186a28" ns2:_="" ns3:_="">
    <xsd:import namespace="6376a1fb-3f04-495e-ae24-6af09c19034a"/>
    <xsd:import namespace="f74afd50-08e6-4cad-a89d-b740162cdd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TaxCatchAll" minOccurs="0"/>
                <xsd:element ref="ns2:lcf76f155ced4ddcb4097134ff3c332f"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6a1fb-3f04-495e-ae24-6af09c1903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4afd50-08e6-4cad-a89d-b740162cdd4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2c977a6-6b3c-4534-83f6-142909dc1715}" ma:internalName="TaxCatchAll" ma:showField="CatchAllData" ma:web="f74afd50-08e6-4cad-a89d-b740162cdd44">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899AE9-E6F6-4ADA-8A33-440A83231E9D}">
  <ds:schemaRefs>
    <ds:schemaRef ds:uri="http://schemas.microsoft.com/office/2006/metadata/properties"/>
    <ds:schemaRef ds:uri="http://schemas.microsoft.com/office/infopath/2007/PartnerControls"/>
    <ds:schemaRef ds:uri="f74afd50-08e6-4cad-a89d-b740162cdd44"/>
    <ds:schemaRef ds:uri="6376a1fb-3f04-495e-ae24-6af09c19034a"/>
  </ds:schemaRefs>
</ds:datastoreItem>
</file>

<file path=customXml/itemProps2.xml><?xml version="1.0" encoding="utf-8"?>
<ds:datastoreItem xmlns:ds="http://schemas.openxmlformats.org/officeDocument/2006/customXml" ds:itemID="{7C686C3D-511A-4E22-9717-C92767C7D7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76a1fb-3f04-495e-ae24-6af09c19034a"/>
    <ds:schemaRef ds:uri="f74afd50-08e6-4cad-a89d-b740162cdd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03CFF9-8D9E-41C5-A68B-5AA891DF93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Anila (IN - Bengaluru)</dc:creator>
  <cp:keywords/>
  <dc:description/>
  <cp:lastModifiedBy>Kurian, Joseph</cp:lastModifiedBy>
  <cp:revision>9</cp:revision>
  <dcterms:created xsi:type="dcterms:W3CDTF">2021-10-12T06:48:00Z</dcterms:created>
  <dcterms:modified xsi:type="dcterms:W3CDTF">2024-04-03T06:50:00Z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0x010100BF2E16B9429D694D94F0D0128D2D173B</vt:lpwstr>
  </property>
  <property fmtid="{D5CDD505-2E9C-101B-9397-08002B2CF9AE}" pid="3" name="MSIP_Label_ea60d57e-af5b-4752-ac57-3e4f28ca11dc_Enabled">
    <vt:lpwstr>true</vt:lpwstr>
  </property>
  <property fmtid="{D5CDD505-2E9C-101B-9397-08002B2CF9AE}" pid="4" name="MSIP_Label_ea60d57e-af5b-4752-ac57-3e4f28ca11dc_SetDate">
    <vt:lpwstr>2021-10-12T06:01:38Z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df79a74d-05b4-4e9b-931c-eeb413bfcbf8</vt:lpwstr>
  </property>
  <property fmtid="{D5CDD505-2E9C-101B-9397-08002B2CF9AE}" pid="9" name="MSIP_Label_ea60d57e-af5b-4752-ac57-3e4f28ca11dc_ContentBits">
    <vt:lpwstr>0</vt:lpwstr>
  </property>
</Properties>
</file>