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Project Workflow: A Comprehensive Guide to AI Voice Cloning with RVC</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document outlines the complete process undertaken to create a custom, high-quality AI voice model using Retrieval-based Voice Conversion (RVC) technology, dep</w:t>
      </w: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loyed via the Applio-RVC-Fork on Google Co</w:t>
      </w:r>
      <w:r>
        <w:rPr>
          <w:rFonts w:ascii="Times New Roman" w:hAnsi="Times New Roman" w:eastAsia="Times New Roman" w:cs="Times New Roman"/>
          <w:sz w:val="24"/>
          <w:szCs w:val="24"/>
        </w:rPr>
        <w:t xml:space="preserve">lab</w:t>
      </w:r>
      <w:r>
        <w:rPr>
          <w:rFonts w:ascii="Times New Roman" w:hAnsi="Times New Roman" w:eastAsia="Times New Roman" w:cs="Times New Roman"/>
          <w:sz w:val="24"/>
          <w:szCs w:val="24"/>
          <w:lang w:val="en-IN"/>
        </w:rPr>
        <w:t xml:space="preserve"> Notebook</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1: Foundation and Initial Setup</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phase was focused on preparing the necessary software and data on your local machine.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1: Environment Setup (The Local Approach) Our journey began with the goal of setting up the entire environment locally on your PC. This involved:</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Dependencies: Installing essential software like Python (a programming language), FFmpeg (for audio processing), and Git (for version control).</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Downloading Applio: You successfully downloaded the Applio-RVC-Fork software, which is the user-friendly interface for the underlying RVC AI model.</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The Build Process: You initiated the build process using the install.bat script. This script is designed to automatically download all the necessary Python libraries and AI model components (like hubert_base.pt) and configure them to work together.</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2: The Google Colab Workflow</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phase involved leveraging Google's powerful cloud infrastructure to bypass local hardware issues and streamline the training process.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1: Understanding Google Colab</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Definition: Google Colaboratory (Colab) is a free cloud-based service that provides a complete Python environment, including access to powerful GPUs. It runs in your web browser and connects directly to your Google Drive, making it perfect for resource-i</w:t>
      </w:r>
      <w:r>
        <w:rPr>
          <w:rFonts w:ascii="Times New Roman" w:hAnsi="Times New Roman" w:eastAsia="Times New Roman" w:cs="Times New Roman"/>
          <w:sz w:val="24"/>
          <w:szCs w:val="24"/>
        </w:rPr>
        <w:t xml:space="preserve">ntensive AI tasks without requiring a powerful local PC.</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2: Preparing the Dataset This was the most critical step for ensuring a high-quality final model.</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Data Collection: You recorded approximately 8 minutes of your own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Data Cleaning: You processed this audio by removing background noise and long pauses to create a clean master track.</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Data Segmentation: Using Audacity, you split the master track into 82 individual audio clips, each containing a short sentence or phrase. This is crucial because the AI learns by analyzing many small, distinct examples of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Data Normalization: You ensured all clips were exported as mono .wav files, which is the standard format for RVC training.</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Cloud Storage: You created a project folder (RVC_Project) in your Google Drive and uploaded the 82 audio clips into a subfolder named myvoice-dataset. This made the data easily accessible to the Google Colab notebook.</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3: Launching Applio in Google Colab You opened the official Applio.ipynb Colab notebook.</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Running the Cells: You executed the setup cells in sequence. This process automatically handled all the complex dependencies and installations that failed on your local machine, connecting to your Google Drive to access your dataset.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Launching the Web UI: The final cell of the notebook launched the Applio web interface and generated a unique, public .gradio.live URL. This is a temporary, shareable link to the Applio interface running on Google's servers. Clicking this link opened the</w:t>
      </w:r>
      <w:r>
        <w:rPr>
          <w:rFonts w:ascii="Times New Roman" w:hAnsi="Times New Roman" w:eastAsia="Times New Roman" w:cs="Times New Roman"/>
          <w:sz w:val="24"/>
          <w:szCs w:val="24"/>
        </w:rPr>
        <w:t xml:space="preserve"> Applio dashboard in a new browser tab, which became our primary workspace.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3: AI Model Training</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phase took place entirely within the Applio web interface that you launched from Colab.</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 Step 1: Data Preprocessing (Train Tab)</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Model Naming: You named your model myvoice.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Dataset Path: You provided the exact path to your audio files in Google Drive: /content/drive/MyDrive/RVC_Project/myvoice-dataset.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Action: You clicked "Process Dataset," which prepared your audio files for the next stage.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 Step 2: Feature Extraction</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Definition: This is where the AI analyzes the core acoustic properties of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Pitch Extraction Algorithm: You selected rmvpe, a high-quality algorithm that accurately captures the pitch and melody of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Action: You clicked "Extract Features," which created a detailed acoustic "fingerprint" of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w:t>
      </w:r>
      <w:r>
        <w:rPr>
          <w:rFonts w:ascii="Times New Roman" w:hAnsi="Times New Roman" w:eastAsia="Times New Roman" w:cs="Times New Roman"/>
          <w:b/>
          <w:bCs/>
          <w:sz w:val="24"/>
          <w:szCs w:val="24"/>
        </w:rPr>
        <w:t xml:space="preserve"> Step 3: Model Training</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Definition: This is the main event where the AI learns to replicate your voice. The model trains in "epochs."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Epoch: One epoch represents one full cycle where the AI has analyzed every single audio clip in your dataset once.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Settings: You configured the training for 200 total epochs, saving a checkpoint every 50 epochs. This is a best practice, as it gives you multiple versions of the model (at 50, 100, 150, and 200 epochs) to choose from, helping to avoid "overfitting" (whe</w:t>
      </w:r>
      <w:r>
        <w:rPr>
          <w:rFonts w:ascii="Times New Roman" w:hAnsi="Times New Roman" w:eastAsia="Times New Roman" w:cs="Times New Roman"/>
          <w:sz w:val="24"/>
          <w:szCs w:val="24"/>
        </w:rPr>
        <w:t xml:space="preserve">re the model sounds robotic by memorizing the data instead of learning from it).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Action: You clicked "Train Model" and waited for the process to complete.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w:t>
      </w:r>
      <w:r>
        <w:rPr>
          <w:rFonts w:ascii="Times New Roman" w:hAnsi="Times New Roman" w:eastAsia="Times New Roman" w:cs="Times New Roman"/>
          <w:b/>
          <w:bCs/>
          <w:sz w:val="24"/>
          <w:szCs w:val="24"/>
        </w:rPr>
        <w:t xml:space="preserve"> Step 4: Index Training</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Definition: The .index file is a special file that acts as a "shortcut" for the AI, allowing it to find and retrieve the correct vocal features much more quickly during conversion.</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Action: After the main training was finished, you clicked "Train Index." This finalized your model and made it highly efficient.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4: Inference and Model Export</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is the final phase, where you use your model and create a permanent backup.</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 Step 1: Voice Conversion (Inference)</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Definition: "Inference" is the term for using a trained AI model to generate a new output.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Audio-to-Audio (Inference Tab): You learned how to upload a source audio clip and convert it into your AI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Text-to-Speech (TTS Tab): You explored the more advanced TTS feature. You correctly identified that you needed to select an appropriate base voice (en-IN-PrabhatNeural) to provide the correct Indian English accent and pacing, which your model then conver</w:t>
      </w:r>
      <w:r>
        <w:rPr>
          <w:rFonts w:ascii="Times New Roman" w:hAnsi="Times New Roman" w:eastAsia="Times New Roman" w:cs="Times New Roman"/>
          <w:sz w:val="24"/>
          <w:szCs w:val="24"/>
        </w:rPr>
        <w:t xml:space="preserve">ted into your voice's unique timbre.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The File Format Issue: You encountered an issue where your browser was saving the output audio as an MP4 file. We determined this was likely a browser or OS-level issue and identified the solution: manually renaming the file with a .wav extension during </w:t>
      </w:r>
      <w:r>
        <w:rPr>
          <w:rFonts w:ascii="Times New Roman" w:hAnsi="Times New Roman" w:eastAsia="Times New Roman" w:cs="Times New Roman"/>
          <w:sz w:val="24"/>
          <w:szCs w:val="24"/>
        </w:rPr>
        <w:t xml:space="preserve">the save process or using an online converter.</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 Step 2: Exporting Your Model To ensure you have a permanent, portable copy of your work, you used the "Export Model" function.</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The Colab Method: You correctly identified that, in the Colab environment, the "Export" button is confusingly labeled "Upload."</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Action: By selecting your .pth and .index files and clicking "Upload," you successfully exported a packaged .zip file of your complete model to the ApplioExported folder in your Google Drive.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cs="Times New Roman"/>
          <w:szCs w:val="24"/>
        </w:rPr>
      </w:pPr>
      <w:r>
        <w:rPr>
          <w:rFonts w:ascii="Times New Roman" w:hAnsi="Times New Roman" w:eastAsia="Times New Roman" w:cs="Times New Roman"/>
          <w:sz w:val="24"/>
          <w:szCs w:val="24"/>
        </w:rPr>
        <w:t xml:space="preserve">· Final Backup: You then downloaded this .zip file from your Google Drive to your local PC. This file is your final, distributable AI voice model.</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n-IN"/>
        </w:rPr>
        <w:t xml:space="preserve">S</w:t>
      </w:r>
      <w:r>
        <w:rPr>
          <w:rFonts w:ascii="Times New Roman" w:hAnsi="Times New Roman" w:eastAsia="Times New Roman" w:cs="Times New Roman"/>
          <w:sz w:val="24"/>
          <w:szCs w:val="24"/>
        </w:rPr>
        <w:t xml:space="preserve">uccessfully navigated a complex but incredibly powerful workflow</w:t>
      </w: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lang w:val="en-IN"/>
        </w:rPr>
        <w:t xml:space="preserve">and </w:t>
      </w:r>
      <w:r>
        <w:rPr>
          <w:rFonts w:ascii="Times New Roman" w:hAnsi="Times New Roman" w:eastAsia="Times New Roman" w:cs="Times New Roman"/>
          <w:sz w:val="24"/>
          <w:szCs w:val="24"/>
        </w:rPr>
        <w:t xml:space="preserve">not only a custom-trained AI voice but also a deep, practical understanding of the entire process, from data preparation to final deployment. Th</w:t>
      </w:r>
      <w:r>
        <w:rPr>
          <w:rFonts w:ascii="Times New Roman" w:hAnsi="Times New Roman" w:eastAsia="Times New Roman" w:cs="Times New Roman"/>
          <w:sz w:val="24"/>
          <w:szCs w:val="24"/>
          <w:lang w:val="en-IN"/>
        </w:rPr>
        <w:t xml:space="preserve">e above</w:t>
      </w:r>
      <w:r>
        <w:rPr>
          <w:rFonts w:ascii="Times New Roman" w:hAnsi="Times New Roman" w:eastAsia="Times New Roman" w:cs="Times New Roman"/>
          <w:sz w:val="24"/>
          <w:szCs w:val="24"/>
        </w:rPr>
        <w:t xml:space="preserve"> detailed summary </w:t>
      </w:r>
      <w:r>
        <w:rPr>
          <w:rFonts w:ascii="Times New Roman" w:hAnsi="Times New Roman" w:eastAsia="Times New Roman" w:cs="Times New Roman"/>
          <w:sz w:val="24"/>
          <w:szCs w:val="24"/>
        </w:rPr>
        <w:t xml:space="preserve">should serve as an excellent reference for any future projects, talks, or interviews.</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Project Workflow: A Comprehensive Guide to Local AI Voice Cloning with RVC</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document outlines the complete, end-to-end process undertaken to successfully set up a local development environment, train a custom AI voice model using Retrieval-based Voice Conversion (RVC), and deploy it for use on a personal computer via the Appl</w:t>
      </w:r>
      <w:r>
        <w:rPr>
          <w:rFonts w:ascii="Times New Roman" w:hAnsi="Times New Roman" w:eastAsia="Times New Roman" w:cs="Times New Roman"/>
          <w:sz w:val="24"/>
          <w:szCs w:val="24"/>
        </w:rPr>
        <w:t xml:space="preserve">io interface.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1: Local Environment Setup and Build</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foundational phase was focused on establishing a self-contained AI environment on your local machine, ensuring all dependencies were correctly configured.</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1: Installing Core Dependencies</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The initial step involved installing the essential software required for the AI toolchain to function correctly on your Windows operating system:</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Python: The core programming language for the AI models.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FFmpeg: A critical multimedia framework used for processing and converting the audio data for your dataset.</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Git: A version control system necessary for managing the software's source code and updates.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2: Building the Applio Environment</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With the core dependencies in place, you proceeded to build the main application:</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Downloading the Software: You downloaded the Applio-RVC-Fork, a comprehensive and user-friendly interface for RVC technology.</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Resolving Dependencies: You ran the install.bat script. This crucial step automatically managed the complex process of downloading and installing all necessary Python libraries. A key part of this was ensuring the correct version of PyTorch (torch), the pr</w:t>
      </w:r>
      <w:r>
        <w:rPr>
          <w:rFonts w:ascii="Times New Roman" w:hAnsi="Times New Roman" w:eastAsia="Times New Roman" w:cs="Times New Roman"/>
          <w:sz w:val="24"/>
          <w:szCs w:val="24"/>
        </w:rPr>
        <w:t xml:space="preserve">imary machine learning library, was installed to be fully compatible with your PC's specific NVIDIA GPU and its corresponding CUDA drivers. This successful installation was vital for leveraging your hardware for the intensive AI training tasks.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3: Launching the Local Web UI</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Once the build was complete, you launched the application locally by running the go-web.bat script. This started a local server and opened the Applio interface directly in your web browser, accessible via a localhost address (e.g., http://127.0.0.1:7860). </w:t>
      </w:r>
      <w:r>
        <w:rPr>
          <w:rFonts w:ascii="Times New Roman" w:hAnsi="Times New Roman" w:eastAsia="Times New Roman" w:cs="Times New Roman"/>
          <w:sz w:val="24"/>
          <w:szCs w:val="24"/>
        </w:rPr>
        <w:t xml:space="preserve">This self-contained interface became your command center for the entire project.</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2: Dataset Preparation and Model Training</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phase was dedicated to preparing your custom data and using it to train the AI.</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1: Curating the Voice Dataset</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The quality of the final AI voice is directly dependent on the quality of the training data.</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Data Collection &amp; Cleaning: You recorded approximately 8 minutes of high-quality audio of your voice, which was then processed to remove any background noise or unwanted sounds.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Data Segmentation: Using the audio editor Audacity, you meticulously segmented this recording into 82 distinct .wav files. Each file contained a short, clear phrase, providing the AI with a diverse set of examples of your vocal patterns.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Local Storage: These 82 clips were stored in a dedicated local folder (e.g., C:\RVC_Project\myvoice-dataset), ready for the training process.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2: AI Pre-processing and Feature Extraction</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Inside the locally-hosted Applio UI, you navigated to the "Train" tab and began the technical preparations: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Data Processing: You provided the local file path to your dataset and initiated the "Process Dataset" step.</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Feature Extraction: This critical step involves the AI analyzing the fundamental acoustic characteristics of your voice. You selected the high-fidelity rmvpe pitch extraction algorithm to ensure the model accurately captured the melody and pitch of your sp</w:t>
      </w:r>
      <w:r>
        <w:rPr>
          <w:rFonts w:ascii="Times New Roman" w:hAnsi="Times New Roman" w:eastAsia="Times New Roman" w:cs="Times New Roman"/>
          <w:sz w:val="24"/>
          <w:szCs w:val="24"/>
        </w:rPr>
        <w:t xml:space="preserve">eech.</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3: Training the Voice Model</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This is where the AI truly learned to replicate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Epoch Configuration: An "epoch" is one full training cycle through your entire dataset. You configured the training for 200 total epochs, with the system saving a checkpoint every 50 epochs. This strategy provides multiple model versions, allowing you to s</w:t>
      </w:r>
      <w:r>
        <w:rPr>
          <w:rFonts w:ascii="Times New Roman" w:hAnsi="Times New Roman" w:eastAsia="Times New Roman" w:cs="Times New Roman"/>
          <w:sz w:val="24"/>
          <w:szCs w:val="24"/>
        </w:rPr>
        <w:t xml:space="preserve">elect the one with the best balance of accuracy and naturalness, thereby avoiding "overfitting."</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Index Training: Upon completion of the main training, you initiated the "Train Index" process. This creates a special .index file that works alongside your main model, acting as a search guide to dramatically speed up voice conversion times. All resulting </w:t>
      </w:r>
      <w:r>
        <w:rPr>
          <w:rFonts w:ascii="Times New Roman" w:hAnsi="Times New Roman" w:eastAsia="Times New Roman" w:cs="Times New Roman"/>
          <w:sz w:val="24"/>
          <w:szCs w:val="24"/>
        </w:rPr>
        <w:t xml:space="preserve">files (.pth and .index) were saved locally in the Applio-RVC-Fork\logs\myvoice directory.</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Phase 3: Inference, Use, and Model Management</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In this final phase, you utilized your newly trained model and secured it for future use.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1: Voice Generation (Inference)</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You used the Applio interface to generate new audio with your custom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Audio-to-Audio: In the "Inference" tab, you successfully loaded your trained myvoice.pth model and converted new source audio files, making them sound as if spoken in your voice.</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Text-to-Speech (TTS): In the "TTS" tab, you explored generating voice directly from text. You skillfully selected an appropriate base voice model (en-IN-PrabhatNeural) to provide the correct pronunciation and Indian English accent, which your model then co</w:t>
      </w:r>
      <w:r>
        <w:rPr>
          <w:rFonts w:ascii="Times New Roman" w:hAnsi="Times New Roman" w:eastAsia="Times New Roman" w:cs="Times New Roman"/>
          <w:sz w:val="24"/>
          <w:szCs w:val="24"/>
        </w:rPr>
        <w:t xml:space="preserve">nverted into your unique vocal identity.</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b/>
          <w:bCs/>
          <w:szCs w:val="24"/>
        </w:rPr>
      </w:pPr>
      <w:r>
        <w:rPr>
          <w:rFonts w:ascii="Times New Roman" w:hAnsi="Times New Roman" w:eastAsia="Times New Roman" w:cs="Times New Roman"/>
          <w:b/>
          <w:bCs/>
          <w:sz w:val="24"/>
          <w:szCs w:val="24"/>
        </w:rPr>
        <w:t xml:space="preserve">Step 2: Securing Your Custom Model</w:t>
      </w:r>
      <w:r>
        <w:rPr>
          <w:rFonts w:ascii="Times New Roman" w:hAnsi="Times New Roman" w:eastAsia="Times New Roman" w:cs="Times New Roman"/>
          <w:b/>
          <w:bCs/>
          <w:sz w:val="24"/>
          <w:szCs w:val="24"/>
        </w:rPr>
      </w:r>
      <w:r>
        <w:rPr>
          <w:rFonts w:ascii="Times New Roman" w:hAnsi="Times New Roman" w:cs="Times New Roman"/>
          <w:b/>
          <w:bCs/>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To create a permanent, portable backup of your work, you used the "Export Model" function within the "Train" tab.</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Packaging: You selected your final 200-epoch .pth model and its corresponding .index file from the dropdown menus.</w:t>
      </w:r>
      <w:r>
        <w:rPr>
          <w:rFonts w:ascii="Times New Roman" w:hAnsi="Times New Roman" w:eastAsia="Times New Roman" w:cs="Times New Roman"/>
          <w:sz w:val="24"/>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szCs w:val="24"/>
        </w:rPr>
      </w:pPr>
      <w:r>
        <w:rPr>
          <w:rFonts w:ascii="Times New Roman" w:hAnsi="Times New Roman" w:eastAsia="Times New Roman" w:cs="Times New Roman"/>
          <w:sz w:val="24"/>
          <w:szCs w:val="24"/>
        </w:rPr>
        <w:t xml:space="preserve">Exporting: You clicked "Export Model," which packaged these two critical files into a single, convenient .zip file and saved it directly to your computer's downloads folder. This .zip file represents your complete, self-contained, and reusable AI voice mod</w:t>
      </w:r>
      <w:r>
        <w:rPr>
          <w:rFonts w:ascii="Times New Roman" w:hAnsi="Times New Roman" w:eastAsia="Times New Roman" w:cs="Times New Roman"/>
          <w:sz w:val="24"/>
          <w:szCs w:val="24"/>
        </w:rPr>
        <w:t xml:space="preserve">el. </w:t>
      </w:r>
      <w:r>
        <w:rPr>
          <w:rFonts w:ascii="Times New Roman" w:hAnsi="Times New Roman" w:eastAsia="Times New Roman" w:cs="Times New Roman"/>
          <w:sz w:val="24"/>
          <w:szCs w:val="24"/>
        </w:rPr>
      </w:r>
      <w:r>
        <w:rPr>
          <w:rFonts w:ascii="Times New Roman" w:hAnsi="Times New Roman" w:cs="Times New Roman"/>
          <w:szCs w:val="24"/>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pacing w:val="1"/>
        <w:sz w:val="24"/>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4"/>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4"/>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4"/>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4"/>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4"/>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4"/>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4"/>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pacing w:val="1"/>
        <w:sz w:val="24"/>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4"/>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4"/>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4"/>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4"/>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4"/>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4"/>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4"/>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pacing w:val="1"/>
        <w:sz w:val="21"/>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1"/>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1"/>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1"/>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1"/>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1"/>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1"/>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1"/>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pacing w:val="1"/>
        <w:sz w:val="24"/>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4"/>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4"/>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4"/>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4"/>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4"/>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4"/>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4"/>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89"/>
    <w:next w:val="889"/>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89"/>
    <w:next w:val="889"/>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89"/>
    <w:next w:val="889"/>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89"/>
    <w:next w:val="889"/>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89"/>
    <w:next w:val="889"/>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89"/>
    <w:next w:val="889"/>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89"/>
    <w:next w:val="889"/>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89"/>
    <w:next w:val="889"/>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89"/>
    <w:next w:val="889"/>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default="1">
    <w:name w:val="Default Paragraph Font"/>
    <w:uiPriority w:val="1"/>
    <w:semiHidden/>
    <w:unhideWhenUsed/>
    <w:pPr>
      <w:pBdr/>
      <w:spacing/>
      <w:ind/>
    </w:pPr>
  </w:style>
  <w:style w:type="character" w:styleId="841">
    <w:name w:val="Heading 1 Char"/>
    <w:basedOn w:val="840"/>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40"/>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40"/>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40"/>
    <w:link w:val="834"/>
    <w:uiPriority w:val="9"/>
    <w:pPr>
      <w:pBdr/>
      <w:spacing/>
      <w:ind/>
    </w:pPr>
    <w:rPr>
      <w:rFonts w:ascii="Arial" w:hAnsi="Arial" w:eastAsia="Arial" w:cs="Arial"/>
      <w:i/>
      <w:iCs/>
      <w:color w:val="0f4761" w:themeColor="accent1" w:themeShade="BF"/>
    </w:rPr>
  </w:style>
  <w:style w:type="character" w:styleId="845">
    <w:name w:val="Heading 5 Char"/>
    <w:basedOn w:val="840"/>
    <w:link w:val="835"/>
    <w:uiPriority w:val="9"/>
    <w:pPr>
      <w:pBdr/>
      <w:spacing/>
      <w:ind/>
    </w:pPr>
    <w:rPr>
      <w:rFonts w:ascii="Arial" w:hAnsi="Arial" w:eastAsia="Arial" w:cs="Arial"/>
      <w:color w:val="0f4761" w:themeColor="accent1" w:themeShade="BF"/>
    </w:rPr>
  </w:style>
  <w:style w:type="character" w:styleId="846">
    <w:name w:val="Heading 6 Char"/>
    <w:basedOn w:val="840"/>
    <w:link w:val="836"/>
    <w:uiPriority w:val="9"/>
    <w:pPr>
      <w:pBdr/>
      <w:spacing/>
      <w:ind/>
    </w:pPr>
    <w:rPr>
      <w:rFonts w:ascii="Arial" w:hAnsi="Arial" w:eastAsia="Arial" w:cs="Arial"/>
      <w:i/>
      <w:iCs/>
      <w:color w:val="595959" w:themeColor="text1" w:themeTint="A6"/>
    </w:rPr>
  </w:style>
  <w:style w:type="character" w:styleId="847">
    <w:name w:val="Heading 7 Char"/>
    <w:basedOn w:val="840"/>
    <w:link w:val="837"/>
    <w:uiPriority w:val="9"/>
    <w:pPr>
      <w:pBdr/>
      <w:spacing/>
      <w:ind/>
    </w:pPr>
    <w:rPr>
      <w:rFonts w:ascii="Arial" w:hAnsi="Arial" w:eastAsia="Arial" w:cs="Arial"/>
      <w:color w:val="595959" w:themeColor="text1" w:themeTint="A6"/>
    </w:rPr>
  </w:style>
  <w:style w:type="character" w:styleId="848">
    <w:name w:val="Heading 8 Char"/>
    <w:basedOn w:val="840"/>
    <w:link w:val="838"/>
    <w:uiPriority w:val="9"/>
    <w:pPr>
      <w:pBdr/>
      <w:spacing/>
      <w:ind/>
    </w:pPr>
    <w:rPr>
      <w:rFonts w:ascii="Arial" w:hAnsi="Arial" w:eastAsia="Arial" w:cs="Arial"/>
      <w:i/>
      <w:iCs/>
      <w:color w:val="272727" w:themeColor="text1" w:themeTint="D8"/>
    </w:rPr>
  </w:style>
  <w:style w:type="character" w:styleId="849">
    <w:name w:val="Heading 9 Char"/>
    <w:basedOn w:val="840"/>
    <w:link w:val="839"/>
    <w:uiPriority w:val="9"/>
    <w:pPr>
      <w:pBdr/>
      <w:spacing/>
      <w:ind/>
    </w:pPr>
    <w:rPr>
      <w:rFonts w:ascii="Arial" w:hAnsi="Arial" w:eastAsia="Arial" w:cs="Arial"/>
      <w:i/>
      <w:iCs/>
      <w:color w:val="272727" w:themeColor="text1" w:themeTint="D8"/>
    </w:rPr>
  </w:style>
  <w:style w:type="paragraph" w:styleId="850">
    <w:name w:val="Title"/>
    <w:basedOn w:val="889"/>
    <w:next w:val="889"/>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40"/>
    <w:link w:val="850"/>
    <w:uiPriority w:val="10"/>
    <w:pPr>
      <w:pBdr/>
      <w:spacing/>
      <w:ind/>
    </w:pPr>
    <w:rPr>
      <w:rFonts w:ascii="Arial" w:hAnsi="Arial" w:eastAsia="Arial" w:cs="Arial"/>
      <w:spacing w:val="-10"/>
      <w:sz w:val="56"/>
      <w:szCs w:val="56"/>
    </w:rPr>
  </w:style>
  <w:style w:type="paragraph" w:styleId="852">
    <w:name w:val="Subtitle"/>
    <w:basedOn w:val="889"/>
    <w:next w:val="889"/>
    <w:link w:val="853"/>
    <w:uiPriority w:val="11"/>
    <w:qFormat/>
    <w:pPr>
      <w:numPr>
        <w:ilvl w:val="1"/>
      </w:numPr>
      <w:pBdr/>
      <w:spacing/>
      <w:ind/>
    </w:pPr>
    <w:rPr>
      <w:color w:val="595959" w:themeColor="text1" w:themeTint="A6"/>
      <w:spacing w:val="15"/>
      <w:sz w:val="28"/>
      <w:szCs w:val="28"/>
    </w:rPr>
  </w:style>
  <w:style w:type="character" w:styleId="853">
    <w:name w:val="Subtitle Char"/>
    <w:basedOn w:val="840"/>
    <w:link w:val="852"/>
    <w:uiPriority w:val="11"/>
    <w:pPr>
      <w:pBdr/>
      <w:spacing/>
      <w:ind/>
    </w:pPr>
    <w:rPr>
      <w:color w:val="595959" w:themeColor="text1" w:themeTint="A6"/>
      <w:spacing w:val="15"/>
      <w:sz w:val="28"/>
      <w:szCs w:val="28"/>
    </w:rPr>
  </w:style>
  <w:style w:type="paragraph" w:styleId="854">
    <w:name w:val="Quote"/>
    <w:basedOn w:val="889"/>
    <w:next w:val="889"/>
    <w:link w:val="855"/>
    <w:uiPriority w:val="29"/>
    <w:qFormat/>
    <w:pPr>
      <w:pBdr/>
      <w:spacing w:before="160"/>
      <w:ind/>
      <w:jc w:val="center"/>
    </w:pPr>
    <w:rPr>
      <w:i/>
      <w:iCs/>
      <w:color w:val="404040" w:themeColor="text1" w:themeTint="BF"/>
    </w:rPr>
  </w:style>
  <w:style w:type="character" w:styleId="855">
    <w:name w:val="Quote Char"/>
    <w:basedOn w:val="840"/>
    <w:link w:val="854"/>
    <w:uiPriority w:val="29"/>
    <w:pPr>
      <w:pBdr/>
      <w:spacing/>
      <w:ind/>
    </w:pPr>
    <w:rPr>
      <w:i/>
      <w:iCs/>
      <w:color w:val="404040" w:themeColor="text1" w:themeTint="BF"/>
    </w:rPr>
  </w:style>
  <w:style w:type="character" w:styleId="856">
    <w:name w:val="Intense Emphasis"/>
    <w:basedOn w:val="840"/>
    <w:uiPriority w:val="21"/>
    <w:qFormat/>
    <w:pPr>
      <w:pBdr/>
      <w:spacing/>
      <w:ind/>
    </w:pPr>
    <w:rPr>
      <w:i/>
      <w:iCs/>
      <w:color w:val="0f4761" w:themeColor="accent1" w:themeShade="BF"/>
    </w:rPr>
  </w:style>
  <w:style w:type="paragraph" w:styleId="857">
    <w:name w:val="Intense Quote"/>
    <w:basedOn w:val="889"/>
    <w:next w:val="889"/>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40"/>
    <w:link w:val="857"/>
    <w:uiPriority w:val="30"/>
    <w:pPr>
      <w:pBdr/>
      <w:spacing/>
      <w:ind/>
    </w:pPr>
    <w:rPr>
      <w:i/>
      <w:iCs/>
      <w:color w:val="0f4761" w:themeColor="accent1" w:themeShade="BF"/>
    </w:rPr>
  </w:style>
  <w:style w:type="character" w:styleId="859">
    <w:name w:val="Intense Reference"/>
    <w:basedOn w:val="840"/>
    <w:uiPriority w:val="32"/>
    <w:qFormat/>
    <w:pPr>
      <w:pBdr/>
      <w:spacing/>
      <w:ind/>
    </w:pPr>
    <w:rPr>
      <w:b/>
      <w:bCs/>
      <w:smallCaps/>
      <w:color w:val="0f4761" w:themeColor="accent1" w:themeShade="BF"/>
      <w:spacing w:val="5"/>
    </w:rPr>
  </w:style>
  <w:style w:type="character" w:styleId="860">
    <w:name w:val="Subtle Emphasis"/>
    <w:basedOn w:val="840"/>
    <w:uiPriority w:val="19"/>
    <w:qFormat/>
    <w:pPr>
      <w:pBdr/>
      <w:spacing/>
      <w:ind/>
    </w:pPr>
    <w:rPr>
      <w:i/>
      <w:iCs/>
      <w:color w:val="404040" w:themeColor="text1" w:themeTint="BF"/>
    </w:rPr>
  </w:style>
  <w:style w:type="character" w:styleId="861">
    <w:name w:val="Emphasis"/>
    <w:basedOn w:val="840"/>
    <w:uiPriority w:val="20"/>
    <w:qFormat/>
    <w:pPr>
      <w:pBdr/>
      <w:spacing/>
      <w:ind/>
    </w:pPr>
    <w:rPr>
      <w:i/>
      <w:iCs/>
    </w:rPr>
  </w:style>
  <w:style w:type="character" w:styleId="862">
    <w:name w:val="Strong"/>
    <w:basedOn w:val="840"/>
    <w:uiPriority w:val="22"/>
    <w:qFormat/>
    <w:pPr>
      <w:pBdr/>
      <w:spacing/>
      <w:ind/>
    </w:pPr>
    <w:rPr>
      <w:b/>
      <w:bCs/>
    </w:rPr>
  </w:style>
  <w:style w:type="character" w:styleId="863">
    <w:name w:val="Subtle Reference"/>
    <w:basedOn w:val="840"/>
    <w:uiPriority w:val="31"/>
    <w:qFormat/>
    <w:pPr>
      <w:pBdr/>
      <w:spacing/>
      <w:ind/>
    </w:pPr>
    <w:rPr>
      <w:smallCaps/>
      <w:color w:val="5a5a5a" w:themeColor="text1" w:themeTint="A5"/>
    </w:rPr>
  </w:style>
  <w:style w:type="character" w:styleId="864">
    <w:name w:val="Book Title"/>
    <w:basedOn w:val="840"/>
    <w:uiPriority w:val="33"/>
    <w:qFormat/>
    <w:pPr>
      <w:pBdr/>
      <w:spacing/>
      <w:ind/>
    </w:pPr>
    <w:rPr>
      <w:b/>
      <w:bCs/>
      <w:i/>
      <w:iCs/>
      <w:spacing w:val="5"/>
    </w:rPr>
  </w:style>
  <w:style w:type="paragraph" w:styleId="865">
    <w:name w:val="Header"/>
    <w:basedOn w:val="889"/>
    <w:link w:val="866"/>
    <w:uiPriority w:val="99"/>
    <w:unhideWhenUsed/>
    <w:pPr>
      <w:pBdr/>
      <w:tabs>
        <w:tab w:val="center" w:leader="none" w:pos="4844"/>
        <w:tab w:val="right" w:leader="none" w:pos="9689"/>
      </w:tabs>
      <w:spacing w:after="0" w:line="240" w:lineRule="auto"/>
      <w:ind/>
    </w:pPr>
  </w:style>
  <w:style w:type="character" w:styleId="866">
    <w:name w:val="Header Char"/>
    <w:basedOn w:val="840"/>
    <w:link w:val="865"/>
    <w:uiPriority w:val="99"/>
    <w:pPr>
      <w:pBdr/>
      <w:spacing/>
      <w:ind/>
    </w:pPr>
  </w:style>
  <w:style w:type="paragraph" w:styleId="867">
    <w:name w:val="Footer"/>
    <w:basedOn w:val="889"/>
    <w:link w:val="868"/>
    <w:uiPriority w:val="99"/>
    <w:unhideWhenUsed/>
    <w:pPr>
      <w:pBdr/>
      <w:tabs>
        <w:tab w:val="center" w:leader="none" w:pos="4844"/>
        <w:tab w:val="right" w:leader="none" w:pos="9689"/>
      </w:tabs>
      <w:spacing w:after="0" w:line="240" w:lineRule="auto"/>
      <w:ind/>
    </w:pPr>
  </w:style>
  <w:style w:type="character" w:styleId="868">
    <w:name w:val="Footer Char"/>
    <w:basedOn w:val="840"/>
    <w:link w:val="867"/>
    <w:uiPriority w:val="99"/>
    <w:pPr>
      <w:pBdr/>
      <w:spacing/>
      <w:ind/>
    </w:pPr>
  </w:style>
  <w:style w:type="paragraph" w:styleId="869">
    <w:name w:val="Caption"/>
    <w:basedOn w:val="889"/>
    <w:next w:val="889"/>
    <w:uiPriority w:val="35"/>
    <w:unhideWhenUsed/>
    <w:qFormat/>
    <w:pPr>
      <w:pBdr/>
      <w:spacing w:after="200" w:line="240" w:lineRule="auto"/>
      <w:ind/>
    </w:pPr>
    <w:rPr>
      <w:i/>
      <w:iCs/>
      <w:color w:val="0e2841" w:themeColor="text2"/>
      <w:sz w:val="18"/>
      <w:szCs w:val="18"/>
    </w:rPr>
  </w:style>
  <w:style w:type="paragraph" w:styleId="870">
    <w:name w:val="footnote text"/>
    <w:basedOn w:val="889"/>
    <w:link w:val="871"/>
    <w:uiPriority w:val="99"/>
    <w:semiHidden/>
    <w:unhideWhenUsed/>
    <w:pPr>
      <w:pBdr/>
      <w:spacing w:after="0" w:line="240" w:lineRule="auto"/>
      <w:ind/>
    </w:pPr>
    <w:rPr>
      <w:sz w:val="20"/>
      <w:szCs w:val="20"/>
    </w:rPr>
  </w:style>
  <w:style w:type="character" w:styleId="871">
    <w:name w:val="Footnote Text Char"/>
    <w:basedOn w:val="840"/>
    <w:link w:val="870"/>
    <w:uiPriority w:val="99"/>
    <w:semiHidden/>
    <w:pPr>
      <w:pBdr/>
      <w:spacing/>
      <w:ind/>
    </w:pPr>
    <w:rPr>
      <w:sz w:val="20"/>
      <w:szCs w:val="20"/>
    </w:rPr>
  </w:style>
  <w:style w:type="character" w:styleId="872">
    <w:name w:val="footnote reference"/>
    <w:basedOn w:val="840"/>
    <w:uiPriority w:val="99"/>
    <w:semiHidden/>
    <w:unhideWhenUsed/>
    <w:pPr>
      <w:pBdr/>
      <w:spacing/>
      <w:ind/>
    </w:pPr>
    <w:rPr>
      <w:vertAlign w:val="superscript"/>
    </w:rPr>
  </w:style>
  <w:style w:type="paragraph" w:styleId="873">
    <w:name w:val="endnote text"/>
    <w:basedOn w:val="889"/>
    <w:link w:val="874"/>
    <w:uiPriority w:val="99"/>
    <w:semiHidden/>
    <w:unhideWhenUsed/>
    <w:pPr>
      <w:pBdr/>
      <w:spacing w:after="0" w:line="240" w:lineRule="auto"/>
      <w:ind/>
    </w:pPr>
    <w:rPr>
      <w:sz w:val="20"/>
      <w:szCs w:val="20"/>
    </w:rPr>
  </w:style>
  <w:style w:type="character" w:styleId="874">
    <w:name w:val="Endnote Text Char"/>
    <w:basedOn w:val="840"/>
    <w:link w:val="873"/>
    <w:uiPriority w:val="99"/>
    <w:semiHidden/>
    <w:pPr>
      <w:pBdr/>
      <w:spacing/>
      <w:ind/>
    </w:pPr>
    <w:rPr>
      <w:sz w:val="20"/>
      <w:szCs w:val="20"/>
    </w:rPr>
  </w:style>
  <w:style w:type="character" w:styleId="875">
    <w:name w:val="endnote reference"/>
    <w:basedOn w:val="840"/>
    <w:uiPriority w:val="99"/>
    <w:semiHidden/>
    <w:unhideWhenUsed/>
    <w:pPr>
      <w:pBdr/>
      <w:spacing/>
      <w:ind/>
    </w:pPr>
    <w:rPr>
      <w:vertAlign w:val="superscript"/>
    </w:rPr>
  </w:style>
  <w:style w:type="character" w:styleId="876">
    <w:name w:val="Hyperlink"/>
    <w:basedOn w:val="840"/>
    <w:uiPriority w:val="99"/>
    <w:unhideWhenUsed/>
    <w:pPr>
      <w:pBdr/>
      <w:spacing/>
      <w:ind/>
    </w:pPr>
    <w:rPr>
      <w:color w:val="0563c1" w:themeColor="hyperlink"/>
      <w:u w:val="single"/>
    </w:rPr>
  </w:style>
  <w:style w:type="character" w:styleId="877">
    <w:name w:val="FollowedHyperlink"/>
    <w:basedOn w:val="840"/>
    <w:uiPriority w:val="99"/>
    <w:semiHidden/>
    <w:unhideWhenUsed/>
    <w:pPr>
      <w:pBdr/>
      <w:spacing/>
      <w:ind/>
    </w:pPr>
    <w:rPr>
      <w:color w:val="954f72" w:themeColor="followedHyperlink"/>
      <w:u w:val="single"/>
    </w:rPr>
  </w:style>
  <w:style w:type="paragraph" w:styleId="878">
    <w:name w:val="toc 1"/>
    <w:basedOn w:val="889"/>
    <w:next w:val="889"/>
    <w:uiPriority w:val="39"/>
    <w:unhideWhenUsed/>
    <w:pPr>
      <w:pBdr/>
      <w:spacing w:after="100"/>
      <w:ind/>
    </w:pPr>
  </w:style>
  <w:style w:type="paragraph" w:styleId="879">
    <w:name w:val="toc 2"/>
    <w:basedOn w:val="889"/>
    <w:next w:val="889"/>
    <w:uiPriority w:val="39"/>
    <w:unhideWhenUsed/>
    <w:pPr>
      <w:pBdr/>
      <w:spacing w:after="100"/>
      <w:ind w:left="220"/>
    </w:pPr>
  </w:style>
  <w:style w:type="paragraph" w:styleId="880">
    <w:name w:val="toc 3"/>
    <w:basedOn w:val="889"/>
    <w:next w:val="889"/>
    <w:uiPriority w:val="39"/>
    <w:unhideWhenUsed/>
    <w:pPr>
      <w:pBdr/>
      <w:spacing w:after="100"/>
      <w:ind w:left="440"/>
    </w:pPr>
  </w:style>
  <w:style w:type="paragraph" w:styleId="881">
    <w:name w:val="toc 4"/>
    <w:basedOn w:val="889"/>
    <w:next w:val="889"/>
    <w:uiPriority w:val="39"/>
    <w:unhideWhenUsed/>
    <w:pPr>
      <w:pBdr/>
      <w:spacing w:after="100"/>
      <w:ind w:left="660"/>
    </w:pPr>
  </w:style>
  <w:style w:type="paragraph" w:styleId="882">
    <w:name w:val="toc 5"/>
    <w:basedOn w:val="889"/>
    <w:next w:val="889"/>
    <w:uiPriority w:val="39"/>
    <w:unhideWhenUsed/>
    <w:pPr>
      <w:pBdr/>
      <w:spacing w:after="100"/>
      <w:ind w:left="880"/>
    </w:pPr>
  </w:style>
  <w:style w:type="paragraph" w:styleId="883">
    <w:name w:val="toc 6"/>
    <w:basedOn w:val="889"/>
    <w:next w:val="889"/>
    <w:uiPriority w:val="39"/>
    <w:unhideWhenUsed/>
    <w:pPr>
      <w:pBdr/>
      <w:spacing w:after="100"/>
      <w:ind w:left="1100"/>
    </w:pPr>
  </w:style>
  <w:style w:type="paragraph" w:styleId="884">
    <w:name w:val="toc 7"/>
    <w:basedOn w:val="889"/>
    <w:next w:val="889"/>
    <w:uiPriority w:val="39"/>
    <w:unhideWhenUsed/>
    <w:pPr>
      <w:pBdr/>
      <w:spacing w:after="100"/>
      <w:ind w:left="1320"/>
    </w:pPr>
  </w:style>
  <w:style w:type="paragraph" w:styleId="885">
    <w:name w:val="toc 8"/>
    <w:basedOn w:val="889"/>
    <w:next w:val="889"/>
    <w:uiPriority w:val="39"/>
    <w:unhideWhenUsed/>
    <w:pPr>
      <w:pBdr/>
      <w:spacing w:after="100"/>
      <w:ind w:left="1540"/>
    </w:pPr>
  </w:style>
  <w:style w:type="paragraph" w:styleId="886">
    <w:name w:val="toc 9"/>
    <w:basedOn w:val="889"/>
    <w:next w:val="889"/>
    <w:uiPriority w:val="39"/>
    <w:unhideWhenUsed/>
    <w:pPr>
      <w:pBdr/>
      <w:spacing w:after="100"/>
      <w:ind w:left="1760"/>
    </w:pPr>
  </w:style>
  <w:style w:type="paragraph" w:styleId="887">
    <w:name w:val="TOC Heading"/>
    <w:uiPriority w:val="39"/>
    <w:unhideWhenUsed/>
    <w:pPr>
      <w:pBdr/>
      <w:spacing/>
      <w:ind/>
    </w:pPr>
  </w:style>
  <w:style w:type="paragraph" w:styleId="888">
    <w:name w:val="table of figures"/>
    <w:basedOn w:val="889"/>
    <w:next w:val="889"/>
    <w:uiPriority w:val="99"/>
    <w:unhideWhenUsed/>
    <w:pPr>
      <w:pBdr/>
      <w:spacing w:after="0" w:afterAutospacing="0"/>
      <w:ind/>
    </w:pPr>
  </w:style>
  <w:style w:type="paragraph" w:styleId="889" w:default="1">
    <w:name w:val="Normal"/>
    <w:qFormat/>
    <w:pPr>
      <w:pBdr/>
      <w:spacing/>
      <w:ind/>
    </w:pPr>
  </w:style>
  <w:style w:type="table" w:styleId="8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1" w:default="1">
    <w:name w:val="No List"/>
    <w:uiPriority w:val="99"/>
    <w:semiHidden/>
    <w:unhideWhenUsed/>
    <w:pPr>
      <w:pBdr/>
      <w:spacing/>
      <w:ind/>
    </w:pPr>
  </w:style>
  <w:style w:type="paragraph" w:styleId="892">
    <w:name w:val="No Spacing"/>
    <w:basedOn w:val="889"/>
    <w:uiPriority w:val="1"/>
    <w:qFormat/>
    <w:pPr>
      <w:pBdr/>
      <w:spacing w:after="0" w:line="240" w:lineRule="auto"/>
      <w:ind/>
    </w:pPr>
  </w:style>
  <w:style w:type="paragraph" w:styleId="893">
    <w:name w:val="List Paragraph"/>
    <w:basedOn w:val="88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Sreenith Rangaswamy</dc:creator>
  <cp:revision>2</cp:revision>
  <dcterms:created xsi:type="dcterms:W3CDTF">2025-09-08T13:20:18Z</dcterms:created>
  <dcterms:modified xsi:type="dcterms:W3CDTF">2025-09-17T08:43:21Z</dcterms:modified>
</cp:coreProperties>
</file>