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F4DB" w14:textId="36DCEA15" w:rsidR="00725074" w:rsidRDefault="001448CA" w:rsidP="00544D47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40"/>
          <w:szCs w:val="40"/>
        </w:rPr>
      </w:pPr>
      <w:r w:rsidRPr="001448CA">
        <w:rPr>
          <w:rFonts w:ascii="Times New Roman" w:hAnsi="Times New Roman"/>
          <w:b/>
          <w:bCs/>
          <w:sz w:val="40"/>
          <w:szCs w:val="40"/>
        </w:rPr>
        <w:t>OBJECTIVE</w:t>
      </w:r>
    </w:p>
    <w:p w14:paraId="1D63B3AD" w14:textId="77777777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t>Primary Goal</w:t>
      </w:r>
    </w:p>
    <w:p w14:paraId="14F0BDF4" w14:textId="77777777" w:rsid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sz w:val="28"/>
          <w:szCs w:val="28"/>
        </w:rPr>
        <w:t>To build an intelligent system that proactively assesses hallucination risk and dynamically routes queries to the most appropriate and reliable response pathway.</w:t>
      </w:r>
    </w:p>
    <w:p w14:paraId="5C6FA345" w14:textId="77777777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</w:p>
    <w:p w14:paraId="3E5EBFFB" w14:textId="687392D4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6"/>
          <w:szCs w:val="36"/>
        </w:rPr>
      </w:pPr>
      <w:r w:rsidRPr="00544D47">
        <w:rPr>
          <w:rFonts w:ascii="Times New Roman" w:hAnsi="Times New Roman"/>
          <w:b/>
          <w:bCs/>
          <w:sz w:val="36"/>
          <w:szCs w:val="36"/>
        </w:rPr>
        <w:t>Specific Technical Objective</w:t>
      </w:r>
    </w:p>
    <w:p w14:paraId="7F4E1F05" w14:textId="0D27F982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t xml:space="preserve">1. Design a Hybrid Confidence Module The first objective is to engineer a module that calculates a comprehensive confidence score by </w:t>
      </w:r>
      <w:r w:rsidRPr="00544D47">
        <w:rPr>
          <w:rFonts w:ascii="Times New Roman" w:hAnsi="Times New Roman"/>
          <w:b/>
          <w:bCs/>
          <w:sz w:val="32"/>
          <w:szCs w:val="32"/>
        </w:rPr>
        <w:t>analysing</w:t>
      </w:r>
      <w:r w:rsidRPr="00544D47">
        <w:rPr>
          <w:rFonts w:ascii="Times New Roman" w:hAnsi="Times New Roman"/>
          <w:b/>
          <w:bCs/>
          <w:sz w:val="32"/>
          <w:szCs w:val="32"/>
        </w:rPr>
        <w:t xml:space="preserve"> two distinct layers of data:</w:t>
      </w:r>
    </w:p>
    <w:p w14:paraId="7308F587" w14:textId="77777777" w:rsidR="00544D47" w:rsidRPr="00544D47" w:rsidRDefault="00544D47" w:rsidP="00544D47">
      <w:pPr>
        <w:numPr>
          <w:ilvl w:val="0"/>
          <w:numId w:val="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Internal State Analysis: </w:t>
      </w:r>
      <w:r w:rsidRPr="00544D47">
        <w:rPr>
          <w:rFonts w:ascii="Times New Roman" w:hAnsi="Times New Roman"/>
          <w:sz w:val="28"/>
          <w:szCs w:val="28"/>
        </w:rPr>
        <w:t>Evaluate the LLM's internal uncertainty using signals such as Semantic Alignment, Internal Convergence, and Learned Confidence.</w:t>
      </w:r>
    </w:p>
    <w:p w14:paraId="39C03FD8" w14:textId="77777777" w:rsidR="00544D47" w:rsidRPr="00544D47" w:rsidRDefault="00544D47" w:rsidP="00544D47">
      <w:pPr>
        <w:numPr>
          <w:ilvl w:val="0"/>
          <w:numId w:val="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External Reality Check: </w:t>
      </w:r>
      <w:r w:rsidRPr="00544D47">
        <w:rPr>
          <w:rFonts w:ascii="Times New Roman" w:hAnsi="Times New Roman"/>
          <w:sz w:val="28"/>
          <w:szCs w:val="28"/>
        </w:rPr>
        <w:t>Assess the quality of external information before generation to identify risks. This includes detecting</w:t>
      </w:r>
      <w:r w:rsidRPr="00544D47">
        <w:rPr>
          <w:rFonts w:ascii="Times New Roman" w:hAnsi="Times New Roman"/>
          <w:b/>
          <w:bCs/>
          <w:sz w:val="28"/>
          <w:szCs w:val="28"/>
        </w:rPr>
        <w:t>:</w:t>
      </w:r>
    </w:p>
    <w:p w14:paraId="1F5E086E" w14:textId="77777777" w:rsidR="00544D47" w:rsidRPr="00544D47" w:rsidRDefault="00544D47" w:rsidP="00544D47">
      <w:pPr>
        <w:numPr>
          <w:ilvl w:val="1"/>
          <w:numId w:val="1"/>
        </w:numPr>
        <w:tabs>
          <w:tab w:val="left" w:pos="540"/>
          <w:tab w:val="num" w:pos="14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Context Scarcity: </w:t>
      </w:r>
      <w:r w:rsidRPr="00544D47">
        <w:rPr>
          <w:rFonts w:ascii="Times New Roman" w:hAnsi="Times New Roman"/>
          <w:sz w:val="28"/>
          <w:szCs w:val="28"/>
        </w:rPr>
        <w:t>When retrieved information is too sparse.</w:t>
      </w:r>
    </w:p>
    <w:p w14:paraId="757617F5" w14:textId="77777777" w:rsidR="00544D47" w:rsidRPr="00544D47" w:rsidRDefault="00544D47" w:rsidP="00544D47">
      <w:pPr>
        <w:numPr>
          <w:ilvl w:val="1"/>
          <w:numId w:val="1"/>
        </w:numPr>
        <w:tabs>
          <w:tab w:val="left" w:pos="540"/>
          <w:tab w:val="num" w:pos="14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Context Conflict: </w:t>
      </w:r>
      <w:r w:rsidRPr="00544D47">
        <w:rPr>
          <w:rFonts w:ascii="Times New Roman" w:hAnsi="Times New Roman"/>
          <w:sz w:val="28"/>
          <w:szCs w:val="28"/>
        </w:rPr>
        <w:t>When source documents contradict one another.</w:t>
      </w:r>
    </w:p>
    <w:p w14:paraId="4E821474" w14:textId="77777777" w:rsidR="00544D47" w:rsidRPr="00544D47" w:rsidRDefault="00544D47" w:rsidP="00544D47">
      <w:pPr>
        <w:numPr>
          <w:ilvl w:val="1"/>
          <w:numId w:val="1"/>
        </w:numPr>
        <w:tabs>
          <w:tab w:val="left" w:pos="540"/>
          <w:tab w:val="num" w:pos="14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Domain Mismatch: </w:t>
      </w:r>
      <w:r w:rsidRPr="00544D47">
        <w:rPr>
          <w:rFonts w:ascii="Times New Roman" w:hAnsi="Times New Roman"/>
          <w:sz w:val="28"/>
          <w:szCs w:val="28"/>
        </w:rPr>
        <w:t>When retrieved documents are irrelevant to the query.</w:t>
      </w:r>
    </w:p>
    <w:p w14:paraId="7726C30C" w14:textId="330A7300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t>2</w:t>
      </w:r>
      <w:r w:rsidRPr="00544D47">
        <w:rPr>
          <w:rFonts w:ascii="Times New Roman" w:hAnsi="Times New Roman"/>
          <w:b/>
          <w:bCs/>
          <w:sz w:val="40"/>
          <w:szCs w:val="40"/>
        </w:rPr>
        <w:t xml:space="preserve">. </w:t>
      </w:r>
      <w:r w:rsidRPr="00544D47">
        <w:rPr>
          <w:rFonts w:ascii="Times New Roman" w:hAnsi="Times New Roman"/>
          <w:b/>
          <w:bCs/>
          <w:sz w:val="32"/>
          <w:szCs w:val="32"/>
        </w:rPr>
        <w:t xml:space="preserve">Develop a Dynamic Routing System The second objective is to </w:t>
      </w:r>
      <w:r>
        <w:rPr>
          <w:rFonts w:ascii="Times New Roman" w:hAnsi="Times New Roman"/>
          <w:b/>
          <w:bCs/>
          <w:sz w:val="32"/>
          <w:szCs w:val="32"/>
        </w:rPr>
        <w:t xml:space="preserve">       </w:t>
      </w:r>
      <w:r w:rsidRPr="00544D47">
        <w:rPr>
          <w:rFonts w:ascii="Times New Roman" w:hAnsi="Times New Roman"/>
          <w:b/>
          <w:bCs/>
          <w:sz w:val="32"/>
          <w:szCs w:val="32"/>
        </w:rPr>
        <w:t xml:space="preserve">implement a decision-making mechanism that uses the calculated confidence score to direct the user's query to the most efficient pathway. </w:t>
      </w:r>
    </w:p>
    <w:p w14:paraId="6F57891E" w14:textId="42A60BFD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t>The routing options include:</w:t>
      </w:r>
    </w:p>
    <w:p w14:paraId="0C344215" w14:textId="77777777" w:rsidR="00544D47" w:rsidRPr="00544D47" w:rsidRDefault="00544D47" w:rsidP="00544D47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lastRenderedPageBreak/>
        <w:t xml:space="preserve">Direct Generation: </w:t>
      </w:r>
      <w:r w:rsidRPr="00544D47">
        <w:rPr>
          <w:rFonts w:ascii="Times New Roman" w:hAnsi="Times New Roman"/>
          <w:sz w:val="28"/>
          <w:szCs w:val="28"/>
        </w:rPr>
        <w:t>For high-confidence queries where the model can answer efficiently without aid.</w:t>
      </w:r>
    </w:p>
    <w:p w14:paraId="4BD7CE9C" w14:textId="77777777" w:rsidR="00544D47" w:rsidRPr="00544D47" w:rsidRDefault="00544D47" w:rsidP="00544D47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 xml:space="preserve">Retrieval-Augmented Generation (RAG): </w:t>
      </w:r>
      <w:r w:rsidRPr="00544D47">
        <w:rPr>
          <w:rFonts w:ascii="Times New Roman" w:hAnsi="Times New Roman"/>
          <w:sz w:val="28"/>
          <w:szCs w:val="28"/>
        </w:rPr>
        <w:t>For queries requiring external grounding.</w:t>
      </w:r>
    </w:p>
    <w:p w14:paraId="311E0C3E" w14:textId="1D65112D" w:rsidR="00544D47" w:rsidRPr="00544D47" w:rsidRDefault="00544D47" w:rsidP="00544D47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44D47">
        <w:rPr>
          <w:rFonts w:ascii="Times New Roman" w:hAnsi="Times New Roman"/>
          <w:b/>
          <w:bCs/>
          <w:sz w:val="28"/>
          <w:szCs w:val="28"/>
        </w:rPr>
        <w:t>Cloud Model:</w:t>
      </w:r>
      <w:r w:rsidRPr="00544D4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4D47">
        <w:rPr>
          <w:rFonts w:ascii="Times New Roman" w:hAnsi="Times New Roman"/>
          <w:sz w:val="28"/>
          <w:szCs w:val="28"/>
        </w:rPr>
        <w:t>Flagging the query when high risk or conflicting data is detected.</w:t>
      </w:r>
    </w:p>
    <w:p w14:paraId="5DDDBFCA" w14:textId="77777777" w:rsidR="00544D47" w:rsidRPr="00544D47" w:rsidRDefault="00544D47" w:rsidP="00544D47">
      <w:pPr>
        <w:tabs>
          <w:tab w:val="left" w:pos="540"/>
        </w:tabs>
        <w:spacing w:line="360" w:lineRule="auto"/>
        <w:ind w:left="720"/>
        <w:rPr>
          <w:rFonts w:ascii="Times New Roman" w:hAnsi="Times New Roman"/>
          <w:b/>
          <w:bCs/>
          <w:sz w:val="28"/>
          <w:szCs w:val="28"/>
        </w:rPr>
      </w:pPr>
    </w:p>
    <w:p w14:paraId="68C86AA2" w14:textId="58178464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t xml:space="preserve">3. Create a Custom </w:t>
      </w:r>
      <w:r w:rsidRPr="00544D47">
        <w:rPr>
          <w:rFonts w:ascii="Times New Roman" w:hAnsi="Times New Roman"/>
          <w:b/>
          <w:bCs/>
          <w:sz w:val="32"/>
          <w:szCs w:val="32"/>
        </w:rPr>
        <w:t>Labelled</w:t>
      </w:r>
      <w:r w:rsidRPr="00544D47">
        <w:rPr>
          <w:rFonts w:ascii="Times New Roman" w:hAnsi="Times New Roman"/>
          <w:b/>
          <w:bCs/>
          <w:sz w:val="32"/>
          <w:szCs w:val="32"/>
        </w:rPr>
        <w:t xml:space="preserve"> Dataset The third objective is to construct a dataset specifically for training and evaluating the hallucination risk assessment components.</w:t>
      </w:r>
    </w:p>
    <w:p w14:paraId="6BAFA6F6" w14:textId="77777777" w:rsidR="00544D47" w:rsidRDefault="00544D47" w:rsidP="00544D47">
      <w:pPr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sz w:val="28"/>
          <w:szCs w:val="28"/>
        </w:rPr>
        <w:t>This involves generating responses from existing QA benchmarks (such as Natural Questions and Trivia QA) and manually or automatically labeling them for hallucinations to create a ground truth for the model.</w:t>
      </w:r>
    </w:p>
    <w:p w14:paraId="4D7713D9" w14:textId="77777777" w:rsidR="00544D47" w:rsidRPr="00544D47" w:rsidRDefault="00544D47" w:rsidP="00544D47">
      <w:pPr>
        <w:tabs>
          <w:tab w:val="left" w:pos="540"/>
        </w:tabs>
        <w:spacing w:line="360" w:lineRule="auto"/>
        <w:ind w:left="720"/>
        <w:rPr>
          <w:rFonts w:ascii="Times New Roman" w:hAnsi="Times New Roman"/>
          <w:sz w:val="28"/>
          <w:szCs w:val="28"/>
        </w:rPr>
      </w:pPr>
    </w:p>
    <w:p w14:paraId="4CA50A9A" w14:textId="77777777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40"/>
          <w:szCs w:val="40"/>
        </w:rPr>
        <w:t xml:space="preserve">4. </w:t>
      </w:r>
      <w:r w:rsidRPr="00544D47">
        <w:rPr>
          <w:rFonts w:ascii="Times New Roman" w:hAnsi="Times New Roman"/>
          <w:b/>
          <w:bCs/>
          <w:sz w:val="32"/>
          <w:szCs w:val="32"/>
        </w:rPr>
        <w:t>System Integration and Benchmarking The final objective is to integrate these components into a complete system and test it against established baselines.</w:t>
      </w:r>
    </w:p>
    <w:p w14:paraId="72948AB0" w14:textId="24F14F34" w:rsidR="00544D47" w:rsidRDefault="00544D47" w:rsidP="00544D47">
      <w:pPr>
        <w:numPr>
          <w:ilvl w:val="0"/>
          <w:numId w:val="4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sz w:val="28"/>
          <w:szCs w:val="28"/>
        </w:rPr>
        <w:t xml:space="preserve">The system will be designed around a small, open-source LLM (specifically targeting models around </w:t>
      </w:r>
      <w:r w:rsidRPr="00544D47">
        <w:rPr>
          <w:rFonts w:ascii="Times New Roman" w:hAnsi="Times New Roman"/>
          <w:sz w:val="28"/>
          <w:szCs w:val="28"/>
        </w:rPr>
        <w:t>1B</w:t>
      </w:r>
      <w:r w:rsidRPr="00544D47">
        <w:rPr>
          <w:rFonts w:ascii="Times New Roman" w:hAnsi="Times New Roman"/>
          <w:sz w:val="28"/>
          <w:szCs w:val="28"/>
        </w:rPr>
        <w:t xml:space="preserve"> parameters) to demonstrate computational feasibility on standard hardware.</w:t>
      </w:r>
    </w:p>
    <w:p w14:paraId="20DDF4DB" w14:textId="77777777" w:rsidR="00544D47" w:rsidRPr="00544D47" w:rsidRDefault="00544D47" w:rsidP="00544D47">
      <w:pPr>
        <w:tabs>
          <w:tab w:val="left" w:pos="540"/>
        </w:tabs>
        <w:spacing w:line="360" w:lineRule="auto"/>
        <w:ind w:left="720"/>
        <w:rPr>
          <w:rFonts w:ascii="Times New Roman" w:hAnsi="Times New Roman"/>
          <w:sz w:val="28"/>
          <w:szCs w:val="28"/>
        </w:rPr>
      </w:pPr>
    </w:p>
    <w:p w14:paraId="747607A9" w14:textId="77777777" w:rsidR="00544D47" w:rsidRDefault="00544D47">
      <w:pPr>
        <w:suppressAutoHyphens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47996C7C" w14:textId="7E072DD4" w:rsidR="00544D47" w:rsidRPr="00544D47" w:rsidRDefault="00544D47" w:rsidP="00544D47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544D47">
        <w:rPr>
          <w:rFonts w:ascii="Times New Roman" w:hAnsi="Times New Roman"/>
          <w:b/>
          <w:bCs/>
          <w:sz w:val="32"/>
          <w:szCs w:val="32"/>
        </w:rPr>
        <w:lastRenderedPageBreak/>
        <w:t>Project Scope</w:t>
      </w:r>
    </w:p>
    <w:p w14:paraId="50EC6479" w14:textId="05CCB16B" w:rsidR="00F333A1" w:rsidRPr="00987A3F" w:rsidRDefault="00544D47" w:rsidP="00987A3F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544D47">
        <w:rPr>
          <w:rFonts w:ascii="Times New Roman" w:hAnsi="Times New Roman"/>
          <w:sz w:val="28"/>
          <w:szCs w:val="28"/>
        </w:rPr>
        <w:t>The project is scoped to focus specifically on text-based, knowledge-intensive Question Answering (QA) tasks using moderately-sized open-source Large Language Models.</w:t>
      </w:r>
    </w:p>
    <w:p w14:paraId="3A11974D" w14:textId="77777777" w:rsidR="00F333A1" w:rsidRPr="001448CA" w:rsidRDefault="00F333A1" w:rsidP="00544D47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40"/>
          <w:szCs w:val="40"/>
        </w:rPr>
      </w:pPr>
    </w:p>
    <w:sectPr w:rsidR="00F333A1" w:rsidRPr="001448CA" w:rsidSect="003245DE">
      <w:headerReference w:type="default" r:id="rId7"/>
      <w:footerReference w:type="default" r:id="rId8"/>
      <w:pgSz w:w="12240" w:h="15840"/>
      <w:pgMar w:top="2000" w:right="1234" w:bottom="2110" w:left="1234" w:header="1234" w:footer="1234" w:gutter="0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532F" w14:textId="77777777" w:rsidR="005B0970" w:rsidRDefault="005B0970" w:rsidP="000A5C89">
      <w:r>
        <w:separator/>
      </w:r>
    </w:p>
  </w:endnote>
  <w:endnote w:type="continuationSeparator" w:id="0">
    <w:p w14:paraId="7F4A20BB" w14:textId="77777777" w:rsidR="005B0970" w:rsidRDefault="005B0970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77777777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CD92B" w14:textId="77777777" w:rsidR="005B0970" w:rsidRDefault="005B0970" w:rsidP="000A5C89">
      <w:r>
        <w:separator/>
      </w:r>
    </w:p>
  </w:footnote>
  <w:footnote w:type="continuationSeparator" w:id="0">
    <w:p w14:paraId="6EC21E86" w14:textId="77777777" w:rsidR="005B0970" w:rsidRDefault="005B0970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103F0CDD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48CA" w:rsidRPr="001448CA">
      <w:rPr>
        <w:sz w:val="20"/>
        <w:szCs w:val="20"/>
      </w:rPr>
      <w:t>A Cost-Effective, Proactive Hallucination Routing System for LLMs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63F"/>
    <w:multiLevelType w:val="multilevel"/>
    <w:tmpl w:val="4BC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39A"/>
    <w:multiLevelType w:val="multilevel"/>
    <w:tmpl w:val="47A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C78D9"/>
    <w:multiLevelType w:val="multilevel"/>
    <w:tmpl w:val="DAF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45A89"/>
    <w:multiLevelType w:val="multilevel"/>
    <w:tmpl w:val="179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2957">
    <w:abstractNumId w:val="2"/>
  </w:num>
  <w:num w:numId="2" w16cid:durableId="348600987">
    <w:abstractNumId w:val="0"/>
  </w:num>
  <w:num w:numId="3" w16cid:durableId="1723089353">
    <w:abstractNumId w:val="1"/>
  </w:num>
  <w:num w:numId="4" w16cid:durableId="201207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1448CA"/>
    <w:rsid w:val="00155D3B"/>
    <w:rsid w:val="00193B66"/>
    <w:rsid w:val="00250082"/>
    <w:rsid w:val="00284350"/>
    <w:rsid w:val="002C13B9"/>
    <w:rsid w:val="003245DE"/>
    <w:rsid w:val="00350A5E"/>
    <w:rsid w:val="003C23EE"/>
    <w:rsid w:val="00416D23"/>
    <w:rsid w:val="0044284B"/>
    <w:rsid w:val="004824DA"/>
    <w:rsid w:val="0048621F"/>
    <w:rsid w:val="004E346A"/>
    <w:rsid w:val="00503A5F"/>
    <w:rsid w:val="005156E2"/>
    <w:rsid w:val="00535D0D"/>
    <w:rsid w:val="00544D47"/>
    <w:rsid w:val="005760A4"/>
    <w:rsid w:val="005825FA"/>
    <w:rsid w:val="0058633D"/>
    <w:rsid w:val="005B0970"/>
    <w:rsid w:val="00617114"/>
    <w:rsid w:val="0062156D"/>
    <w:rsid w:val="006226CD"/>
    <w:rsid w:val="00655114"/>
    <w:rsid w:val="006760EB"/>
    <w:rsid w:val="006D2377"/>
    <w:rsid w:val="006F2B3C"/>
    <w:rsid w:val="00701649"/>
    <w:rsid w:val="00725074"/>
    <w:rsid w:val="00744F63"/>
    <w:rsid w:val="007A150D"/>
    <w:rsid w:val="007B74BB"/>
    <w:rsid w:val="00822D26"/>
    <w:rsid w:val="00987A3F"/>
    <w:rsid w:val="009E5278"/>
    <w:rsid w:val="00AD7113"/>
    <w:rsid w:val="00B50BFD"/>
    <w:rsid w:val="00B55DF1"/>
    <w:rsid w:val="00B6713D"/>
    <w:rsid w:val="00B80B43"/>
    <w:rsid w:val="00BA1AF8"/>
    <w:rsid w:val="00BD0D0B"/>
    <w:rsid w:val="00BD1C31"/>
    <w:rsid w:val="00C760DC"/>
    <w:rsid w:val="00D95F25"/>
    <w:rsid w:val="00DF2B0C"/>
    <w:rsid w:val="00DF5124"/>
    <w:rsid w:val="00EE5C89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11</cp:revision>
  <dcterms:created xsi:type="dcterms:W3CDTF">2024-03-25T10:08:00Z</dcterms:created>
  <dcterms:modified xsi:type="dcterms:W3CDTF">2025-11-21T03:26:00Z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