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5E20"/>
          <w:sz w:val="52"/>
          <w:szCs w:val="52"/>
        </w:rPr>
        <w:t xml:space="preserve">Nagammal PPP Sangam</w:t>
      </w:r>
    </w:p>
    <w:p>
      <w:pPr>
        <w:spacing w:after="100"/>
        <w:jc w:val="center"/>
      </w:pPr>
      <w:r>
        <w:rPr>
          <w:rFonts w:ascii="Arial" w:cs="Arial" w:eastAsia="Arial" w:hAnsi="Arial"/>
          <w:b/>
          <w:bCs/>
          <w:color w:val="44403C"/>
          <w:sz w:val="44"/>
          <w:szCs w:val="44"/>
        </w:rPr>
        <w:t xml:space="preserve">Mobile App</w:t>
      </w:r>
    </w:p>
    <w:p>
      <w:pPr>
        <w:spacing w:before="400" w:after="200"/>
        <w:jc w:val="center"/>
      </w:pPr>
      <w:r>
        <w:rPr>
          <w:rFonts w:ascii="Arial" w:cs="Arial" w:eastAsia="Arial" w:hAnsi="Arial"/>
          <w:color w:val="1A237E"/>
          <w:sz w:val="36"/>
          <w:szCs w:val="36"/>
        </w:rPr>
        <w:t xml:space="preserve">Use Case Document</w:t>
      </w:r>
    </w:p>
    <w:p>
      <w:pPr>
        <w:spacing w:after="600"/>
        <w:jc w:val="center"/>
      </w:pPr>
      <w:r>
        <w:rPr>
          <w:rFonts w:ascii="Arial" w:cs="Arial" w:eastAsia="Arial" w:hAnsi="Arial"/>
          <w:color w:val="A8A29E"/>
          <w:sz w:val="24"/>
          <w:szCs w:val="24"/>
        </w:rPr>
        <w:t xml:space="preserve">Version 2.0 — March 2026</w:t>
      </w:r>
    </w:p>
    <w:p>
      <w:pPr>
        <w:pBdr>
          <w:bottom w:val="single" w:color="1B5E20" w:sz="6"/>
        </w:pBdr>
        <w:jc w:val="center"/>
      </w:pPr>
      <w:r>
        <w:rPr>
          <w:rFonts w:ascii="Arial" w:cs="Arial" w:eastAsia="Arial" w:hAnsi="Arial"/>
          <w:sz w:val="12"/>
          <w:szCs w:val="12"/>
        </w:rPr>
        <w:t xml:space="preserve"> </w:t>
      </w:r>
    </w:p>
    <w:p>
      <w:pPr>
        <w:spacing w:before="200"/>
        <w:jc w:val="center"/>
      </w:pPr>
      <w:r>
        <w:rPr>
          <w:rFonts w:ascii="Arial" w:cs="Arial" w:eastAsia="Arial" w:hAnsi="Arial"/>
          <w:color w:val="78716C"/>
          <w:sz w:val="20"/>
          <w:szCs w:val="20"/>
        </w:rPr>
        <w:t xml:space="preserve">Architecture: React PWA → Google Apps Script → Google Sheets</w:t>
      </w:r>
    </w:p>
    <w:p>
      <w:pPr>
        <w:jc w:val="center"/>
      </w:pPr>
      <w:r>
        <w:rPr>
          <w:rFonts w:ascii="Arial" w:cs="Arial" w:eastAsia="Arial" w:hAnsi="Arial"/>
          <w:color w:val="78716C"/>
          <w:sz w:val="20"/>
          <w:szCs w:val="20"/>
        </w:rPr>
        <w:t xml:space="preserve">Bilingual: English / Tamil (தமிழ்)</w:t>
      </w:r>
    </w:p>
    <w:p>
      <w:r>
        <w:br w:type="page"/>
      </w:r>
    </w:p>
    <w:p>
      <w:pPr>
        <w:pStyle w:val="Heading1"/>
        <w:spacing w:before="300" w:after="150"/>
      </w:pPr>
      <w:r>
        <w:rPr>
          <w:rFonts w:ascii="Arial" w:cs="Arial" w:eastAsia="Arial" w:hAnsi="Arial"/>
          <w:b/>
          <w:bCs/>
        </w:rPr>
        <w:t xml:space="preserve">1. System Overview</w:t>
      </w:r>
    </w:p>
    <w:p>
      <w:pPr>
        <w:spacing w:after="120"/>
      </w:pPr>
      <w:r>
        <w:rPr>
          <w:rFonts w:ascii="Arial" w:cs="Arial" w:eastAsia="Arial" w:hAnsi="Arial"/>
          <w:sz w:val="22"/>
          <w:szCs w:val="22"/>
        </w:rPr>
        <w:t xml:space="preserve">The Nagammal PPP Sangam Mobile App is a web-based application designed to manage all financial aspects of a community sangam event conducted annually over 3 days. The system tracks income from families, expenses, auction proceedings, and pangali advances (loans) to family volunteers.</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Platform: </w:t>
      </w:r>
      <w:r>
        <w:rPr>
          <w:rFonts w:ascii="Arial" w:cs="Arial" w:eastAsia="Arial" w:hAnsi="Arial"/>
          <w:sz w:val="22"/>
          <w:szCs w:val="22"/>
        </w:rPr>
        <w:t xml:space="preserve">React PWA hosted on GitHub Pages</w:t>
      </w:r>
    </w:p>
    <w:p>
      <w:pPr>
        <w:spacing w:after="80"/>
      </w:pPr>
      <w:r>
        <w:rPr>
          <w:rFonts w:ascii="Arial" w:cs="Arial" w:eastAsia="Arial" w:hAnsi="Arial"/>
          <w:b/>
          <w:bCs/>
          <w:sz w:val="22"/>
          <w:szCs w:val="22"/>
        </w:rPr>
        <w:t xml:space="preserve">Backend: </w:t>
      </w:r>
      <w:r>
        <w:rPr>
          <w:rFonts w:ascii="Arial" w:cs="Arial" w:eastAsia="Arial" w:hAnsi="Arial"/>
          <w:sz w:val="22"/>
          <w:szCs w:val="22"/>
        </w:rPr>
        <w:t xml:space="preserve">Google Apps Script (Web App)</w:t>
      </w:r>
    </w:p>
    <w:p>
      <w:pPr>
        <w:spacing w:after="80"/>
      </w:pPr>
      <w:r>
        <w:rPr>
          <w:rFonts w:ascii="Arial" w:cs="Arial" w:eastAsia="Arial" w:hAnsi="Arial"/>
          <w:b/>
          <w:bCs/>
          <w:sz w:val="22"/>
          <w:szCs w:val="22"/>
        </w:rPr>
        <w:t xml:space="preserve">Database: </w:t>
      </w:r>
      <w:r>
        <w:rPr>
          <w:rFonts w:ascii="Arial" w:cs="Arial" w:eastAsia="Arial" w:hAnsi="Arial"/>
          <w:sz w:val="22"/>
          <w:szCs w:val="22"/>
        </w:rPr>
        <w:t xml:space="preserve">Google Sheets (9 tabs)</w:t>
      </w:r>
    </w:p>
    <w:p>
      <w:pPr>
        <w:spacing w:after="80"/>
      </w:pPr>
      <w:r>
        <w:rPr>
          <w:rFonts w:ascii="Arial" w:cs="Arial" w:eastAsia="Arial" w:hAnsi="Arial"/>
          <w:b/>
          <w:bCs/>
          <w:sz w:val="22"/>
          <w:szCs w:val="22"/>
        </w:rPr>
        <w:t xml:space="preserve">Authentication: </w:t>
      </w:r>
      <w:r>
        <w:rPr>
          <w:rFonts w:ascii="Arial" w:cs="Arial" w:eastAsia="Arial" w:hAnsi="Arial"/>
          <w:sz w:val="22"/>
          <w:szCs w:val="22"/>
        </w:rPr>
        <w:t xml:space="preserve">Google Sign-In (OAuth)</w:t>
      </w:r>
    </w:p>
    <w:p>
      <w:pPr>
        <w:spacing w:after="80"/>
      </w:pPr>
      <w:r>
        <w:rPr>
          <w:rFonts w:ascii="Arial" w:cs="Arial" w:eastAsia="Arial" w:hAnsi="Arial"/>
          <w:b/>
          <w:bCs/>
          <w:sz w:val="22"/>
          <w:szCs w:val="22"/>
        </w:rPr>
        <w:t xml:space="preserve">Languages: </w:t>
      </w:r>
      <w:r>
        <w:rPr>
          <w:rFonts w:ascii="Arial" w:cs="Arial" w:eastAsia="Arial" w:hAnsi="Arial"/>
          <w:sz w:val="22"/>
          <w:szCs w:val="22"/>
        </w:rPr>
        <w:t xml:space="preserve">English and Tamil (switchable)</w:t>
      </w:r>
    </w:p>
    <w:p>
      <w:pPr>
        <w:spacing w:after="80"/>
      </w:pPr>
      <w:r>
        <w:rPr>
          <w:rFonts w:ascii="Arial" w:cs="Arial" w:eastAsia="Arial" w:hAnsi="Arial"/>
          <w:b/>
          <w:bCs/>
          <w:sz w:val="22"/>
          <w:szCs w:val="22"/>
        </w:rPr>
        <w:t xml:space="preserve">Access Model: </w:t>
      </w:r>
      <w:r>
        <w:rPr>
          <w:rFonts w:ascii="Arial" w:cs="Arial" w:eastAsia="Arial" w:hAnsi="Arial"/>
          <w:sz w:val="22"/>
          <w:szCs w:val="22"/>
        </w:rPr>
        <w:t xml:space="preserve">Role-based (Admin / Editor / Viewer)</w:t>
      </w:r>
    </w:p>
    <w:p>
      <w:pPr>
        <w:spacing w:after="120"/>
      </w:pPr>
      <w:r>
        <w:rPr>
          <w:rFonts w:ascii="Arial" w:cs="Arial" w:eastAsia="Arial" w:hAnsi="Arial"/>
          <w:sz w:val="22"/>
          <w:szCs w:val="22"/>
        </w:rPr>
        <w:t xml:space="preserve"/>
      </w:r>
    </w:p>
    <w:p>
      <w:pPr>
        <w:pStyle w:val="Heading1"/>
        <w:spacing w:before="300" w:after="150"/>
      </w:pPr>
      <w:r>
        <w:rPr>
          <w:rFonts w:ascii="Arial" w:cs="Arial" w:eastAsia="Arial" w:hAnsi="Arial"/>
          <w:b/>
          <w:bCs/>
        </w:rPr>
        <w:t xml:space="preserve">2. Actors and Roles</w:t>
      </w:r>
    </w:p>
    <w:p>
      <w:pPr>
        <w:spacing w:after="120"/>
      </w:pPr>
      <w:r>
        <w:rPr>
          <w:rFonts w:ascii="Arial" w:cs="Arial" w:eastAsia="Arial" w:hAnsi="Arial"/>
          <w:sz w:val="22"/>
          <w:szCs w:val="22"/>
        </w:rPr>
        <w:t xml:space="preserve">The system supports three user roles with hierarchical permissions: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Admin</w:t>
            </w:r>
          </w:p>
        </w:tc>
        <w:tc>
          <w:tcPr>
            <w:tcW w:type="dxa" w:w="20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Editor</w:t>
            </w:r>
          </w:p>
        </w:tc>
        <w:tc>
          <w:tcPr>
            <w:tcW w:type="dxa" w:w="2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Viewer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View dashboard &amp; reports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r>
      <w:tr>
        <w:tc>
          <w:tcPr>
            <w:tcW w:type="dxa" w:w="32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Record income</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Record expenses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r>
      <w:tr>
        <w:tc>
          <w:tcPr>
            <w:tcW w:type="dxa" w:w="32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Enter auction bids</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families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r>
      <w:tr>
        <w:tc>
          <w:tcPr>
            <w:tcW w:type="dxa" w:w="32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Edit/Delete income</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c>
          <w:tcPr>
            <w:tcW w:type="dxa" w:w="2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Edit/Delete expenses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r>
      <w:tr>
        <w:tc>
          <w:tcPr>
            <w:tcW w:type="dxa" w:w="32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Bulk add families</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c>
          <w:tcPr>
            <w:tcW w:type="dxa" w:w="2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Add auction items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r>
      <w:tr>
        <w:tc>
          <w:tcPr>
            <w:tcW w:type="dxa" w:w="32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Configure event (Day1)</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c>
          <w:tcPr>
            <w:tcW w:type="dxa" w:w="2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Seed auction items (48)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r>
      <w:tr>
        <w:tc>
          <w:tcPr>
            <w:tcW w:type="dxa" w:w="32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Issue/Edit/Delete loans</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c>
          <w:tcPr>
            <w:tcW w:type="dxa" w:w="2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Record loan payments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r>
      <w:tr>
        <w:tc>
          <w:tcPr>
            <w:tcW w:type="dxa" w:w="32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View audit log</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16A34A"/>
                <w:sz w:val="20"/>
                <w:szCs w:val="20"/>
              </w:rPr>
              <w:t xml:space="preserve">Yes</w:t>
            </w:r>
          </w:p>
        </w:tc>
        <w:tc>
          <w:tcPr>
            <w:tcW w:type="dxa" w:w="20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c>
          <w:tcPr>
            <w:tcW w:type="dxa" w:w="2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color w:val="DC2626"/>
                <w:sz w:val="20"/>
                <w:szCs w:val="20"/>
              </w:rPr>
              <w:t xml:space="preserve">No</w:t>
            </w:r>
          </w:p>
        </w:tc>
      </w:tr>
    </w:tbl>
    <w:p>
      <w:r>
        <w:br w:type="page"/>
      </w:r>
    </w:p>
    <w:p>
      <w:pPr>
        <w:pStyle w:val="Heading1"/>
        <w:spacing w:before="300" w:after="150"/>
      </w:pPr>
      <w:r>
        <w:rPr>
          <w:rFonts w:ascii="Arial" w:cs="Arial" w:eastAsia="Arial" w:hAnsi="Arial"/>
          <w:b/>
          <w:bCs/>
        </w:rPr>
        <w:t xml:space="preserve">3. Use Cases</w:t>
      </w:r>
    </w:p>
    <w:p>
      <w:pPr>
        <w:pStyle w:val="Heading2"/>
        <w:spacing w:before="300" w:after="150"/>
      </w:pPr>
      <w:r>
        <w:rPr>
          <w:rFonts w:ascii="Arial" w:cs="Arial" w:eastAsia="Arial" w:hAnsi="Arial"/>
          <w:b/>
          <w:bCs/>
        </w:rPr>
        <w:t xml:space="preserve">3.1 Authentication &amp; Access</w:t>
      </w:r>
    </w:p>
    <w:p>
      <w:pPr>
        <w:pStyle w:val="Heading3"/>
        <w:spacing w:before="300" w:after="150"/>
      </w:pPr>
      <w:r>
        <w:rPr>
          <w:rFonts w:ascii="Arial" w:cs="Arial" w:eastAsia="Arial" w:hAnsi="Arial"/>
          <w:b/>
          <w:bCs/>
        </w:rPr>
        <w:t xml:space="preserve">UC-01: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Any user (Admin, Editor, Viewer)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Precondition</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User's email is registered in the AccessControl sheet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User opens the application URL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Main Flow</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1. System displays login screen with Google Sign-In button
2. User clicks 'Sign in with Google'
3. Google OAuth authenticates the user
4. System checks email against AccessControl sheet
5. System loads role and all data
6. Dashboard is displayed with role-appropriate features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Alt Flow</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If email not found in AccessControl, show 'Access Pending' screen with option to retry or logout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Postcondition</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User is authenticated with appropriate role permissions</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UC-02: Event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Precondition</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No Ledger entry exists for the current year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sees yellow 'Configure Event' banner on any tab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Main Flow</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1. Admin clicks 'Configure Event' button
2. Form appears with Day 1 date picker
3. Admin selects the event start date
4. Checkbox (pre-checked): 'Also create 48 standard auction items'
5. Admin clicks Save
6. System creates Ledger row with Day1 date
7. If checkbox checked, system bulk-creates 48 auction items
8. Banner disappears, Day badges activate on all forms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Business Rule</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Day 2 = Day1 + 1 day, Day 3 = Day1 + 2 days (auto-calculated)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Postcondition</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Event is configured; all date-based forms now validate against 3 event days</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rPr>
        <w:t xml:space="preserve">3.2 Income Management</w:t>
      </w:r>
    </w:p>
    <w:p>
      <w:pPr>
        <w:pStyle w:val="Heading3"/>
        <w:spacing w:before="300" w:after="150"/>
      </w:pPr>
      <w:r>
        <w:rPr>
          <w:rFonts w:ascii="Arial" w:cs="Arial" w:eastAsia="Arial" w:hAnsi="Arial"/>
          <w:b/>
          <w:bCs/>
        </w:rPr>
        <w:t xml:space="preserve">UC-03: Record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or Editor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Precondition</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Event is configured for the year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User navigates to Income tab and taps '+ Add Income'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Main Flow</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1. Form displays: Date (with Day badge), Donor Type, Family selector, Donor Name, Category, Amount, Description
2. User selects date (must be Day 1, 2, or 3)
3. Day badge auto-calculates and displays (green/blue/purple)
4. User selects category from Master sheet list
5. If 'Objects for Auction' category, amount field is hidden and auction item is auto-created
6. User submits form
7. System generates TxnID and saves to Income sheet
8. Audit log entry created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Validation</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 must be one of the 3 event days. Save button disabled for invalid dates.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Categories</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Food, Groceries, Membership, Objects for Auction, Prayer Objects, Temple Expenses, Vegetables, Other (from Master sheet)</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UC-04: Edit/Delete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Admin taps edit/delete icon on an income entry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Main Flow (Edit)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Pre-filled form opens in modal
2. Admin modifies fields
3. Date validation enforced (must be event day)
4. System updates the row in Income sheet by matching TxnID
5. Audit log records the edit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Main Flow (Delete)</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1. Confirmation dialog appears
2. Admin confirms deletion
3. System removes the row from Income sheet
4. Audit log records the deletion</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rPr>
        <w:t xml:space="preserve">3.3 Expense Management</w:t>
      </w:r>
    </w:p>
    <w:p>
      <w:pPr>
        <w:pStyle w:val="Heading3"/>
        <w:spacing w:before="300" w:after="150"/>
      </w:pPr>
      <w:r>
        <w:rPr>
          <w:rFonts w:ascii="Arial" w:cs="Arial" w:eastAsia="Arial" w:hAnsi="Arial"/>
          <w:b/>
          <w:bCs/>
        </w:rPr>
        <w:t xml:space="preserve">UC-05: Record Expense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or Editor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Precondition</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Event is configured for the year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User navigates to Expenses tab and taps '+ Add Expense'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Main Flow</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1. Form displays: Date (with Day badge), Category, Description, Amount, Vendor
2. Date must be an event day (Day 1/2/3)
3. User fills fields and submits
4. System generates TxnID and saves to Expenses sheet
5. Audit log entry created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Categories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Decorations, Food, Groceries, Other, Supplies, Temple, Vegetables (from Master sheet)</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UC-06: Edit/Delete Expense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Flow</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Same pattern as UC-04 (Edit/Delete Income) applied to Expenses sheet</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rPr>
        <w:t xml:space="preserve">3.4 Auction Management</w:t>
      </w:r>
    </w:p>
    <w:p>
      <w:pPr>
        <w:pStyle w:val="Heading3"/>
        <w:spacing w:before="300" w:after="150"/>
      </w:pPr>
      <w:r>
        <w:rPr>
          <w:rFonts w:ascii="Arial" w:cs="Arial" w:eastAsia="Arial" w:hAnsi="Arial"/>
          <w:b/>
          <w:bCs/>
        </w:rPr>
        <w:t xml:space="preserve">UC-07: Manage Auction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(create items), Editor (enter bids)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Standard Items</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48 items auto-seeded during event setup: Turmeric ×5, Salt ×5, Rock Sugar ×5, Coconut ×5, Betel Nut ×5, Jaggery ×5, Sugar ×5, Fine Sugar ×5, Lemon ×5, Banana ×3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Bid Flow</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Editor selects an auction item
2. Enters winner family, winner name, and bid amount
3. System saves as 'Pending' status
4. A second user (different from entry person) confirms the bid
5. Status changes to 'Confirmed'
6. Self-confirmation is blocked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Photo Upload</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Editor can upload auction item photos (compressed to 800px max, 60% quality)</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rPr>
        <w:t xml:space="preserve">3.5 Family Management</w:t>
      </w:r>
    </w:p>
    <w:p>
      <w:pPr>
        <w:pStyle w:val="Heading3"/>
        <w:spacing w:before="300" w:after="150"/>
      </w:pPr>
      <w:r>
        <w:rPr>
          <w:rFonts w:ascii="Arial" w:cs="Arial" w:eastAsia="Arial" w:hAnsi="Arial"/>
          <w:b/>
          <w:bCs/>
        </w:rPr>
        <w:t xml:space="preserve">UC-08: Manage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Editor (add single), Admin (bulk add)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Add Single</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1. User navigates to Families tab
2. Taps '+ Add Family'
3. Enters: Family Name, Phone, WhatsApp, Address
4. System generates FamilyID (FAM-XXXXXXXX) and saves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Bulk Add</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can add multiple families at once via bulk add feature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Data Fields</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FamilyID, FamilyName, Phone, WhatsApp, Address</w:t>
            </w:r>
          </w:p>
        </w:tc>
      </w:tr>
    </w:tbl>
    <w:p>
      <w:r>
        <w:br w:type="page"/>
      </w:r>
    </w:p>
    <w:p>
      <w:pPr>
        <w:pStyle w:val="Heading2"/>
        <w:spacing w:before="300" w:after="150"/>
      </w:pPr>
      <w:r>
        <w:rPr>
          <w:rFonts w:ascii="Arial" w:cs="Arial" w:eastAsia="Arial" w:hAnsi="Arial"/>
          <w:b/>
          <w:bCs/>
        </w:rPr>
        <w:t xml:space="preserve">3.6 Pangali Loan System (இனத்து கணக்கு)</w:t>
      </w:r>
    </w:p>
    <w:p>
      <w:pPr>
        <w:spacing w:after="120"/>
      </w:pPr>
      <w:r>
        <w:rPr>
          <w:rFonts w:ascii="Arial" w:cs="Arial" w:eastAsia="Arial" w:hAnsi="Arial"/>
          <w:sz w:val="22"/>
          <w:szCs w:val="22"/>
        </w:rPr>
        <w:t xml:space="preserve">Family volunteers can borrow money from the centralized community account during the event and repay by the next year with interest.</w:t>
      </w:r>
    </w:p>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UC-09: Issue Advance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Precondition</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Event configured, families registered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navigates to Loans tab, taps '+ Issue Advance'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Main Flow</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1. Admin selects a family from dropdown
2. System auto-fills 'Last Year Receivable' from previous year's unpaid loans (editable)
3. Admin enters loan amount and interest rate (default 9%)
4. System shows real-time calculation:
   - Interest on last year receivable
   - Interest on new loan
   - Total Receivable = LastYearRec + IntOnPrev + LoanAmt + IntOnLoan
5. Admin selects issued date (must be event day)
6. Admin submits
7. System creates loan record with auto-generated LoanID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Interest Calc</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Interest applies to BOTH last year receivable AND new loan amount. Total = LastYrRec + (LastYrRec × Rate%) + LoanAmt + (LoanAmt × Rate%)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Postcondition</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Loan record created in Loans sheet with all calculated fields</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UC-10: Record Loan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Trigger</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Admin taps 'Record Payment' on a pending loan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Main Flow</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Modal shows loan details: family, amounts, balance due
2. Amount pre-filled with remaining balance
3. Admin can adjust amount (partial payment supported)
4. System updates ReceivedAmount and RecStatus:
   - Full payment: Status = 'Received'
   - Partial payment: Status = 'Partial'
5. Audit log records the payment</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UC-11: Edit/Delete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Flow</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Admin can edit loan details (family, amount, rate, last year receivable, notes) or delete the loan entirely. Interest and total receivable are recalculated on edit.</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rPr>
        <w:t xml:space="preserve">3.7 Reports</w:t>
      </w:r>
    </w:p>
    <w:p>
      <w:pPr>
        <w:pStyle w:val="Heading3"/>
        <w:spacing w:before="300" w:after="150"/>
      </w:pPr>
      <w:r>
        <w:rPr>
          <w:rFonts w:ascii="Arial" w:cs="Arial" w:eastAsia="Arial" w:hAnsi="Arial"/>
          <w:b/>
          <w:bCs/>
        </w:rPr>
        <w:t xml:space="preserve">UC-12: View Reports</w:t>
      </w:r>
    </w:p>
    <w:p>
      <w:pPr>
        <w:spacing w:after="120"/>
      </w:pPr>
      <w:r>
        <w:rPr>
          <w:rFonts w:ascii="Arial" w:cs="Arial" w:eastAsia="Arial" w:hAnsi="Arial"/>
          <w:sz w:val="22"/>
          <w:szCs w:val="22"/>
        </w:rPr>
        <w:t xml:space="preserve">The Reports tab provides five report types:</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Report</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Membership Report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Lists all families with membership payment status (Paid/Not Paid). Shows count and total collected.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Address Book</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Complete family directory with phone, WhatsApp, and address. Exportable as CSV and PDF.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Auction Balance Sheet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Summary of all income, expenses, and auction totals with net balance.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Pangali Loan Report</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All families listed with: Last Year Receivable, Amount, Interest @rate%, Total Receivable, Rec. Amount, Status. PDF downloadable with matching print format.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Year-on-Year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Multi-year comparison: Opening Balance, Income, Auction, Expenses, Loans, Loan Received, Closing Balance. Visual bar chart with growth percentages.</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UC-13: Export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Any authenticated user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Formats</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CSV export for income, expenses, families, and auction data. PDF download for Pangali Loan Report and Address Book.</w:t>
            </w:r>
          </w:p>
        </w:tc>
      </w:tr>
    </w:tbl>
    <w:p>
      <w:r>
        <w:br w:type="page"/>
      </w:r>
    </w:p>
    <w:p>
      <w:pPr>
        <w:pStyle w:val="Heading2"/>
        <w:spacing w:before="300" w:after="150"/>
      </w:pPr>
      <w:r>
        <w:rPr>
          <w:rFonts w:ascii="Arial" w:cs="Arial" w:eastAsia="Arial" w:hAnsi="Arial"/>
          <w:b/>
          <w:bCs/>
        </w:rPr>
        <w:t xml:space="preserve">3.8 Audit &amp; Administration</w:t>
      </w:r>
    </w:p>
    <w:p>
      <w:pPr>
        <w:pStyle w:val="Heading3"/>
        <w:spacing w:before="300" w:after="150"/>
      </w:pPr>
      <w:r>
        <w:rPr>
          <w:rFonts w:ascii="Arial" w:cs="Arial" w:eastAsia="Arial" w:hAnsi="Arial"/>
          <w:b/>
          <w:bCs/>
        </w:rPr>
        <w:t xml:space="preserve">UC-14: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tcPr>
          <w:p>
            <w:r>
              <w:rPr>
                <w:rFonts w:ascii="Arial" w:cs="Arial" w:eastAsia="Arial" w:hAnsi="Arial"/>
                <w:b w:val="false"/>
                <w:bCs w:val="false"/>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Description</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Audit log records every action: logins, creates, edits, deletes across all modules.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Filter Tabs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Activity: Shows complete log including logins
Financial Txn: Filters to Income, Expenses, Auction, and Loan entries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Fields Logged</w:t>
            </w:r>
          </w:p>
        </w:tc>
        <w:tc>
          <w:tcPr>
            <w:tcW w:type="dxa" w:w="71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Timestamp, User (email), Action (CREATE/UPDATE/DELETE/LOGIN), Module, Details</w:t>
            </w:r>
          </w:p>
        </w:tc>
      </w:tr>
    </w:tbl>
    <w:p>
      <w:r>
        <w:br w:type="page"/>
      </w:r>
    </w:p>
    <w:p>
      <w:pPr>
        <w:pStyle w:val="Heading1"/>
        <w:spacing w:before="300" w:after="150"/>
      </w:pPr>
      <w:r>
        <w:rPr>
          <w:rFonts w:ascii="Arial" w:cs="Arial" w:eastAsia="Arial" w:hAnsi="Arial"/>
          <w:b/>
          <w:bCs/>
        </w:rPr>
        <w:t xml:space="preserve">4. Data Model (Google Sheets)</w:t>
      </w:r>
    </w:p>
    <w:p>
      <w:pPr>
        <w:spacing w:after="120"/>
      </w:pPr>
      <w:r>
        <w:rPr>
          <w:rFonts w:ascii="Arial" w:cs="Arial" w:eastAsia="Arial" w:hAnsi="Arial"/>
          <w:sz w:val="22"/>
          <w:szCs w:val="22"/>
        </w:rPr>
        <w:t xml:space="preserve">The application uses 9 Google Sheets tabs as its database:</w:t>
      </w:r>
    </w:p>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4.1 Master</w:t>
      </w:r>
    </w:p>
    <w:p>
      <w:pPr>
        <w:spacing w:after="120"/>
      </w:pPr>
      <w:r>
        <w:rPr>
          <w:rFonts w:ascii="Arial" w:cs="Arial" w:eastAsia="Arial" w:hAnsi="Arial"/>
          <w:sz w:val="22"/>
          <w:szCs w:val="22"/>
        </w:rPr>
        <w:t xml:space="preserve">Column-based configuration. Headers: Income Category, Expense Category, Donor Type. Values listed below each header.</w:t>
      </w:r>
    </w:p>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4.2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3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FamilyID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Auto-generated (FAM-XXXXXXXX)</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FamilyName</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Full family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Phone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Phone number</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WhatsApp</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WhatsApp number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Address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address</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4.3 Income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3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TxnID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Auto-generated (DON-XXXXXXXX)</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Year</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Event year (2025,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2, or 3 (auto-calculated from date)</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Transaction date (ISO format)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DonorType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Family or External</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FamilyID</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References Families sheet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DonorName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Name of donor</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Category</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From Master sheet categories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Amount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Donation amount in INR</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Optional notes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EnteredBy</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User email</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Timestamp</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Entry timestamp</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4.4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3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TxnID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Auto-generated (EXP-XXXXXXXX)</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Year</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Event year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Day</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2, or 3</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Transaction date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Category</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From Master sheet categories</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Description</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Expense 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Amount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Expense amount in INR</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Vendor</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Vendor/Payee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EnteredBy</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User email</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Timestamp</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Entry timestamp</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4.5 Auction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3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ItemNo</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Item number</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Year</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Event year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ItemDescription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Item name (e.g. Turmeric)</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DonatedBy</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Donor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WinnerFamilyID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Winning family ID</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WinnerName</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Winner name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BidAmount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Winning bid in INR</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EnteredBy1</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First entry person email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Timestamp1</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First entry time</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ConfirmedBy2</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Second person email (must differ)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Timestamp2</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Confirmation time</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Status</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Pending or Confirmed</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4.6 Loans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3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LoanID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Auto-generated (LN-XXXXXXXX)</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Year</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Event year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FamilyID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References Families sheet</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FamilyName</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Family name for display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LastYearReceivable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Outstanding from previous year</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LoanAmount</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New advance amount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InterestRate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Interest rate (default 9%)</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InterestAmount</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Calculated: int on prev + int on loan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TotalReceivable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LastYrRec + LoanAmt + InterestAmt</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ReceivedAmount</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Amount repaid so far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RecStatus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Pending / Partial / Received</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IssuedBy</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Admin email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IssuedDate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 of issue</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ReceivedBy</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Admin who recorded payment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ReceivedDate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Payment date</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Notes</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Optional notes</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4.7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3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Year</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Event year</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Day1</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Date</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Event start date (Day2, Day3 calculated)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TotalIncome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Year-end total income</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TotalExpenses</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Year-end total expenses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TotalAuction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Year-end total auction revenue</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NetBalance</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Number</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Closing balance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Notes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Year notes</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4.8 AccessControl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3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Email</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Google email address</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Role</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Admin, Editor, or Viewer</w:t>
            </w:r>
          </w:p>
        </w:tc>
      </w:tr>
    </w:tbl>
    <w:p>
      <w:pPr>
        <w:spacing w:after="120"/>
      </w:pPr>
      <w:r>
        <w:rPr>
          <w:rFonts w:ascii="Arial" w:cs="Arial" w:eastAsia="Arial" w:hAnsi="Arial"/>
          <w:sz w:val="22"/>
          <w:szCs w:val="22"/>
        </w:rPr>
        <w:t xml:space="preserve"/>
      </w:r>
    </w:p>
    <w:p>
      <w:pPr>
        <w:pStyle w:val="Heading3"/>
        <w:spacing w:before="300" w:after="150"/>
      </w:pPr>
      <w:r>
        <w:rPr>
          <w:rFonts w:ascii="Arial" w:cs="Arial" w:eastAsia="Arial" w:hAnsi="Arial"/>
          <w:b/>
          <w:bCs/>
        </w:rPr>
        <w:t xml:space="preserve">4.9 AuditLog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330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260"/>
            <w:tcBorders>
              <w:top w:val="single" w:color="CCCCCC" w:sz="1"/>
              <w:left w:val="single" w:color="CCCCCC" w:sz="1"/>
              <w:bottom w:val="single" w:color="CCCCCC" w:sz="1"/>
              <w:right w:val="single" w:color="CCCCCC" w:sz="1"/>
            </w:tcBorders>
            <w:shd w:fill="1A237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Timestamp</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DateTime</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Action timestamp</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User</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User email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Action</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CREATE, UPDATE, DELETE, LOGIN</w:t>
            </w:r>
          </w:p>
        </w:tc>
      </w:tr>
      <w:tr>
        <w:tc>
          <w:tcPr>
            <w:tcW w:type="dxa" w:w="28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bCs/>
                <w:sz w:val="20"/>
                <w:szCs w:val="20"/>
              </w:rPr>
              <w:t xml:space="preserve">Module</w:t>
            </w:r>
          </w:p>
        </w:tc>
        <w:tc>
          <w:tcPr>
            <w:tcW w:type="dxa" w:w="330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shd w:fill="F5F5F4" w:val="clear"/>
            <w:tcMar>
              <w:top w:type="dxa" w:w="60"/>
              <w:left w:type="dxa" w:w="100"/>
              <w:bottom w:type="dxa" w:w="60"/>
              <w:right w:type="dxa" w:w="100"/>
            </w:tcMar>
          </w:tcPr>
          <w:p>
            <w:r>
              <w:rPr>
                <w:rFonts w:ascii="Arial" w:cs="Arial" w:eastAsia="Arial" w:hAnsi="Arial"/>
                <w:b w:val="false"/>
                <w:bCs w:val="false"/>
                <w:sz w:val="20"/>
                <w:szCs w:val="20"/>
              </w:rPr>
              <w:t xml:space="preserve">Income, Expenses, Auction, Loan, Auth, Families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Details</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Human-readable action description</w:t>
            </w:r>
          </w:p>
        </w:tc>
      </w:tr>
    </w:tbl>
    <w:p>
      <w:r>
        <w:br w:type="page"/>
      </w:r>
    </w:p>
    <w:p>
      <w:pPr>
        <w:pStyle w:val="Heading1"/>
        <w:spacing w:before="300" w:after="150"/>
      </w:pPr>
      <w:r>
        <w:rPr>
          <w:rFonts w:ascii="Arial" w:cs="Arial" w:eastAsia="Arial" w:hAnsi="Arial"/>
          <w:b/>
          <w:bCs/>
        </w:rPr>
        <w:t xml:space="preserve">5. Business Rules</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BR-01 Date Validation: </w:t>
      </w:r>
      <w:r>
        <w:rPr>
          <w:rFonts w:ascii="Arial" w:cs="Arial" w:eastAsia="Arial" w:hAnsi="Arial"/>
          <w:sz w:val="22"/>
          <w:szCs w:val="22"/>
        </w:rPr>
        <w:t xml:space="preserve">All income, expense, and loan transactions must occur on one of the 3 event days (Day1, Day1+1, Day1+2). Save button is disabled for invalid dates.</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BR-02 Dual Confirmation: </w:t>
      </w:r>
      <w:r>
        <w:rPr>
          <w:rFonts w:ascii="Arial" w:cs="Arial" w:eastAsia="Arial" w:hAnsi="Arial"/>
          <w:sz w:val="22"/>
          <w:szCs w:val="22"/>
        </w:rPr>
        <w:t xml:space="preserve">Auction bids require two different users. The person who enters the bid cannot confirm it (self-confirmation blocked).</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BR-03 Loan Interest: </w:t>
      </w:r>
      <w:r>
        <w:rPr>
          <w:rFonts w:ascii="Arial" w:cs="Arial" w:eastAsia="Arial" w:hAnsi="Arial"/>
          <w:sz w:val="22"/>
          <w:szCs w:val="22"/>
        </w:rPr>
        <w:t xml:space="preserve">Interest is calculated on both the last year receivable amount AND the new loan amount at the configured rate. Total Receivable = LastYrRec + IntOnPrev + LoanAmt + IntOnLoan.</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BR-04 Auto-Day Calculation: </w:t>
      </w:r>
      <w:r>
        <w:rPr>
          <w:rFonts w:ascii="Arial" w:cs="Arial" w:eastAsia="Arial" w:hAnsi="Arial"/>
          <w:sz w:val="22"/>
          <w:szCs w:val="22"/>
        </w:rPr>
        <w:t xml:space="preserve">Day number (1/2/3) is automatically derived from the transaction date relative to Day1. Users cannot manually select the day.</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BR-05 ID Generation: </w:t>
      </w:r>
      <w:r>
        <w:rPr>
          <w:rFonts w:ascii="Arial" w:cs="Arial" w:eastAsia="Arial" w:hAnsi="Arial"/>
          <w:sz w:val="22"/>
          <w:szCs w:val="22"/>
        </w:rPr>
        <w:t xml:space="preserve">All IDs (TxnID, FamilyID, LoanID) are generated server-side to ensure uniqueness. Frontend uses backend-returned IDs.</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BR-06 Auction Seeding: </w:t>
      </w:r>
      <w:r>
        <w:rPr>
          <w:rFonts w:ascii="Arial" w:cs="Arial" w:eastAsia="Arial" w:hAnsi="Arial"/>
          <w:sz w:val="22"/>
          <w:szCs w:val="22"/>
        </w:rPr>
        <w:t xml:space="preserve">48 standard auction items are bulk-created during event setup. If items already exist for the year, seeding is silently skipped.</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BR-07 Year Filtering: </w:t>
      </w:r>
      <w:r>
        <w:rPr>
          <w:rFonts w:ascii="Arial" w:cs="Arial" w:eastAsia="Arial" w:hAnsi="Arial"/>
          <w:sz w:val="22"/>
          <w:szCs w:val="22"/>
        </w:rPr>
        <w:t xml:space="preserve">All views filter data by the selected year. Year selector in header allows switching between years.</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BR-08 Online Only: </w:t>
      </w:r>
      <w:r>
        <w:rPr>
          <w:rFonts w:ascii="Arial" w:cs="Arial" w:eastAsia="Arial" w:hAnsi="Arial"/>
          <w:sz w:val="22"/>
          <w:szCs w:val="22"/>
        </w:rPr>
        <w:t xml:space="preserve">The application requires an active internet connection. No data is cached locally. Service worker is disabled.</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BR-09 Bilingual: </w:t>
      </w:r>
      <w:r>
        <w:rPr>
          <w:rFonts w:ascii="Arial" w:cs="Arial" w:eastAsia="Arial" w:hAnsi="Arial"/>
          <w:sz w:val="22"/>
          <w:szCs w:val="22"/>
        </w:rPr>
        <w:t xml:space="preserve">All labels, messages, and toasts are available in English and Tamil. Language is switchable via header toggle.</w:t>
      </w:r>
    </w:p>
    <w:p>
      <w:pPr>
        <w:spacing w:after="120"/>
      </w:pPr>
      <w:r>
        <w:rPr>
          <w:rFonts w:ascii="Arial" w:cs="Arial" w:eastAsia="Arial" w:hAnsi="Arial"/>
          <w:sz w:val="22"/>
          <w:szCs w:val="22"/>
        </w:rPr>
        <w:t xml:space="preserve"/>
      </w:r>
    </w:p>
    <w:p>
      <w:pPr>
        <w:spacing w:after="80"/>
      </w:pPr>
      <w:r>
        <w:rPr>
          <w:rFonts w:ascii="Arial" w:cs="Arial" w:eastAsia="Arial" w:hAnsi="Arial"/>
          <w:b/>
          <w:bCs/>
          <w:sz w:val="22"/>
          <w:szCs w:val="22"/>
        </w:rPr>
        <w:t xml:space="preserve">BR-10 Audit Trail: </w:t>
      </w:r>
      <w:r>
        <w:rPr>
          <w:rFonts w:ascii="Arial" w:cs="Arial" w:eastAsia="Arial" w:hAnsi="Arial"/>
          <w:sz w:val="22"/>
          <w:szCs w:val="22"/>
        </w:rPr>
        <w:t xml:space="preserve">Every data modification is logged with timestamp, user, action type, module, and details. Audit log is filterable by All Activity or Financial Transactions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A237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2026-03-08T15:57:45.917Z</dcterms:created>
  <dcterms:modified xsi:type="dcterms:W3CDTF">2026-03-08T15:57:45.918Z</dcterms:modified>
</cp:coreProperties>
</file>

<file path=docProps/custom.xml><?xml version="1.0" encoding="utf-8"?>
<Properties xmlns="http://schemas.openxmlformats.org/officeDocument/2006/custom-properties" xmlns:vt="http://schemas.openxmlformats.org/officeDocument/2006/docPropsVTypes"/>
</file>