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Enterprise Databricks Lakehouse Security &amp; Access Control Architecture Design Document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Executive Summary &amp; Security Philosophy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document defines the enterprise security, identity, access governance, and workspace architecture for the Databricks Data Intelligence Platform. Designed for high-scale, multi-domain enterprises (such as airlines, financial institutions, and global commerce), this architecture realizes a </w:t>
      </w:r>
      <w:r w:rsidDel="00000000" w:rsidR="00000000" w:rsidRPr="00000000">
        <w:rPr>
          <w:rFonts w:ascii="Arial" w:cs="Arial" w:eastAsia="Arial" w:hAnsi="Arial"/>
          <w:b w:val="1"/>
          <w:bCs w:val="1"/>
          <w:rtl w:val="0"/>
        </w:rPr>
        <w:t xml:space="preserve">Federated, Governed, and Self-Service Lakehouse (Data Mesh)</w:t>
      </w:r>
      <w:r w:rsidDel="00000000" w:rsidR="00000000" w:rsidRPr="00000000">
        <w:rPr>
          <w:rFonts w:ascii="Arial" w:cs="Arial" w:eastAsia="Arial" w:hAnsi="Arial"/>
          <w:rtl w:val="0"/>
        </w:rPr>
        <w:t xml:space="preserve"> vision.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Core Security Principles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Centralized Identity &amp; Unified Governance:</w:t>
      </w:r>
      <w:r w:rsidDel="00000000" w:rsidR="00000000" w:rsidRPr="00000000">
        <w:rPr>
          <w:rFonts w:ascii="Arial" w:cs="Arial" w:eastAsia="Arial" w:hAnsi="Arial"/>
          <w:rtl w:val="0"/>
        </w:rPr>
        <w:t xml:space="preserve"> Zero local workspace identities or local credentials. All human identities, security groups, and identity lifecycles are governed centrally at the Databricks Account level using SailPoint SCIM v2.0 and Ping Identity SSO.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Separation of Execution from Governance:</w:t>
      </w:r>
      <w:r w:rsidDel="00000000" w:rsidR="00000000" w:rsidRPr="00000000">
        <w:rPr>
          <w:rFonts w:ascii="Arial" w:cs="Arial" w:eastAsia="Arial" w:hAnsi="Arial"/>
          <w:rtl w:val="0"/>
        </w:rPr>
        <w:t xml:space="preserve"> Workspaces act strictly as stateless compute and collaboration environments. All data assets, security definitions, row/column policies, and audit logs are governed centrally by a regional Unity Catalog metastore.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Non-Human Identity Scoping (Least Privilege):</w:t>
      </w:r>
      <w:r w:rsidDel="00000000" w:rsidR="00000000" w:rsidRPr="00000000">
        <w:rPr>
          <w:rFonts w:ascii="Arial" w:cs="Arial" w:eastAsia="Arial" w:hAnsi="Arial"/>
          <w:rtl w:val="0"/>
        </w:rPr>
        <w:t xml:space="preserve"> Production pipelines and automated jobs execute exclusively under dedicated, sub-domain-scoped Service Principals (sp-job-&lt;domain&gt;-&lt;subdomain&gt;-&lt;env&gt;). Named human users have zero direct write access to production storage or production tables.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Zero-Trust Network Perimeter:</w:t>
      </w:r>
      <w:r w:rsidDel="00000000" w:rsidR="00000000" w:rsidRPr="00000000">
        <w:rPr>
          <w:rFonts w:ascii="Arial" w:cs="Arial" w:eastAsia="Arial" w:hAnsi="Arial"/>
          <w:rtl w:val="0"/>
        </w:rPr>
        <w:t xml:space="preserve"> Direct internet access to control planes and compute nodes is disabled. Ingress and egress traffic traverse private endpoints (AWS PrivateLink / Azure Private Link / GCP Private Service Connect), Secure Cluster Connectivity, and Network Connectivity Configurations (NCC).</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Automated Declarative Security (IaC):</w:t>
      </w:r>
      <w:r w:rsidDel="00000000" w:rsidR="00000000" w:rsidRPr="00000000">
        <w:rPr>
          <w:rFonts w:ascii="Arial" w:cs="Arial" w:eastAsia="Arial" w:hAnsi="Arial"/>
          <w:rtl w:val="0"/>
        </w:rPr>
        <w:t xml:space="preserve"> Security policies, Service Principals, storage credentials, and Unity Catalog grants are provisioned declaratively via Terraform, stored in AWS Secrets Manager, and orchestrated through GitLab CI/CD.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Global Identity &amp; Access Management (IAM)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enterprise IAM stack integrates six core technologies across human and non-human lifecycle tracks: </w:t>
      </w:r>
      <w:r w:rsidDel="00000000" w:rsidR="00000000" w:rsidRPr="00000000">
        <w:rPr>
          <w:rFonts w:ascii="Arial" w:cs="Arial" w:eastAsia="Arial" w:hAnsi="Arial"/>
          <w:b w:val="1"/>
          <w:bCs w:val="1"/>
          <w:rtl w:val="0"/>
        </w:rPr>
        <w:t xml:space="preserve">Ping Identity, SailPoint (IdentityIQ/IdentityNow), Databricks (Account &amp; Workspaces), GitLab CI/CD, Terraform, and AWS Secrets Manager</w:t>
      </w:r>
      <w:r w:rsidDel="00000000" w:rsidR="00000000" w:rsidRPr="00000000">
        <w:rPr>
          <w:rFonts w:ascii="Arial" w:cs="Arial" w:eastAsia="Arial" w:hAnsi="Arial"/>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2.1 Technology Stack Responsibility Matrix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Architectural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Enterprise Responsibility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Ping 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Identity Provider (IdP)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Single Sign-On (SSO), Multi-Factor Authentication (MFA), SAML 2.0 / OIDC assertions, conditional access, and session lifetime enforcement.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SailPoint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Identity Governance &amp; Administration (IGA)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Single source of truth for Joiner/Mover/Leaver (JML) lifecycles, role-based access requests, quarterly access certifications, and automated SCIM v2.0 synchronization.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Databricks Account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Central Identity &amp; Governance Pool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Receives SCIM-synced users and account groups; hosts regional Unity Catalog metastores; manages global account settings and OAuth M2M clients.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Databricks Workspaces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Execution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Inherits users and groups from the Account Console via workspace assignment policies; enforces Unity Catalog ACLs on compute.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GitLab CI/CD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Pipeline &amp; Delivery Orchestrator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Executes Terraform deployments and Databricks Asset Bundles (DABs) via OIDC federated authentication.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Terraform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Infrastructure as Code (IaC)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Declaratively provisions Databricks Service Principals, workspace assignments, storage credentials, external locations, and Unity Catalog grants.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AWS Secrets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Secret Vault &amp; Key Custody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Stores, encrypts (via AWS KMS Customer-Managed Keys), and rotates OAuth M2M client secrets and external database credentials.</w:t>
            </w:r>
          </w:p>
        </w:tc>
      </w:tr>
    </w:tbl>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2.2 Human Identity Lifecycle (Interactive SSO &amp; Governance)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Human users access Databricks workspaces via interactive browser sessions governed by Ping Identity and SailPoint.</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Lifecycle &amp; Authentication Workflow</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Access Request &amp; Provisioning:</w:t>
      </w:r>
      <w:r w:rsidDel="00000000" w:rsidR="00000000" w:rsidRPr="00000000">
        <w:rPr>
          <w:rFonts w:ascii="Arial" w:cs="Arial" w:eastAsia="Arial" w:hAnsi="Arial"/>
          <w:rtl w:val="0"/>
        </w:rPr>
        <w:t xml:space="preserve"> An employee requests access to a data domain role (e.g., grp-domain-flightops-engineers) via SailPoint. Upon approval by the Data Steward, SailPoint assigns the enterprise role and pushes the user and group membership to the Databricks Account Console via the SCIM v2.0 outbound connector.</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Interactive Login:</w:t>
      </w:r>
      <w:r w:rsidDel="00000000" w:rsidR="00000000" w:rsidRPr="00000000">
        <w:rPr>
          <w:rFonts w:ascii="Arial" w:cs="Arial" w:eastAsia="Arial" w:hAnsi="Arial"/>
          <w:rtl w:val="0"/>
        </w:rPr>
        <w:t xml:space="preserve"> The employee navigates to a Databricks workspace URL. Databricks redirects the browser to Ping Identity for SAML 2.0 / OIDC authentication and MFA validation.</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Workspace Access:</w:t>
      </w:r>
      <w:r w:rsidDel="00000000" w:rsidR="00000000" w:rsidRPr="00000000">
        <w:rPr>
          <w:rFonts w:ascii="Arial" w:cs="Arial" w:eastAsia="Arial" w:hAnsi="Arial"/>
          <w:rtl w:val="0"/>
        </w:rPr>
        <w:t xml:space="preserve"> Upon successful token assertion from Ping Identity, Databricks validates that the user's SCIM-synced account identity holds workspace-access entitlements.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Data Access Evaluation:</w:t>
      </w:r>
      <w:r w:rsidDel="00000000" w:rsidR="00000000" w:rsidRPr="00000000">
        <w:rPr>
          <w:rFonts w:ascii="Arial" w:cs="Arial" w:eastAsia="Arial" w:hAnsi="Arial"/>
          <w:rtl w:val="0"/>
        </w:rPr>
        <w:t xml:space="preserve"> When the user executes queries in notebook or SQL warehouse environments, Unity Catalog evaluates privileges based strictly on their SCIM-synced Account Groups.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Deprovisioning (Leaver Workflow):</w:t>
      </w:r>
      <w:r w:rsidDel="00000000" w:rsidR="00000000" w:rsidRPr="00000000">
        <w:rPr>
          <w:rFonts w:ascii="Arial" w:cs="Arial" w:eastAsia="Arial" w:hAnsi="Arial"/>
          <w:rtl w:val="0"/>
        </w:rPr>
        <w:t xml:space="preserve"> When an employee leaves or transfers, SailPoint deactivates the user or updates their group memberships. SCIM propagates these changes immediately to the Databricks Account Console, terminating active sessions and revoking access across all regional workspaces and tables.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2.3 Non-Human Identity Lifecycle (Automated Pipelines &amp; CI/CD)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All non-human workloads—including continuous ingestion, scheduled workflows, Delta Live Tables (DLT), and CI/CD code deployments—execute under Service Principals.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Service Principal Granularity Matrix</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balance security isolation against administrative overhead, Service Principals are scoped to the </w:t>
      </w:r>
      <w:r w:rsidDel="00000000" w:rsidR="00000000" w:rsidRPr="00000000">
        <w:rPr>
          <w:rFonts w:ascii="Arial" w:cs="Arial" w:eastAsia="Arial" w:hAnsi="Arial"/>
          <w:b w:val="1"/>
          <w:bCs w:val="1"/>
          <w:rtl w:val="0"/>
        </w:rPr>
        <w:t xml:space="preserve">Domain x Sub-Domain x Environment x Function</w:t>
      </w:r>
      <w:r w:rsidDel="00000000" w:rsidR="00000000" w:rsidRPr="00000000">
        <w:rPr>
          <w:rFonts w:ascii="Arial" w:cs="Arial" w:eastAsia="Arial" w:hAnsi="Arial"/>
          <w:rtl w:val="0"/>
        </w:rPr>
        <w:t xml:space="preserve"> grain: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Granularity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Service Principal Naming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Purpose &amp; Responsibility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Assigned Privileges &amp; Scope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Domain CI/CD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sp-cicd-flightops-prod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Code deployment via GitLab CI/CD and Databricks Asset Bundles (DABs).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rtl w:val="0"/>
              </w:rPr>
              <w:t xml:space="preserve">Workspace deployment rights, USE CATALOG, CREATE SCHEMA on target domain catalog. </w:t>
            </w:r>
            <w:r w:rsidDel="00000000" w:rsidR="00000000" w:rsidRPr="00000000">
              <w:rPr>
                <w:rFonts w:ascii="Arial" w:cs="Arial" w:eastAsia="Arial" w:hAnsi="Arial"/>
                <w:b w:val="1"/>
                <w:bCs w:val="1"/>
                <w:rtl w:val="0"/>
              </w:rPr>
              <w:t xml:space="preserve">No direct table data read/write access.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Sub-Domain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sp-job-flightops-telemetry-prod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Automated execution identity ("Run As") for telemetry ingest DLT pipelines.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USE CATALOG, USE SCHEMA, CREATE TABLE, SELECT, MODIFY on flightops_prod.telemetry; READ/WRITE FILES on target external 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Sub-Domain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sp-job-flightops-crew-prod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Automated execution identity for crew rostering workflows.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USE CATALOG, USE SCHEMA, SELECT, MODIFY on flightops_prod.crew. Zero access to telemetry or commercial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Integration / 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sp-bi-commercial-prod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Read-only connection for external reporting (Tableau/Power BI) via SQL Warehouses.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USE CATALOG, USE SCHEMA, SELECT on gold published schemas in commercial_prod.</w:t>
            </w:r>
          </w:p>
        </w:tc>
      </w:tr>
    </w:tbl>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Automated Secrets Management &amp; CI/CD Deployment Flow</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Provisioning:</w:t>
      </w:r>
      <w:r w:rsidDel="00000000" w:rsidR="00000000" w:rsidRPr="00000000">
        <w:rPr>
          <w:rFonts w:ascii="Arial" w:cs="Arial" w:eastAsia="Arial" w:hAnsi="Arial"/>
          <w:rtl w:val="0"/>
        </w:rPr>
        <w:t xml:space="preserve"> Terraform provisions the Service Principal at the Databricks Account level, generates an OAuth M2M client secret, and stores the client_id and client_secret directly in AWS Secrets Manager encrypted with a KMS Customer-Managed Key (CMK).</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GitLab Execution:</w:t>
      </w:r>
      <w:r w:rsidDel="00000000" w:rsidR="00000000" w:rsidRPr="00000000">
        <w:rPr>
          <w:rFonts w:ascii="Arial" w:cs="Arial" w:eastAsia="Arial" w:hAnsi="Arial"/>
          <w:rtl w:val="0"/>
        </w:rPr>
        <w:t xml:space="preserve"> A GitLab CI/CD pipeline starts. The runner uses short-lived AWS OIDC token exchange (sts:AssumeRoleWithWebIdentity) to authenticate with AWS without long-lived keys.</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Secret Retrieval:</w:t>
      </w:r>
      <w:r w:rsidDel="00000000" w:rsidR="00000000" w:rsidRPr="00000000">
        <w:rPr>
          <w:rFonts w:ascii="Arial" w:cs="Arial" w:eastAsia="Arial" w:hAnsi="Arial"/>
          <w:rtl w:val="0"/>
        </w:rPr>
        <w:t xml:space="preserve"> The runner fetches the Databricks OAuth M2M credentials from AWS Secrets Manager into ephemeral environment variables.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Headless Deployment &amp; Execution:</w:t>
      </w:r>
      <w:r w:rsidDel="00000000" w:rsidR="00000000" w:rsidRPr="00000000">
        <w:rPr>
          <w:rFonts w:ascii="Arial" w:cs="Arial" w:eastAsia="Arial" w:hAnsi="Arial"/>
          <w:rtl w:val="0"/>
        </w:rPr>
        <w:t xml:space="preserve"> GitLab deploys the Databricks Asset Bundle (DAB) and sets the run_as identity of the workflow to sp-job-flightops-telemetry-prod.</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Unity Catalog Security &amp; Governance Layout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Unity Catalog is the single governance plane across all workspaces in a cloud region.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Metastore (Region: us-east-1)</w:t>
        <w:br w:type="textWrapping"/>
        <w:t xml:space="preserve">  │</w:t>
        <w:br w:type="textWrapping"/>
        <w:t xml:space="preserve">  ├── Catalog: flightops_prod (Domain Boundary)</w:t>
        <w:br w:type="textWrapping"/>
        <w:t xml:space="preserve">  │     │</w:t>
        <w:br w:type="textWrapping"/>
        <w:t xml:space="preserve">  │     ├── Schema: telemetry (Sub-Domain Boundary)</w:t>
        <w:br w:type="textWrapping"/>
        <w:t xml:space="preserve">  │     │     ├── Table: fact_acars_messages (Data Product)</w:t>
        <w:br w:type="textWrapping"/>
        <w:t xml:space="preserve">  │     │     └── Volume: vol_raw_sensor_blobs (Unstructured Storage)</w:t>
        <w:br w:type="textWrapping"/>
        <w:t xml:space="preserve">  │     │</w:t>
        <w:br w:type="textWrapping"/>
        <w:t xml:space="preserve">  │     └── Schema: crew (Sub-Domain Boundary)</w:t>
        <w:br w:type="textWrapping"/>
        <w:t xml:space="preserve">  │           └── Table: dim_pilot_roster (Restricted PII)</w:t>
        <w:br w:type="textWrapping"/>
        <w:t xml:space="preserve">  │</w:t>
        <w:br w:type="textWrapping"/>
        <w:t xml:space="preserve">  └── Catalog: commercial_prod (Domain Boundary)</w:t>
        <w:br w:type="textWrapping"/>
        <w:t xml:space="preserve">        └── Schema: loyalty (Sub-Domain Boundary)</w:t>
        <w:br w:type="textWrapping"/>
        <w:t xml:space="preserve">              └── Table: fact_miles_ledger</w:t>
        <w:br w:type="textWrapping"/>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3.1 Namespace &amp; Privilege Matrix</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Databricks Unity Catalog uses a 3-level namespace: catalog.schema.table_or_volume.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Securable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Mandatory Privilege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Enforced Security Guardrails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Metastore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Ownership assigned strictly to grp-meta-admins.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Do not grant ALL PRIVILEGES to any group or Service Principal.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GRANT USE CATALOG to domain account groups and sub-domain SPs.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Catalog names map to lifecycle environments and top domains (e.g., flightops_prod).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GRANT USE SCHEMA, CREATE TABLE, CREATE VOLUME, SELECT, MODIFY to sub-domain SPs.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Schemas map strictly to business sub-domains (e.g., flightops_prod.telemetry).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 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GRANT SELECT to consumer groups (grp-domain-commercial-analysts).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Direct MODIFY, ALTER, or DROP grants prohibited for human users in production.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GRANT READ VOLUME, WRITE VOLUME for landing zone directories.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Files dropped in volumes must be ingested and converted to Delta tables for governance.</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3.2 Fine-Grained Access Control (FGAC)</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Column-Level Security (Dynamic Masking)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Sensitive fields (e.g., credit card numbers, passport IDs, pilot medical data) are dynamically masked at query execution based on the caller's Account Group membership: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Create dynamic column masking UDF in governance schema</w:t>
        <w:br w:type="textWrapping"/>
        <w:t xml:space="preserve">CREATE OR REPLACE FUNCTION flightops_prod.governance.mask_pii_string(val STRING)</w:t>
        <w:br w:type="textWrapping"/>
        <w:t xml:space="preserve">RETURN IF(IS_ACCOUNT_GROUP_MEMBER('grp-compliance-officers'), val, '***MASKED***');</w:t>
        <w:br w:type="textWrapping"/>
        <w:br w:type="textWrapping"/>
        <w:t xml:space="preserve">-- Apply mask directly to table schema</w:t>
        <w:br w:type="textWrapping"/>
        <w:t xml:space="preserve">ALTER TABLE flightops_prod.crew.dim_pilot_roster </w:t>
        <w:br w:type="textWrapping"/>
        <w:t xml:space="preserve">ALTER COLUMN passport_number SET MASK flightops_prod.governance.mask_pii_string;</w:t>
        <w:br w:type="textWrapping"/>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Row-Level Security (Row Filtering)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Restricts row visibility based on organizational context or geographic attributes: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Create row filter UDF</w:t>
        <w:br w:type="textWrapping"/>
        <w:t xml:space="preserve">CREATE OR REPLACE FUNCTION flightops_prod.governance.filter_station_region(station_code STRING)</w:t>
        <w:br w:type="textWrapping"/>
        <w:t xml:space="preserve">RETURN IF(</w:t>
        <w:br w:type="textWrapping"/>
        <w:t xml:space="preserve">  IS_ACCOUNT_GROUP_MEMBER('grp-meta-admins') OR </w:t>
        <w:br w:type="textWrapping"/>
        <w:t xml:space="preserve">  IS_ACCOUNT_GROUP_MEMBER(CONCAT('grp-station-', LOWER(station_code))),</w:t>
        <w:br w:type="textWrapping"/>
        <w:t xml:space="preserve">  TRUE, </w:t>
        <w:br w:type="textWrapping"/>
        <w:t xml:space="preserve">  FALSE</w:t>
        <w:br w:type="textWrapping"/>
        <w:t xml:space="preserve">);</w:t>
        <w:br w:type="textWrapping"/>
        <w:br w:type="textWrapping"/>
        <w:t xml:space="preserve">-- Apply row filter to operational flight actuals</w:t>
        <w:br w:type="textWrapping"/>
        <w:t xml:space="preserve">ALTER TABLE flightops_prod.dispatch.fact_flight_actuals </w:t>
        <w:br w:type="textWrapping"/>
        <w:t xml:space="preserve">SET ROW FILTER flightops_prod.governance.filter_station_region ON (departure_station);</w:t>
        <w:br w:type="textWrapping"/>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Attribute-Based Access Control (ABAC) with Tags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Tag-based policies enforce global compliance rules across catalogs without requiring table-by-table SQL grants: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Tag sensitive datasets during ingestion</w:t>
        <w:br w:type="textWrapping"/>
        <w:t xml:space="preserve">ALTER TABLE commercial_prod.pss.fact_reservations </w:t>
        <w:br w:type="textWrapping"/>
        <w:t xml:space="preserve">SET TAGS ('Classification' = 'Confidential_PII', 'Compliance' = 'PCI_DSS');</w:t>
        <w:br w:type="textWrapping"/>
        <w:br w:type="textWrapping"/>
        <w:t xml:space="preserve">-- Global access policy evaluating UC tags</w:t>
        <w:br w:type="textWrapping"/>
        <w:t xml:space="preserve">CREATE OR REPLACE POLICY tag_pci_access</w:t>
        <w:br w:type="textWrapping"/>
        <w:t xml:space="preserve">ON ALL TABLES</w:t>
        <w:br w:type="textWrapping"/>
        <w:t xml:space="preserve">USING (</w:t>
        <w:br w:type="textWrapping"/>
        <w:t xml:space="preserve">  GET_TAG('Compliance') = 'PCI_DSS' AND </w:t>
        <w:br w:type="textWrapping"/>
        <w:t xml:space="preserve">  IS_ACCOUNT_GROUP_MEMBER('grp-pci-authorized-auditors')</w:t>
        <w:br w:type="textWrapping"/>
        <w:t xml:space="preserve">);</w:t>
        <w:br w:type="textWrapping"/>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3.3 Data Contracts Across Sub-Domains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a sub-domain pipeline consumes data produced by another sub-domain (e.g., </w:t>
      </w:r>
      <w:r w:rsidDel="00000000" w:rsidR="00000000" w:rsidRPr="00000000">
        <w:rPr>
          <w:rFonts w:ascii="Arial" w:cs="Arial" w:eastAsia="Arial" w:hAnsi="Arial"/>
          <w:i w:val="1"/>
          <w:iCs w:val="1"/>
          <w:rtl w:val="0"/>
        </w:rPr>
        <w:t xml:space="preserve">Loyalty</w:t>
      </w:r>
      <w:r w:rsidDel="00000000" w:rsidR="00000000" w:rsidRPr="00000000">
        <w:rPr>
          <w:rFonts w:ascii="Arial" w:cs="Arial" w:eastAsia="Arial" w:hAnsi="Arial"/>
          <w:rtl w:val="0"/>
        </w:rPr>
        <w:t xml:space="preserve"> consuming flight actuals from </w:t>
      </w:r>
      <w:r w:rsidDel="00000000" w:rsidR="00000000" w:rsidRPr="00000000">
        <w:rPr>
          <w:rFonts w:ascii="Arial" w:cs="Arial" w:eastAsia="Arial" w:hAnsi="Arial"/>
          <w:i w:val="1"/>
          <w:iCs w:val="1"/>
          <w:rtl w:val="0"/>
        </w:rPr>
        <w:t xml:space="preserve">FlightOps</w:t>
      </w:r>
      <w:r w:rsidDel="00000000" w:rsidR="00000000" w:rsidRPr="00000000">
        <w:rPr>
          <w:rFonts w:ascii="Arial" w:cs="Arial" w:eastAsia="Arial" w:hAnsi="Arial"/>
          <w:rtl w:val="0"/>
        </w:rPr>
        <w:t xml:space="preserve">), access is mediated via an explicit Data Contract grant: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-- 1. Grant minimal traversal and read access to consumer sub-domain SP</w:t>
        <w:br w:type="textWrapping"/>
        <w:t xml:space="preserve">GRANT USE CATALOG ON CATALOG `flightops_prod` </w:t>
        <w:br w:type="textWrapping"/>
        <w:t xml:space="preserve">TO `sp-job-commercial-loyalty-prod`;</w:t>
        <w:br w:type="textWrapping"/>
        <w:br w:type="textWrapping"/>
        <w:t xml:space="preserve">GRANT USE SCHEMA ON SCHEMA `flightops_prod`.`dispatch` </w:t>
        <w:br w:type="textWrapping"/>
        <w:t xml:space="preserve">TO `sp-job-commercial-loyalty-prod`;</w:t>
        <w:br w:type="textWrapping"/>
        <w:br w:type="textWrapping"/>
        <w:t xml:space="preserve">GRANT SELECT ON TABLE `flightops_prod`.`dispatch`.`fact_flight_actuals` </w:t>
        <w:br w:type="textWrapping"/>
        <w:t xml:space="preserve">TO `sp-job-commercial-loyalty-prod`;</w:t>
        <w:br w:type="textWrapping"/>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Cloud Storage Virtualization &amp; Access Decoupling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Direct cloud storage credentials (AWS IAM Keys, Azure Storage Keys) are never distributed to compute clusters, notebooks, or users. Unity Catalog mediates all physical storage access.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Storage Abstraction Architecture</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Storage Credentials:</w:t>
      </w:r>
      <w:r w:rsidDel="00000000" w:rsidR="00000000" w:rsidRPr="00000000">
        <w:rPr>
          <w:rFonts w:ascii="Arial" w:cs="Arial" w:eastAsia="Arial" w:hAnsi="Arial"/>
          <w:rtl w:val="0"/>
        </w:rPr>
        <w:t xml:space="preserve"> Encapsulates an AWS IAM Role ARN (configured with an External ID and least-privilege S3 policy) or an Azure Managed Identity.</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External Locations:</w:t>
      </w:r>
      <w:r w:rsidDel="00000000" w:rsidR="00000000" w:rsidRPr="00000000">
        <w:rPr>
          <w:rFonts w:ascii="Arial" w:cs="Arial" w:eastAsia="Arial" w:hAnsi="Arial"/>
          <w:rtl w:val="0"/>
        </w:rPr>
        <w:t xml:space="preserve"> Binds a storage URL (e.g., s3://airline-prod-flightops/telemetry/) to a Storage Credential.</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Managed &amp; External Assets:</w:t>
      </w:r>
      <w:r w:rsidDel="00000000" w:rsidR="00000000" w:rsidRPr="00000000">
        <w:rPr>
          <w:rFonts w:ascii="Arial" w:cs="Arial" w:eastAsia="Arial" w:hAnsi="Arial"/>
          <w:rtl w:val="0"/>
        </w:rPr>
        <w:t xml:space="preserve"> Delta tables and Unity Catalog Volumes reference External Locations. When a user or SP queries a table, Unity Catalog verifies SQL grants, assumes the cloud IAM role dynamically, and streams the data files.</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Workspace Topology &amp; Network Perimeter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enterprise platform uses a </w:t>
      </w:r>
      <w:r w:rsidDel="00000000" w:rsidR="00000000" w:rsidRPr="00000000">
        <w:rPr>
          <w:rFonts w:ascii="Arial" w:cs="Arial" w:eastAsia="Arial" w:hAnsi="Arial"/>
          <w:b w:val="1"/>
          <w:bCs w:val="1"/>
          <w:rtl w:val="0"/>
        </w:rPr>
        <w:t xml:space="preserve">Hybrid Multi-Workspace Topology (Environment x Domain/Persona Hub)</w:t>
      </w:r>
      <w:r w:rsidDel="00000000" w:rsidR="00000000" w:rsidRPr="00000000">
        <w:rPr>
          <w:rFonts w:ascii="Arial" w:cs="Arial" w:eastAsia="Arial" w:hAnsi="Arial"/>
          <w:rtl w:val="0"/>
        </w:rPr>
        <w:t xml:space="preserve"> coupled with a zero-trust network perimeter.</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5.1 Workspace Layout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Global Databricks Account</w:t>
        <w:br w:type="textWrapping"/>
        <w:t xml:space="preserve">                                              │</w:t>
        <w:br w:type="textWrapping"/>
        <w:t xml:space="preserve">                      ┌───────────────────────┴───────────────────────┐</w:t>
        <w:br w:type="textWrapping"/>
        <w:t xml:space="preserve">                      │    Shared Regional Metastore (us-east-1)      │</w:t>
        <w:br w:type="textWrapping"/>
        <w:t xml:space="preserve">                      └───────────────────────┬───────────────────────┘</w:t>
        <w:br w:type="textWrapping"/>
        <w:t xml:space="preserve">                                              │</w:t>
        <w:br w:type="textWrapping"/>
        <w:t xml:space="preserve">       ┌─────────────────────────┬────────────┴────────────┬─────────────────────────┐</w:t>
        <w:br w:type="textWrapping"/>
        <w:t xml:space="preserve">       │ (Dev / Lab)             │ (Staging / Testing)     │ (Automated Prod Ops)    │ (Business Analytics)</w:t>
        <w:br w:type="textWrapping"/>
        <w:t xml:space="preserve">       ▼                         ▼                         ▼                         ▼</w:t>
        <w:br w:type="textWrapping"/>
        <w:t xml:space="preserve">┌──────────────┐          ┌──────────────┐          ┌──────────────┐          ┌──────────────┐</w:t>
        <w:br w:type="textWrapping"/>
        <w:t xml:space="preserve">│  Core Eng    │          │ Enterprise   │          │ Operations   │          │  BI / SQL    │</w:t>
        <w:br w:type="textWrapping"/>
        <w:t xml:space="preserve">│  Dev / Lab   │          │ Pre-Prod     │          │ Prod (Autom) │          │ Consumer Hub │</w:t>
        <w:br w:type="textWrapping"/>
        <w:t xml:space="preserve">├──────────────┤          ├──────────────┤          ├──────────────┤          ├──────────────┤</w:t>
        <w:br w:type="textWrapping"/>
        <w:t xml:space="preserve">│ Interactive  │          │ Integration  │          │ FlightOps &amp;  │          │ Serverless   │</w:t>
        <w:br w:type="textWrapping"/>
        <w:t xml:space="preserve">│ Dev &amp; EDA    │          │ Testing via  │          │ MRO DLT /    │          │ SQL Warehouses│</w:t>
        <w:br w:type="textWrapping"/>
        <w:t xml:space="preserve">│ for all BUs  │          │ GitLab CI    │          │ Workflows    │          │ Only         │</w:t>
        <w:br w:type="textWrapping"/>
        <w:t xml:space="preserve">└──────────────┘          └──────────────┘          └──────────────┘          └──────────────┘</w:t>
        <w:br w:type="textWrapping"/>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Workspace Inventory &amp; Purpose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Workspace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Audience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Compute Types Allowed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Access &amp; Security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dbx-core-dev-useast1-01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Engineers &amp; Data Scientists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Single-Node, Shared Autoscaling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SSO via Ping Identity; full read/write to *_dev catalogs; read-only to staging.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dbx-core-stage-useast1-01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CI/CD Runners &amp; 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Automated Job Clusters, DLT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Managed via GitLab CI/CD (sp-cicd-*); integration testing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dbx-ops-prod-useast1-01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FlightOps, MRO, GroundOps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Headless Automated Jobs, DLT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Headless / Zero Human Access.</w:t>
            </w:r>
            <w:r w:rsidDel="00000000" w:rsidR="00000000" w:rsidRPr="00000000">
              <w:rPr>
                <w:rFonts w:ascii="Arial" w:cs="Arial" w:eastAsia="Arial" w:hAnsi="Arial"/>
                <w:rtl w:val="0"/>
              </w:rPr>
              <w:t xml:space="preserve"> Executes exclusively under sp-job-flightops-* and sp-job-mro-*.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dbx-comm-prod-useast1-01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Commercial, Loyalty, 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Headless Automated Jobs, DLT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b w:val="1"/>
                <w:bCs w:val="1"/>
                <w:rtl w:val="0"/>
              </w:rPr>
              <w:t xml:space="preserve">Headless / Zero Human Access.</w:t>
            </w:r>
            <w:r w:rsidDel="00000000" w:rsidR="00000000" w:rsidRPr="00000000">
              <w:rPr>
                <w:rFonts w:ascii="Arial" w:cs="Arial" w:eastAsia="Arial" w:hAnsi="Arial"/>
                <w:rtl w:val="0"/>
              </w:rPr>
              <w:t xml:space="preserve"> PCI-DSS compliant workspace bound to commercial_prod.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dbx-analytics-prod-useast1-01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Analysts &amp; BI Integrations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Serverless SQL Warehouses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Custom cluster creation disabled; read-only access to published gold schemas.</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5.2 Network Architecture &amp; Egress Controls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ENTERPRISE PERIMETER</w:t>
        <w:br w:type="textWrapping"/>
        <w:t xml:space="preserve">┌─────────────────────────────────────────────────────────────────────────────────────────┐</w:t>
        <w:br w:type="textWrapping"/>
        <w:t xml:space="preserve">│                                                                                         │</w:t>
        <w:br w:type="textWrapping"/>
        <w:t xml:space="preserve">│   On-Premises / Corporate Network                                                       │</w:t>
        <w:br w:type="textWrapping"/>
        <w:t xml:space="preserve">│   ┌──────────────────────────────┐                                                      │</w:t>
        <w:br w:type="textWrapping"/>
        <w:t xml:space="preserve">│   │ Analyst / Engineer Workflows │                                                      │</w:t>
        <w:br w:type="textWrapping"/>
        <w:t xml:space="preserve">│   └──────────────┬───────────────┘                                                      │</w:t>
        <w:br w:type="textWrapping"/>
        <w:t xml:space="preserve">│                  │ (ExpressRoute / Direct Connect)                                      │</w:t>
        <w:br w:type="textWrapping"/>
        <w:t xml:space="preserve">│                  ▼                                                                      │</w:t>
        <w:br w:type="textWrapping"/>
        <w:t xml:space="preserve">│   Customer Transit VPC / VNet                                                           │</w:t>
        <w:br w:type="textWrapping"/>
        <w:t xml:space="preserve">│   ┌────────────────────────────────────────────────────────┐                            │</w:t>
        <w:br w:type="textWrapping"/>
        <w:t xml:space="preserve">│   │ Front-End Private Link Interface Endpoint              │                            │</w:t>
        <w:br w:type="textWrapping"/>
        <w:t xml:space="preserve">│   └──────────────────────┬─────────────────────────────────┘                            │</w:t>
        <w:br w:type="textWrapping"/>
        <w:t xml:space="preserve">│                          │                                                              │</w:t>
        <w:br w:type="textWrapping"/>
        <w:t xml:space="preserve">│                          ▼                                                              │</w:t>
        <w:br w:type="textWrapping"/>
        <w:t xml:space="preserve">│   Databricks Control Plane (SaaS Infrastructure)                                        │</w:t>
        <w:br w:type="textWrapping"/>
        <w:t xml:space="preserve">│   ┌────────────────────────────────────────────────────────┐                            │</w:t>
        <w:br w:type="textWrapping"/>
        <w:t xml:space="preserve">│   │ Webapp / API Gateway (Public Access: BLOCKED)          │                            │</w:t>
        <w:br w:type="textWrapping"/>
        <w:t xml:space="preserve">│   └──────────────────────┬─────────────────────────────────┘                            │</w:t>
        <w:br w:type="textWrapping"/>
        <w:t xml:space="preserve">│                          │ (Back-End PrivateLink / Secure Cluster Connectivity)         │</w:t>
        <w:br w:type="textWrapping"/>
        <w:t xml:space="preserve">│                          ▼                                                              │</w:t>
        <w:br w:type="textWrapping"/>
        <w:t xml:space="preserve">│   Customer Workspace Compute Plane (VPC / VNet)                                         |</w:t>
        <w:br w:type="textWrapping"/>
        <w:t xml:space="preserve">│   ┌─────────────────────────────────────────────────────────────────────────────────┐   │</w:t>
        <w:br w:type="textWrapping"/>
        <w:t xml:space="preserve">│   │  Compute Subnet (Private Nodes)        Storage Endpoints (PrivateLink)          │   │</w:t>
        <w:br w:type="textWrapping"/>
        <w:t xml:space="preserve">│   │  ┌───────────────────────────┐         ┌─────────────────────────────────────┐  │   │</w:t>
        <w:br w:type="textWrapping"/>
        <w:t xml:space="preserve">│   │  │ Databricks Compute Engine │────────►│ AWS S3 / Azure ADLS Private Endpoint│  │   │</w:t>
        <w:br w:type="textWrapping"/>
        <w:t xml:space="preserve">│   │  └───────────────────────────┘         └─────────────────────────────────────┘  │   │</w:t>
        <w:br w:type="textWrapping"/>
        <w:t xml:space="preserve">│   │                │ (Egress Traffic)                                               │   │</w:t>
        <w:br w:type="textWrapping"/>
        <w:t xml:space="preserve">│   │                ▼                                                                │   │</w:t>
        <w:br w:type="textWrapping"/>
        <w:t xml:space="preserve">│   │  ┌───────────────────────────┐                                                  │   │</w:t>
        <w:br w:type="textWrapping"/>
        <w:t xml:space="preserve">│   │  │ Next-Gen Firewall Proxy   │────────► Outbound Whitelist Only (Deny Internet) │   │</w:t>
        <w:br w:type="textWrapping"/>
        <w:t xml:space="preserve">│   │  └───────────────────────────┘                                                  │   │</w:t>
        <w:br w:type="textWrapping"/>
        <w:t xml:space="preserve">│   └─────────────────────────────────────────────────────────────────────────────────┘   │</w:t>
        <w:br w:type="textWrapping"/>
        <w:t xml:space="preserve">└─────────────────────────────────────────────────────────────────────────────────────────┘</w:t>
        <w:br w:type="textWrapping"/>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Ingress Control:</w:t>
      </w:r>
      <w:r w:rsidDel="00000000" w:rsidR="00000000" w:rsidRPr="00000000">
        <w:rPr>
          <w:rFonts w:ascii="Arial" w:cs="Arial" w:eastAsia="Arial" w:hAnsi="Arial"/>
          <w:rtl w:val="0"/>
        </w:rPr>
        <w:t xml:space="preserve"> Workspace web UIs and REST APIs block public access (enable_ip_access_lists = true). Access is permitted only through corporate VPN/ExpressRoute via </w:t>
      </w:r>
      <w:r w:rsidDel="00000000" w:rsidR="00000000" w:rsidRPr="00000000">
        <w:rPr>
          <w:rFonts w:ascii="Arial" w:cs="Arial" w:eastAsia="Arial" w:hAnsi="Arial"/>
          <w:b w:val="1"/>
          <w:bCs w:val="1"/>
          <w:rtl w:val="0"/>
        </w:rPr>
        <w:t xml:space="preserve">Front-End Private Link</w:t>
      </w:r>
      <w:r w:rsidDel="00000000" w:rsidR="00000000" w:rsidRPr="00000000">
        <w:rPr>
          <w:rFonts w:ascii="Arial" w:cs="Arial" w:eastAsia="Arial" w:hAnsi="Arial"/>
          <w:rtl w:val="0"/>
        </w:rPr>
        <w:t xml:space="preserve"> endpoints.</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Compute Node Isolation:</w:t>
      </w:r>
      <w:r w:rsidDel="00000000" w:rsidR="00000000" w:rsidRPr="00000000">
        <w:rPr>
          <w:rFonts w:ascii="Arial" w:cs="Arial" w:eastAsia="Arial" w:hAnsi="Arial"/>
          <w:rtl w:val="0"/>
        </w:rPr>
        <w:t xml:space="preserve"> Classic compute nodes deploy into private subnets within customer VPCs/VNets with </w:t>
      </w:r>
      <w:r w:rsidDel="00000000" w:rsidR="00000000" w:rsidRPr="00000000">
        <w:rPr>
          <w:rFonts w:ascii="Arial" w:cs="Arial" w:eastAsia="Arial" w:hAnsi="Arial"/>
          <w:b w:val="1"/>
          <w:bCs w:val="1"/>
          <w:rtl w:val="0"/>
        </w:rPr>
        <w:t xml:space="preserve">Secure Cluster Connectivity (SCC)</w:t>
      </w:r>
      <w:r w:rsidDel="00000000" w:rsidR="00000000" w:rsidRPr="00000000">
        <w:rPr>
          <w:rFonts w:ascii="Arial" w:cs="Arial" w:eastAsia="Arial" w:hAnsi="Arial"/>
          <w:rtl w:val="0"/>
        </w:rPr>
        <w:t xml:space="preserve"> enabled (enable_no_public_ip = true). Nodes carry no public IP addresses.</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Outbound Egress Inspection:</w:t>
      </w:r>
      <w:r w:rsidDel="00000000" w:rsidR="00000000" w:rsidRPr="00000000">
        <w:rPr>
          <w:rFonts w:ascii="Arial" w:cs="Arial" w:eastAsia="Arial" w:hAnsi="Arial"/>
          <w:rtl w:val="0"/>
        </w:rPr>
        <w:t xml:space="preserve"> All outbound internet traffic from classic compute VPCs routes through NAT Gateways to customer firewalls for FQDN allowlist inspection.</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Serverless Network Egress:</w:t>
      </w:r>
      <w:r w:rsidDel="00000000" w:rsidR="00000000" w:rsidRPr="00000000">
        <w:rPr>
          <w:rFonts w:ascii="Arial" w:cs="Arial" w:eastAsia="Arial" w:hAnsi="Arial"/>
          <w:rtl w:val="0"/>
        </w:rPr>
        <w:t xml:space="preserve"> Serverless SQL Warehouses communicate with customer cloud storage and internal databases via account-level </w:t>
      </w:r>
      <w:r w:rsidDel="00000000" w:rsidR="00000000" w:rsidRPr="00000000">
        <w:rPr>
          <w:rFonts w:ascii="Arial" w:cs="Arial" w:eastAsia="Arial" w:hAnsi="Arial"/>
          <w:b w:val="1"/>
          <w:bCs w:val="1"/>
          <w:rtl w:val="0"/>
        </w:rPr>
        <w:t xml:space="preserve">Network Connectivity Configurations (NCC)</w:t>
      </w:r>
      <w:r w:rsidDel="00000000" w:rsidR="00000000" w:rsidRPr="00000000">
        <w:rPr>
          <w:rFonts w:ascii="Arial" w:cs="Arial" w:eastAsia="Arial" w:hAnsi="Arial"/>
          <w:rtl w:val="0"/>
        </w:rPr>
        <w:t xml:space="preserve"> using Private Endpoint rules.</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Standardized Naming Conventions &amp; Object Taxonomy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prevent SQL syntax errors, support programmatic automation, and ensure immediate visual identification, all platform assets follow strict casing and prefix standards.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6.1 The Technical Syntax Boundary</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SQL Engine Rule (snake_case):</w:t>
      </w:r>
      <w:r w:rsidDel="00000000" w:rsidR="00000000" w:rsidRPr="00000000">
        <w:rPr>
          <w:rFonts w:ascii="Arial" w:cs="Arial" w:eastAsia="Arial" w:hAnsi="Arial"/>
          <w:rtl w:val="0"/>
        </w:rPr>
        <w:t xml:space="preserve"> All objects queried or referenced within ANSI SQL inside Unity Catalog </w:t>
      </w:r>
      <w:r w:rsidDel="00000000" w:rsidR="00000000" w:rsidRPr="00000000">
        <w:rPr>
          <w:rFonts w:ascii="Arial" w:cs="Arial" w:eastAsia="Arial" w:hAnsi="Arial"/>
          <w:b w:val="1"/>
          <w:bCs w:val="1"/>
          <w:rtl w:val="0"/>
        </w:rPr>
        <w:t xml:space="preserve">must use lower snake_case</w:t>
      </w:r>
      <w:r w:rsidDel="00000000" w:rsidR="00000000" w:rsidRPr="00000000">
        <w:rPr>
          <w:rFonts w:ascii="Arial" w:cs="Arial" w:eastAsia="Arial" w:hAnsi="Arial"/>
          <w:rtl w:val="0"/>
        </w:rPr>
        <w:t xml:space="preserve">. Hyphens (-) are evaluated as the subtraction operator in Spark SQL, requiring backticks around every identifier.</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Infrastructure &amp; DNS Rule (kebab-case):</w:t>
      </w:r>
      <w:r w:rsidDel="00000000" w:rsidR="00000000" w:rsidRPr="00000000">
        <w:rPr>
          <w:rFonts w:ascii="Arial" w:cs="Arial" w:eastAsia="Arial" w:hAnsi="Arial"/>
          <w:rtl w:val="0"/>
        </w:rPr>
        <w:t xml:space="preserve"> Workspaces, Service Principals, cloud storage buckets, and network constructs use </w:t>
      </w:r>
      <w:r w:rsidDel="00000000" w:rsidR="00000000" w:rsidRPr="00000000">
        <w:rPr>
          <w:rFonts w:ascii="Arial" w:cs="Arial" w:eastAsia="Arial" w:hAnsi="Arial"/>
          <w:b w:val="1"/>
          <w:bCs w:val="1"/>
          <w:rtl w:val="0"/>
        </w:rPr>
        <w:t xml:space="preserve">lower kebab-case</w:t>
      </w:r>
      <w:r w:rsidDel="00000000" w:rsidR="00000000" w:rsidRPr="00000000">
        <w:rPr>
          <w:rFonts w:ascii="Arial" w:cs="Arial" w:eastAsia="Arial" w:hAnsi="Arial"/>
          <w:rtl w:val="0"/>
        </w:rPr>
        <w:t xml:space="preserve"> to comply with RFC DNS standards and cloud provider naming rules.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6.2 Object Taxonomy Matrix</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Platform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Object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Casing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Separator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Prefix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Standardized Naming Example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kebab-case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Dash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dbx-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dbx-ops-prod-useast1-01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[cite: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Cluster Policy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kebab-case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Dash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pol-shared-user-isolation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SQL Warehouse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kebab-case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Dash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wh-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wh-analytics-serverless-prod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Service Principal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kebab-case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Dash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sp-job-flightops-telemetry-prod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Account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kebab-case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Dash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grp-domain-flightops-engineers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flightops_prod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[cite: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Schema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telemetry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[cite: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Fact 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fact_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fact_acars_messages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[cite: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Dimension 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dim_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dim_aircraft_fleet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[cite: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Materialized 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mv_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mv_daily_fuel_summary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vol_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vol_raw_engine_logs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[cite: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External Location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ext_loc_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ext_loc_flightops_landing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Unity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Storage Credential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snake_case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Underscore (_)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cred_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cred_aws_s3_flightops</w:t>
            </w:r>
          </w:p>
        </w:tc>
      </w:tr>
    </w:tbl>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7. SIEM Integration &amp; Infrastructure as Code Blueprint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All workspace activity, authentication events, cluster state changes, and Unity Catalog queries stream automatically to central system tables and enterprise Security Information and Event Management (SIEM) systems (e.g., Splunk, Microsoft Sentinel).</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7.1 Automated SIEM Monitoring Queries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Query 1: Detect unauthorized privilege escalation attempts across Unity Catalog</w:t>
        <w:br w:type="textWrapping"/>
        <w:t xml:space="preserve">SELECT </w:t>
        <w:br w:type="textWrapping"/>
        <w:t xml:space="preserve">  event_time,</w:t>
        <w:br w:type="textWrapping"/>
        <w:t xml:space="preserve">  user_identity.email AS acting_user,</w:t>
        <w:br w:type="textWrapping"/>
        <w:t xml:space="preserve">  action_name,</w:t>
        <w:br w:type="textWrapping"/>
        <w:t xml:space="preserve">  request_params.privilege AS attempted_privilege,</w:t>
        <w:br w:type="textWrapping"/>
        <w:t xml:space="preserve">  request_params.securable_type,</w:t>
        <w:br w:type="textWrapping"/>
        <w:t xml:space="preserve">  request_params.securable_full_name,</w:t>
        <w:br w:type="textWrapping"/>
        <w:t xml:space="preserve">  response.error_code,</w:t>
        <w:br w:type="textWrapping"/>
        <w:t xml:space="preserve">  response.error_message</w:t>
        <w:br w:type="textWrapping"/>
        <w:t xml:space="preserve">FROM system.access.audit</w:t>
        <w:br w:type="textWrapping"/>
        <w:t xml:space="preserve">WHERE service_name = 'unityCatalog'</w:t>
        <w:br w:type="textWrapping"/>
        <w:t xml:space="preserve">  AND action_name IN ('grantPermissions', 'revokePermissions', 'changeOwner')</w:t>
        <w:br w:type="textWrapping"/>
        <w:t xml:space="preserve">  AND response.error_code IS NOT NULL</w:t>
        <w:br w:type="textWrapping"/>
        <w:t xml:space="preserve">ORDER BY event_time DESC;</w:t>
        <w:br w:type="textWrapping"/>
        <w:br w:type="textWrapping"/>
        <w:t xml:space="preserve">-- Query 2: Audit anomalous data access scans on sensitive tables</w:t>
        <w:br w:type="textWrapping"/>
        <w:t xml:space="preserve">SELECT</w:t>
        <w:br w:type="textWrapping"/>
        <w:t xml:space="preserve">  event_time,</w:t>
        <w:br w:type="textWrapping"/>
        <w:t xml:space="preserve">  user_identity.email AS reader_identity,</w:t>
        <w:br w:type="textWrapping"/>
        <w:t xml:space="preserve">  request_params.table_full_name,</w:t>
        <w:br w:type="textWrapping"/>
        <w:t xml:space="preserve">  request_params.bytes_scanned,</w:t>
        <w:br w:type="textWrapping"/>
        <w:t xml:space="preserve">  source_ip_address</w:t>
        <w:br w:type="textWrapping"/>
        <w:t xml:space="preserve">FROM system.access.audit</w:t>
        <w:br w:type="textWrapping"/>
        <w:t xml:space="preserve">WHERE service_name = 'unityCatalog'</w:t>
        <w:br w:type="textWrapping"/>
        <w:t xml:space="preserve">  AND action_name = 'generateTemporaryTableCredential'</w:t>
        <w:br w:type="textWrapping"/>
        <w:t xml:space="preserve">  AND CAST(request_params.bytes_scanned AS BIGINT) &gt; 500000000000 -- 500GB+ scan</w:t>
        <w:br w:type="textWrapping"/>
        <w:t xml:space="preserve">ORDER BY event_time DESC;</w:t>
        <w:br w:type="textWrapping"/>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7.2 Complete Production Terraform Module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module provisions an Account Service Principal, creates a KMS-encrypted AWS Secrets Manager secret, creates an Account Group, binds the SP to the group, assigns the group to a workspace, and sets least-privilege Unity Catalog grants.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Terraform</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terraform {</w:t>
        <w:br w:type="textWrapping"/>
        <w:t xml:space="preserve">  required_version = "&gt;= 1.5.0"</w:t>
        <w:br w:type="textWrapping"/>
        <w:t xml:space="preserve">  required_providers {</w:t>
        <w:br w:type="textWrapping"/>
        <w:t xml:space="preserve">    databricks = {</w:t>
        <w:br w:type="textWrapping"/>
        <w:t xml:space="preserve">      source  = "databricks/databricks"</w:t>
        <w:br w:type="textWrapping"/>
        <w:t xml:space="preserve">      version = "&gt;= 1.35.0"</w:t>
        <w:br w:type="textWrapping"/>
        <w:t xml:space="preserve">    }</w:t>
        <w:br w:type="textWrapping"/>
        <w:t xml:space="preserve">    aws = {</w:t>
        <w:br w:type="textWrapping"/>
        <w:t xml:space="preserve">      source  = "hashicorp/aws"</w:t>
        <w:br w:type="textWrapping"/>
        <w:t xml:space="preserve">      version = "&gt;= 5.0.0"</w:t>
        <w:br w:type="textWrapping"/>
        <w:t xml:space="preserve">    }</w:t>
        <w:br w:type="textWrapping"/>
        <w:t xml:space="preserve">  }</w:t>
        <w:br w:type="textWrapping"/>
        <w:t xml:space="preserve">}</w:t>
        <w:br w:type="textWrapping"/>
        <w:br w:type="textWrapping"/>
        <w:t xml:space="preserve"># -----------------------------------------------------------------------------</w:t>
        <w:br w:type="textWrapping"/>
        <w:t xml:space="preserve"># PROVIDERS</w:t>
        <w:br w:type="textWrapping"/>
        <w:t xml:space="preserve"># -----------------------------------------------------------------------------</w:t>
        <w:br w:type="textWrapping"/>
        <w:t xml:space="preserve">provider "databricks" {</w:t>
        <w:br w:type="textWrapping"/>
        <w:t xml:space="preserve">  alias      = "account"</w:t>
        <w:br w:type="textWrapping"/>
        <w:t xml:space="preserve">  host       = "https://accounts.cloud.databricks.com"</w:t>
        <w:br w:type="textWrapping"/>
        <w:t xml:space="preserve">  account_id = var.databricks_account_id</w:t>
        <w:br w:type="textWrapping"/>
        <w:t xml:space="preserve">}</w:t>
        <w:br w:type="textWrapping"/>
        <w:br w:type="textWrapping"/>
        <w:t xml:space="preserve">provider "databricks" {</w:t>
        <w:br w:type="textWrapping"/>
        <w:t xml:space="preserve">  alias      = "workspace"</w:t>
        <w:br w:type="textWrapping"/>
        <w:t xml:space="preserve">  host       = var.databricks_workspace_url</w:t>
        <w:br w:type="textWrapping"/>
        <w:t xml:space="preserve">  account_id = var.databricks_account_id</w:t>
        <w:br w:type="textWrapping"/>
        <w:t xml:space="preserve">}</w:t>
        <w:br w:type="textWrapping"/>
        <w:br w:type="textWrapping"/>
        <w:t xml:space="preserve">provider "aws" {</w:t>
        <w:br w:type="textWrapping"/>
        <w:t xml:space="preserve">  region = var.aws_region</w:t>
        <w:br w:type="textWrapping"/>
        <w:t xml:space="preserve">}</w:t>
        <w:br w:type="textWrapping"/>
        <w:br w:type="textWrapping"/>
        <w:t xml:space="preserve"># -----------------------------------------------------------------------------</w:t>
        <w:br w:type="textWrapping"/>
        <w:t xml:space="preserve"># IDENTITY: SERVICE PRINCIPAL &amp; SECRET MANAGEMENT</w:t>
        <w:br w:type="textWrapping"/>
        <w:t xml:space="preserve"># -----------------------------------------------------------------------------</w:t>
        <w:br w:type="textWrapping"/>
        <w:t xml:space="preserve"># 1. Create Sub-Domain Pipeline Service Principal at Account Level</w:t>
        <w:br w:type="textWrapping"/>
        <w:t xml:space="preserve">resource "databricks_service_principal" "sp_telemetry" {</w:t>
        <w:br w:type="textWrapping"/>
        <w:t xml:space="preserve">  provider     = databricks.account</w:t>
        <w:br w:type="textWrapping"/>
        <w:t xml:space="preserve">  display_name = "sp-job-flightops-telemetry-prod"</w:t>
        <w:br w:type="textWrapping"/>
        <w:t xml:space="preserve">  active       = true</w:t>
        <w:br w:type="textWrapping"/>
        <w:t xml:space="preserve">}</w:t>
        <w:br w:type="textWrapping"/>
        <w:br w:type="textWrapping"/>
        <w:t xml:space="preserve"># 2. Generate Databricks OAuth M2M Client Secret</w:t>
        <w:br w:type="textWrapping"/>
        <w:t xml:space="preserve">resource "databricks_service_principal_secret" "sp_oauth_secret" {</w:t>
        <w:br w:type="textWrapping"/>
        <w:t xml:space="preserve">  provider             = databricks.account</w:t>
        <w:br w:type="textWrapping"/>
        <w:t xml:space="preserve">  service_principal_id = databricks_service_principal.sp_telemetry.id</w:t>
        <w:br w:type="textWrapping"/>
        <w:t xml:space="preserve">}</w:t>
        <w:br w:type="textWrapping"/>
        <w:br w:type="textWrapping"/>
        <w:t xml:space="preserve"># 3. Store Client Secret in AWS Secrets Manager Encrypted with KMS CMK</w:t>
        <w:br w:type="textWrapping"/>
        <w:t xml:space="preserve">resource "aws_secretsmanager_secret" "sp_secret_store" {</w:t>
        <w:br w:type="textWrapping"/>
        <w:t xml:space="preserve">  name                    = "databricks/sp-job-flightops-telemetry-prod"</w:t>
        <w:br w:type="textWrapping"/>
        <w:t xml:space="preserve">  kms_key_id              = var.aws_kms_cmk_arn</w:t>
        <w:br w:type="textWrapping"/>
        <w:t xml:space="preserve">  recovery_window_in_days = 0</w:t>
        <w:br w:type="textWrapping"/>
        <w:t xml:space="preserve">}</w:t>
        <w:br w:type="textWrapping"/>
        <w:br w:type="textWrapping"/>
        <w:t xml:space="preserve">resource "aws_secretsmanager_secret_version" "sp_secret_payload" {</w:t>
        <w:br w:type="textWrapping"/>
        <w:t xml:space="preserve">  secret_id = aws_secretsmanager_secret.sp_secret_store.id</w:t>
        <w:br w:type="textWrapping"/>
        <w:t xml:space="preserve">  secret_string = jsonencode({</w:t>
        <w:br w:type="textWrapping"/>
        <w:t xml:space="preserve">    DATABRICKS_HOST          = "https://accounts.cloud.databricks.com"</w:t>
        <w:br w:type="textWrapping"/>
        <w:t xml:space="preserve">    DATABRICKS_ACCOUNT_ID    = var.databricks_account_id</w:t>
        <w:br w:type="textWrapping"/>
        <w:t xml:space="preserve">    DATABRICKS_CLIENT_ID     = databricks_service_principal.sp_telemetry.application_id</w:t>
        <w:br w:type="textWrapping"/>
        <w:t xml:space="preserve">    DATABRICKS_CLIENT_SECRET = databricks_service_principal_secret.sp_oauth_secret.secret</w:t>
        <w:br w:type="textWrapping"/>
        <w:t xml:space="preserve">  })</w:t>
        <w:br w:type="textWrapping"/>
        <w:t xml:space="preserve">}</w:t>
        <w:br w:type="textWrapping"/>
        <w:br w:type="textWrapping"/>
        <w:t xml:space="preserve"># -----------------------------------------------------------------------------</w:t>
        <w:br w:type="textWrapping"/>
        <w:t xml:space="preserve"># ACCOUNT GROUP &amp; WORKSPACE ASSIGNMENT</w:t>
        <w:br w:type="textWrapping"/>
        <w:t xml:space="preserve"># -----------------------------------------------------------------------------</w:t>
        <w:br w:type="textWrapping"/>
        <w:t xml:space="preserve"># 4. Create Account Group for Sub-Domain Execution</w:t>
        <w:br w:type="textWrapping"/>
        <w:t xml:space="preserve">resource "databricks_group" "grp_telemetry_automation" {</w:t>
        <w:br w:type="textWrapping"/>
        <w:t xml:space="preserve">  provider     = databricks.account</w:t>
        <w:br w:type="textWrapping"/>
        <w:t xml:space="preserve">  display_name = "grp-sp-flightops-telemetry-prod"</w:t>
        <w:br w:type="textWrapping"/>
        <w:t xml:space="preserve">}</w:t>
        <w:br w:type="textWrapping"/>
        <w:br w:type="textWrapping"/>
        <w:t xml:space="preserve"># 5. Add Service Principal to Group</w:t>
        <w:br w:type="textWrapping"/>
        <w:t xml:space="preserve">resource "databricks_group_member" "sp_group_membership" {</w:t>
        <w:br w:type="textWrapping"/>
        <w:t xml:space="preserve">  provider  = databricks.account</w:t>
        <w:br w:type="textWrapping"/>
        <w:t xml:space="preserve">  group_id  = databricks_group.grp_telemetry_automation.id</w:t>
        <w:br w:type="textWrapping"/>
        <w:t xml:space="preserve">  member_id = databricks_service_principal.sp_telemetry.id</w:t>
        <w:br w:type="textWrapping"/>
        <w:t xml:space="preserve">}</w:t>
        <w:br w:type="textWrapping"/>
        <w:br w:type="textWrapping"/>
        <w:t xml:space="preserve"># 6. Assign Group to Production Workspace</w:t>
        <w:br w:type="textWrapping"/>
        <w:t xml:space="preserve">resource "databricks_mws_permission_assignment" "workspace_access" {</w:t>
        <w:br w:type="textWrapping"/>
        <w:t xml:space="preserve">  provider     = databricks.account</w:t>
        <w:br w:type="textWrapping"/>
        <w:t xml:space="preserve">  workspace_id = var.databricks_workspace_id</w:t>
        <w:br w:type="textWrapping"/>
        <w:t xml:space="preserve">  principal_id = databricks_group.grp_telemetry_automation.id</w:t>
        <w:br w:type="textWrapping"/>
        <w:t xml:space="preserve">  permissions  = ["USER"]</w:t>
        <w:br w:type="textWrapping"/>
        <w:t xml:space="preserve">}</w:t>
        <w:br w:type="textWrapping"/>
        <w:br w:type="textWrapping"/>
        <w:t xml:space="preserve"># -----------------------------------------------------------------------------</w:t>
        <w:br w:type="textWrapping"/>
        <w:t xml:space="preserve"># UNITY CATALOG GOVERNANCE &amp; GRANTS</w:t>
        <w:br w:type="textWrapping"/>
        <w:t xml:space="preserve"># -----------------------------------------------------------------------------</w:t>
        <w:br w:type="textWrapping"/>
        <w:t xml:space="preserve"># 7. Create Domain Catalog</w:t>
        <w:br w:type="textWrapping"/>
        <w:t xml:space="preserve">resource "databricks_catalog" "flightops_prod" {</w:t>
        <w:br w:type="textWrapping"/>
        <w:t xml:space="preserve">  provider       = databricks.workspace</w:t>
        <w:br w:type="textWrapping"/>
        <w:t xml:space="preserve">  name           = "flightops_prod"</w:t>
        <w:br w:type="textWrapping"/>
        <w:t xml:space="preserve">  comment        = "Production catalog for Flight Operations domain"</w:t>
        <w:br w:type="textWrapping"/>
        <w:t xml:space="preserve">  isolation_mode = "OPEN"</w:t>
        <w:br w:type="textWrapping"/>
        <w:t xml:space="preserve">}</w:t>
        <w:br w:type="textWrapping"/>
        <w:br w:type="textWrapping"/>
        <w:t xml:space="preserve"># 8. Create Sub-Domain Schema</w:t>
        <w:br w:type="textWrapping"/>
        <w:t xml:space="preserve">resource "databricks_schema" "telemetry" {</w:t>
        <w:br w:type="textWrapping"/>
        <w:t xml:space="preserve">  provider     = databricks.workspace</w:t>
        <w:br w:type="textWrapping"/>
        <w:t xml:space="preserve">  catalog_name = databricks_catalog.flightops_prod.name</w:t>
        <w:br w:type="textWrapping"/>
        <w:t xml:space="preserve">  name         = "telemetry"</w:t>
        <w:br w:type="textWrapping"/>
        <w:t xml:space="preserve">  comment      = "Flight telemetry and sensor streams"</w:t>
        <w:br w:type="textWrapping"/>
        <w:t xml:space="preserve">}</w:t>
        <w:br w:type="textWrapping"/>
        <w:br w:type="textWrapping"/>
        <w:t xml:space="preserve"># 9. Grant Least-Privilege Grants to Service Principal Group</w:t>
        <w:br w:type="textWrapping"/>
        <w:t xml:space="preserve">resource "databricks_grant" "catalog_grant" {</w:t>
        <w:br w:type="textWrapping"/>
        <w:t xml:space="preserve">  provider = databricks.workspace</w:t>
        <w:br w:type="textWrapping"/>
        <w:t xml:space="preserve">  catalog  = databricks_catalog.flightops_prod.name</w:t>
        <w:br w:type="textWrapping"/>
        <w:br w:type="textWrapping"/>
        <w:t xml:space="preserve">  grant {</w:t>
        <w:br w:type="textWrapping"/>
        <w:t xml:space="preserve">    principal  = databricks_group.grp_telemetry_automation.display_name</w:t>
        <w:br w:type="textWrapping"/>
        <w:t xml:space="preserve">    privileges = ["USE_CATALOG"]</w:t>
        <w:br w:type="textWrapping"/>
        <w:t xml:space="preserve">  }</w:t>
        <w:br w:type="textWrapping"/>
        <w:t xml:space="preserve">}</w:t>
        <w:br w:type="textWrapping"/>
        <w:br w:type="textWrapping"/>
        <w:t xml:space="preserve">resource "databricks_grant" "schema_grant" {</w:t>
        <w:br w:type="textWrapping"/>
        <w:t xml:space="preserve">  provider = databricks.workspace</w:t>
        <w:br w:type="textWrapping"/>
        <w:t xml:space="preserve">  schema   = "${databricks_catalog.flightops_prod.name}.${databricks_schema.telemetry.name}"</w:t>
        <w:br w:type="textWrapping"/>
        <w:br w:type="textWrapping"/>
        <w:t xml:space="preserve">  grant {</w:t>
        <w:br w:type="textWrapping"/>
        <w:t xml:space="preserve">    principal  = databricks_group.grp_telemetry_automation.display_name</w:t>
        <w:br w:type="textWrapping"/>
        <w:t xml:space="preserve">    privileges = [</w:t>
        <w:br w:type="textWrapping"/>
        <w:t xml:space="preserve">      "USE_SCHEMA",</w:t>
        <w:br w:type="textWrapping"/>
        <w:t xml:space="preserve">      "CREATE_TABLE",</w:t>
        <w:br w:type="textWrapping"/>
        <w:t xml:space="preserve">      "CREATE_VOLUME",</w:t>
        <w:br w:type="textWrapping"/>
        <w:t xml:space="preserve">      "SELECT",</w:t>
        <w:br w:type="textWrapping"/>
        <w:t xml:space="preserve">      "MODIFY"</w:t>
        <w:br w:type="textWrapping"/>
        <w:t xml:space="preserve">    ]</w:t>
        <w:br w:type="textWrapping"/>
        <w:t xml:space="preserve">  }</w:t>
        <w:br w:type="textWrapping"/>
        <w:t xml:space="preserve">}</w:t>
        <w:br w:type="textWrapping"/>
        <w:br w:type="textWrapping"/>
        <w:t xml:space="preserve"># -----------------------------------------------------------------------------</w:t>
        <w:br w:type="textWrapping"/>
        <w:t xml:space="preserve"># OUTPUTS</w:t>
        <w:br w:type="textWrapping"/>
        <w:t xml:space="preserve"># -----------------------------------------------------------------------------</w:t>
        <w:br w:type="textWrapping"/>
        <w:t xml:space="preserve">output "service_principal_client_id" {</w:t>
        <w:br w:type="textWrapping"/>
        <w:t xml:space="preserve">  description = "Application ID for OAuth M2M Authentication"</w:t>
        <w:br w:type="textWrapping"/>
        <w:t xml:space="preserve">  value       = databricks_service_principal.sp_telemetry.application_id</w:t>
        <w:br w:type="textWrapping"/>
        <w:t xml:space="preserve">}</w:t>
        <w:br w:type="textWrapping"/>
        <w:br w:type="textWrapping"/>
        <w:t xml:space="preserve">output "aws_secret_arn" {</w:t>
        <w:br w:type="textWrapping"/>
        <w:t xml:space="preserve">  description = "ARN of AWS Secrets Manager secret storing SP credentials"</w:t>
        <w:br w:type="textWrapping"/>
        <w:t xml:space="preserve">  value       = aws_secretsmanager_secret.sp_secret_store.arn</w:t>
        <w:br w:type="textWrapping"/>
        <w:t xml:space="preserve">}</w:t>
        <w:br w:type="textWrapping"/>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Compliance &amp; Operational Readiness Checklist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Before onboarding production workloads to the platform, platform engineering teams must complete and sign off on the following verification criteria:</w:t>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Identity &amp; SSO:</w:t>
      </w:r>
      <w:r w:rsidDel="00000000" w:rsidR="00000000" w:rsidRPr="00000000">
        <w:rPr>
          <w:rFonts w:ascii="Arial" w:cs="Arial" w:eastAsia="Arial" w:hAnsi="Arial"/>
          <w:rtl w:val="0"/>
        </w:rPr>
        <w:t xml:space="preserve"> SailPoint SCIM v2.0 synchronization actively provisioning account users and groups; Ping Identity SAML/OIDC SSO configured at Account Console level.</w:t>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Token Security:</w:t>
      </w:r>
      <w:r w:rsidDel="00000000" w:rsidR="00000000" w:rsidRPr="00000000">
        <w:rPr>
          <w:rFonts w:ascii="Arial" w:cs="Arial" w:eastAsia="Arial" w:hAnsi="Arial"/>
          <w:rtl w:val="0"/>
        </w:rPr>
        <w:t xml:space="preserve"> Personal Access Tokens (PATs) globally disabled at account level (enableTokensConfig = false).</w:t>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Zero Named Users in Production:</w:t>
      </w:r>
      <w:r w:rsidDel="00000000" w:rsidR="00000000" w:rsidRPr="00000000">
        <w:rPr>
          <w:rFonts w:ascii="Arial" w:cs="Arial" w:eastAsia="Arial" w:hAnsi="Arial"/>
          <w:rtl w:val="0"/>
        </w:rPr>
        <w:t xml:space="preserve"> All production jobs, DLT pipelines, and Databricks Asset Bundles execute strictly under Service Principals (sp-job-*).</w:t>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Secret Custody:</w:t>
      </w:r>
      <w:r w:rsidDel="00000000" w:rsidR="00000000" w:rsidRPr="00000000">
        <w:rPr>
          <w:rFonts w:ascii="Arial" w:cs="Arial" w:eastAsia="Arial" w:hAnsi="Arial"/>
          <w:rtl w:val="0"/>
        </w:rPr>
        <w:t xml:space="preserve"> OAuth M2M secrets stored in AWS Secrets Manager encrypted with KMS CMK; zero static credentials hardcoded in GitLab CI/CD variables.</w:t>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Network Isolation:</w:t>
      </w:r>
      <w:r w:rsidDel="00000000" w:rsidR="00000000" w:rsidRPr="00000000">
        <w:rPr>
          <w:rFonts w:ascii="Arial" w:cs="Arial" w:eastAsia="Arial" w:hAnsi="Arial"/>
          <w:rtl w:val="0"/>
        </w:rPr>
        <w:t xml:space="preserve"> Workspace web UIs protected by IP Allowlisting and Front-End Private Link; cluster worker nodes deployed in private subnets with Secure Cluster Connectivity (SCC) enabled.</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Serverless Egress:</w:t>
      </w:r>
      <w:r w:rsidDel="00000000" w:rsidR="00000000" w:rsidRPr="00000000">
        <w:rPr>
          <w:rFonts w:ascii="Arial" w:cs="Arial" w:eastAsia="Arial" w:hAnsi="Arial"/>
          <w:rtl w:val="0"/>
        </w:rPr>
        <w:t xml:space="preserve"> Account Network Connectivity Configurations (NCC) active with approved private endpoints to target storage accounts.</w:t>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Unity Catalog Governance:</w:t>
      </w:r>
      <w:r w:rsidDel="00000000" w:rsidR="00000000" w:rsidRPr="00000000">
        <w:rPr>
          <w:rFonts w:ascii="Arial" w:cs="Arial" w:eastAsia="Arial" w:hAnsi="Arial"/>
          <w:rtl w:val="0"/>
        </w:rPr>
        <w:t xml:space="preserve"> 3-Level namespace strictly enforced (catalog.schema.table); zero usage of default schemas; Fine-Grained Access Control (row filters and dynamic column masks) applied to sensitive PII/PCI fields.</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Object Taxonomy:</w:t>
      </w:r>
      <w:r w:rsidDel="00000000" w:rsidR="00000000" w:rsidRPr="00000000">
        <w:rPr>
          <w:rFonts w:ascii="Arial" w:cs="Arial" w:eastAsia="Arial" w:hAnsi="Arial"/>
          <w:rtl w:val="0"/>
        </w:rPr>
        <w:t xml:space="preserve"> Unity Catalog SQL objects adhere strictly to snake_case; workspaces, clusters, and identities adhere strictly to kebab-case with standard prefixes (sp-, grp-, wh-, fact_, dim_).</w:t>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SIEM Streaming:</w:t>
      </w:r>
      <w:r w:rsidDel="00000000" w:rsidR="00000000" w:rsidRPr="00000000">
        <w:rPr>
          <w:rFonts w:ascii="Arial" w:cs="Arial" w:eastAsia="Arial" w:hAnsi="Arial"/>
          <w:rtl w:val="0"/>
        </w:rPr>
        <w:t xml:space="preserve"> Audit logging active in system.access.audit and streaming to enterprise SOC dashboards.</w:t>
      </w:r>
    </w:p>
    <w:p w:rsidR="00000000" w:rsidDel="00000000" w:rsidP="00000000" w:rsidRDefault="00000000" w:rsidRPr="00000000" w14:paraId="0000012A">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