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800"/>
              <w:left w:type="dxa" w:w="600"/>
              <w:bottom w:type="dxa" w:w="800"/>
              <w:right w:type="dxa" w:w="600"/>
            </w:tcMar>
          </w:tcPr>
          <w:p>
            <w:pPr>
              <w:jc w:val="center"/>
            </w:pPr>
            <w:r>
              <w:rPr>
                <w:rFonts w:ascii="Arial" w:cs="Arial" w:eastAsia="Arial" w:hAnsi="Arial"/>
                <w:b/>
                <w:bCs/>
                <w:color w:val="D6EAF8"/>
                <w:sz w:val="28"/>
                <w:szCs w:val="28"/>
              </w:rPr>
              <w:t xml:space="preserve">THE ML / AI PRACTITIONER'S</w:t>
            </w:r>
          </w:p>
          <w:p>
            <w:pPr>
              <w:spacing w:after="40"/>
              <w:jc w:val="center"/>
            </w:pPr>
            <w:r>
              <w:rPr>
                <w:rFonts w:ascii="Arial" w:cs="Arial" w:eastAsia="Arial" w:hAnsi="Arial"/>
                <w:b/>
                <w:bCs/>
                <w:color w:val="FFFFFF"/>
                <w:sz w:val="44"/>
                <w:szCs w:val="44"/>
              </w:rPr>
              <w:t xml:space="preserve">INTERVIEW MASTERY GUIDE</w:t>
            </w:r>
          </w:p>
          <w:p>
            <w:pPr>
              <w:spacing w:before="60" w:after="200"/>
              <w:jc w:val="center"/>
            </w:pPr>
            <w:r>
              <w:rPr>
                <w:rFonts w:ascii="Arial" w:cs="Arial" w:eastAsia="Arial" w:hAnsi="Arial"/>
                <w:i/>
                <w:iCs/>
                <w:color w:val="D6EAF8"/>
                <w:sz w:val="22"/>
                <w:szCs w:val="22"/>
              </w:rPr>
              <w:t xml:space="preserve">Thought Process · Problem Brainstorming · Solutionizing · Value Generation</w:t>
            </w:r>
          </w:p>
          <w:p>
            <w:pPr>
              <w:jc w:val="center"/>
            </w:pPr>
            <w:r>
              <w:rPr>
                <w:rFonts w:ascii="Arial" w:cs="Arial" w:eastAsia="Arial" w:hAnsi="Arial"/>
                <w:color w:val="AED6F1"/>
                <w:sz w:val="19"/>
                <w:szCs w:val="19"/>
              </w:rPr>
              <w:t xml:space="preserve">Based on leading AI consultant upskilling strategies  |  Search · NLP · MLOps · AI Agents</w:t>
            </w:r>
          </w:p>
        </w:tc>
      </w:tr>
    </w:tbl>
    <w:p>
      <w:pPr>
        <w:spacing w:after="200"/>
      </w:pPr>
    </w:p>
    <w:p>
      <w:pPr>
        <w:pStyle w:val="Heading1"/>
        <w:pBdr>
          <w:bottom w:val="single" w:color="2471A3" w:sz="8" w:space="6"/>
        </w:pBdr>
        <w:spacing w:before="360" w:after="160"/>
      </w:pPr>
      <w:r>
        <w:rPr>
          <w:rFonts w:ascii="Arial" w:cs="Arial" w:eastAsia="Arial" w:hAnsi="Arial"/>
          <w:b/>
          <w:bCs/>
          <w:color w:val="1A2A4A"/>
          <w:sz w:val="34"/>
          <w:szCs w:val="34"/>
        </w:rPr>
        <w:t xml:space="preserve">How to Use This Guide</w:t>
      </w:r>
    </w:p>
    <w:p>
      <w:pPr>
        <w:spacing w:after="100"/>
      </w:pPr>
      <w:r>
        <w:rPr>
          <w:rFonts w:ascii="Arial" w:cs="Arial" w:eastAsia="Arial" w:hAnsi="Arial"/>
          <w:color w:val="333333"/>
          <w:sz w:val="22"/>
          <w:szCs w:val="22"/>
        </w:rPr>
        <w:t xml:space="preserve">Most interview prep resources teach you what to say. This guide teaches you how to think. Every section is structured around three movements: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Movement</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What You Do</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Interview Habit</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  Brainstorm</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Break the problem wide open. Question assumptions, enumerate axes, map unknowns.</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Before you answer anything, spend 60 seconds forcing yourself to see the full problem space.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  Solutionize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Narrow down with constraints. Apply first-principles and mental models to select the best path.</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Use the frameworks here to reason out loud — interviewers score your thinking, not just your answer.</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  Value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Connect your solution to measurable business impact. Every answer must land with value.</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End every response with: 'This improves X metric by Y, which matters because Z.'</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CA6F1E" w:sz="12"/>
              <w:bottom w:val="none"/>
              <w:right w:val="none"/>
            </w:tcBorders>
            <w:shd w:fill="FDEBD0"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CA6F1E"/>
                <w:sz w:val="22"/>
                <w:szCs w:val="22"/>
              </w:rPr>
              <w:t xml:space="preserve">McKinsey Insight: </w:t>
            </w:r>
            <w:r>
              <w:rPr>
                <w:rFonts w:ascii="Arial" w:cs="Arial" w:eastAsia="Arial" w:hAnsi="Arial"/>
                <w:i/>
                <w:iCs/>
                <w:color w:val="444444"/>
                <w:sz w:val="21"/>
                <w:szCs w:val="21"/>
              </w:rPr>
              <w:t xml:space="preserve">AI upskilling succeeds when it is embedded into how you think, not added on top of what you know. Treat every exercise here as a cognitive workout, not a trivia drill.</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ONE: THE THINKING LAYER</w:t>
            </w:r>
          </w:p>
          <w:p>
            <w:pPr>
              <w:spacing w:before="80"/>
              <w:jc w:val="center"/>
            </w:pPr>
            <w:r>
              <w:rPr>
                <w:rFonts w:ascii="Arial" w:cs="Arial" w:eastAsia="Arial" w:hAnsi="Arial"/>
                <w:i/>
                <w:iCs/>
                <w:color w:val="D6EAF8"/>
                <w:sz w:val="20"/>
                <w:szCs w:val="20"/>
              </w:rPr>
              <w:t xml:space="preserve">Mental Models, First Principles &amp; Problem Decomposition</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1. The Cognitive Stack — How Senior Engineers Think</w:t>
      </w:r>
    </w:p>
    <w:p>
      <w:pPr>
        <w:spacing w:after="100"/>
      </w:pPr>
      <w:r>
        <w:rPr>
          <w:rFonts w:ascii="Arial" w:cs="Arial" w:eastAsia="Arial" w:hAnsi="Arial"/>
          <w:color w:val="333333"/>
          <w:sz w:val="22"/>
          <w:szCs w:val="22"/>
        </w:rPr>
        <w:t xml:space="preserve">Research from Interview Node and leading FAANG preparation coaches reveals the same pattern: senior ML candidates don't know more facts than junior ones — they have a more reliable thinking architecture. When presented with any unfamiliar problem, they immediately run through a private mental checklist before speaking.</w:t>
      </w:r>
    </w:p>
    <w:p>
      <w:pPr>
        <w:spacing w:after="80"/>
      </w:pPr>
    </w:p>
    <w:p>
      <w:pPr>
        <w:pStyle w:val="Heading2"/>
        <w:spacing w:before="280" w:after="120"/>
      </w:pPr>
      <w:r>
        <w:rPr>
          <w:rFonts w:ascii="Arial" w:cs="Arial" w:eastAsia="Arial" w:hAnsi="Arial"/>
          <w:b/>
          <w:bCs/>
          <w:color w:val="2C3E50"/>
          <w:sz w:val="28"/>
          <w:szCs w:val="28"/>
        </w:rPr>
        <w:t xml:space="preserve">The 5-Layer Cognitive Stack</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Layer</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Question It Asks</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Language to Use in Interview</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Layer 1 — Context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Who is affected? What is the business goal? What are the constraints (latency, budget, data availability)?</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'Before I design anything, let me understand what winning looks like here.'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Layer 2 — Problem Type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Is this a classification, ranking, generation, retrieval, or control problem?</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'This sounds like a ranking problem wrapped in a cold-start constraint.'</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Layer 3 — Data</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What signals exist? How clean is the data? Can we get labels?</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'Ground truth availability is the first thing I'd audit before model selection.'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Layer 4 — Model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Given constraints from L1-L3, what's the simplest model that could work?</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'Start with the boring baseline. Beat it before adding complexity.'</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Layer 5 — Value Loop</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How do we measure success? How do we know it's working in production?</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'Ship, measure, iterate. Don't optimise before you've deployed.'</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1.1: </w:t>
            </w:r>
            <w:r>
              <w:rPr>
                <w:rFonts w:ascii="Arial" w:cs="Arial" w:eastAsia="Arial" w:hAnsi="Arial"/>
                <w:b/>
                <w:bCs/>
                <w:color w:val="1A2A4A"/>
                <w:sz w:val="22"/>
                <w:szCs w:val="22"/>
              </w:rPr>
              <w:t xml:space="preserve">Practice the Stack on a Vague Problem</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An e-commerce company says: 'Our recommendations are bad. Fix them.'</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Before reaching for any solution — what are the 5 layers you need to peel? Write your thoughts layer by layer.</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Spend 3 minutes writing one sentence per layer. Then compare to the decomposition below.</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Answer: Decomposing 'Bad Recommendations'</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L1 Context &amp; Business Goal </w:t>
            </w:r>
          </w:p>
          <w:p>
            <w:pPr>
              <w:spacing w:after="0"/>
            </w:pPr>
            <w:r>
              <w:rPr>
                <w:rFonts w:ascii="Arial" w:cs="Arial" w:eastAsia="Arial" w:hAnsi="Arial"/>
                <w:color w:val="444444"/>
                <w:sz w:val="21"/>
                <w:szCs w:val="21"/>
              </w:rPr>
              <w:t xml:space="preserve">Bad means different things: low CTR? Low revenue per session? High return rate? First ask what metric they're trying to move and what 'good' looks like. Is this a new feature rollout or a degradation of an existing system?</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L2 Problem Type </w:t>
            </w:r>
          </w:p>
          <w:p>
            <w:pPr>
              <w:spacing w:after="0"/>
            </w:pPr>
            <w:r>
              <w:rPr>
                <w:rFonts w:ascii="Arial" w:cs="Arial" w:eastAsia="Arial" w:hAnsi="Arial"/>
                <w:color w:val="444444"/>
                <w:sz w:val="21"/>
                <w:szCs w:val="21"/>
              </w:rPr>
              <w:t xml:space="preserve">This is a ranking + personalisation problem. Sub-problems: candidate generation (recall), re-ranking (precision), and possibly cold-start for new users/items.</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L3 Data Audit </w:t>
            </w:r>
          </w:p>
          <w:p>
            <w:pPr>
              <w:spacing w:after="0"/>
            </w:pPr>
            <w:r>
              <w:rPr>
                <w:rFonts w:ascii="Arial" w:cs="Arial" w:eastAsia="Arial" w:hAnsi="Arial"/>
                <w:color w:val="444444"/>
                <w:sz w:val="21"/>
                <w:szCs w:val="21"/>
              </w:rPr>
              <w:t xml:space="preserve">What interaction data exists? Clicks, purchases, dwell time, explicit ratings? How far back does history go? Is there a feedback loop bias (users only see what was already recommended)?</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L4 Simplest Model First </w:t>
            </w:r>
          </w:p>
          <w:p>
            <w:pPr>
              <w:spacing w:after="0"/>
            </w:pPr>
            <w:r>
              <w:rPr>
                <w:rFonts w:ascii="Arial" w:cs="Arial" w:eastAsia="Arial" w:hAnsi="Arial"/>
                <w:color w:val="444444"/>
                <w:sz w:val="21"/>
                <w:szCs w:val="21"/>
              </w:rPr>
              <w:t xml:space="preserve">Start with popularity-based fallback (non-personalised baseline). Add collaborative filtering if user-item matrix is dense enough. Introduce content signals for cold-start. Two-tower neural model only if scale justifies it.</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L5 Value Loop </w:t>
            </w:r>
          </w:p>
          <w:p>
            <w:pPr>
              <w:spacing w:after="0"/>
            </w:pPr>
            <w:r>
              <w:rPr>
                <w:rFonts w:ascii="Arial" w:cs="Arial" w:eastAsia="Arial" w:hAnsi="Arial"/>
                <w:color w:val="444444"/>
                <w:sz w:val="21"/>
                <w:szCs w:val="21"/>
              </w:rPr>
              <w:t xml:space="preserve">Define offline metrics (NDCG@10, Recall@50) and online metrics (CTR, revenue per session, return rate). Set up an A/B test with a minimum detectable effect before launch.</w:t>
            </w:r>
          </w:p>
        </w:tc>
      </w:tr>
    </w:tbl>
    <w:p>
      <w:pPr>
        <w:spacing w:after="140"/>
      </w:pPr>
    </w:p>
    <w:p>
      <w:pPr>
        <w:pStyle w:val="Heading2"/>
        <w:spacing w:before="280" w:after="120"/>
      </w:pPr>
      <w:r>
        <w:rPr>
          <w:rFonts w:ascii="Arial" w:cs="Arial" w:eastAsia="Arial" w:hAnsi="Arial"/>
          <w:b/>
          <w:bCs/>
          <w:color w:val="2C3E50"/>
          <w:sz w:val="28"/>
          <w:szCs w:val="28"/>
        </w:rPr>
        <w:t xml:space="preserve">The Mental Models Toolkit</w:t>
      </w:r>
    </w:p>
    <w:p>
      <w:pPr>
        <w:spacing w:after="100"/>
      </w:pPr>
      <w:r>
        <w:rPr>
          <w:rFonts w:ascii="Arial" w:cs="Arial" w:eastAsia="Arial" w:hAnsi="Arial"/>
          <w:color w:val="333333"/>
          <w:sz w:val="22"/>
          <w:szCs w:val="22"/>
        </w:rPr>
        <w:t xml:space="preserve">These are the thinking frameworks most valued by top AI consultants and ML interviewers. Internalise them — they are reusable across any domain: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Mental Model</w:t>
            </w:r>
          </w:p>
        </w:tc>
        <w:tc>
          <w:tcPr>
            <w:tcW w:type="dxa" w:w="67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Application in ML Interviews</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First Principles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Strip away analogy and assumption. Ask: what is fundamentally true here? What are the irreducible constraints? Used by Elon Musk to re-engineer battery costs; used by great ML engineers to question why they're using a transformer when a simpler model might suffice.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Inversion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Instead of asking 'how do we make this work?', ask 'how could this fail?' Design fraud detection by listing every fraud vector first. Design a recommendation system by listing every way you'd make recommendations worse.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Second-Order Thinking</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Your first solution has side effects. What are they? Optimising CTR → clickbait. Optimising engagement → filter bubbles. Always ask: 'And then what happens?'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Occam's Razor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The simplest explanation consistent with the data is probably correct. In ML: the simplest model that meets the metric bar is the right one. Complexity is a cost, not a virtue.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The Pareto Lens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20% of features explain 80% of model lift. Identify the 20% early. Don't spend sprint weeks feature-engineering diminishing returns.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Theory of Constraints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Every system has one bottleneck that limits throughput. In ML pipelines, it's usually data quality, labelling throughput, or serving latency — not the model architecture.</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6C3483" w:sz="12"/>
              <w:bottom w:val="none"/>
              <w:right w:val="none"/>
            </w:tcBorders>
            <w:shd w:fill="E8DAEF"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6C3483"/>
                <w:sz w:val="22"/>
                <w:szCs w:val="22"/>
              </w:rPr>
              <w:t xml:space="preserve">Senior Candidate Signal: </w:t>
            </w:r>
            <w:r>
              <w:rPr>
                <w:rFonts w:ascii="Arial" w:cs="Arial" w:eastAsia="Arial" w:hAnsi="Arial"/>
                <w:i/>
                <w:iCs/>
                <w:color w:val="444444"/>
                <w:sz w:val="21"/>
                <w:szCs w:val="21"/>
              </w:rPr>
              <w:t xml:space="preserve">Interviewers don't remember what you said. They remember how you thought. The candidate who uses Inversion to find failure modes before proposing solutions reads as a principal engineer. The candidate who jumps to BERT reads as a junior who memorised papers.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TWO: THE BRAINSTORMING PLAYBOOK</w:t>
            </w:r>
          </w:p>
          <w:p>
            <w:pPr>
              <w:spacing w:before="80"/>
              <w:jc w:val="center"/>
            </w:pPr>
            <w:r>
              <w:rPr>
                <w:rFonts w:ascii="Arial" w:cs="Arial" w:eastAsia="Arial" w:hAnsi="Arial"/>
                <w:i/>
                <w:iCs/>
                <w:color w:val="D6EAF8"/>
                <w:sz w:val="20"/>
                <w:szCs w:val="20"/>
              </w:rPr>
              <w:t xml:space="preserve">Structured Problem Expansion Before You Solve Anything</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2. The Problem Expansion Protocol</w:t>
      </w:r>
    </w:p>
    <w:p>
      <w:pPr>
        <w:spacing w:after="100"/>
      </w:pPr>
      <w:r>
        <w:rPr>
          <w:rFonts w:ascii="Arial" w:cs="Arial" w:eastAsia="Arial" w:hAnsi="Arial"/>
          <w:color w:val="333333"/>
          <w:sz w:val="22"/>
          <w:szCs w:val="22"/>
        </w:rPr>
        <w:t xml:space="preserve">The most common failure mode in ML interviews is premature solution convergence — answering the stated question instead of the actual problem. Leading consultants use a problem expansion protocol before proposing anything.</w:t>
      </w:r>
    </w:p>
    <w:p>
      <w:pPr>
        <w:spacing w:after="80"/>
      </w:pPr>
    </w:p>
    <w:p>
      <w:pPr>
        <w:pStyle w:val="Heading2"/>
        <w:spacing w:before="280" w:after="120"/>
      </w:pPr>
      <w:r>
        <w:rPr>
          <w:rFonts w:ascii="Arial" w:cs="Arial" w:eastAsia="Arial" w:hAnsi="Arial"/>
          <w:b/>
          <w:bCs/>
          <w:color w:val="2C3E50"/>
          <w:sz w:val="28"/>
          <w:szCs w:val="28"/>
        </w:rPr>
        <w:t xml:space="preserve">2.1 The 5W1H Expansion Grid</w:t>
      </w:r>
    </w:p>
    <w:p>
      <w:pPr>
        <w:spacing w:after="100"/>
      </w:pPr>
      <w:r>
        <w:rPr>
          <w:rFonts w:ascii="Arial" w:cs="Arial" w:eastAsia="Arial" w:hAnsi="Arial"/>
          <w:color w:val="333333"/>
          <w:sz w:val="22"/>
          <w:szCs w:val="22"/>
        </w:rPr>
        <w:t xml:space="preserve">For any problem statement, force yourself to answer these six questions before touching a solution. This takes 90 seconds and saves 20 minutes of going down the wrong path.</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Expansion Axis</w:t>
            </w:r>
          </w:p>
        </w:tc>
        <w:tc>
          <w:tcPr>
            <w:tcW w:type="dxa" w:w="73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What to Probe</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WHAT exactly is the problem?</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Is it a drop in metric, a missing capability, or a scaling issue? Be precise. 'Recommendations are bad' is not a problem statement.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WHO is affected and who cares?</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Users? A specific segment? The revenue team? The answer shapes the objective function and the success metric.</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WHEN does it happen?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Is it always bad or only in edge cases? Only during peak load? Only for new users? Patterns reveal root causes.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WHERE in the system does it break?</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Data pipeline? Model quality? Serving layer? Feature store staleness? Localise the failure zone first.</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WHY is it happening?</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Data drift? Concept drift? Feedback loop? Training-serving skew? Label noise? Each 'why' points to a different fix.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HOW are we currently solving it?</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What is the baseline? You cannot improve what you haven't measured. The baseline is your north star.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2.1: </w:t>
            </w:r>
            <w:r>
              <w:rPr>
                <w:rFonts w:ascii="Arial" w:cs="Arial" w:eastAsia="Arial" w:hAnsi="Arial"/>
                <w:b/>
                <w:bCs/>
                <w:color w:val="1A2A4A"/>
                <w:sz w:val="22"/>
                <w:szCs w:val="22"/>
              </w:rPr>
              <w:t xml:space="preserve">5W1H Drill — Search Quality Problem</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An interviewer says: 'Our search results are irrelevant for long-tail queries. How would you fix it?'</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Apply the 5W1H grid. What is the exact problem? Who is affected? Where does it break — retrieval or ranking? Why? What is the baseline?</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Write 6 questions you'd ask before proposing a single solution. This is the actual skill being tested.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Expansion: Long-Tail Search Irrelevance</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WHAT Irrelevant means different things </w:t>
            </w:r>
          </w:p>
          <w:p>
            <w:pPr>
              <w:spacing w:after="0"/>
            </w:pPr>
            <w:r>
              <w:rPr>
                <w:rFonts w:ascii="Arial" w:cs="Arial" w:eastAsia="Arial" w:hAnsi="Arial"/>
                <w:color w:val="444444"/>
                <w:sz w:val="21"/>
                <w:szCs w:val="21"/>
              </w:rPr>
              <w:t xml:space="preserve">Does irrelevant mean zero results? Wrong category results? Stale results? Spell-variant mismatch? Each has a different fix. Long-tail = queries with &lt; N searches/day — define N.</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WHO Which users? Which queries? </w:t>
            </w:r>
          </w:p>
          <w:p>
            <w:pPr>
              <w:spacing w:after="0"/>
            </w:pPr>
            <w:r>
              <w:rPr>
                <w:rFonts w:ascii="Arial" w:cs="Arial" w:eastAsia="Arial" w:hAnsi="Arial"/>
                <w:color w:val="444444"/>
                <w:sz w:val="21"/>
                <w:szCs w:val="21"/>
              </w:rPr>
              <w:t xml:space="preserve">Power users doing niche research? New users with broad intent? Tail queries often come from high-value users (researchers, professionals). Mistreating them is expensive.</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WHEN At retrieval stage or ranking stage? </w:t>
            </w:r>
          </w:p>
          <w:p>
            <w:pPr>
              <w:spacing w:after="0"/>
            </w:pPr>
            <w:r>
              <w:rPr>
                <w:rFonts w:ascii="Arial" w:cs="Arial" w:eastAsia="Arial" w:hAnsi="Arial"/>
                <w:color w:val="444444"/>
                <w:sz w:val="21"/>
                <w:szCs w:val="21"/>
              </w:rPr>
              <w:t xml:space="preserve">If retrieval returns 0 candidates, the ranker can't save you. If retrieval returns 50 but the top-5 are wrong, it's a ranking problem.</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WHERE Lexical retrieval failing on vocabulary mismatch? </w:t>
            </w:r>
          </w:p>
          <w:p>
            <w:pPr>
              <w:spacing w:after="0"/>
            </w:pPr>
            <w:r>
              <w:rPr>
                <w:rFonts w:ascii="Arial" w:cs="Arial" w:eastAsia="Arial" w:hAnsi="Arial"/>
                <w:color w:val="444444"/>
                <w:sz w:val="21"/>
                <w:szCs w:val="21"/>
              </w:rPr>
              <w:t xml:space="preserve">BM25 fails when the query uses synonyms or paraphrases not in the document. Dense retrieval helps here. Or the index is missing tail documents entirely.</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WHY Training data bias toward head queries </w:t>
            </w:r>
          </w:p>
          <w:p>
            <w:pPr>
              <w:spacing w:after="0"/>
            </w:pPr>
            <w:r>
              <w:rPr>
                <w:rFonts w:ascii="Arial" w:cs="Arial" w:eastAsia="Arial" w:hAnsi="Arial"/>
                <w:color w:val="444444"/>
                <w:sz w:val="21"/>
                <w:szCs w:val="21"/>
              </w:rPr>
              <w:t xml:space="preserve">ML ranking models trained mostly on head query logs learn nothing about tail behaviour. The model overfits to popular intent signals.</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HOW What does the current system do? </w:t>
            </w:r>
          </w:p>
          <w:p>
            <w:pPr>
              <w:spacing w:after="0"/>
            </w:pPr>
            <w:r>
              <w:rPr>
                <w:rFonts w:ascii="Arial" w:cs="Arial" w:eastAsia="Arial" w:hAnsi="Arial"/>
                <w:color w:val="444444"/>
                <w:sz w:val="21"/>
                <w:szCs w:val="21"/>
              </w:rPr>
              <w:t xml:space="preserve">Is it BM25 only? Does a reranker exist? What is the current Recall@10 on tail vs head queries? If you don't have this number, get it first.</w:t>
            </w:r>
          </w:p>
        </w:tc>
      </w:tr>
    </w:tbl>
    <w:p>
      <w:pPr>
        <w:spacing w:after="100"/>
      </w:pPr>
    </w:p>
    <w:p>
      <w:pPr>
        <w:pStyle w:val="Heading2"/>
        <w:spacing w:before="280" w:after="120"/>
      </w:pPr>
      <w:r>
        <w:rPr>
          <w:rFonts w:ascii="Arial" w:cs="Arial" w:eastAsia="Arial" w:hAnsi="Arial"/>
          <w:b/>
          <w:bCs/>
          <w:color w:val="2C3E50"/>
          <w:sz w:val="28"/>
          <w:szCs w:val="28"/>
        </w:rPr>
        <w:t xml:space="preserve">2.2 The Assumption Map</w:t>
      </w:r>
    </w:p>
    <w:p>
      <w:pPr>
        <w:spacing w:after="100"/>
      </w:pPr>
      <w:r>
        <w:rPr>
          <w:rFonts w:ascii="Arial" w:cs="Arial" w:eastAsia="Arial" w:hAnsi="Arial"/>
          <w:color w:val="333333"/>
          <w:sz w:val="22"/>
          <w:szCs w:val="22"/>
        </w:rPr>
        <w:t xml:space="preserve">Every proposed solution rests on hidden assumptions. Surfacing them before they bite you is a hallmark of senior reasoning. Use this map to audit your own thinking:</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Assumption Type</w:t>
            </w:r>
          </w:p>
        </w:tc>
        <w:tc>
          <w:tcPr>
            <w:tcW w:type="dxa" w:w="61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How to Challenge It</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Data Assumptions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We have labelled data / user interaction logs / ground truth. Audit: how old? How biased? Is there selection bias from existing system exposure?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Scale Assumptions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The system will handle X QPS at Y latency. Audit: what happens at 10x scale? What breaks first — the model, the feature store, or the serving infra?</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User Assumptions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Users behave rationally and clicks represent genuine preference. Audit: position bias, novelty effects, and seasonal shifts invalidate this constantly.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Metric Assumptions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Offline metric improvement translates to online metric improvement. Audit: correlation between NDCG and revenue is often weaker than teams assume. Always A/B test.</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Stability Assumptions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The data distribution will stay roughly the same after deployment. Audit: concept drift is the rule, not the exception. Build monitoring before you build the model.</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CA6F1E" w:sz="12"/>
              <w:bottom w:val="none"/>
              <w:right w:val="none"/>
            </w:tcBorders>
            <w:shd w:fill="FDEBD0"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CA6F1E"/>
                <w:sz w:val="22"/>
                <w:szCs w:val="22"/>
              </w:rPr>
              <w:t xml:space="preserve">Consultant Technique: </w:t>
            </w:r>
            <w:r>
              <w:rPr>
                <w:rFonts w:ascii="Arial" w:cs="Arial" w:eastAsia="Arial" w:hAnsi="Arial"/>
                <w:i/>
                <w:iCs/>
                <w:color w:val="444444"/>
                <w:sz w:val="21"/>
                <w:szCs w:val="21"/>
              </w:rPr>
              <w:t xml:space="preserve">Map your assumptions explicitly before the interview answer, then say: 'I'm making these assumptions — let me know if any of them are wrong.' This signals senior-level clarity and invites the interviewer to redirect you usefully.</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THREE: SOLUTIONIZING</w:t>
            </w:r>
          </w:p>
          <w:p>
            <w:pPr>
              <w:spacing w:before="80"/>
              <w:jc w:val="center"/>
            </w:pPr>
            <w:r>
              <w:rPr>
                <w:rFonts w:ascii="Arial" w:cs="Arial" w:eastAsia="Arial" w:hAnsi="Arial"/>
                <w:i/>
                <w:iCs/>
                <w:color w:val="D6EAF8"/>
                <w:sz w:val="20"/>
                <w:szCs w:val="20"/>
              </w:rPr>
              <w:t xml:space="preserve">From Expanded Problem to Principled Solution</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3. The Solutionizing Framework</w:t>
      </w:r>
    </w:p>
    <w:p>
      <w:pPr>
        <w:spacing w:after="100"/>
      </w:pPr>
      <w:r>
        <w:rPr>
          <w:rFonts w:ascii="Arial" w:cs="Arial" w:eastAsia="Arial" w:hAnsi="Arial"/>
          <w:color w:val="333333"/>
          <w:sz w:val="22"/>
          <w:szCs w:val="22"/>
        </w:rPr>
        <w:t xml:space="preserve">After expanding the problem, most candidates jump to 'the best model'. Senior engineers do something different: they generate multiple solution candidates, evaluate each against explicit constraints, and select based on tradeoffs — not preference.</w:t>
      </w:r>
    </w:p>
    <w:p>
      <w:pPr>
        <w:spacing w:after="80"/>
      </w:pPr>
    </w:p>
    <w:p>
      <w:pPr>
        <w:pStyle w:val="Heading2"/>
        <w:spacing w:before="280" w:after="120"/>
      </w:pPr>
      <w:r>
        <w:rPr>
          <w:rFonts w:ascii="Arial" w:cs="Arial" w:eastAsia="Arial" w:hAnsi="Arial"/>
          <w:b/>
          <w:bCs/>
          <w:color w:val="2C3E50"/>
          <w:sz w:val="28"/>
          <w:szCs w:val="28"/>
        </w:rPr>
        <w:t xml:space="preserve">3.1 The Tradeoff Matrix — Your Primary Tool</w:t>
      </w:r>
    </w:p>
    <w:p>
      <w:pPr>
        <w:spacing w:after="100"/>
      </w:pPr>
      <w:r>
        <w:rPr>
          <w:rFonts w:ascii="Arial" w:cs="Arial" w:eastAsia="Arial" w:hAnsi="Arial"/>
          <w:color w:val="333333"/>
          <w:sz w:val="22"/>
          <w:szCs w:val="22"/>
        </w:rPr>
        <w:t xml:space="preserve">Every ML decision involves tradeoffs across six dimensions. Train yourself to name them explicitly: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Tradeoff</w:t>
            </w:r>
          </w:p>
        </w:tc>
        <w:tc>
          <w:tcPr>
            <w:tcW w:type="dxa" w:w="33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The Tension</w:t>
            </w:r>
          </w:p>
        </w:tc>
        <w:tc>
          <w:tcPr>
            <w:tcW w:type="dxa" w:w="33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How to Resolve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Accuracy vs Latency</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 99% accurate model that takes 3 seconds is useless for search. A 85% accurate model at 20ms ships.</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Always state your latency SLA before model selection. P99 latency matters more than mean.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Complexity vs Maintainability</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 transformer beats a gradient boosted tree by 2% NDCG. But it needs a GPU serving fleet, is harder to debug, and slower to iterate on.</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Ask: what is the maintenance cost over 12 months? Who owns this when you're gone?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Recall vs Precision</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In fraud detection, high recall (catch more fraud) means more false positives — annoying real customers. High precision means missing fraud.</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The business tells you the tradeoff, not the ML team. Ask them.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Offline vs Online Metrics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NDCG goes up 3%. Revenue stays flat. This happens constantly.</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Instrument the online feedback loop before claiming a win. Offline metrics are proxies, not truth.</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Speed to Ship vs Optimality</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 rule-based baseline ships in 2 weeks. An ML model ships in 3 months.</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Ship the baseline. Collect real data. Build the ML model with better labels from production.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Personalisation vs Privacy</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Better personalisation requires more user data. More user data creates privacy and compliance risk.</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Know your jurisdiction's data laws. GDPR, CCPA, India DPDP Act — they constrain your design.</w:t>
            </w:r>
          </w:p>
        </w:tc>
      </w:tr>
    </w:tbl>
    <w:p>
      <w:pPr>
        <w:spacing w:after="100"/>
      </w:pPr>
    </w:p>
    <w:p>
      <w:pPr>
        <w:pStyle w:val="Heading2"/>
        <w:spacing w:before="280" w:after="120"/>
      </w:pPr>
      <w:r>
        <w:rPr>
          <w:rFonts w:ascii="Arial" w:cs="Arial" w:eastAsia="Arial" w:hAnsi="Arial"/>
          <w:b/>
          <w:bCs/>
          <w:color w:val="2C3E50"/>
          <w:sz w:val="28"/>
          <w:szCs w:val="28"/>
        </w:rPr>
        <w:t xml:space="preserve">3.2 The Solution Ladder</w:t>
      </w:r>
    </w:p>
    <w:p>
      <w:pPr>
        <w:spacing w:after="100"/>
      </w:pPr>
      <w:r>
        <w:rPr>
          <w:rFonts w:ascii="Arial" w:cs="Arial" w:eastAsia="Arial" w:hAnsi="Arial"/>
          <w:color w:val="333333"/>
          <w:sz w:val="22"/>
          <w:szCs w:val="22"/>
        </w:rPr>
        <w:t xml:space="preserve">Always build solutions from the bottom up. Resist the urge to start at the top — interviewers will notice, and so will your users when the complex system fails.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F2F3F4" w:val="clear"/>
            <w:tcMar>
              <w:top w:type="dxa" w:w="140"/>
              <w:left w:type="dxa" w:w="240"/>
              <w:bottom w:type="dxa" w:w="140"/>
              <w:right w:type="dxa" w:w="240"/>
            </w:tcMar>
          </w:tcPr>
          <w:p>
            <w:pPr>
              <w:spacing w:after="80"/>
            </w:pPr>
            <w:r>
              <w:rPr>
                <w:rFonts w:ascii="Arial" w:cs="Arial" w:eastAsia="Arial" w:hAnsi="Arial"/>
                <w:b/>
                <w:bCs/>
                <w:color w:val="6C3483"/>
                <w:sz w:val="22"/>
                <w:szCs w:val="22"/>
              </w:rPr>
              <w:t xml:space="preserve">Rung 5 — Full Neural / Foundation Model</w:t>
            </w:r>
          </w:p>
          <w:p>
            <w:pPr>
              <w:spacing w:after="120"/>
            </w:pPr>
            <w:r>
              <w:rPr>
                <w:rFonts w:ascii="Arial" w:cs="Arial" w:eastAsia="Arial" w:hAnsi="Arial"/>
                <w:i/>
                <w:iCs/>
                <w:color w:val="444444"/>
                <w:sz w:val="21"/>
                <w:szCs w:val="21"/>
              </w:rPr>
              <w:t xml:space="preserve">Fine-tuned LLM, two-tower neural ranker, large-scale embedding model. Deploy only when rung 4 is proven insufficient and scale justifies infrastructure cost.</w:t>
            </w:r>
          </w:p>
          <w:p>
            <w:pPr>
              <w:spacing w:after="80"/>
            </w:pPr>
            <w:r>
              <w:rPr>
                <w:rFonts w:ascii="Arial" w:cs="Arial" w:eastAsia="Arial" w:hAnsi="Arial"/>
                <w:b/>
                <w:bCs/>
                <w:color w:val="2471A3"/>
                <w:sz w:val="22"/>
                <w:szCs w:val="22"/>
              </w:rPr>
              <w:t xml:space="preserve">Rung 4 — ML Model with Features</w:t>
            </w:r>
          </w:p>
          <w:p>
            <w:pPr>
              <w:spacing w:after="120"/>
            </w:pPr>
            <w:r>
              <w:rPr>
                <w:rFonts w:ascii="Arial" w:cs="Arial" w:eastAsia="Arial" w:hAnsi="Arial"/>
                <w:i/>
                <w:iCs/>
                <w:color w:val="444444"/>
                <w:sz w:val="21"/>
                <w:szCs w:val="21"/>
              </w:rPr>
              <w:t xml:space="preserve">Gradient boosted trees (XGBoost/LightGBM), logistic regression with hand-crafted features, classical NLP (TF-IDF + SVM). Interpretable, fast to train, strong baselines.</w:t>
            </w:r>
          </w:p>
          <w:p>
            <w:pPr>
              <w:spacing w:after="80"/>
            </w:pPr>
            <w:r>
              <w:rPr>
                <w:rFonts w:ascii="Arial" w:cs="Arial" w:eastAsia="Arial" w:hAnsi="Arial"/>
                <w:b/>
                <w:bCs/>
                <w:color w:val="148F77"/>
                <w:sz w:val="22"/>
                <w:szCs w:val="22"/>
              </w:rPr>
              <w:t xml:space="preserve">Rung 3 — Statistical + Heuristic</w:t>
            </w:r>
          </w:p>
          <w:p>
            <w:pPr>
              <w:spacing w:after="120"/>
            </w:pPr>
            <w:r>
              <w:rPr>
                <w:rFonts w:ascii="Arial" w:cs="Arial" w:eastAsia="Arial" w:hAnsi="Arial"/>
                <w:i/>
                <w:iCs/>
                <w:color w:val="444444"/>
                <w:sz w:val="21"/>
                <w:szCs w:val="21"/>
              </w:rPr>
              <w:t xml:space="preserve">Collaborative filtering (ALS/SVD), BM25 retrieval, rule-based re-ranking with business logic. Ships fast, interpretable, debuggable.</w:t>
            </w:r>
          </w:p>
          <w:p>
            <w:pPr>
              <w:spacing w:after="80"/>
            </w:pPr>
            <w:r>
              <w:rPr>
                <w:rFonts w:ascii="Arial" w:cs="Arial" w:eastAsia="Arial" w:hAnsi="Arial"/>
                <w:b/>
                <w:bCs/>
                <w:color w:val="CA6F1E"/>
                <w:sz w:val="22"/>
                <w:szCs w:val="22"/>
              </w:rPr>
              <w:t xml:space="preserve">Rung 2 — Smart Defaults</w:t>
            </w:r>
          </w:p>
          <w:p>
            <w:pPr>
              <w:spacing w:after="120"/>
            </w:pPr>
            <w:r>
              <w:rPr>
                <w:rFonts w:ascii="Arial" w:cs="Arial" w:eastAsia="Arial" w:hAnsi="Arial"/>
                <w:i/>
                <w:iCs/>
                <w:color w:val="444444"/>
                <w:sz w:val="21"/>
                <w:szCs w:val="21"/>
              </w:rPr>
              <w:t xml:space="preserve">Personalised popularity (trending items in user's segment), recency-weighted scoring, simple demographic filtering. Requires no ML infrastructure.</w:t>
            </w:r>
          </w:p>
          <w:p>
            <w:pPr>
              <w:spacing w:after="80"/>
            </w:pPr>
            <w:r>
              <w:rPr>
                <w:rFonts w:ascii="Arial" w:cs="Arial" w:eastAsia="Arial" w:hAnsi="Arial"/>
                <w:b/>
                <w:bCs/>
                <w:color w:val="C0392B"/>
                <w:sz w:val="22"/>
                <w:szCs w:val="22"/>
              </w:rPr>
              <w:t xml:space="preserve">Rung 1 — The Baseline (Always Start Here)</w:t>
            </w:r>
          </w:p>
          <w:p>
            <w:pPr>
              <w:spacing w:after="0"/>
            </w:pPr>
            <w:r>
              <w:rPr>
                <w:rFonts w:ascii="Arial" w:cs="Arial" w:eastAsia="Arial" w:hAnsi="Arial"/>
                <w:i/>
                <w:iCs/>
                <w:color w:val="444444"/>
                <w:sz w:val="21"/>
                <w:szCs w:val="21"/>
              </w:rPr>
              <w:t xml:space="preserve">Global popularity ranking, most-recently-added items, alphabetical. Sounds trivial. Often outperforms ML in A/B tests at launch. Gives you the performance floor.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3.1: </w:t>
            </w:r>
            <w:r>
              <w:rPr>
                <w:rFonts w:ascii="Arial" w:cs="Arial" w:eastAsia="Arial" w:hAnsi="Arial"/>
                <w:b/>
                <w:bCs/>
                <w:color w:val="1A2A4A"/>
                <w:sz w:val="22"/>
                <w:szCs w:val="22"/>
              </w:rPr>
              <w:t xml:space="preserve">Design a Solution Ladder — Intent Detection for a Chatbot</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You are building an intent classification system for a customer support chatbot. Users type free-form messages. You need to route them to the right workflow.</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What would your Rung 1 through Rung 5 look like? How would you decide when to move from one rung to the next?</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Write your 5-rung solution ladder for intent detection. Then define the metric and threshold that would justify each escalation.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Solution Ladder: Intent Detection</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1 Keyword + Rule Matching </w:t>
            </w:r>
          </w:p>
          <w:p>
            <w:pPr>
              <w:spacing w:after="0"/>
            </w:pPr>
            <w:r>
              <w:rPr>
                <w:rFonts w:ascii="Arial" w:cs="Arial" w:eastAsia="Arial" w:hAnsi="Arial"/>
                <w:color w:val="444444"/>
                <w:sz w:val="21"/>
                <w:szCs w:val="21"/>
              </w:rPr>
              <w:t xml:space="preserve">Match 'cancel', 'refund', 'broken' to 20 predefined intents using regex/keyword lists. Ships in days. Covers 60% of volume if vocabulary is consistent. Measure: routing accuracy on labelled sample.</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2 TF-IDF + Logistic Regression </w:t>
            </w:r>
          </w:p>
          <w:p>
            <w:pPr>
              <w:spacing w:after="0"/>
            </w:pPr>
            <w:r>
              <w:rPr>
                <w:rFonts w:ascii="Arial" w:cs="Arial" w:eastAsia="Arial" w:hAnsi="Arial"/>
                <w:color w:val="444444"/>
                <w:sz w:val="21"/>
                <w:szCs w:val="21"/>
              </w:rPr>
              <w:t xml:space="preserve">Train on 500 labelled examples per intent. Fast, explainable, low compute. Deploy if Rung 1 routing accuracy &lt; 70%. Adds synonym handling through corpus statistics.</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3 Fine-tuned BERT / DistilBERT </w:t>
            </w:r>
          </w:p>
          <w:p>
            <w:pPr>
              <w:spacing w:after="0"/>
            </w:pPr>
            <w:r>
              <w:rPr>
                <w:rFonts w:ascii="Arial" w:cs="Arial" w:eastAsia="Arial" w:hAnsi="Arial"/>
                <w:color w:val="444444"/>
                <w:sz w:val="21"/>
                <w:szCs w:val="21"/>
              </w:rPr>
              <w:t xml:space="preserve">Train on 2,000+ labelled examples. Handles paraphrases, multi-intent, implicit intent. Deploy when Rung 2 F1 &lt; 85% on held-out test set. Serves at ~50ms on CPU.</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4 Sentence-BERT + Few-Shot </w:t>
            </w:r>
          </w:p>
          <w:p>
            <w:pPr>
              <w:spacing w:after="0"/>
            </w:pPr>
            <w:r>
              <w:rPr>
                <w:rFonts w:ascii="Arial" w:cs="Arial" w:eastAsia="Arial" w:hAnsi="Arial"/>
                <w:color w:val="444444"/>
                <w:sz w:val="21"/>
                <w:szCs w:val="21"/>
              </w:rPr>
              <w:t xml:space="preserve">Embed intents and queries; route by cosine similarity. Handles zero-shot new intents without retraining. Useful when the intent taxonomy grows weekly.</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5 LLM-based Classification </w:t>
            </w:r>
          </w:p>
          <w:p>
            <w:pPr>
              <w:spacing w:after="0"/>
            </w:pPr>
            <w:r>
              <w:rPr>
                <w:rFonts w:ascii="Arial" w:cs="Arial" w:eastAsia="Arial" w:hAnsi="Arial"/>
                <w:color w:val="444444"/>
                <w:sz w:val="21"/>
                <w:szCs w:val="21"/>
              </w:rPr>
              <w:t xml:space="preserve">GPT/Claude via API or fine-tuned LLaMA. Handles ambiguous, multi-turn, context-dependent intents. Only justified if cost-per-query economics work and Rungs 1-4 fail target SLA.</w:t>
            </w:r>
          </w:p>
        </w:tc>
      </w:tr>
    </w:tbl>
    <w:p>
      <w:pPr>
        <w:spacing w:after="100"/>
      </w:pPr>
    </w:p>
    <w:p>
      <w:pPr>
        <w:pStyle w:val="Heading2"/>
        <w:spacing w:before="280" w:after="120"/>
      </w:pPr>
      <w:r>
        <w:rPr>
          <w:rFonts w:ascii="Arial" w:cs="Arial" w:eastAsia="Arial" w:hAnsi="Arial"/>
          <w:b/>
          <w:bCs/>
          <w:color w:val="2C3E50"/>
          <w:sz w:val="28"/>
          <w:szCs w:val="28"/>
        </w:rPr>
        <w:t xml:space="preserve">3.3 Full System Design Walkthroughs</w:t>
      </w:r>
    </w:p>
    <w:p>
      <w:pPr>
        <w:spacing w:after="100"/>
      </w:pPr>
      <w:r>
        <w:rPr>
          <w:rFonts w:ascii="Arial" w:cs="Arial" w:eastAsia="Arial" w:hAnsi="Arial"/>
          <w:color w:val="333333"/>
          <w:sz w:val="22"/>
          <w:szCs w:val="22"/>
        </w:rPr>
        <w:t xml:space="preserve">The ML system design interview tests whether you can translate a vague business problem into an end-to-end ML system in 45 minutes. Use this structured 6-step protocol every time: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Step</w:t>
            </w:r>
          </w:p>
        </w:tc>
        <w:tc>
          <w:tcPr>
            <w:tcW w:type="dxa" w:w="63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What to Cover</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Step 1 — Clarify &amp; Scope (8 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Ask: what is the business goal? What metric defines success? What constraints exist (latency, scale, privacy)? Explicitly state your assumptions before proceeding.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Step 2 — Data Pipeline (8 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Identify data sources, signal types (implicit vs explicit), label availability, and pipeline architecture. Address training-serving skew immediately.</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Step 3 — Feature Engineering (7 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List user features, item features, context features, and interaction features. Discuss normalisation, missing value strategy, and feature freshness.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Step 4 — Model Architecture (8 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Start with Rung 1. Justify escalation. Discuss loss function choice (binary cross-entropy, pairwise ranking loss, listwise). Address class imbalance.</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Step 5 — Serving &amp; Infrastructure (7 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Describe online vs batch prediction. Feature store latency. Model versioning. A/B testing setup. Shadow mode deployment.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Step 6 — Monitoring &amp; Iteration (7 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Data drift, prediction drift, business metric degradation. Retraining triggers. Rollback strategy. How you'd debug a regression in production.</w:t>
            </w:r>
          </w:p>
        </w:tc>
      </w:tr>
    </w:tbl>
    <w:p>
      <w:pPr>
        <w:spacing w:after="100"/>
      </w:pPr>
    </w:p>
    <w:p>
      <w:pPr>
        <w:pStyle w:val="Heading2"/>
        <w:spacing w:before="280" w:after="120"/>
      </w:pPr>
      <w:r>
        <w:rPr>
          <w:rFonts w:ascii="Arial" w:cs="Arial" w:eastAsia="Arial" w:hAnsi="Arial"/>
          <w:b/>
          <w:bCs/>
          <w:color w:val="2C3E50"/>
          <w:sz w:val="28"/>
          <w:szCs w:val="28"/>
        </w:rPr>
        <w:t xml:space="preserve">3.4 Deep Dive — Full Problem Walkthrough: 'Design a Job Recommendation System'</w:t>
      </w:r>
    </w:p>
    <w:p>
      <w:pPr>
        <w:spacing w:after="100"/>
      </w:pPr>
      <w:r>
        <w:rPr>
          <w:rFonts w:ascii="Arial" w:cs="Arial" w:eastAsia="Arial" w:hAnsi="Arial"/>
          <w:color w:val="333333"/>
          <w:sz w:val="22"/>
          <w:szCs w:val="22"/>
        </w:rPr>
        <w:t xml:space="preserve">This is one of the most common ML system design questions at LinkedIn-type companies. Walk through it using the 6-step framework:</w:t>
      </w:r>
    </w:p>
    <w:p>
      <w:pPr>
        <w:spacing w:after="80"/>
      </w:pPr>
    </w:p>
    <w:p>
      <w:pPr>
        <w:pStyle w:val="Heading3"/>
        <w:spacing w:before="200" w:after="80"/>
      </w:pPr>
      <w:r>
        <w:rPr>
          <w:rFonts w:ascii="Arial" w:cs="Arial" w:eastAsia="Arial" w:hAnsi="Arial"/>
          <w:b/>
          <w:bCs/>
          <w:color w:val="2471A3"/>
          <w:sz w:val="23"/>
          <w:szCs w:val="23"/>
        </w:rPr>
        <w:t xml:space="preserve">Step 1: Clarify &amp;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2471A3" w:sz="12"/>
              <w:bottom w:val="none"/>
              <w:right w:val="none"/>
            </w:tcBorders>
            <w:shd w:fill="D6EAF8"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2471A3"/>
                <w:sz w:val="22"/>
                <w:szCs w:val="22"/>
              </w:rPr>
              <w:t xml:space="preserve">Candidate Should Say: </w:t>
            </w:r>
            <w:r>
              <w:rPr>
                <w:rFonts w:ascii="Arial" w:cs="Arial" w:eastAsia="Arial" w:hAnsi="Arial"/>
                <w:i/>
                <w:iCs/>
                <w:color w:val="444444"/>
                <w:sz w:val="21"/>
                <w:szCs w:val="21"/>
              </w:rPr>
              <w:t xml:space="preserve">What metric are we optimising — application rate, time-to-hire, or job seeker satisfaction? Are we recommending to all users or only active job seekers? What is the acceptable latency for the recommendation feed? What scale — MAU, jobs in index?</w:t>
            </w:r>
          </w:p>
        </w:tc>
      </w:tr>
    </w:tbl>
    <w:p>
      <w:pPr>
        <w:spacing w:after="60"/>
      </w:pPr>
    </w:p>
    <w:p>
      <w:pPr>
        <w:spacing w:after="100"/>
      </w:pPr>
      <w:r>
        <w:rPr>
          <w:rFonts w:ascii="Arial" w:cs="Arial" w:eastAsia="Arial" w:hAnsi="Arial"/>
          <w:color w:val="333333"/>
          <w:sz w:val="22"/>
          <w:szCs w:val="22"/>
        </w:rPr>
        <w:t xml:space="preserve">Assumed answers: optimise application rate (business metric) + seeker satisfaction (LTV metric). All users on homepage. &lt;200ms P99 latency. 100M users, 10M job listings.</w:t>
      </w:r>
    </w:p>
    <w:p>
      <w:pPr>
        <w:spacing w:after="80"/>
      </w:pPr>
    </w:p>
    <w:p>
      <w:pPr>
        <w:pStyle w:val="Heading3"/>
        <w:spacing w:before="200" w:after="80"/>
      </w:pPr>
      <w:r>
        <w:rPr>
          <w:rFonts w:ascii="Arial" w:cs="Arial" w:eastAsia="Arial" w:hAnsi="Arial"/>
          <w:b/>
          <w:bCs/>
          <w:color w:val="2471A3"/>
          <w:sz w:val="23"/>
          <w:szCs w:val="23"/>
        </w:rPr>
        <w:t xml:space="preserve">Step 2: Data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User signals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Job views, applications, saves, search queries, profile (skills, title, experience, location). Implicit signals: dwell time, scroll depth.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Job signals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Title, description, required skills, salary, location, company size, seniority. Freshness is critical — stale jobs poison UX.</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Context signals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Time of day, device, day of week (mobile Monday commute vs desktop Friday afternoon).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Labels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Application = strong positive. View without application = weak positive. Rejection/ignore = implicit negative. Skipped after view = strong negative.</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Training-Serving Skew Risk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Features computed differently at training time vs serving time. Mittigate: a feature store (Feast, Tecton) serving both paths from the same computation graph.</w:t>
            </w:r>
          </w:p>
        </w:tc>
      </w:tr>
    </w:tbl>
    <w:p>
      <w:pPr>
        <w:spacing w:after="80"/>
      </w:pPr>
    </w:p>
    <w:p>
      <w:pPr>
        <w:pStyle w:val="Heading3"/>
        <w:spacing w:before="200" w:after="80"/>
      </w:pPr>
      <w:r>
        <w:rPr>
          <w:rFonts w:ascii="Arial" w:cs="Arial" w:eastAsia="Arial" w:hAnsi="Arial"/>
          <w:b/>
          <w:bCs/>
          <w:color w:val="2471A3"/>
          <w:sz w:val="23"/>
          <w:szCs w:val="23"/>
        </w:rPr>
        <w:t xml:space="preserve">Step 3: Feature Engineering</w:t>
      </w:r>
    </w:p>
    <w:p>
      <w:pPr>
        <w:spacing w:after="100"/>
      </w:pPr>
      <w:r>
        <w:rPr>
          <w:rFonts w:ascii="Arial" w:cs="Arial" w:eastAsia="Arial" w:hAnsi="Arial"/>
          <w:color w:val="333333"/>
          <w:sz w:val="22"/>
          <w:szCs w:val="22"/>
        </w:rPr>
        <w:t xml:space="preserve">Key feature groups for job recommendation:</w:t>
      </w:r>
    </w:p>
    <w:p>
      <w:pPr>
        <w:pStyle w:val="ListParagraph"/>
        <w:numPr>
          <w:ilvl w:val="0"/>
          <w:numId w:val="2"/>
        </w:numPr>
        <w:spacing w:after="80"/>
        <w:ind w:left="720"/>
      </w:pPr>
      <w:r>
        <w:rPr>
          <w:rFonts w:ascii="Arial" w:cs="Arial" w:eastAsia="Arial" w:hAnsi="Arial"/>
          <w:b w:val="false"/>
          <w:bCs w:val="false"/>
          <w:color w:val="333333"/>
          <w:sz w:val="22"/>
          <w:szCs w:val="22"/>
        </w:rPr>
        <w:t xml:space="preserve">User-item compatibility: skill match score (cosine similarity of skill embeddings), title similarity, experience level alignment</w:t>
      </w:r>
    </w:p>
    <w:p>
      <w:pPr>
        <w:pStyle w:val="ListParagraph"/>
        <w:numPr>
          <w:ilvl w:val="0"/>
          <w:numId w:val="2"/>
        </w:numPr>
        <w:spacing w:after="80"/>
        <w:ind w:left="720"/>
      </w:pPr>
      <w:r>
        <w:rPr>
          <w:rFonts w:ascii="Arial" w:cs="Arial" w:eastAsia="Arial" w:hAnsi="Arial"/>
          <w:b w:val="false"/>
          <w:bCs w:val="false"/>
          <w:color w:val="333333"/>
          <w:sz w:val="22"/>
          <w:szCs w:val="22"/>
        </w:rPr>
        <w:t xml:space="preserve">User history: application velocity in last 30 days, preferred job categories, preferred location radius</w:t>
      </w:r>
    </w:p>
    <w:p>
      <w:pPr>
        <w:pStyle w:val="ListParagraph"/>
        <w:numPr>
          <w:ilvl w:val="0"/>
          <w:numId w:val="2"/>
        </w:numPr>
        <w:spacing w:after="80"/>
        <w:ind w:left="720"/>
      </w:pPr>
      <w:r>
        <w:rPr>
          <w:rFonts w:ascii="Arial" w:cs="Arial" w:eastAsia="Arial" w:hAnsi="Arial"/>
          <w:b w:val="false"/>
          <w:bCs w:val="false"/>
          <w:color w:val="333333"/>
          <w:sz w:val="22"/>
          <w:szCs w:val="22"/>
        </w:rPr>
        <w:t xml:space="preserve">Job freshness: days since posted (strong decay signal — jobs older than 14 days get 80% fewer applications)</w:t>
      </w:r>
    </w:p>
    <w:p>
      <w:pPr>
        <w:pStyle w:val="ListParagraph"/>
        <w:numPr>
          <w:ilvl w:val="0"/>
          <w:numId w:val="2"/>
        </w:numPr>
        <w:spacing w:after="80"/>
        <w:ind w:left="720"/>
      </w:pPr>
      <w:r>
        <w:rPr>
          <w:rFonts w:ascii="Arial" w:cs="Arial" w:eastAsia="Arial" w:hAnsi="Arial"/>
          <w:b w:val="false"/>
          <w:bCs w:val="false"/>
          <w:color w:val="333333"/>
          <w:sz w:val="22"/>
          <w:szCs w:val="22"/>
        </w:rPr>
        <w:t xml:space="preserve">Social proof: number of applicants (too many → competitive signal; zero → suspicious), similar users applied</w:t>
      </w:r>
    </w:p>
    <w:p>
      <w:pPr>
        <w:pStyle w:val="ListParagraph"/>
        <w:numPr>
          <w:ilvl w:val="0"/>
          <w:numId w:val="2"/>
        </w:numPr>
        <w:spacing w:after="80"/>
        <w:ind w:left="720"/>
      </w:pPr>
      <w:r>
        <w:rPr>
          <w:rFonts w:ascii="Arial" w:cs="Arial" w:eastAsia="Arial" w:hAnsi="Arial"/>
          <w:b w:val="false"/>
          <w:bCs w:val="false"/>
          <w:color w:val="333333"/>
          <w:sz w:val="22"/>
          <w:szCs w:val="22"/>
        </w:rPr>
        <w:t xml:space="preserve">Personalised popularity: trending jobs in user's skill cluster and location</w:t>
      </w:r>
    </w:p>
    <w:p>
      <w:pPr>
        <w:spacing w:after="80"/>
      </w:pPr>
    </w:p>
    <w:p>
      <w:pPr>
        <w:pStyle w:val="Heading3"/>
        <w:spacing w:before="200" w:after="80"/>
      </w:pPr>
      <w:r>
        <w:rPr>
          <w:rFonts w:ascii="Arial" w:cs="Arial" w:eastAsia="Arial" w:hAnsi="Arial"/>
          <w:b/>
          <w:bCs/>
          <w:color w:val="2471A3"/>
          <w:sz w:val="23"/>
          <w:szCs w:val="23"/>
        </w:rPr>
        <w:t xml:space="preserve">Step 4: Model Architecture</w:t>
      </w:r>
    </w:p>
    <w:p>
      <w:pPr>
        <w:spacing w:after="100"/>
      </w:pPr>
      <w:r>
        <w:rPr>
          <w:rFonts w:ascii="Arial" w:cs="Arial" w:eastAsia="Arial" w:hAnsi="Arial"/>
          <w:color w:val="333333"/>
          <w:sz w:val="22"/>
          <w:szCs w:val="22"/>
        </w:rPr>
        <w:t xml:space="preserve">Two-stage pipeline:</w:t>
      </w:r>
    </w:p>
    <w:p>
      <w:pPr>
        <w:pStyle w:val="ListParagraph"/>
        <w:numPr>
          <w:ilvl w:val="0"/>
          <w:numId w:val="3"/>
        </w:numPr>
        <w:spacing w:after="80"/>
      </w:pPr>
      <w:r>
        <w:rPr>
          <w:rFonts w:ascii="Arial" w:cs="Arial" w:eastAsia="Arial" w:hAnsi="Arial"/>
          <w:color w:val="333333"/>
          <w:sz w:val="22"/>
          <w:szCs w:val="22"/>
        </w:rPr>
        <w:t xml:space="preserve">Candidate Generation (Recall stage): Approximate Nearest Neighbour (ANN) search over user embedding vs job embeddings, trained with a two-tower model (user tower + job tower). Return top 500 candidates. Goal: maximize recall. Metric: Recall@500.</w:t>
      </w:r>
    </w:p>
    <w:p>
      <w:pPr>
        <w:pStyle w:val="ListParagraph"/>
        <w:numPr>
          <w:ilvl w:val="0"/>
          <w:numId w:val="3"/>
        </w:numPr>
        <w:spacing w:after="80"/>
      </w:pPr>
      <w:r>
        <w:rPr>
          <w:rFonts w:ascii="Arial" w:cs="Arial" w:eastAsia="Arial" w:hAnsi="Arial"/>
          <w:color w:val="333333"/>
          <w:sz w:val="22"/>
          <w:szCs w:val="22"/>
        </w:rPr>
        <w:t xml:space="preserve">Re-ranking (Precision stage): Gradient boosted ranker (LightGBM/XGBoost) with cross-features between user and job. Returns top 10 for display. Metric: NDCG@10, Application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C0392B" w:sz="12"/>
              <w:bottom w:val="none"/>
              <w:right w:val="none"/>
            </w:tcBorders>
            <w:shd w:fill="FADBD8"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C0392B"/>
                <w:sz w:val="22"/>
                <w:szCs w:val="22"/>
              </w:rPr>
              <w:t xml:space="preserve">Avoid: </w:t>
            </w:r>
            <w:r>
              <w:rPr>
                <w:rFonts w:ascii="Arial" w:cs="Arial" w:eastAsia="Arial" w:hAnsi="Arial"/>
                <w:i/>
                <w:iCs/>
                <w:color w:val="444444"/>
                <w:sz w:val="21"/>
                <w:szCs w:val="21"/>
              </w:rPr>
              <w:t xml:space="preserve">Do NOT start with 'I'd use a transformer' unless the simpler model fails measurably. Starting with LightGBM (rung 4) is a senior answer. The interviewer will ask you to escalate complexity; let them pull you up.</w:t>
            </w:r>
          </w:p>
        </w:tc>
      </w:tr>
    </w:tbl>
    <w:p>
      <w:pPr>
        <w:spacing w:after="80"/>
      </w:pPr>
    </w:p>
    <w:p>
      <w:pPr>
        <w:pStyle w:val="Heading3"/>
        <w:spacing w:before="200" w:after="80"/>
      </w:pPr>
      <w:r>
        <w:rPr>
          <w:rFonts w:ascii="Arial" w:cs="Arial" w:eastAsia="Arial" w:hAnsi="Arial"/>
          <w:b/>
          <w:bCs/>
          <w:color w:val="2471A3"/>
          <w:sz w:val="23"/>
          <w:szCs w:val="23"/>
        </w:rPr>
        <w:t xml:space="preserve">Step 5: Serving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User embeddings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Pre-computed nightly (batch), stored in a key-value store (Redis). Refreshed online on profile update events (Kafka trigger).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Job embeddings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Pre-computed on job ingestion. Indexed in FAISS or a purpose-built ANN store (Pinecone, Weaviate).</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Real-time features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Session context computed at request time. Age of job listing computed from job creation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A/B Testing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Run challenger model in shadow mode for 1 week (observe without serving). Then ramp to 5%, 20%, 50%, 100% with automated rollback if application rate drops &gt;3%.</w:t>
            </w:r>
          </w:p>
        </w:tc>
      </w:tr>
    </w:tbl>
    <w:p>
      <w:pPr>
        <w:spacing w:after="80"/>
      </w:pPr>
    </w:p>
    <w:p>
      <w:pPr>
        <w:pStyle w:val="Heading3"/>
        <w:spacing w:before="200" w:after="80"/>
      </w:pPr>
      <w:r>
        <w:rPr>
          <w:rFonts w:ascii="Arial" w:cs="Arial" w:eastAsia="Arial" w:hAnsi="Arial"/>
          <w:b/>
          <w:bCs/>
          <w:color w:val="2471A3"/>
          <w:sz w:val="23"/>
          <w:szCs w:val="23"/>
        </w:rPr>
        <w:t xml:space="preserve">Step 6: Monitoring &amp;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Data drift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Monitor distribution of user skill vectors weekly. Alert if KL divergence &gt; threshold (hiring waves shift skill distributions rapidly).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Prediction drift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Track mean recommendation score over time. A drop signals either data quality issues or model staleness.</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Business metric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Application rate per session. Time-to-first-application (funnel metric). Seeker return rate (satisfaction proxy).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Retraining trigger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Retrain when offline-online gap (NDCG vs application rate correlation) drops below 0.6, or on a weekly cadence, whichever comes first.</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Feedback loop risk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Users only apply to recommended jobs → labels reflect model bias, not true preference. Inject exploration (show random top-500 jobs to 1% of users) to break the loop.</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CA6F1E" w:sz="12"/>
              <w:bottom w:val="none"/>
              <w:right w:val="none"/>
            </w:tcBorders>
            <w:shd w:fill="FDEBD0"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CA6F1E"/>
                <w:sz w:val="22"/>
                <w:szCs w:val="22"/>
              </w:rPr>
              <w:t xml:space="preserve">The Value Closing Statement: </w:t>
            </w:r>
            <w:r>
              <w:rPr>
                <w:rFonts w:ascii="Arial" w:cs="Arial" w:eastAsia="Arial" w:hAnsi="Arial"/>
                <w:i/>
                <w:iCs/>
                <w:color w:val="444444"/>
                <w:sz w:val="21"/>
                <w:szCs w:val="21"/>
              </w:rPr>
              <w:t xml:space="preserve">Always end a system design answer with: 'This system, at steady state, should improve application rate by X% based on offline signals — but I'd validate that with a 2-week A/B test before calling it a win.' This shows production maturity.</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FOUR: VALUE GENERATION</w:t>
            </w:r>
          </w:p>
          <w:p>
            <w:pPr>
              <w:spacing w:before="80"/>
              <w:jc w:val="center"/>
            </w:pPr>
            <w:r>
              <w:rPr>
                <w:rFonts w:ascii="Arial" w:cs="Arial" w:eastAsia="Arial" w:hAnsi="Arial"/>
                <w:i/>
                <w:iCs/>
                <w:color w:val="D6EAF8"/>
                <w:sz w:val="20"/>
                <w:szCs w:val="20"/>
              </w:rPr>
              <w:t xml:space="preserve">Translating Technical Solutions into Business Impact</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4. The Value Generation Mindset</w:t>
      </w:r>
    </w:p>
    <w:p>
      <w:pPr>
        <w:spacing w:after="100"/>
      </w:pPr>
      <w:r>
        <w:rPr>
          <w:rFonts w:ascii="Arial" w:cs="Arial" w:eastAsia="Arial" w:hAnsi="Arial"/>
          <w:color w:val="333333"/>
          <w:sz w:val="22"/>
          <w:szCs w:val="22"/>
        </w:rPr>
        <w:t xml:space="preserve">The single biggest differentiator between an ML engineer and an ML lead is the ability to connect every technical decision to a business outcome. Top AI consultants use this framing constantly — and interviewers at senior levels explicitly look for it.</w:t>
      </w:r>
    </w:p>
    <w:p>
      <w:pPr>
        <w:spacing w:after="80"/>
      </w:pPr>
    </w:p>
    <w:p>
      <w:pPr>
        <w:pStyle w:val="Heading2"/>
        <w:spacing w:before="280" w:after="120"/>
      </w:pPr>
      <w:r>
        <w:rPr>
          <w:rFonts w:ascii="Arial" w:cs="Arial" w:eastAsia="Arial" w:hAnsi="Arial"/>
          <w:b/>
          <w:bCs/>
          <w:color w:val="2C3E50"/>
          <w:sz w:val="28"/>
          <w:szCs w:val="28"/>
        </w:rPr>
        <w:t xml:space="preserve">4.1 The Impact Chain</w:t>
      </w:r>
    </w:p>
    <w:p>
      <w:pPr>
        <w:spacing w:after="100"/>
      </w:pPr>
      <w:r>
        <w:rPr>
          <w:rFonts w:ascii="Arial" w:cs="Arial" w:eastAsia="Arial" w:hAnsi="Arial"/>
          <w:color w:val="333333"/>
          <w:sz w:val="22"/>
          <w:szCs w:val="22"/>
        </w:rPr>
        <w:t xml:space="preserve">Every ML project should be mapped to an impact chain: Technical Metric → Product Metric → Business Metric → Strategic Goal. If you can't draw the chain, you haven't understood the problem.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Technical Improvement</w:t>
            </w:r>
          </w:p>
        </w:tc>
        <w:tc>
          <w:tcPr>
            <w:tcW w:type="dxa" w:w="55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Full Impact Chain</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NDCG@10 improves by 5%</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 Users find relevant jobs faster → Application rate rises 8% → Revenue from job posting fees increases → Market share growth in India SMB segment</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Chatbot intent accuracy improves from 72% → 89%</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 Escalation-to-human agent rate drops 30% → Support cost per contact falls → NPS improves for users who resolved without wait time</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Model inference latency drops from 400ms → 80ms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 Search result page loads faster → Bounce rate drops 12% → More searches per session → Higher ad impression volume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Fraud recall improves from 85% → 94%</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 Fraudulent transactions caught increase 9% → Chargeback losses decrease by $2M/quarter → Trust signals improve → Higher merchant retention</w:t>
            </w:r>
          </w:p>
        </w:tc>
      </w:tr>
    </w:tbl>
    <w:p>
      <w:pPr>
        <w:spacing w:after="100"/>
      </w:pPr>
    </w:p>
    <w:p>
      <w:pPr>
        <w:pStyle w:val="Heading2"/>
        <w:spacing w:before="280" w:after="120"/>
      </w:pPr>
      <w:r>
        <w:rPr>
          <w:rFonts w:ascii="Arial" w:cs="Arial" w:eastAsia="Arial" w:hAnsi="Arial"/>
          <w:b/>
          <w:bCs/>
          <w:color w:val="2C3E50"/>
          <w:sz w:val="28"/>
          <w:szCs w:val="28"/>
        </w:rPr>
        <w:t xml:space="preserve">4.2 The Consultant's Business Framing</w:t>
      </w:r>
    </w:p>
    <w:p>
      <w:pPr>
        <w:spacing w:after="100"/>
      </w:pPr>
      <w:r>
        <w:rPr>
          <w:rFonts w:ascii="Arial" w:cs="Arial" w:eastAsia="Arial" w:hAnsi="Arial"/>
          <w:color w:val="333333"/>
          <w:sz w:val="22"/>
          <w:szCs w:val="22"/>
        </w:rPr>
        <w:t xml:space="preserve">Leading AI consultants — McKinsey QuantumBlack, BCG Gamma, Accenture Applied Intelligence — frame every recommendation in this structure: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D6EAF8" w:val="clear"/>
            <w:tcMar>
              <w:top w:type="dxa" w:w="140"/>
              <w:left w:type="dxa" w:w="240"/>
              <w:bottom w:type="dxa" w:w="140"/>
              <w:right w:type="dxa" w:w="240"/>
            </w:tcMar>
          </w:tcPr>
          <w:p>
            <w:pPr>
              <w:spacing w:after="80"/>
            </w:pPr>
            <w:r>
              <w:rPr>
                <w:rFonts w:ascii="Arial" w:cs="Arial" w:eastAsia="Arial" w:hAnsi="Arial"/>
                <w:b/>
                <w:bCs/>
                <w:color w:val="1A2A4A"/>
                <w:sz w:val="22"/>
                <w:szCs w:val="22"/>
              </w:rPr>
              <w:t xml:space="preserve">1. Anchor to the Business Problem: </w:t>
            </w:r>
            <w:r>
              <w:rPr>
                <w:rFonts w:ascii="Arial" w:cs="Arial" w:eastAsia="Arial" w:hAnsi="Arial"/>
                <w:color w:val="333333"/>
                <w:sz w:val="22"/>
                <w:szCs w:val="22"/>
              </w:rPr>
              <w:t xml:space="preserve">State the problem in business language first, not ML language. 'We lose 18% of users at the search results page' not 'our ranking model has low NDCG'.</w:t>
            </w:r>
          </w:p>
          <w:p>
            <w:pPr>
              <w:spacing w:after="80"/>
            </w:pPr>
            <w:r>
              <w:rPr>
                <w:rFonts w:ascii="Arial" w:cs="Arial" w:eastAsia="Arial" w:hAnsi="Arial"/>
                <w:b/>
                <w:bCs/>
                <w:color w:val="1A2A4A"/>
                <w:sz w:val="22"/>
                <w:szCs w:val="22"/>
              </w:rPr>
              <w:t xml:space="preserve">2. Quantify the Opportunity: </w:t>
            </w:r>
            <w:r>
              <w:rPr>
                <w:rFonts w:ascii="Arial" w:cs="Arial" w:eastAsia="Arial" w:hAnsi="Arial"/>
                <w:color w:val="333333"/>
                <w:sz w:val="22"/>
                <w:szCs w:val="22"/>
              </w:rPr>
              <w:t xml:space="preserve">If we improve X by Y%, that translates to Z in revenue / cost savings / user satisfaction. Name the number before you propose the solution.</w:t>
            </w:r>
          </w:p>
          <w:p>
            <w:pPr>
              <w:spacing w:after="80"/>
            </w:pPr>
            <w:r>
              <w:rPr>
                <w:rFonts w:ascii="Arial" w:cs="Arial" w:eastAsia="Arial" w:hAnsi="Arial"/>
                <w:b/>
                <w:bCs/>
                <w:color w:val="1A2A4A"/>
                <w:sz w:val="22"/>
                <w:szCs w:val="22"/>
              </w:rPr>
              <w:t xml:space="preserve">3. Propose with Trade-offs: </w:t>
            </w:r>
            <w:r>
              <w:rPr>
                <w:rFonts w:ascii="Arial" w:cs="Arial" w:eastAsia="Arial" w:hAnsi="Arial"/>
                <w:color w:val="333333"/>
                <w:sz w:val="22"/>
                <w:szCs w:val="22"/>
              </w:rPr>
              <w:t xml:space="preserve">'Here are three approaches ordered by effort vs impact. I recommend Option B because it delivers 80% of the value in 30% of the time.' This is consultant thinking.</w:t>
            </w:r>
          </w:p>
          <w:p>
            <w:pPr>
              <w:spacing w:after="0"/>
            </w:pPr>
            <w:r>
              <w:rPr>
                <w:rFonts w:ascii="Arial" w:cs="Arial" w:eastAsia="Arial" w:hAnsi="Arial"/>
                <w:b/>
                <w:bCs/>
                <w:color w:val="1A2A4A"/>
                <w:sz w:val="22"/>
                <w:szCs w:val="22"/>
              </w:rPr>
              <w:t xml:space="preserve">4. Define the Proof Point: </w:t>
            </w:r>
            <w:r>
              <w:rPr>
                <w:rFonts w:ascii="Arial" w:cs="Arial" w:eastAsia="Arial" w:hAnsi="Arial"/>
                <w:color w:val="333333"/>
                <w:sz w:val="22"/>
                <w:szCs w:val="22"/>
              </w:rPr>
              <w:t xml:space="preserve">What experiment or metric will tell us if this worked? Always name the success criteria before you finish speaking.</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4.1: </w:t>
            </w:r>
            <w:r>
              <w:rPr>
                <w:rFonts w:ascii="Arial" w:cs="Arial" w:eastAsia="Arial" w:hAnsi="Arial"/>
                <w:b/>
                <w:bCs/>
                <w:color w:val="1A2A4A"/>
                <w:sz w:val="22"/>
                <w:szCs w:val="22"/>
              </w:rPr>
              <w:t xml:space="preserve">Value Chain Drill — NLP Upgrade</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Your team wants to upgrade the customer support chatbot from a rule-based system to an LLM-powered assistant. How do you justify the investment?</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Build the full impact chain. What technical metric improves? What product metric does that move? What business metric does that affect? What is the dollar value?</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Write a 4-sentence business case using the consultant framing above. This is what your interviewer wants to hear when they ask 'why does this matter?'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Business Case: LLM Chatbot Upgrade</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Business Problem Our rule-based chatbot resolves only 41% of contacts without human escalation. Each escalation costs $4.50 in agent time. At 200K contacts/month, we spend ~$527K/month on escalations from chatbot failures.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Opportunity LLM-powered systems with RAG achieve 70-80% resolution rates in comparable deployments (Zendesk 2024 benchmark). Closing the gap from 41% → 70% resolution reduces escalations by 145K/month = $652K/month in savings.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Recommendation Phase 1 (4 weeks): RAG over existing help documentation. Low risk, high recall. Expected: resolution rate to ~62%. Phase 2 (8 weeks): Fine-tuned open-source model on historical chat logs. Expected: ~72% resolution. Phase 3: If Phase 2 succeeds, enable proactive deflection on common pre-contact triggers.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Proof Point A/B test: 50% of new sessions get LLM-powered chatbot. Primary metric: self-service resolution rate. Secondary: CSAT score, mean resolution time. Decision gate at 4 weeks with 95% confidence interval. </w:t>
            </w:r>
          </w:p>
          <w:p>
            <w:pPr>
              <w:spacing w:after="0"/>
            </w:pPr>
            <w:r>
              <w:rPr>
                <w:rFonts w:ascii="Arial" w:cs="Arial" w:eastAsia="Arial" w:hAnsi="Arial"/>
                <w:color w:val="444444"/>
                <w:sz w:val="21"/>
                <w:szCs w:val="21"/>
              </w:rPr>
            </w:r>
          </w:p>
        </w:tc>
      </w:tr>
    </w:tbl>
    <w:p>
      <w:pPr>
        <w:spacing w:after="100"/>
      </w:pPr>
    </w:p>
    <w:p>
      <w:pPr>
        <w:pStyle w:val="Heading2"/>
        <w:spacing w:before="280" w:after="120"/>
      </w:pPr>
      <w:r>
        <w:rPr>
          <w:rFonts w:ascii="Arial" w:cs="Arial" w:eastAsia="Arial" w:hAnsi="Arial"/>
          <w:b/>
          <w:bCs/>
          <w:color w:val="2C3E50"/>
          <w:sz w:val="28"/>
          <w:szCs w:val="28"/>
        </w:rPr>
        <w:t xml:space="preserve">4.3 Communicating Value Without Overselling</w:t>
      </w:r>
    </w:p>
    <w:p>
      <w:pPr>
        <w:spacing w:after="100"/>
      </w:pPr>
      <w:r>
        <w:rPr>
          <w:rFonts w:ascii="Arial" w:cs="Arial" w:eastAsia="Arial" w:hAnsi="Arial"/>
          <w:color w:val="333333"/>
          <w:sz w:val="22"/>
          <w:szCs w:val="22"/>
        </w:rPr>
        <w:t xml:space="preserve">AI consultants lose credibility the moment they overpromise. Use epistemic honesty as a competitive advantage — it builds trust faster than confident claims: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Oversell</w:t>
            </w:r>
          </w:p>
        </w:tc>
        <w:tc>
          <w:tcPr>
            <w:tcW w:type="dxa" w:w="51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Honest Alternative</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Instead of: 'This will improve conversion by 30%'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Say: 'Offline signals suggest 8-15% lift. I'd set a 2-week A/B test with a minimum detectable effect of 5% to validate. If we see the lower bound, we proceed.'</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Instead of: 'ML will solve this'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Say: 'ML is the right tool if we have sufficient labelled data and the pattern is learnable. Let me first audit the data to check both conditions.'</w:t>
            </w:r>
          </w:p>
        </w:tc>
      </w:tr>
      <w:tr>
        <w:tc>
          <w:tcPr>
            <w:tcW w:type="dxa" w:w="4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Instead of: 'We should use GPT-4'</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Say: 'GPT-4 is the ceiling of capability here. Let me first check if a smaller fine-tuned model hits 90% of that quality at 10% of the cost. Economics matter.'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Instead of: 'The model is 94% accurate'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Say: 'The model is 94% accurate on our held-out test set. I'd want to see this on a time-stratified hold-out before claiming that number generalises to production.'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FIVE: DOMAIN DEEP DIVES</w:t>
            </w:r>
          </w:p>
          <w:p>
            <w:pPr>
              <w:spacing w:before="80"/>
              <w:jc w:val="center"/>
            </w:pPr>
            <w:r>
              <w:rPr>
                <w:rFonts w:ascii="Arial" w:cs="Arial" w:eastAsia="Arial" w:hAnsi="Arial"/>
                <w:i/>
                <w:iCs/>
                <w:color w:val="D6EAF8"/>
                <w:sz w:val="20"/>
                <w:szCs w:val="20"/>
              </w:rPr>
              <w:t xml:space="preserve">NLP · Search · MLOps · AI Agents — With Brainstorming Exercises</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5. NLP &amp; Large Language Models</w:t>
      </w:r>
    </w:p>
    <w:p>
      <w:pPr>
        <w:pStyle w:val="Heading2"/>
        <w:spacing w:before="280" w:after="120"/>
      </w:pPr>
      <w:r>
        <w:rPr>
          <w:rFonts w:ascii="Arial" w:cs="Arial" w:eastAsia="Arial" w:hAnsi="Arial"/>
          <w:b/>
          <w:bCs/>
          <w:color w:val="2C3E50"/>
          <w:sz w:val="28"/>
          <w:szCs w:val="28"/>
        </w:rPr>
        <w:t xml:space="preserve">5.1 Thought Process: Choosing Between Models</w:t>
      </w:r>
    </w:p>
    <w:p>
      <w:pPr>
        <w:spacing w:after="100"/>
      </w:pPr>
      <w:r>
        <w:rPr>
          <w:rFonts w:ascii="Arial" w:cs="Arial" w:eastAsia="Arial" w:hAnsi="Arial"/>
          <w:color w:val="333333"/>
          <w:sz w:val="22"/>
          <w:szCs w:val="22"/>
        </w:rPr>
        <w:t xml:space="preserve">The most common NLP interview mistake: jumping to the largest model. Train this decision tree instead: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Decision Gate</w:t>
            </w:r>
          </w:p>
        </w:tc>
        <w:tc>
          <w:tcPr>
            <w:tcW w:type="dxa" w:w="63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The Answer</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Is the task sequence classification?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Distilled BERT fine-tuned beats GPT-4 at 1/100th the cost. Prefer smaller supervised models for well-defined classification tasks.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Does it require generation?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Generation tasks (summarisation, paraphrasing, Q&amp;A) need autoregressive models. Start with smaller models (Mistral 7B, Llama 3 8B) before GPT-4.</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Do you have &lt; 100 labelled examples?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Few-shot prompting of a large model often outperforms fine-tuning on small datasets. Zero-shot first. Few-shot second. Fine-tune when you have 500+.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Does it need real-time knowledge?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Use RAG. Don't fine-tune parametric knowledge into a model — it's expensive, slow, and creates a knowledge cutoff problem.</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Is interpretability critical?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Attention weights don't reliably explain transformer outputs. Use LIME/SHAP on top of the model output. Or choose a simpler interpretable model.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Is latency &lt; 100ms required?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Use quantised models (INT8/INT4), distilled models (DistilBERT, TinyLLaMA), or pre-computed embeddings. GPU serving not always available in prod.</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5.1: </w:t>
            </w:r>
            <w:r>
              <w:rPr>
                <w:rFonts w:ascii="Arial" w:cs="Arial" w:eastAsia="Arial" w:hAnsi="Arial"/>
                <w:b/>
                <w:bCs/>
                <w:color w:val="1A2A4A"/>
                <w:sz w:val="22"/>
                <w:szCs w:val="22"/>
              </w:rPr>
              <w:t xml:space="preserve">NLP Brainstorm — 'Summarise Customer Feedback at Scale'</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You have 500,000 customer support tickets per month. Leadership wants a weekly summary of top complaints, emerging issues, and sentiment trends — fully automated.</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Map the problem: Is this classification, clustering, retrieval, or generation? What signals matter? What is the failure mode if the summary is wrong?</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Design the full pipeline. What does your Rung 1 baseline look like? When does it break? What would Rung 4 look like?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Pipeline: Customer Feedback Intelligence</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1 — Keyword Clustering Group tickets by top-k most frequent noun phrases (TF-IDF). Summarise by: cluster label + ticket count + mean CSAT. Detects volume spikes but misses nuance and new issues.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2 — Topic Modelling Latent Dirichlet Allocation (LDA) or BERTopic over ticket text. Auto-discovers latent themes. Better than keywords. Fails on short texts and sarcasm.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3 — Sentiment + Category Classification Fine-tuned BERT for category + sentiment per ticket. Aggregate: 'Shipping: 23% negative this week, up from 14% last week.' Actionable, interpretable.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Rung 4 — Extractive Summarisation BERT-Extractive or LexRank to pull representative sentences per cluster. Feed cluster + sample sentences to an LLM to write the weekly briefing. Human-readable, saves analyst hours.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Value Statement This pipeline reduces analyst time from 40h/week to 5h/week (review and approval). It surfaces emerging issues 3 days earlier than manual review. That's a $200K+ annual saving at a senior analyst salary. </w:t>
            </w:r>
          </w:p>
          <w:p>
            <w:pPr>
              <w:spacing w:after="0"/>
            </w:pPr>
            <w:r>
              <w:rPr>
                <w:rFonts w:ascii="Arial" w:cs="Arial" w:eastAsia="Arial" w:hAnsi="Arial"/>
                <w:color w:val="444444"/>
                <w:sz w:val="21"/>
                <w:szCs w:val="21"/>
              </w:rPr>
            </w:r>
          </w:p>
        </w:tc>
      </w:tr>
    </w:tbl>
    <w:p>
      <w:pPr>
        <w:spacing w:after="140"/>
      </w:pPr>
    </w:p>
    <w:p>
      <w:pPr>
        <w:pStyle w:val="Heading1"/>
        <w:pBdr>
          <w:bottom w:val="single" w:color="2471A3" w:sz="8" w:space="6"/>
        </w:pBdr>
        <w:spacing w:before="360" w:after="160"/>
      </w:pPr>
      <w:r>
        <w:rPr>
          <w:rFonts w:ascii="Arial" w:cs="Arial" w:eastAsia="Arial" w:hAnsi="Arial"/>
          <w:b/>
          <w:bCs/>
          <w:color w:val="1A2A4A"/>
          <w:sz w:val="34"/>
          <w:szCs w:val="34"/>
        </w:rPr>
        <w:t xml:space="preserve">6. Search &amp; Retrieval — Brainstorming Heavy</w:t>
      </w:r>
    </w:p>
    <w:p>
      <w:pPr>
        <w:pStyle w:val="Heading2"/>
        <w:spacing w:before="280" w:after="120"/>
      </w:pPr>
      <w:r>
        <w:rPr>
          <w:rFonts w:ascii="Arial" w:cs="Arial" w:eastAsia="Arial" w:hAnsi="Arial"/>
          <w:b/>
          <w:bCs/>
          <w:color w:val="2C3E50"/>
          <w:sz w:val="28"/>
          <w:szCs w:val="28"/>
        </w:rPr>
        <w:t xml:space="preserve">6.1 The Retrieval Failure Taxonomy</w:t>
      </w:r>
    </w:p>
    <w:p>
      <w:pPr>
        <w:spacing w:after="100"/>
      </w:pPr>
      <w:r>
        <w:rPr>
          <w:rFonts w:ascii="Arial" w:cs="Arial" w:eastAsia="Arial" w:hAnsi="Arial"/>
          <w:color w:val="333333"/>
          <w:sz w:val="22"/>
          <w:szCs w:val="22"/>
        </w:rPr>
        <w:t xml:space="preserve">Before proposing any retrieval system improvement, map which failure type you're dealing with. Each has a different fix:</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Failure Type</w:t>
            </w:r>
          </w:p>
        </w:tc>
        <w:tc>
          <w:tcPr>
            <w:tcW w:type="dxa" w:w="33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Root Cause</w:t>
            </w:r>
          </w:p>
        </w:tc>
        <w:tc>
          <w:tcPr>
            <w:tcW w:type="dxa" w:w="33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Fix</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Vocabulary Mismatch</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Query uses 'cardiac arrest'; document says 'heart attack'. Lexical retrieval (BM25) returns nothing.</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Dense retrieval (sentence-BERT) or query expansion using an LLM to paraphrase the query.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Semantic Drift</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Dense model encodes 'Python' (programming) and 'python' (snake) in similar space for some queries.</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Fine-tune the embedding model on domain-specific query-document pairs. Add hard negatives training.</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Null Retrieval</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Query is valid but no indexed document is relevant. Returns junk or nothing.</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Build a 'no result' classifier. Trigger query relaxation (drop rare terms). Surface related popular content.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Recency Bias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All results are recent even when older canonical documents are more relevant.</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Separate freshness score from relevance score. Combine at ranking stage, not retrieval stage.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Popularity Bias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The same top-10 documents appear for most queries because they have the most backlinks/clicks.</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Diversify at retrieval stage using MMR (Maximal Marginal Relevance). Add exploration.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Context Collapse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Two-word query returns generic results. Five-word query returns zero.</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Add query length normalisation. For long queries, use sliding-window retrieval over the query.</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6.1: </w:t>
            </w:r>
            <w:r>
              <w:rPr>
                <w:rFonts w:ascii="Arial" w:cs="Arial" w:eastAsia="Arial" w:hAnsi="Arial"/>
                <w:b/>
                <w:bCs/>
                <w:color w:val="1A2A4A"/>
                <w:sz w:val="22"/>
                <w:szCs w:val="22"/>
              </w:rPr>
              <w:t xml:space="preserve">Brainstorm — 'Users Can't Find Products They're Describing'</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An e-commerce platform reports that 22% of product searches end with zero purchases. Users describe products they clearly intend to buy but results are wrong.</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Apply the failure taxonomy. Which failure type is most likely? What data would you pull to diagnose? What is the cheapest fix that ships in 2 weeks?</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Write a diagnosis-first answer. State your hypothesis about the failure type, name 2 data pulls to validate, then propose a solution.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Diagnosis: Zero-Purchase Searches</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Hypothesis Primary failure: vocabulary mismatch (users describe products in natural language; catalogue uses SKU jargon). Secondary: null retrieval on long-tail descriptive queries.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Data Pull 1 Extract all sessions where search → 0 purchases. Sample 200 queries. Manually tag: (a) query intent is clear + product exists but wasn't shown, (b) query intent is clear + product doesn't exist, (c) query is ambiguous.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Data Pull 2 For category (a) queries, run the query against a dense retrieval system (sentence-BERT) and see if it finds the right product. If yes → retrieval is the problem, not the product catalogue.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2-Week Fix Add a semantic synonym expansion layer: pass the query through a small LLM to generate 3 paraphrase variants. Re-run BM25 on all 4 variants. Union the result sets. Re-rank with a lightweight cross-encoder. Ships fast, measurable in 1 week.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Value Statement If the 22% zero-purchase rate drops to 15%, at 1M searches/day and 3% average order value conversion, that's approximately 70K additional purchases weekly. Even at $30 average order value, that's $2.1M GMV/week recoverable. </w:t>
            </w:r>
          </w:p>
          <w:p>
            <w:pPr>
              <w:spacing w:after="0"/>
            </w:pPr>
            <w:r>
              <w:rPr>
                <w:rFonts w:ascii="Arial" w:cs="Arial" w:eastAsia="Arial" w:hAnsi="Arial"/>
                <w:color w:val="444444"/>
                <w:sz w:val="21"/>
                <w:szCs w:val="21"/>
              </w:rPr>
            </w:r>
          </w:p>
        </w:tc>
      </w:tr>
    </w:tbl>
    <w:p>
      <w:pPr>
        <w:spacing w:after="140"/>
      </w:pPr>
    </w:p>
    <w:p>
      <w:pPr>
        <w:pStyle w:val="Heading1"/>
        <w:pBdr>
          <w:bottom w:val="single" w:color="2471A3" w:sz="8" w:space="6"/>
        </w:pBdr>
        <w:spacing w:before="360" w:after="160"/>
      </w:pPr>
      <w:r>
        <w:rPr>
          <w:rFonts w:ascii="Arial" w:cs="Arial" w:eastAsia="Arial" w:hAnsi="Arial"/>
          <w:b/>
          <w:bCs/>
          <w:color w:val="1A2A4A"/>
          <w:sz w:val="34"/>
          <w:szCs w:val="34"/>
        </w:rPr>
        <w:t xml:space="preserve">7. MLOps — The Production Mindset</w:t>
      </w:r>
    </w:p>
    <w:p>
      <w:pPr>
        <w:pStyle w:val="Heading2"/>
        <w:spacing w:before="280" w:after="120"/>
      </w:pPr>
      <w:r>
        <w:rPr>
          <w:rFonts w:ascii="Arial" w:cs="Arial" w:eastAsia="Arial" w:hAnsi="Arial"/>
          <w:b/>
          <w:bCs/>
          <w:color w:val="2C3E50"/>
          <w:sz w:val="28"/>
          <w:szCs w:val="28"/>
        </w:rPr>
        <w:t xml:space="preserve">7.1 The Five Failure Modes of ML in Production</w:t>
      </w:r>
    </w:p>
    <w:p>
      <w:pPr>
        <w:spacing w:after="100"/>
      </w:pPr>
      <w:r>
        <w:rPr>
          <w:rFonts w:ascii="Arial" w:cs="Arial" w:eastAsia="Arial" w:hAnsi="Arial"/>
          <w:color w:val="333333"/>
          <w:sz w:val="22"/>
          <w:szCs w:val="22"/>
        </w:rPr>
        <w:t xml:space="preserve">Every experienced ML engineer has shipped a model that worked in notebooks and failed in production. Here are the five canonical failure modes, their root causes, and how to prevent them: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Failure Mode</w:t>
            </w:r>
          </w:p>
        </w:tc>
        <w:tc>
          <w:tcPr>
            <w:tcW w:type="dxa" w:w="33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Root Cause</w:t>
            </w:r>
          </w:p>
        </w:tc>
        <w:tc>
          <w:tcPr>
            <w:tcW w:type="dxa" w:w="33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Prevention</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Training-Serving Skew</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Feature computed differently at train time vs serve time. Model sees different distributions.</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Single feature store (Feast, Tecton). Point-in-time correct feature joins. Log serving features alongside predictions.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Concept Drift</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The relationship between X and Y changes post-deployment (e.g., user behaviour shifts after product change).</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Scheduled retraining. Monitor prediction score distribution. Track business metric weekly.</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Label Leakage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A feature encodes information available only after the prediction window closes.</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Time-gate all features. For churn prediction: features must be T-0, labels at T+30.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Feedback Loop</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The model's own output influences the training data for the next model version.</w:t>
            </w:r>
          </w:p>
        </w:tc>
        <w:tc>
          <w:tcPr>
            <w:tcW w:type="dxa" w:w="3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Inject random exploration. Log counterfactual actions. Use off-policy learning techniques.</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Silent Failure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Model continues serving but predictions are wrong. No alerts fire because no hard errors occur.</w:t>
            </w:r>
          </w:p>
        </w:tc>
        <w:tc>
          <w:tcPr>
            <w:tcW w:type="dxa" w:w="33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Monitor prediction distribution, not just latency and error rate. Set business metric guardrails.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7.1: </w:t>
            </w:r>
            <w:r>
              <w:rPr>
                <w:rFonts w:ascii="Arial" w:cs="Arial" w:eastAsia="Arial" w:hAnsi="Arial"/>
                <w:b/>
                <w:bCs/>
                <w:color w:val="1A2A4A"/>
                <w:sz w:val="22"/>
                <w:szCs w:val="22"/>
              </w:rPr>
              <w:t xml:space="preserve">Debugging Drill — 'Fraud Model Working Fine, Then Suddenly Not'</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A fraud detection model has been in production for 6 months. This week, fraud losses spike 40% but the model's reported accuracy stays at 92%. Your manager asks: what happened?</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Apply Inversion thinking: how would this system fail without triggering accuracy alerts? What are the possible root causes? What data would you pull first?</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Write a 5-step debugging runbook. This exact scenario has been asked in ML engineering interviews at Razorpay, PhonePe, and Stripe.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Debugging Runbook: Silent Fraud Spike</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Step 1 — Check Label Lag Fraud labels often arrive days after the transaction (chargebacks, manual review). Accuracy metric may reflect stale labels. Pull: accuracy computed on transactions older than 14 days vs recent ones. If recent accuracy is unmeasured → that's the gap.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Step 2 — Check Prediction Distribution Plot the distribution of model scores for this week vs the past 4 weeks. If the score distribution has shifted (e.g., more 0.3-0.5 scores instead of clear 0.1 or 0.9), the model is uncertain — concept drift.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Step 3 — Check Feature Distributions Pull the distribution of each key feature (transaction amount, merchant category, velocity in past hour). Find which feature shifted most. This points to the new fraud vector.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Step 4 — Check New Fraud Patterns Interview the fraud ops team: are these fraud transactions from a new geography, a new merchant type, or a new attack pattern? Fraudsters adapt; the model doesn't auto-adapt.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Step 5 — Emergency Mitigations (a) Lower the decision threshold (from 0.7 → 0.5) to increase recall at the cost of more false positives. (b) Add a rule layer on top of the model to catch the new fraud pattern while you collect labels. (c) Retrain on data including the new fraud examples within 48h. </w:t>
            </w:r>
          </w:p>
          <w:p>
            <w:pPr>
              <w:spacing w:after="0"/>
            </w:pPr>
            <w:r>
              <w:rPr>
                <w:rFonts w:ascii="Arial" w:cs="Arial" w:eastAsia="Arial" w:hAnsi="Arial"/>
                <w:color w:val="444444"/>
                <w:sz w:val="21"/>
                <w:szCs w:val="21"/>
              </w:rPr>
            </w:r>
          </w:p>
        </w:tc>
      </w:tr>
    </w:tbl>
    <w:p>
      <w:pPr>
        <w:spacing w:after="140"/>
      </w:pPr>
    </w:p>
    <w:p>
      <w:pPr>
        <w:pStyle w:val="Heading1"/>
        <w:pBdr>
          <w:bottom w:val="single" w:color="2471A3" w:sz="8" w:space="6"/>
        </w:pBdr>
        <w:spacing w:before="360" w:after="160"/>
      </w:pPr>
      <w:r>
        <w:rPr>
          <w:rFonts w:ascii="Arial" w:cs="Arial" w:eastAsia="Arial" w:hAnsi="Arial"/>
          <w:b/>
          <w:bCs/>
          <w:color w:val="1A2A4A"/>
          <w:sz w:val="34"/>
          <w:szCs w:val="34"/>
        </w:rPr>
        <w:t xml:space="preserve">8. AI Agents — The New Frontier</w:t>
      </w:r>
    </w:p>
    <w:p>
      <w:pPr>
        <w:pStyle w:val="Heading2"/>
        <w:spacing w:before="280" w:after="120"/>
      </w:pPr>
      <w:r>
        <w:rPr>
          <w:rFonts w:ascii="Arial" w:cs="Arial" w:eastAsia="Arial" w:hAnsi="Arial"/>
          <w:b/>
          <w:bCs/>
          <w:color w:val="2C3E50"/>
          <w:sz w:val="28"/>
          <w:szCs w:val="28"/>
        </w:rPr>
        <w:t xml:space="preserve">8.1 Agent Design Thinking</w:t>
      </w:r>
    </w:p>
    <w:p>
      <w:pPr>
        <w:spacing w:after="100"/>
      </w:pPr>
      <w:r>
        <w:rPr>
          <w:rFonts w:ascii="Arial" w:cs="Arial" w:eastAsia="Arial" w:hAnsi="Arial"/>
          <w:color w:val="333333"/>
          <w:sz w:val="22"/>
          <w:szCs w:val="22"/>
        </w:rPr>
        <w:t xml:space="preserve">AI agents are the fastest-growing topic in ML interviews in 2025-26. Interviewers don't expect you to know every framework — they want to see that you can reason about reliability, failure modes, and trade-offs in agentic systems.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Question</w:t>
            </w:r>
          </w:p>
        </w:tc>
        <w:tc>
          <w:tcPr>
            <w:tcW w:type="dxa" w:w="63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Principled Answer</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What makes an agent fail?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Tool hallucination (agent invents tool outputs), infinite loops (no goal-check), context overflow, prompt injection through tool results, cascading errors across steps.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How do you make agents reliable?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Step budget limits, structured output validation at each step, human-in-the-loop checkpoints for irreversible actions, sandboxed tool execution, idempotent tool design.</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When NOT to use an agent?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If the task can be done with a single LLM call or a deterministic pipeline, don't add the latency, cost, and unpredictability of an agent loop. Agents are for genuinely multi-step, dynamic tasks.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How do you evaluate agents?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Task completion rate (did it achieve the goal?), step efficiency (did it do it in the minimum steps?), tool call accuracy (did it call the right tool with the right args?), and failure mode frequency.</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48F77" w:sz="12"/>
              <w:bottom w:val="none"/>
              <w:right w:val="none"/>
            </w:tcBorders>
            <w:shd w:fill="D1F2EB" w:val="clear"/>
            <w:tcMar>
              <w:top w:type="dxa" w:w="160"/>
              <w:left w:type="dxa" w:w="280"/>
              <w:bottom w:type="dxa" w:w="160"/>
              <w:right w:type="dxa" w:w="200"/>
            </w:tcMar>
          </w:tcPr>
          <w:p>
            <w:pPr>
              <w:spacing w:after="60"/>
            </w:pPr>
            <w:r>
              <w:rPr>
                <w:rFonts w:ascii="Arial" w:cs="Arial" w:eastAsia="Arial" w:hAnsi="Arial"/>
                <w:b/>
                <w:bCs/>
                <w:color w:val="148F77"/>
                <w:sz w:val="22"/>
                <w:szCs w:val="22"/>
              </w:rPr>
              <w:t xml:space="preserve">Exercise 8.1: </w:t>
            </w:r>
            <w:r>
              <w:rPr>
                <w:rFonts w:ascii="Arial" w:cs="Arial" w:eastAsia="Arial" w:hAnsi="Arial"/>
                <w:b/>
                <w:bCs/>
                <w:color w:val="1A2A4A"/>
                <w:sz w:val="22"/>
                <w:szCs w:val="22"/>
              </w:rPr>
              <w:t xml:space="preserve">Agent Design Drill — 'Automate Job Application Screening'</w:t>
            </w:r>
          </w:p>
          <w:p>
            <w:pPr>
              <w:spacing w:after="60"/>
            </w:pPr>
            <w:r>
              <w:rPr>
                <w:rFonts w:ascii="Arial" w:cs="Arial" w:eastAsia="Arial" w:hAnsi="Arial"/>
                <w:b/>
                <w:bCs/>
                <w:color w:val="2C3E50"/>
                <w:sz w:val="21"/>
                <w:szCs w:val="21"/>
              </w:rPr>
              <w:t xml:space="preserve">Problem: </w:t>
            </w:r>
            <w:r>
              <w:rPr>
                <w:rFonts w:ascii="Arial" w:cs="Arial" w:eastAsia="Arial" w:hAnsi="Arial"/>
                <w:color w:val="333333"/>
                <w:sz w:val="21"/>
                <w:szCs w:val="21"/>
              </w:rPr>
              <w:t xml:space="preserve">A recruiter asks you to build an AI agent that reads resumes, queries a job description database, scores candidate fit, and drafts personalised rejection/interview invite emails.</w:t>
            </w:r>
          </w:p>
          <w:p>
            <w:pPr>
              <w:spacing w:after="60"/>
            </w:pPr>
            <w:r>
              <w:rPr>
                <w:rFonts w:ascii="Arial" w:cs="Arial" w:eastAsia="Arial" w:hAnsi="Arial"/>
                <w:b/>
                <w:bCs/>
                <w:color w:val="CA6F1E"/>
                <w:sz w:val="21"/>
                <w:szCs w:val="21"/>
              </w:rPr>
              <w:t xml:space="preserve">Think about: </w:t>
            </w:r>
            <w:r>
              <w:rPr>
                <w:rFonts w:ascii="Arial" w:cs="Arial" w:eastAsia="Arial" w:hAnsi="Arial"/>
                <w:i/>
                <w:iCs/>
                <w:color w:val="555555"/>
                <w:sz w:val="21"/>
                <w:szCs w:val="21"/>
              </w:rPr>
              <w:t xml:space="preserve">What are the 5 steps the agent must take? What tools does it need? What are the 3 most likely failure modes? How would you test it before production?</w:t>
            </w:r>
          </w:p>
          <w:p>
            <w:pPr>
              <w:spacing w:after="0"/>
            </w:pPr>
            <w:r>
              <w:rPr>
                <w:rFonts w:ascii="Arial" w:cs="Arial" w:eastAsia="Arial" w:hAnsi="Arial"/>
                <w:b/>
                <w:bCs/>
                <w:color w:val="148F77"/>
                <w:sz w:val="21"/>
                <w:szCs w:val="21"/>
              </w:rPr>
              <w:t xml:space="preserve">Your goal: </w:t>
            </w:r>
            <w:r>
              <w:rPr>
                <w:rFonts w:ascii="Arial" w:cs="Arial" w:eastAsia="Arial" w:hAnsi="Arial"/>
                <w:color w:val="333333"/>
                <w:sz w:val="21"/>
                <w:szCs w:val="21"/>
              </w:rPr>
              <w:t xml:space="preserve">Design the agent architecture: inputs, tools, loop, output, guardrails. This type of question is being asked at AI-forward companies in India and globally.</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00"/>
              <w:left w:type="dxa" w:w="200"/>
              <w:bottom w:type="dxa" w:w="100"/>
              <w:right w:type="dxa" w:w="200"/>
            </w:tcMar>
          </w:tcPr>
          <w:p>
            <w:r>
              <w:rPr>
                <w:rFonts w:ascii="Arial" w:cs="Arial" w:eastAsia="Arial" w:hAnsi="Arial"/>
                <w:b/>
                <w:bCs/>
                <w:color w:val="FFFFFF"/>
                <w:sz w:val="22"/>
                <w:szCs w:val="22"/>
              </w:rPr>
              <w:t xml:space="preserve">🧠 Model Agent Design: Resume Screening Agent</w:t>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Tools Needed resume_parser(pdf) → structured JSON; job_db_query(jd_id) → requirements; skill_match_scorer(resume, jd) → score 0-1; email_drafter(candidate, outcome, jd) → draft; email_send(draft, candidate_email) → sent.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Agent Loop Step 1: Parse resume. Step 2: Identify best-matching JD from db (semantic search). Step 3: Score fit. Step 4: If score &gt; 0.75 → draft interview invite; if &lt; 0.4 → draft rejection; else → flag for human review. Step 5: Send email (only after human approval for rejections).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Failure Mode 1 — Hallucinated Skills Parser invents skills not in the resume. Mitigation: validate parsed skills against a known taxonomy. Flag low-confidence extractions for human review.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Failure Mode 2 — Wrong JD Match Agent matches candidate to wrong job. Mitigation: require the agent to output its JD selection rationale. Human-in-loop approval before scoring.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Failure Mode 3 — Discriminatory Language in Drafts Email draft contains biased framing. Mitigation: run every draft through a bias classifier before it reaches the send step. Log all drafts for audit. </w:t>
            </w:r>
          </w:p>
          <w:p>
            <w:pPr>
              <w:spacing w:after="0"/>
            </w:pPr>
            <w:r>
              <w:rPr>
                <w:rFonts w:ascii="Arial" w:cs="Arial" w:eastAsia="Arial" w:hAnsi="Arial"/>
                <w:color w:val="444444"/>
                <w:sz w:val="21"/>
                <w:szCs w:val="21"/>
              </w:rPr>
            </w:r>
          </w:p>
        </w:tc>
      </w:tr>
      <w:tr>
        <w:tc>
          <w:tcPr>
            <w:tcBorders>
              <w:top w:val="single" w:color="CCCCCC" w:sz="1"/>
              <w:left w:val="single" w:color="CCCCCC" w:sz="1"/>
              <w:bottom w:val="single" w:color="CCCCCC" w:sz="1"/>
              <w:right w:val="single" w:color="CCCCCC" w:sz="1"/>
            </w:tcBorders>
            <w:tcMar>
              <w:top w:type="dxa" w:w="100"/>
              <w:left w:type="dxa" w:w="200"/>
              <w:bottom w:type="dxa" w:w="100"/>
              <w:right w:type="dxa" w:w="200"/>
            </w:tcMar>
          </w:tcPr>
          <w:p>
            <w:pPr>
              <w:spacing w:after="40"/>
            </w:pPr>
            <w:r>
              <w:rPr>
                <w:rFonts w:ascii="Arial" w:cs="Arial" w:eastAsia="Arial" w:hAnsi="Arial"/>
                <w:b/>
                <w:bCs/>
                <w:color w:val="2471A3"/>
                <w:sz w:val="21"/>
                <w:szCs w:val="21"/>
              </w:rPr>
              <w:t xml:space="preserve">Testing Strategy Evaluate on 100 historical resumes where the hiring outcome is known. Measure: correct fit score direction (hired vs rejected) as classification. Human review of all email drafts before enabling auto-send. </w:t>
            </w:r>
          </w:p>
          <w:p>
            <w:pPr>
              <w:spacing w:after="0"/>
            </w:pPr>
            <w:r>
              <w:rPr>
                <w:rFonts w:ascii="Arial" w:cs="Arial" w:eastAsia="Arial" w:hAnsi="Arial"/>
                <w:color w:val="444444"/>
                <w:sz w:val="21"/>
                <w:szCs w:val="21"/>
              </w:rPr>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SIX: BEHAVIOURAL MASTERY</w:t>
            </w:r>
          </w:p>
          <w:p>
            <w:pPr>
              <w:spacing w:before="80"/>
              <w:jc w:val="center"/>
            </w:pPr>
            <w:r>
              <w:rPr>
                <w:rFonts w:ascii="Arial" w:cs="Arial" w:eastAsia="Arial" w:hAnsi="Arial"/>
                <w:i/>
                <w:iCs/>
                <w:color w:val="D6EAF8"/>
                <w:sz w:val="20"/>
                <w:szCs w:val="20"/>
              </w:rPr>
              <w:t xml:space="preserve">Storytelling, Leadership &amp; the STAR+ Framework</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9. Behavioural Interviews — The Thought Process Behind the Story</w:t>
      </w:r>
    </w:p>
    <w:p>
      <w:pPr>
        <w:spacing w:after="100"/>
      </w:pPr>
      <w:r>
        <w:rPr>
          <w:rFonts w:ascii="Arial" w:cs="Arial" w:eastAsia="Arial" w:hAnsi="Arial"/>
          <w:color w:val="333333"/>
          <w:sz w:val="22"/>
          <w:szCs w:val="22"/>
        </w:rPr>
        <w:t xml:space="preserve">Senior ML interviews weight behavioural rounds heavily because technical skills are table-stakes. What separates principals from mid-level engineers is how they navigate ambiguity, conflict, and failure. Here is the thinking behind strong behavioural answers.</w:t>
      </w:r>
    </w:p>
    <w:p>
      <w:pPr>
        <w:spacing w:after="80"/>
      </w:pPr>
    </w:p>
    <w:p>
      <w:pPr>
        <w:pStyle w:val="Heading2"/>
        <w:spacing w:before="280" w:after="120"/>
      </w:pPr>
      <w:r>
        <w:rPr>
          <w:rFonts w:ascii="Arial" w:cs="Arial" w:eastAsia="Arial" w:hAnsi="Arial"/>
          <w:b/>
          <w:bCs/>
          <w:color w:val="2C3E50"/>
          <w:sz w:val="28"/>
          <w:szCs w:val="28"/>
        </w:rPr>
        <w:t xml:space="preserve">9.1 STAR+ — The Enhanced Framework</w:t>
      </w:r>
    </w:p>
    <w:p>
      <w:pPr>
        <w:spacing w:after="100"/>
      </w:pPr>
      <w:r>
        <w:rPr>
          <w:rFonts w:ascii="Arial" w:cs="Arial" w:eastAsia="Arial" w:hAnsi="Arial"/>
          <w:color w:val="333333"/>
          <w:sz w:val="22"/>
          <w:szCs w:val="22"/>
        </w:rPr>
        <w:t xml:space="preserve">Classic STAR misses the most important element interviewers look for at senior levels: the learning and systemic change. Use STAR+:</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Element</w:t>
            </w:r>
          </w:p>
        </w:tc>
        <w:tc>
          <w:tcPr>
            <w:tcW w:type="dxa" w:w="73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What It Tests</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 — Situation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Context in 2-3 sentences max. Establish stakes. Why did this moment matter?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T — Task</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Your specific responsibility. What were you accountable for? Not the team — you.</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A — Action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3-5 concrete, specific steps you personally took. Use 'I', not 'we'. Show reasoning, not just activity.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R — Result</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Quantified outcome. Not 'improved performance' — '23% reduction in latency, saving $40K/month in GPU costs'.</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 — Learning &amp;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What systemic change did you make or advocate for after? This is the senior signal. 'We now have a policy/process/tool because of this.'</w:t>
            </w:r>
          </w:p>
        </w:tc>
      </w:tr>
    </w:tbl>
    <w:p>
      <w:pPr>
        <w:spacing w:after="100"/>
      </w:pPr>
    </w:p>
    <w:p>
      <w:pPr>
        <w:pStyle w:val="Heading2"/>
        <w:spacing w:before="280" w:after="120"/>
      </w:pPr>
      <w:r>
        <w:rPr>
          <w:rFonts w:ascii="Arial" w:cs="Arial" w:eastAsia="Arial" w:hAnsi="Arial"/>
          <w:b/>
          <w:bCs/>
          <w:color w:val="2C3E50"/>
          <w:sz w:val="28"/>
          <w:szCs w:val="28"/>
        </w:rPr>
        <w:t xml:space="preserve">9.2 The 7 Story Archetypes — Prepare One of Each</w:t>
      </w:r>
    </w:p>
    <w:p>
      <w:pPr>
        <w:spacing w:after="100"/>
      </w:pPr>
      <w:r>
        <w:rPr>
          <w:rFonts w:ascii="Arial" w:cs="Arial" w:eastAsia="Arial" w:hAnsi="Arial"/>
          <w:color w:val="333333"/>
          <w:sz w:val="22"/>
          <w:szCs w:val="22"/>
        </w:rPr>
        <w:t xml:space="preserve">Prepare one rich, specific story for each archetype. Every behavioural question maps to one of these: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80"/>
        <w:gridCol w:w="3280"/>
      </w:tblGrid>
      <w:tr>
        <w:tc>
          <w:tcPr>
            <w:tcW w:type="dxa" w:w="26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Archetype</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Story Theme</w:t>
            </w:r>
          </w:p>
        </w:tc>
        <w:tc>
          <w:tcPr>
            <w:tcW w:type="dxa" w:w="32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What It Demonstrates</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Influence Without Authority</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Led an architectural change without being the decision-maker</w:t>
            </w:r>
          </w:p>
        </w:tc>
        <w:tc>
          <w:tcPr>
            <w:tcW w:type="dxa" w:w="32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Shows: stakeholder management, data-driven persuasion, trust-building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Technical Failure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Shipped a model that degraded in production. What happened?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Shows: accountability, debugging rigour, learning from failure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Ambiguity Navigation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Delivered under unclear requirements or changing scope</w:t>
            </w:r>
          </w:p>
        </w:tc>
        <w:tc>
          <w:tcPr>
            <w:tcW w:type="dxa" w:w="32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Shows: structured thinking, proactive clarification, decision-making under uncertainty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Cross-Functional Conflict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Disagreed with a product manager, engineer, or data team</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Shows: communication, negotiation, ability to hold a position with evidence</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Mentoring / Growing Others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Helped a junior engineer level up significantly</w:t>
            </w:r>
          </w:p>
        </w:tc>
        <w:tc>
          <w:tcPr>
            <w:tcW w:type="dxa" w:w="32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Shows: leadership, knowledge sharing, investment in team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Prioritisation Under Pressure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Multiple urgent requests, finite capacity — how did you choose?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Shows: strategic thinking, stakeholder communication, saying no thoughtfully</w:t>
            </w:r>
          </w:p>
        </w:tc>
      </w:tr>
      <w:tr>
        <w:tc>
          <w:tcPr>
            <w:tcW w:type="dxa" w:w="2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Innovation / Greenfield</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Built something that didn't exist before — an internal tool, process, or system</w:t>
            </w:r>
          </w:p>
        </w:tc>
        <w:tc>
          <w:tcPr>
            <w:tcW w:type="dxa" w:w="32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Shows: initiative, ownership, bias for action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6C3483" w:sz="12"/>
              <w:bottom w:val="none"/>
              <w:right w:val="none"/>
            </w:tcBorders>
            <w:shd w:fill="E8DAEF"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6C3483"/>
                <w:sz w:val="22"/>
                <w:szCs w:val="22"/>
              </w:rPr>
              <w:t xml:space="preserve">The Senior Signal in Behavioural Rounds: </w:t>
            </w:r>
            <w:r>
              <w:rPr>
                <w:rFonts w:ascii="Arial" w:cs="Arial" w:eastAsia="Arial" w:hAnsi="Arial"/>
                <w:i/>
                <w:iCs/>
                <w:color w:val="444444"/>
                <w:sz w:val="21"/>
                <w:szCs w:val="21"/>
              </w:rPr>
              <w:t xml:space="preserve">Interviewers at lead/principal levels explicitly look for: (a) you took ownership of outcomes, not just tasks; (b) you influenced without being asked; (c) the system changed because of you. If your story only has 'I completed the task', it reads as IC not lead.</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PART SEVEN: YOUR 60-DAY UPSKILLING ROADMAP</w:t>
            </w:r>
          </w:p>
          <w:p>
            <w:pPr>
              <w:spacing w:before="80"/>
              <w:jc w:val="center"/>
            </w:pPr>
            <w:r>
              <w:rPr>
                <w:rFonts w:ascii="Arial" w:cs="Arial" w:eastAsia="Arial" w:hAnsi="Arial"/>
                <w:i/>
                <w:iCs/>
                <w:color w:val="D6EAF8"/>
                <w:sz w:val="20"/>
                <w:szCs w:val="20"/>
              </w:rPr>
              <w:t xml:space="preserve">A Research-Backed Learning System, Not Just a Study Plan</w:t>
            </w:r>
          </w:p>
        </w:tc>
      </w:tr>
    </w:tbl>
    <w:p>
      <w:pPr>
        <w:spacing w:after="120"/>
      </w:pPr>
    </w:p>
    <w:p>
      <w:pPr>
        <w:pStyle w:val="Heading1"/>
        <w:pBdr>
          <w:bottom w:val="single" w:color="2471A3" w:sz="8" w:space="6"/>
        </w:pBdr>
        <w:spacing w:before="360" w:after="160"/>
      </w:pPr>
      <w:r>
        <w:rPr>
          <w:rFonts w:ascii="Arial" w:cs="Arial" w:eastAsia="Arial" w:hAnsi="Arial"/>
          <w:b/>
          <w:bCs/>
          <w:color w:val="1A2A4A"/>
          <w:sz w:val="34"/>
          <w:szCs w:val="34"/>
        </w:rPr>
        <w:t xml:space="preserve">10. The 60-Day Upskilling System</w:t>
      </w:r>
    </w:p>
    <w:p>
      <w:pPr>
        <w:spacing w:after="100"/>
      </w:pPr>
      <w:r>
        <w:rPr>
          <w:rFonts w:ascii="Arial" w:cs="Arial" w:eastAsia="Arial" w:hAnsi="Arial"/>
          <w:color w:val="333333"/>
          <w:sz w:val="22"/>
          <w:szCs w:val="22"/>
        </w:rPr>
        <w:t xml:space="preserve">IBM, McKinsey, and MIT research agree: AI upskilling fails when it is purely passive (watching lectures). It succeeds when it combines deliberate practice, social learning, and progressive challenge. This roadmap is built on that evidence.</w:t>
      </w:r>
    </w:p>
    <w:p>
      <w:pPr>
        <w:spacing w:after="80"/>
      </w:pPr>
    </w:p>
    <w:p>
      <w:pPr>
        <w:pStyle w:val="Heading2"/>
        <w:spacing w:before="280" w:after="120"/>
      </w:pPr>
      <w:r>
        <w:rPr>
          <w:rFonts w:ascii="Arial" w:cs="Arial" w:eastAsia="Arial" w:hAnsi="Arial"/>
          <w:b/>
          <w:bCs/>
          <w:color w:val="2C3E50"/>
          <w:sz w:val="28"/>
          <w:szCs w:val="28"/>
        </w:rPr>
        <w:t xml:space="preserve">The Three Learning Modes — Use All Three Every Week</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Mode</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Principle</w:t>
            </w:r>
          </w:p>
        </w:tc>
        <w:tc>
          <w:tcPr>
            <w:tcW w:type="dxa" w:w="3480"/>
            <w:tcBorders>
              <w:top w:val="single" w:color="CCCCCC" w:sz="1"/>
              <w:left w:val="single" w:color="CCCCCC" w:sz="1"/>
              <w:bottom w:val="single" w:color="CCCCCC" w:sz="1"/>
              <w:right w:val="single" w:color="CCCCCC" w:sz="1"/>
            </w:tcBorders>
            <w:shd w:fill="2471A3" w:val="clear"/>
            <w:tcMar>
              <w:top w:type="dxa" w:w="80"/>
              <w:left w:type="dxa" w:w="120"/>
              <w:bottom w:type="dxa" w:w="80"/>
              <w:right w:type="dxa" w:w="120"/>
            </w:tcMar>
          </w:tcPr>
          <w:p>
            <w:r>
              <w:rPr>
                <w:rFonts w:ascii="Arial" w:cs="Arial" w:eastAsia="Arial" w:hAnsi="Arial"/>
                <w:b/>
                <w:bCs/>
                <w:color w:val="FFFFFF"/>
                <w:sz w:val="21"/>
                <w:szCs w:val="21"/>
              </w:rPr>
              <w:t xml:space="preserve">Weekly Practice</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Conceptual (30%)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Read, watch, understand. Build the mental models.</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1 paper/article per day. Summarise in 3 sentences. Explain it out loud as if teaching a junior.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Applied (50%)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Build, code, prototype. Reinforce understanding through doing.</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1"/>
                <w:szCs w:val="21"/>
              </w:rPr>
              <w:t xml:space="preserve">1 hands-on project per week. Ship something — a Colab notebook, a GitHub repo, a demo.</w:t>
            </w:r>
          </w:p>
        </w:tc>
      </w:tr>
      <w:tr>
        <w:tc>
          <w:tcPr>
            <w:tcW w:type="dxa" w:w="2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Social (20%)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Discuss, teach, present. The highest form of learning.</w:t>
            </w:r>
          </w:p>
        </w:tc>
        <w:tc>
          <w:tcPr>
            <w:tcW w:type="dxa" w:w="34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444444"/>
                <w:sz w:val="21"/>
                <w:szCs w:val="21"/>
              </w:rPr>
              <w:t xml:space="preserve">1 mock interview per week. 1 LinkedIn post sharing a learning. 1 internal/external talk per month.</w:t>
            </w:r>
          </w:p>
        </w:tc>
      </w:tr>
    </w:tbl>
    <w:p>
      <w:pPr>
        <w:spacing w:after="100"/>
      </w:pPr>
    </w:p>
    <w:p>
      <w:pPr>
        <w:pStyle w:val="Heading2"/>
        <w:spacing w:before="280" w:after="120"/>
      </w:pPr>
      <w:r>
        <w:rPr>
          <w:rFonts w:ascii="Arial" w:cs="Arial" w:eastAsia="Arial" w:hAnsi="Arial"/>
          <w:b/>
          <w:bCs/>
          <w:color w:val="2C3E50"/>
          <w:sz w:val="28"/>
          <w:szCs w:val="28"/>
        </w:rPr>
        <w:t xml:space="preserve">The 60-Day Schedule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80"/>
        <w:gridCol w:w="2280"/>
      </w:tblGrid>
      <w:tr>
        <w:tc>
          <w:tcPr>
            <w:tcW w:type="dxa" w:w="18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1"/>
                <w:szCs w:val="21"/>
              </w:rPr>
              <w:t xml:space="preserve">Phase</w:t>
            </w:r>
          </w:p>
        </w:tc>
        <w:tc>
          <w:tcPr>
            <w:tcW w:type="dxa" w:w="24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1"/>
                <w:szCs w:val="21"/>
              </w:rPr>
              <w:t xml:space="preserve">Focus</w:t>
            </w:r>
          </w:p>
        </w:tc>
        <w:tc>
          <w:tcPr>
            <w:tcW w:type="dxa" w:w="288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1"/>
                <w:szCs w:val="21"/>
              </w:rPr>
              <w:t xml:space="preserve">Applied Project</w:t>
            </w:r>
          </w:p>
        </w:tc>
        <w:tc>
          <w:tcPr>
            <w:tcW w:type="dxa" w:w="228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1"/>
                <w:szCs w:val="21"/>
              </w:rPr>
              <w:t xml:space="preserve">Interview Practice</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0"/>
                <w:szCs w:val="20"/>
              </w:rPr>
              <w:t xml:space="preserve">Days 1–10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Mental Models + Problem Decomposition</w:t>
            </w:r>
          </w:p>
        </w:tc>
        <w:tc>
          <w:tcPr>
            <w:tcW w:type="dxa" w:w="28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333333"/>
                <w:sz w:val="20"/>
                <w:szCs w:val="20"/>
              </w:rPr>
              <w:t xml:space="preserve">Pick 3 real ML products. Apply the 5W1H grid to each. Write the Assumption Map.</w:t>
            </w:r>
          </w:p>
        </w:tc>
        <w:tc>
          <w:tcPr>
            <w:tcW w:type="dxa" w:w="228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rFonts w:ascii="Arial" w:cs="Arial" w:eastAsia="Arial" w:hAnsi="Arial"/>
                <w:i/>
                <w:iCs/>
                <w:color w:val="555555"/>
                <w:sz w:val="20"/>
                <w:szCs w:val="20"/>
              </w:rPr>
              <w:t xml:space="preserve">Practice: 'How would you define success for feature X?' — 10 times.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0"/>
                <w:szCs w:val="20"/>
              </w:rPr>
              <w:t xml:space="preserve">Days 11–20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ML Fundamentals + Solution Laddering</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Build a baseline → ML → neural model pipeline on a Kaggle dataset. Document every rung decision.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555555"/>
                <w:sz w:val="20"/>
                <w:szCs w:val="20"/>
              </w:rPr>
              <w:t xml:space="preserve">Practice: 1 ML system design question daily. Use the 6-step framework.</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0"/>
                <w:szCs w:val="20"/>
              </w:rPr>
              <w:t xml:space="preserve">Days 21–30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NLP + LLM Applications</w:t>
            </w:r>
          </w:p>
        </w:tc>
        <w:tc>
          <w:tcPr>
            <w:tcW w:type="dxa" w:w="28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333333"/>
                <w:sz w:val="20"/>
                <w:szCs w:val="20"/>
              </w:rPr>
              <w:t xml:space="preserve">Build a RAG system over your own documents (Google Drive, Notion). Benchmark retrieval quality.</w:t>
            </w:r>
          </w:p>
        </w:tc>
        <w:tc>
          <w:tcPr>
            <w:tcW w:type="dxa" w:w="228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rFonts w:ascii="Arial" w:cs="Arial" w:eastAsia="Arial" w:hAnsi="Arial"/>
                <w:i/>
                <w:iCs/>
                <w:color w:val="555555"/>
                <w:sz w:val="20"/>
                <w:szCs w:val="20"/>
              </w:rPr>
              <w:t xml:space="preserve">Practice: Explain the difference between RAG and fine-tuning to a non-technical friend.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0"/>
                <w:szCs w:val="20"/>
              </w:rPr>
              <w:t xml:space="preserve">Days 31–40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Search &amp; Recommendations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Build a two-stage retrieval + ranking pipeline. Use FAISS for ANN. Evaluate with NDCG.</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555555"/>
                <w:sz w:val="20"/>
                <w:szCs w:val="20"/>
              </w:rPr>
              <w:t xml:space="preserve">Practice: 'Design a recommendation system for [App]' — 5 different apps.</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0"/>
                <w:szCs w:val="20"/>
              </w:rPr>
              <w:t xml:space="preserve">Days 41–50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MLOps + Production Thinking</w:t>
            </w:r>
          </w:p>
        </w:tc>
        <w:tc>
          <w:tcPr>
            <w:tcW w:type="dxa" w:w="2880"/>
            <w:tcBorders>
              <w:top w:val="single" w:color="CCCCCC" w:sz="1"/>
              <w:left w:val="single" w:color="CCCCCC" w:sz="1"/>
              <w:bottom w:val="single" w:color="CCCCCC" w:sz="1"/>
              <w:right w:val="single" w:color="CCCCCC" w:sz="1"/>
            </w:tcBorders>
            <w:shd w:fill="FAFEFE" w:val="clear"/>
            <w:tcMar>
              <w:top w:type="dxa" w:w="80"/>
              <w:left w:type="dxa" w:w="120"/>
              <w:bottom w:type="dxa" w:w="80"/>
              <w:right w:type="dxa" w:w="120"/>
            </w:tcMar>
          </w:tcPr>
          <w:p>
            <w:r>
              <w:rPr>
                <w:rFonts w:ascii="Arial" w:cs="Arial" w:eastAsia="Arial" w:hAnsi="Arial"/>
                <w:color w:val="333333"/>
                <w:sz w:val="20"/>
                <w:szCs w:val="20"/>
              </w:rPr>
              <w:t xml:space="preserve">Add monitoring (drift detection) and a retraining trigger to a deployed model. Use Evidently AI.</w:t>
            </w:r>
          </w:p>
        </w:tc>
        <w:tc>
          <w:tcPr>
            <w:tcW w:type="dxa" w:w="228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tcPr>
          <w:p>
            <w:r>
              <w:rPr>
                <w:rFonts w:ascii="Arial" w:cs="Arial" w:eastAsia="Arial" w:hAnsi="Arial"/>
                <w:i/>
                <w:iCs/>
                <w:color w:val="555555"/>
                <w:sz w:val="20"/>
                <w:szCs w:val="20"/>
              </w:rPr>
              <w:t xml:space="preserve">Practice: Debug a production incident case study using the 5-step runbook.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0"/>
                <w:szCs w:val="20"/>
              </w:rPr>
              <w:t xml:space="preserve">Days 51–60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AI Agents + Behavioural Mastery</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Build a simple tool-using agent (LangChain or raw API). Add a guardrail. Evaluate task completion rate.</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555555"/>
                <w:sz w:val="20"/>
                <w:szCs w:val="20"/>
              </w:rPr>
              <w:t xml:space="preserve">Practice: 2 full mock interviews. 7 STAR+ stories polished and timed.</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single" w:color="1E8449" w:sz="12"/>
              <w:bottom w:val="none"/>
              <w:right w:val="none"/>
            </w:tcBorders>
            <w:shd w:fill="D5F5E3" w:val="clear"/>
            <w:tcMar>
              <w:top w:type="dxa" w:w="140"/>
              <w:left w:type="dxa" w:w="240"/>
              <w:bottom w:type="dxa" w:w="140"/>
              <w:right w:type="dxa" w:w="240"/>
            </w:tcMar>
          </w:tcPr>
          <w:p>
            <w:pPr>
              <w:spacing w:after="60"/>
            </w:pPr>
            <w:r>
              <w:rPr>
                <w:rFonts w:ascii="Arial" w:cs="Arial" w:eastAsia="Arial" w:hAnsi="Arial"/>
                <w:sz w:val="22"/>
                <w:szCs w:val="22"/>
              </w:rPr>
              <w:t xml:space="preserve">🌟 </w:t>
            </w:r>
            <w:r>
              <w:rPr>
                <w:rFonts w:ascii="Arial" w:cs="Arial" w:eastAsia="Arial" w:hAnsi="Arial"/>
                <w:b/>
                <w:bCs/>
                <w:color w:val="1E8449"/>
                <w:sz w:val="22"/>
                <w:szCs w:val="22"/>
              </w:rPr>
              <w:t xml:space="preserve">World Economic Forum Finding: </w:t>
            </w:r>
            <w:r>
              <w:rPr>
                <w:rFonts w:ascii="Arial" w:cs="Arial" w:eastAsia="Arial" w:hAnsi="Arial"/>
                <w:i/>
                <w:iCs/>
                <w:color w:val="444444"/>
                <w:sz w:val="21"/>
                <w:szCs w:val="21"/>
              </w:rPr>
              <w:t xml:space="preserve">77% of employers plan to upskill workforces for AI, yet only 20-40% of workers are actively using AI tools. The gap is not access — it is structured, deliberate practice. This roadmap closes that gap by making every week measurable.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240"/>
              <w:left w:type="dxa" w:w="360"/>
              <w:bottom w:type="dxa" w:w="240"/>
              <w:right w:type="dxa" w:w="360"/>
            </w:tcMar>
          </w:tcPr>
          <w:p>
            <w:pPr>
              <w:jc w:val="center"/>
            </w:pPr>
            <w:r>
              <w:rPr>
                <w:rFonts w:ascii="Arial" w:cs="Arial" w:eastAsia="Arial" w:hAnsi="Arial"/>
                <w:b/>
                <w:bCs/>
                <w:color w:val="FFFFFF"/>
                <w:sz w:val="30"/>
                <w:szCs w:val="30"/>
              </w:rPr>
              <w:t xml:space="preserve">QUICK REFERENCE CARD</w:t>
            </w:r>
          </w:p>
          <w:p>
            <w:pPr>
              <w:spacing w:before="80"/>
              <w:jc w:val="center"/>
            </w:pPr>
            <w:r>
              <w:rPr>
                <w:rFonts w:ascii="Arial" w:cs="Arial" w:eastAsia="Arial" w:hAnsi="Arial"/>
                <w:i/>
                <w:iCs/>
                <w:color w:val="D6EAF8"/>
                <w:sz w:val="20"/>
                <w:szCs w:val="20"/>
              </w:rPr>
              <w:t xml:space="preserve">The Condensed Cheat Sheet for the Day Before Your Interview</w:t>
            </w:r>
          </w:p>
        </w:tc>
      </w:tr>
    </w:tbl>
    <w:p>
      <w:pPr>
        <w:spacing w:after="100"/>
      </w:pPr>
    </w:p>
    <w:p>
      <w:pPr>
        <w:pStyle w:val="Heading1"/>
        <w:pBdr>
          <w:bottom w:val="single" w:color="2471A3" w:sz="8" w:space="6"/>
        </w:pBdr>
        <w:spacing w:before="360" w:after="160"/>
      </w:pPr>
      <w:r>
        <w:rPr>
          <w:rFonts w:ascii="Arial" w:cs="Arial" w:eastAsia="Arial" w:hAnsi="Arial"/>
          <w:b/>
          <w:bCs/>
          <w:color w:val="1A2A4A"/>
          <w:sz w:val="34"/>
          <w:szCs w:val="34"/>
        </w:rPr>
        <w:t xml:space="preserve">11. Pre-Interview Day Checklist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Habit</w:t>
            </w:r>
          </w:p>
        </w:tc>
        <w:tc>
          <w:tcPr>
            <w:tcW w:type="dxa" w:w="6360"/>
            <w:tcBorders>
              <w:top w:val="single" w:color="CCCCCC" w:sz="1"/>
              <w:left w:val="single" w:color="CCCCCC" w:sz="1"/>
              <w:bottom w:val="single" w:color="CCCCCC" w:sz="1"/>
              <w:right w:val="single" w:color="CCCCCC" w:sz="1"/>
            </w:tcBorders>
            <w:shd w:fill="1A2A4A" w:val="clear"/>
            <w:tcMar>
              <w:top w:type="dxa" w:w="80"/>
              <w:left w:type="dxa" w:w="120"/>
              <w:bottom w:type="dxa" w:w="80"/>
              <w:right w:type="dxa" w:w="120"/>
            </w:tcMar>
          </w:tcPr>
          <w:p>
            <w:r>
              <w:rPr>
                <w:rFonts w:ascii="Arial" w:cs="Arial" w:eastAsia="Arial" w:hAnsi="Arial"/>
                <w:b/>
                <w:bCs/>
                <w:color w:val="FFFFFF"/>
                <w:sz w:val="22"/>
                <w:szCs w:val="22"/>
              </w:rPr>
              <w:t xml:space="preserve">What It Signals</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Mental Models Ready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First Principles · Inversion · Second-Order Thinking · Occam's Razor · Theory of Constraints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Cognitive Stack Loaded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Context → Problem Type → Data → Model → Value Loop — run every question through it</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Solution Ladder Rehearsed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Start at Rung 1. Justify escalation with metrics. Never open with 'I'd use GPT-4'.</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Tradeoffs Named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For any design: name accuracy vs latency, complexity vs maintainability, offline vs online metrics</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Value Chain Prepared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Every answer ends: 'This improves X → which affects Y → which delivers Z business 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STAR+ Stories Polished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7 archetypes × 3-minute stories. Quantified results. Systemic change at the end.</w:t>
            </w:r>
          </w:p>
        </w:tc>
      </w:tr>
      <w:tr>
        <w:tc>
          <w:tcPr>
            <w:tcW w:type="dxa" w:w="3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b/>
                <w:bCs/>
                <w:color w:val="1A2A4A"/>
                <w:sz w:val="21"/>
                <w:szCs w:val="21"/>
              </w:rPr>
              <w:t xml:space="preserve">Questions for Them Ready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3-5 questions that reveal you understand their ML maturity and care about their roadmap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A4A"/>
                <w:sz w:val="21"/>
                <w:szCs w:val="21"/>
              </w:rPr>
              <w:t xml:space="preserve">Brainstorm First Habit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1"/>
                <w:szCs w:val="21"/>
              </w:rPr>
              <w:t xml:space="preserve">60 seconds of silent problem expansion before any answer. Ask clarifying questions. State assumptions.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1A2A4A" w:val="clear"/>
            <w:tcMar>
              <w:top w:type="dxa" w:w="140"/>
              <w:left w:type="dxa" w:w="240"/>
              <w:bottom w:type="dxa" w:w="140"/>
              <w:right w:type="dxa" w:w="240"/>
            </w:tcMar>
          </w:tcPr>
          <w:p>
            <w:pPr>
              <w:spacing w:after="80"/>
              <w:jc w:val="center"/>
            </w:pPr>
            <w:r>
              <w:rPr>
                <w:rFonts w:ascii="Arial" w:cs="Arial" w:eastAsia="Arial" w:hAnsi="Arial"/>
                <w:b/>
                <w:bCs/>
                <w:color w:val="FFFFFF"/>
                <w:sz w:val="24"/>
                <w:szCs w:val="24"/>
              </w:rPr>
              <w:t xml:space="preserve">The Interview Mantra</w:t>
            </w:r>
          </w:p>
          <w:p>
            <w:pPr>
              <w:spacing w:after="80"/>
              <w:jc w:val="center"/>
            </w:pPr>
            <w:r>
              <w:rPr>
                <w:rFonts w:ascii="Arial" w:cs="Arial" w:eastAsia="Arial" w:hAnsi="Arial"/>
                <w:i/>
                <w:iCs/>
                <w:color w:val="D6EAF8"/>
                <w:sz w:val="22"/>
                <w:szCs w:val="22"/>
              </w:rPr>
              <w:t xml:space="preserve">Brainstorm before you answer. Reason out loud. Name your trade-offs.</w:t>
            </w:r>
          </w:p>
          <w:p>
            <w:pPr>
              <w:spacing w:after="0"/>
              <w:jc w:val="center"/>
            </w:pPr>
            <w:r>
              <w:rPr>
                <w:rFonts w:ascii="Arial" w:cs="Arial" w:eastAsia="Arial" w:hAnsi="Arial"/>
                <w:i/>
                <w:iCs/>
                <w:color w:val="D6EAF8"/>
                <w:sz w:val="22"/>
                <w:szCs w:val="22"/>
              </w:rPr>
              <w:t xml:space="preserve">Connect every solution to value. End with a proof point.</w:t>
            </w:r>
          </w:p>
        </w:tc>
      </w:tr>
    </w:tbl>
    <w:p>
      <w:pPr>
        <w:spacing w:after="80"/>
      </w:pPr>
    </w:p>
    <w:p>
      <w:pPr>
        <w:spacing w:before="80"/>
        <w:jc w:val="center"/>
      </w:pPr>
      <w:r>
        <w:rPr>
          <w:rFonts w:ascii="Arial" w:cs="Arial" w:eastAsia="Arial" w:hAnsi="Arial"/>
          <w:b/>
          <w:bCs/>
          <w:color w:val="7F8C8D"/>
          <w:sz w:val="20"/>
          <w:szCs w:val="20"/>
        </w:rPr>
        <w:t xml:space="preserve">Preparation is the only variable you fully control. Use it.</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ML / AI Practitioner's Interview Mastery Guide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A2A4A"/>
      <w:sz w:val="34"/>
      <w:szCs w:val="34"/>
    </w:rPr>
  </w:style>
  <w:style w:type="paragraph" w:styleId="Heading2">
    <w:name w:val="Heading 2"/>
    <w:basedOn w:val="Normal"/>
    <w:next w:val="Normal"/>
    <w:qFormat/>
    <w:pPr>
      <w:spacing w:before="280" w:after="120"/>
      <w:outlineLvl w:val="1"/>
    </w:pPr>
    <w:rPr>
      <w:rFonts w:ascii="Arial" w:cs="Arial" w:eastAsia="Arial" w:hAnsi="Arial"/>
      <w:b/>
      <w:bCs/>
      <w:color w:val="2C3E50"/>
      <w:sz w:val="28"/>
      <w:szCs w:val="28"/>
    </w:rPr>
  </w:style>
  <w:style w:type="paragraph" w:styleId="Heading3">
    <w:name w:val="Heading 3"/>
    <w:basedOn w:val="Normal"/>
    <w:next w:val="Normal"/>
    <w:qFormat/>
    <w:pPr>
      <w:spacing w:before="200" w:after="80"/>
      <w:outlineLvl w:val="2"/>
    </w:pPr>
    <w:rPr>
      <w:rFonts w:ascii="Arial" w:cs="Arial" w:eastAsia="Arial" w:hAnsi="Arial"/>
      <w:b/>
      <w:bCs/>
      <w:color w:val="2471A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2026-03-28T04:03:32.271Z</dcterms:created>
  <dcterms:modified xsi:type="dcterms:W3CDTF">2026-03-28T04:03:32.272Z</dcterms:modified>
</cp:coreProperties>
</file>

<file path=docProps/custom.xml><?xml version="1.0" encoding="utf-8"?>
<Properties xmlns="http://schemas.openxmlformats.org/officeDocument/2006/custom-properties" xmlns:vt="http://schemas.openxmlformats.org/officeDocument/2006/docPropsVTypes"/>
</file>