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500" w:after="0"/>
      </w:pPr>
      <w:r>
        <w:t xml:space="preserve"/>
      </w:r>
    </w:p>
    <w:p>
      <w:pPr>
        <w:spacing w:before="0" w:after="60"/>
        <w:jc w:val="center"/>
      </w:pPr>
      <w:r>
        <w:rPr>
          <w:rFonts w:ascii="Arial" w:cs="Arial" w:eastAsia="Arial" w:hAnsi="Arial"/>
          <w:b/>
          <w:bCs/>
          <w:color w:val="2471A3"/>
          <w:sz w:val="26"/>
          <w:szCs w:val="26"/>
        </w:rPr>
        <w:t xml:space="preserve">DEEP TECHNICAL GUIDE</w:t>
      </w:r>
    </w:p>
    <w:p>
      <w:pPr>
        <w:spacing w:before="0" w:after="80"/>
        <w:jc w:val="center"/>
      </w:pPr>
      <w:r>
        <w:rPr>
          <w:rFonts w:ascii="Arial" w:cs="Arial" w:eastAsia="Arial" w:hAnsi="Arial"/>
          <w:b/>
          <w:bCs/>
          <w:color w:val="1A3A5C"/>
          <w:sz w:val="56"/>
          <w:szCs w:val="56"/>
        </w:rPr>
        <w:t xml:space="preserve">Complex RAG Systems</w:t>
      </w:r>
    </w:p>
    <w:p>
      <w:pPr>
        <w:spacing w:before="0" w:after="160"/>
        <w:jc w:val="center"/>
      </w:pPr>
      <w:r>
        <w:rPr>
          <w:rFonts w:ascii="Arial" w:cs="Arial" w:eastAsia="Arial" w:hAnsi="Arial"/>
          <w:i/>
          <w:iCs/>
          <w:color w:val="555555"/>
          <w:sz w:val="22"/>
          <w:szCs w:val="22"/>
        </w:rPr>
        <w:t xml:space="preserve">Delta Indexing · Document Versioning · Multi-Modal · Complex Tables · Temporal QnA · Knowledge Links</w:t>
      </w:r>
    </w:p>
    <w:p>
      <w:pPr>
        <w:spacing w:before="4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471A3" w:sz="20"/>
              <w:bottom w:val="none" w:color="FFFFFF" w:sz="0"/>
              <w:right w:val="none" w:color="FFFFFF" w:sz="0"/>
            </w:tcBorders>
            <w:shd w:fill="D6EAF8" w:val="clear"/>
            <w:tcMar>
              <w:top w:type="dxa" w:w="120"/>
              <w:left w:type="dxa" w:w="220"/>
              <w:bottom w:type="dxa" w:w="120"/>
              <w:right w:type="dxa" w:w="180"/>
            </w:tcMar>
          </w:tcPr>
          <w:p>
            <w:r>
              <w:rPr>
                <w:rFonts w:ascii="Arial" w:cs="Arial" w:eastAsia="Arial" w:hAnsi="Arial"/>
                <w:i w:val="false"/>
                <w:iCs w:val="false"/>
                <w:color w:val="1C1C1C"/>
                <w:sz w:val="20"/>
                <w:szCs w:val="20"/>
              </w:rPr>
              <w:t xml:space="preserve">This guide covers every major complexity in production-grade RAG systems: how to index only what changed, how to handle documents with images and slides, how tables with grouped headers break naive chunking, how temporal/historical knowledge must be modeled, and how knowledge links span across filenames, sections, and document hierarchies — with concrete strategies for each.</w:t>
            </w:r>
          </w:p>
        </w:tc>
      </w:tr>
    </w:tbl>
    <w:p>
      <w:pPr>
        <w:spacing w:before="500" w:after="0"/>
      </w:pPr>
      <w:r>
        <w:t xml:space="preserve"/>
      </w:r>
    </w:p>
    <w:p>
      <w:r>
        <w:br w:type="page"/>
      </w:r>
    </w:p>
    <w:p>
      <w:pPr>
        <w:pBdr>
          <w:bottom w:val="single" w:color="2471A3" w:sz="10" w:space="6"/>
        </w:pBdr>
        <w:spacing w:before="400" w:after="160"/>
      </w:pPr>
      <w:r>
        <w:rPr>
          <w:rFonts w:ascii="Arial" w:cs="Arial" w:eastAsia="Arial" w:hAnsi="Arial"/>
          <w:b/>
          <w:bCs/>
          <w:color w:val="1A3A5C"/>
          <w:sz w:val="42"/>
          <w:szCs w:val="42"/>
        </w:rPr>
        <w:t xml:space="preserve">1. Delta Indexing — Only Re-Index What Changed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471A3" w:sz="20"/>
              <w:bottom w:val="none" w:color="FFFFFF" w:sz="0"/>
              <w:right w:val="none" w:color="FFFFFF" w:sz="0"/>
            </w:tcBorders>
            <w:shd w:fill="EBF5FB" w:val="clear"/>
            <w:tcMar>
              <w:top w:type="dxa" w:w="120"/>
              <w:left w:type="dxa" w:w="220"/>
              <w:bottom w:type="dxa" w:w="120"/>
              <w:right w:type="dxa" w:w="180"/>
            </w:tcMar>
          </w:tcPr>
          <w:p>
            <w:r>
              <w:rPr>
                <w:rFonts w:ascii="Arial" w:cs="Arial" w:eastAsia="Arial" w:hAnsi="Arial"/>
                <w:i w:val="false"/>
                <w:iCs w:val="false"/>
                <w:color w:val="1C1C1C"/>
                <w:sz w:val="20"/>
                <w:szCs w:val="20"/>
              </w:rPr>
              <w:t xml:space="preserve">Naive RAG re-indexes the entire corpus on every document update. At enterprise scale (millions of documents), this is computationally catastrophic. Delta indexing is the architecture that makes RAG systems production-feasible.</w:t>
            </w:r>
          </w:p>
        </w:tc>
      </w:tr>
    </w:tbl>
    <w:p>
      <w:pPr>
        <w:spacing w:before="100" w:after="0"/>
      </w:pPr>
      <w:r>
        <w:t xml:space="preserve"/>
      </w:r>
    </w:p>
    <w:p>
      <w:pPr>
        <w:spacing w:before="300" w:after="100"/>
      </w:pPr>
      <w:r>
        <w:rPr>
          <w:rFonts w:ascii="Arial" w:cs="Arial" w:eastAsia="Arial" w:hAnsi="Arial"/>
          <w:b/>
          <w:bCs/>
          <w:color w:val="2471A3"/>
          <w:sz w:val="30"/>
          <w:szCs w:val="30"/>
        </w:rPr>
        <w:t xml:space="preserve">1.1  The Core Problem with Full Re-Indexing</w:t>
      </w:r>
    </w:p>
    <w:p>
      <w:pPr>
        <w:spacing w:before="60" w:after="60"/>
      </w:pPr>
      <w:r>
        <w:rPr>
          <w:rFonts w:ascii="Arial" w:cs="Arial" w:eastAsia="Arial" w:hAnsi="Arial"/>
          <w:color w:val="1C1C1C"/>
          <w:sz w:val="20"/>
          <w:szCs w:val="20"/>
        </w:rPr>
        <w:t xml:space="preserve">Every time a policy document changes by one paragraph, a naive system re-chunks, re-embeds, and re-upserts the entire document. At scale: 100,000 documents × 500 chunks × embedding API cost = financial and latency catastrophe. The goal of delta indexing is surgical precision: identify exactly what changed, retire only the affected chunks, and insert only the new chunks.</w:t>
      </w:r>
    </w:p>
    <w:p>
      <w:pPr>
        <w:spacing w:before="80" w:after="0"/>
      </w:pPr>
      <w:r>
        <w:t xml:space="preserve"/>
      </w:r>
    </w:p>
    <w:p>
      <w:pPr>
        <w:spacing w:before="300" w:after="100"/>
      </w:pPr>
      <w:r>
        <w:rPr>
          <w:rFonts w:ascii="Arial" w:cs="Arial" w:eastAsia="Arial" w:hAnsi="Arial"/>
          <w:b/>
          <w:bCs/>
          <w:color w:val="2471A3"/>
          <w:sz w:val="30"/>
          <w:szCs w:val="30"/>
        </w:rPr>
        <w:t xml:space="preserve">1.2  Document Fingerprinting Strategy</w:t>
      </w:r>
    </w:p>
    <w:p>
      <w:pPr>
        <w:spacing w:before="160" w:after="50"/>
      </w:pPr>
      <w:r>
        <w:rPr>
          <w:rFonts w:ascii="Arial" w:cs="Arial" w:eastAsia="Arial" w:hAnsi="Arial"/>
          <w:b/>
          <w:bCs/>
          <w:color w:val="2471A3"/>
          <w:sz w:val="21"/>
          <w:szCs w:val="21"/>
        </w:rPr>
        <w:t xml:space="preserve">▌ THE MECHANISM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1E2E" w:val="clear"/>
            <w:tcMar>
              <w:top w:type="dxa" w:w="140"/>
              <w:left w:type="dxa" w:w="240"/>
              <w:bottom w:type="dxa" w:w="140"/>
              <w:right w:type="dxa" w:w="200"/>
            </w:tcMar>
          </w:tcPr>
          <w:p>
            <w:pPr>
              <w:spacing w:before="18" w:after="18"/>
            </w:pPr>
            <w:r>
              <w:rPr>
                <w:rFonts w:ascii="Courier New" w:cs="Courier New" w:eastAsia="Courier New" w:hAnsi="Courier New"/>
                <w:color w:val="A8FF78"/>
                <w:sz w:val="18"/>
                <w:szCs w:val="18"/>
              </w:rPr>
              <w:t xml:space="preserve"># Document-level fingerprint</w:t>
            </w:r>
          </w:p>
          <w:p>
            <w:pPr>
              <w:spacing w:before="18" w:after="18"/>
            </w:pPr>
            <w:r>
              <w:rPr>
                <w:rFonts w:ascii="Courier New" w:cs="Courier New" w:eastAsia="Courier New" w:hAnsi="Courier New"/>
                <w:color w:val="A8FF78"/>
                <w:sz w:val="18"/>
                <w:szCs w:val="18"/>
              </w:rPr>
              <w:t xml:space="preserve">doc_fingerprint = SHA256(raw_bytes)   # Detects ANY change</w:t>
            </w:r>
          </w:p>
          <w:p>
            <w:pPr>
              <w:spacing w:before="18" w:after="18"/>
            </w:pPr>
            <w:r>
              <w:rPr>
                <w:rFonts w:ascii="Courier New" w:cs="Courier New" w:eastAsia="Courier New" w:hAnsi="Courier New"/>
                <w:color w:val="A8FF78"/>
                <w:sz w:val="18"/>
                <w:szCs w:val="18"/>
              </w:rPr>
              <w:t xml:space="preserve"/>
            </w:r>
          </w:p>
          <w:p>
            <w:pPr>
              <w:spacing w:before="18" w:after="18"/>
            </w:pPr>
            <w:r>
              <w:rPr>
                <w:rFonts w:ascii="Courier New" w:cs="Courier New" w:eastAsia="Courier New" w:hAnsi="Courier New"/>
                <w:color w:val="A8FF78"/>
                <w:sz w:val="18"/>
                <w:szCs w:val="18"/>
              </w:rPr>
              <w:t xml:space="preserve"># Section-level fingerprint (more granular)</w:t>
            </w:r>
          </w:p>
          <w:p>
            <w:pPr>
              <w:spacing w:before="18" w:after="18"/>
            </w:pPr>
            <w:r>
              <w:rPr>
                <w:rFonts w:ascii="Courier New" w:cs="Courier New" w:eastAsia="Courier New" w:hAnsi="Courier New"/>
                <w:color w:val="A8FF78"/>
                <w:sz w:val="18"/>
                <w:szCs w:val="18"/>
              </w:rPr>
              <w:t xml:space="preserve">for section in parsed_sections:</w:t>
            </w:r>
          </w:p>
          <w:p>
            <w:pPr>
              <w:spacing w:before="18" w:after="18"/>
            </w:pPr>
            <w:r>
              <w:rPr>
                <w:rFonts w:ascii="Courier New" w:cs="Courier New" w:eastAsia="Courier New" w:hAnsi="Courier New"/>
                <w:color w:val="A8FF78"/>
                <w:sz w:val="18"/>
                <w:szCs w:val="18"/>
              </w:rPr>
              <w:t xml:space="preserve">    section_hash = SHA256(section.text + section.position_id)</w:t>
            </w:r>
          </w:p>
          <w:p>
            <w:pPr>
              <w:spacing w:before="18" w:after="18"/>
            </w:pPr>
            <w:r>
              <w:rPr>
                <w:rFonts w:ascii="Courier New" w:cs="Courier New" w:eastAsia="Courier New" w:hAnsi="Courier New"/>
                <w:color w:val="A8FF78"/>
                <w:sz w:val="18"/>
                <w:szCs w:val="18"/>
              </w:rPr>
              <w:t xml:space="preserve">    store(doc_id, section_id, section_hash, embedding_id)</w:t>
            </w:r>
          </w:p>
          <w:p>
            <w:pPr>
              <w:spacing w:before="18" w:after="18"/>
            </w:pPr>
            <w:r>
              <w:rPr>
                <w:rFonts w:ascii="Courier New" w:cs="Courier New" w:eastAsia="Courier New" w:hAnsi="Courier New"/>
                <w:color w:val="A8FF78"/>
                <w:sz w:val="18"/>
                <w:szCs w:val="18"/>
              </w:rPr>
              <w:t xml:space="preserve"/>
            </w:r>
          </w:p>
          <w:p>
            <w:pPr>
              <w:spacing w:before="18" w:after="18"/>
            </w:pPr>
            <w:r>
              <w:rPr>
                <w:rFonts w:ascii="Courier New" w:cs="Courier New" w:eastAsia="Courier New" w:hAnsi="Courier New"/>
                <w:color w:val="A8FF78"/>
                <w:sz w:val="18"/>
                <w:szCs w:val="18"/>
              </w:rPr>
              <w:t xml:space="preserve"># On update:</w:t>
            </w:r>
          </w:p>
          <w:p>
            <w:pPr>
              <w:spacing w:before="18" w:after="18"/>
            </w:pPr>
            <w:r>
              <w:rPr>
                <w:rFonts w:ascii="Courier New" w:cs="Courier New" w:eastAsia="Courier New" w:hAnsi="Courier New"/>
                <w:color w:val="A8FF78"/>
                <w:sz w:val="18"/>
                <w:szCs w:val="18"/>
              </w:rPr>
              <w:t xml:space="preserve">new_hashes = compute_section_hashes(new_version)</w:t>
            </w:r>
          </w:p>
          <w:p>
            <w:pPr>
              <w:spacing w:before="18" w:after="18"/>
            </w:pPr>
            <w:r>
              <w:rPr>
                <w:rFonts w:ascii="Courier New" w:cs="Courier New" w:eastAsia="Courier New" w:hAnsi="Courier New"/>
                <w:color w:val="A8FF78"/>
                <w:sz w:val="18"/>
                <w:szCs w:val="18"/>
              </w:rPr>
              <w:t xml:space="preserve">old_hashes = retrieve_stored_hashes(doc_id)</w:t>
            </w:r>
          </w:p>
          <w:p>
            <w:pPr>
              <w:spacing w:before="18" w:after="18"/>
            </w:pPr>
            <w:r>
              <w:rPr>
                <w:rFonts w:ascii="Courier New" w:cs="Courier New" w:eastAsia="Courier New" w:hAnsi="Courier New"/>
                <w:color w:val="A8FF78"/>
                <w:sz w:val="18"/>
                <w:szCs w:val="18"/>
              </w:rPr>
              <w:t xml:space="preserve"/>
            </w:r>
          </w:p>
          <w:p>
            <w:pPr>
              <w:spacing w:before="18" w:after="18"/>
            </w:pPr>
            <w:r>
              <w:rPr>
                <w:rFonts w:ascii="Courier New" w:cs="Courier New" w:eastAsia="Courier New" w:hAnsi="Courier New"/>
                <w:color w:val="A8FF78"/>
                <w:sz w:val="18"/>
                <w:szCs w:val="18"/>
              </w:rPr>
              <w:t xml:space="preserve">to_delete = old_hashes - new_hashes   # Removed or changed sections</w:t>
            </w:r>
          </w:p>
          <w:p>
            <w:pPr>
              <w:spacing w:before="18" w:after="18"/>
            </w:pPr>
            <w:r>
              <w:rPr>
                <w:rFonts w:ascii="Courier New" w:cs="Courier New" w:eastAsia="Courier New" w:hAnsi="Courier New"/>
                <w:color w:val="A8FF78"/>
                <w:sz w:val="18"/>
                <w:szCs w:val="18"/>
              </w:rPr>
              <w:t xml:space="preserve">to_insert = new_hashes - old_hashes   # New or changed sections</w:t>
            </w:r>
          </w:p>
          <w:p>
            <w:pPr>
              <w:spacing w:before="18" w:after="18"/>
            </w:pPr>
            <w:r>
              <w:rPr>
                <w:rFonts w:ascii="Courier New" w:cs="Courier New" w:eastAsia="Courier New" w:hAnsi="Courier New"/>
                <w:color w:val="A8FF78"/>
                <w:sz w:val="18"/>
                <w:szCs w:val="18"/>
              </w:rPr>
              <w:t xml:space="preserve">unchanged = old_hashes &amp; new_hashes   # Do nothing — embeddings still valid</w:t>
            </w:r>
          </w:p>
        </w:tc>
      </w:tr>
    </w:tbl>
    <w:p>
      <w:pPr>
        <w:spacing w:before="80" w:after="0"/>
      </w:pPr>
      <w:r>
        <w:t xml:space="preserve"/>
      </w:r>
    </w:p>
    <w:p>
      <w:pPr>
        <w:spacing w:before="200" w:after="60"/>
      </w:pPr>
      <w:r>
        <w:rPr>
          <w:rFonts w:ascii="Arial" w:cs="Arial" w:eastAsia="Arial" w:hAnsi="Arial"/>
          <w:b/>
          <w:bCs/>
          <w:color w:val="1C1C1C"/>
          <w:sz w:val="24"/>
          <w:szCs w:val="24"/>
        </w:rPr>
        <w:t xml:space="preserve">What counts as a 'section' for hashing?</w:t>
      </w:r>
    </w:p>
    <w:p>
      <w:pPr>
        <w:pStyle w:val="ListParagraph"/>
        <w:numPr>
          <w:ilvl w:val="0"/>
          <w:numId w:val="2"/>
        </w:numPr>
        <w:spacing w:before="45" w:after="45"/>
      </w:pPr>
      <w:r>
        <w:rPr>
          <w:rFonts w:ascii="Arial" w:cs="Arial" w:eastAsia="Arial" w:hAnsi="Arial"/>
          <w:b/>
          <w:bCs/>
          <w:color w:val="2471A3"/>
          <w:sz w:val="20"/>
          <w:szCs w:val="20"/>
        </w:rPr>
        <w:t xml:space="preserve">Structural boundary: </w:t>
      </w:r>
      <w:r>
        <w:rPr>
          <w:rFonts w:ascii="Arial" w:cs="Arial" w:eastAsia="Arial" w:hAnsi="Arial"/>
          <w:color w:val="1C1C1C"/>
          <w:sz w:val="20"/>
          <w:szCs w:val="20"/>
        </w:rPr>
        <w:t xml:space="preserve">Heading-based sections (H1, H2, H3) — most reliable for documents with clear structure</w:t>
      </w:r>
    </w:p>
    <w:p>
      <w:pPr>
        <w:pStyle w:val="ListParagraph"/>
        <w:numPr>
          <w:ilvl w:val="0"/>
          <w:numId w:val="2"/>
        </w:numPr>
        <w:spacing w:before="45" w:after="45"/>
      </w:pPr>
      <w:r>
        <w:rPr>
          <w:rFonts w:ascii="Arial" w:cs="Arial" w:eastAsia="Arial" w:hAnsi="Arial"/>
          <w:b/>
          <w:bCs/>
          <w:color w:val="2471A3"/>
          <w:sz w:val="20"/>
          <w:szCs w:val="20"/>
        </w:rPr>
        <w:t xml:space="preserve">Semantic boundary: </w:t>
      </w:r>
      <w:r>
        <w:rPr>
          <w:rFonts w:ascii="Arial" w:cs="Arial" w:eastAsia="Arial" w:hAnsi="Arial"/>
          <w:color w:val="1C1C1C"/>
          <w:sz w:val="20"/>
          <w:szCs w:val="20"/>
        </w:rPr>
        <w:t xml:space="preserve">Paragraph clusters separated by topic shift — requires a topic segmentation model</w:t>
      </w:r>
    </w:p>
    <w:p>
      <w:pPr>
        <w:pStyle w:val="ListParagraph"/>
        <w:numPr>
          <w:ilvl w:val="0"/>
          <w:numId w:val="2"/>
        </w:numPr>
        <w:spacing w:before="45" w:after="45"/>
      </w:pPr>
      <w:r>
        <w:rPr>
          <w:rFonts w:ascii="Arial" w:cs="Arial" w:eastAsia="Arial" w:hAnsi="Arial"/>
          <w:b/>
          <w:bCs/>
          <w:color w:val="2471A3"/>
          <w:sz w:val="20"/>
          <w:szCs w:val="20"/>
        </w:rPr>
        <w:t xml:space="preserve">Fixed-position boundary: </w:t>
      </w:r>
      <w:r>
        <w:rPr>
          <w:rFonts w:ascii="Arial" w:cs="Arial" w:eastAsia="Arial" w:hAnsi="Arial"/>
          <w:color w:val="1C1C1C"/>
          <w:sz w:val="20"/>
          <w:szCs w:val="20"/>
        </w:rPr>
        <w:t xml:space="preserve">Page + paragraph index — brittle if document reflows, but fast</w:t>
      </w:r>
    </w:p>
    <w:p>
      <w:pPr>
        <w:pStyle w:val="ListParagraph"/>
        <w:numPr>
          <w:ilvl w:val="0"/>
          <w:numId w:val="2"/>
        </w:numPr>
        <w:spacing w:before="45" w:after="45"/>
      </w:pPr>
      <w:r>
        <w:rPr>
          <w:rFonts w:ascii="Arial" w:cs="Arial" w:eastAsia="Arial" w:hAnsi="Arial"/>
          <w:b/>
          <w:bCs/>
          <w:color w:val="2471A3"/>
          <w:sz w:val="20"/>
          <w:szCs w:val="20"/>
        </w:rPr>
        <w:t xml:space="preserve">Sentence-level: </w:t>
      </w:r>
      <w:r>
        <w:rPr>
          <w:rFonts w:ascii="Arial" w:cs="Arial" w:eastAsia="Arial" w:hAnsi="Arial"/>
          <w:color w:val="1C1C1C"/>
          <w:sz w:val="20"/>
          <w:szCs w:val="20"/>
        </w:rPr>
        <w:t xml:space="preserve">Maximum granularity, maximum overhead — use only for high-churn, high-value documents</w:t>
      </w:r>
    </w:p>
    <w:p>
      <w:pPr>
        <w:spacing w:before="80" w:after="0"/>
      </w:pPr>
      <w:r>
        <w:t xml:space="preserve"/>
      </w:r>
    </w:p>
    <w:p>
      <w:pPr>
        <w:spacing w:before="300" w:after="100"/>
      </w:pPr>
      <w:r>
        <w:rPr>
          <w:rFonts w:ascii="Arial" w:cs="Arial" w:eastAsia="Arial" w:hAnsi="Arial"/>
          <w:b/>
          <w:bCs/>
          <w:color w:val="2471A3"/>
          <w:sz w:val="30"/>
          <w:szCs w:val="30"/>
        </w:rPr>
        <w:t xml:space="preserve">1.3  The Chunk Lineage Graph — The Critical Data Structure</w:t>
      </w:r>
    </w:p>
    <w:p>
      <w:pPr>
        <w:spacing w:before="60" w:after="60"/>
      </w:pPr>
      <w:r>
        <w:rPr>
          <w:rFonts w:ascii="Arial" w:cs="Arial" w:eastAsia="Arial" w:hAnsi="Arial"/>
          <w:color w:val="1C1C1C"/>
          <w:sz w:val="20"/>
          <w:szCs w:val="20"/>
        </w:rPr>
        <w:t xml:space="preserve">Every chunk in the vector store must carry a complete lineage record. Without this, you cannot perform targeted deletion, version rollback, or audit trail queries.</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1E2E" w:val="clear"/>
            <w:tcMar>
              <w:top w:type="dxa" w:w="140"/>
              <w:left w:type="dxa" w:w="240"/>
              <w:bottom w:type="dxa" w:w="140"/>
              <w:right w:type="dxa" w:w="200"/>
            </w:tcMar>
          </w:tcPr>
          <w:p>
            <w:pPr>
              <w:spacing w:before="18" w:after="18"/>
            </w:pPr>
            <w:r>
              <w:rPr>
                <w:rFonts w:ascii="Courier New" w:cs="Courier New" w:eastAsia="Courier New" w:hAnsi="Courier New"/>
                <w:color w:val="A8FF78"/>
                <w:sz w:val="18"/>
                <w:szCs w:val="18"/>
              </w:rPr>
              <w:t xml:space="preserve"># Chunk metadata schema (stored alongside the embedding)</w:t>
            </w:r>
          </w:p>
          <w:p>
            <w:pPr>
              <w:spacing w:before="18" w:after="18"/>
            </w:pPr>
            <w:r>
              <w:rPr>
                <w:rFonts w:ascii="Courier New" w:cs="Courier New" w:eastAsia="Courier New" w:hAnsi="Courier New"/>
                <w:color w:val="A8FF78"/>
                <w:sz w:val="18"/>
                <w:szCs w:val="18"/>
              </w:rPr>
              <w:t xml:space="preserve">{</w:t>
            </w:r>
          </w:p>
          <w:p>
            <w:pPr>
              <w:spacing w:before="18" w:after="18"/>
            </w:pPr>
            <w:r>
              <w:rPr>
                <w:rFonts w:ascii="Courier New" w:cs="Courier New" w:eastAsia="Courier New" w:hAnsi="Courier New"/>
                <w:color w:val="A8FF78"/>
                <w:sz w:val="18"/>
                <w:szCs w:val="18"/>
              </w:rPr>
              <w:t xml:space="preserve">  chunk_id:          'uuid-v4',</w:t>
            </w:r>
          </w:p>
          <w:p>
            <w:pPr>
              <w:spacing w:before="18" w:after="18"/>
            </w:pPr>
            <w:r>
              <w:rPr>
                <w:rFonts w:ascii="Courier New" w:cs="Courier New" w:eastAsia="Courier New" w:hAnsi="Courier New"/>
                <w:color w:val="A8FF78"/>
                <w:sz w:val="18"/>
                <w:szCs w:val="18"/>
              </w:rPr>
              <w:t xml:space="preserve">  doc_id:            'policy-manual-v2.3',</w:t>
            </w:r>
          </w:p>
          <w:p>
            <w:pPr>
              <w:spacing w:before="18" w:after="18"/>
            </w:pPr>
            <w:r>
              <w:rPr>
                <w:rFonts w:ascii="Courier New" w:cs="Courier New" w:eastAsia="Courier New" w:hAnsi="Courier New"/>
                <w:color w:val="A8FF78"/>
                <w:sz w:val="18"/>
                <w:szCs w:val="18"/>
              </w:rPr>
              <w:t xml:space="preserve">  doc_version:       '2.3',</w:t>
            </w:r>
          </w:p>
          <w:p>
            <w:pPr>
              <w:spacing w:before="18" w:after="18"/>
            </w:pPr>
            <w:r>
              <w:rPr>
                <w:rFonts w:ascii="Courier New" w:cs="Courier New" w:eastAsia="Courier New" w:hAnsi="Courier New"/>
                <w:color w:val="A8FF78"/>
                <w:sz w:val="18"/>
                <w:szCs w:val="18"/>
              </w:rPr>
              <w:t xml:space="preserve">  section_id:        'section-4.2-data-retention',</w:t>
            </w:r>
          </w:p>
          <w:p>
            <w:pPr>
              <w:spacing w:before="18" w:after="18"/>
            </w:pPr>
            <w:r>
              <w:rPr>
                <w:rFonts w:ascii="Courier New" w:cs="Courier New" w:eastAsia="Courier New" w:hAnsi="Courier New"/>
                <w:color w:val="A8FF78"/>
                <w:sz w:val="18"/>
                <w:szCs w:val="18"/>
              </w:rPr>
              <w:t xml:space="preserve">  section_hash:      'sha256:a3f9...',</w:t>
            </w:r>
          </w:p>
          <w:p>
            <w:pPr>
              <w:spacing w:before="18" w:after="18"/>
            </w:pPr>
            <w:r>
              <w:rPr>
                <w:rFonts w:ascii="Courier New" w:cs="Courier New" w:eastAsia="Courier New" w:hAnsi="Courier New"/>
                <w:color w:val="A8FF78"/>
                <w:sz w:val="18"/>
                <w:szCs w:val="18"/>
              </w:rPr>
              <w:t xml:space="preserve">  chunk_index:       3,           # Position within section</w:t>
            </w:r>
          </w:p>
          <w:p>
            <w:pPr>
              <w:spacing w:before="18" w:after="18"/>
            </w:pPr>
            <w:r>
              <w:rPr>
                <w:rFonts w:ascii="Courier New" w:cs="Courier New" w:eastAsia="Courier New" w:hAnsi="Courier New"/>
                <w:color w:val="A8FF78"/>
                <w:sz w:val="18"/>
                <w:szCs w:val="18"/>
              </w:rPr>
              <w:t xml:space="preserve">  total_chunks:      7,           # Total chunks in section</w:t>
            </w:r>
          </w:p>
          <w:p>
            <w:pPr>
              <w:spacing w:before="18" w:after="18"/>
            </w:pPr>
            <w:r>
              <w:rPr>
                <w:rFonts w:ascii="Courier New" w:cs="Courier New" w:eastAsia="Courier New" w:hAnsi="Courier New"/>
                <w:color w:val="A8FF78"/>
                <w:sz w:val="18"/>
                <w:szCs w:val="18"/>
              </w:rPr>
              <w:t xml:space="preserve">  parent_heading:    'Data Retention Policy',</w:t>
            </w:r>
          </w:p>
          <w:p>
            <w:pPr>
              <w:spacing w:before="18" w:after="18"/>
            </w:pPr>
            <w:r>
              <w:rPr>
                <w:rFonts w:ascii="Courier New" w:cs="Courier New" w:eastAsia="Courier New" w:hAnsi="Courier New"/>
                <w:color w:val="A8FF78"/>
                <w:sz w:val="18"/>
                <w:szCs w:val="18"/>
              </w:rPr>
              <w:t xml:space="preserve">  grandparent_heading: '4. Compliance Requirements',</w:t>
            </w:r>
          </w:p>
          <w:p>
            <w:pPr>
              <w:spacing w:before="18" w:after="18"/>
            </w:pPr>
            <w:r>
              <w:rPr>
                <w:rFonts w:ascii="Courier New" w:cs="Courier New" w:eastAsia="Courier New" w:hAnsi="Courier New"/>
                <w:color w:val="A8FF78"/>
                <w:sz w:val="18"/>
                <w:szCs w:val="18"/>
              </w:rPr>
              <w:t xml:space="preserve">  doc_title:         'Information Security Policy',</w:t>
            </w:r>
          </w:p>
          <w:p>
            <w:pPr>
              <w:spacing w:before="18" w:after="18"/>
            </w:pPr>
            <w:r>
              <w:rPr>
                <w:rFonts w:ascii="Courier New" w:cs="Courier New" w:eastAsia="Courier New" w:hAnsi="Courier New"/>
                <w:color w:val="A8FF78"/>
                <w:sz w:val="18"/>
                <w:szCs w:val="18"/>
              </w:rPr>
              <w:t xml:space="preserve">  filename:          'ISP-v2.3-2025-01.pdf',</w:t>
            </w:r>
          </w:p>
          <w:p>
            <w:pPr>
              <w:spacing w:before="18" w:after="18"/>
            </w:pPr>
            <w:r>
              <w:rPr>
                <w:rFonts w:ascii="Courier New" w:cs="Courier New" w:eastAsia="Courier New" w:hAnsi="Courier New"/>
                <w:color w:val="A8FF78"/>
                <w:sz w:val="18"/>
                <w:szCs w:val="18"/>
              </w:rPr>
              <w:t xml:space="preserve">  created_at:        '2025-01-15T09:00:00Z',</w:t>
            </w:r>
          </w:p>
          <w:p>
            <w:pPr>
              <w:spacing w:before="18" w:after="18"/>
            </w:pPr>
            <w:r>
              <w:rPr>
                <w:rFonts w:ascii="Courier New" w:cs="Courier New" w:eastAsia="Courier New" w:hAnsi="Courier New"/>
                <w:color w:val="A8FF78"/>
                <w:sz w:val="18"/>
                <w:szCs w:val="18"/>
              </w:rPr>
              <w:t xml:space="preserve">  valid_from:        '2025-01-15',</w:t>
            </w:r>
          </w:p>
          <w:p>
            <w:pPr>
              <w:spacing w:before="18" w:after="18"/>
            </w:pPr>
            <w:r>
              <w:rPr>
                <w:rFonts w:ascii="Courier New" w:cs="Courier New" w:eastAsia="Courier New" w:hAnsi="Courier New"/>
                <w:color w:val="A8FF78"/>
                <w:sz w:val="18"/>
                <w:szCs w:val="18"/>
              </w:rPr>
              <w:t xml:space="preserve">  valid_until:       None,         # null = currently active</w:t>
            </w:r>
          </w:p>
          <w:p>
            <w:pPr>
              <w:spacing w:before="18" w:after="18"/>
            </w:pPr>
            <w:r>
              <w:rPr>
                <w:rFonts w:ascii="Courier New" w:cs="Courier New" w:eastAsia="Courier New" w:hAnsi="Courier New"/>
                <w:color w:val="A8FF78"/>
                <w:sz w:val="18"/>
                <w:szCs w:val="18"/>
              </w:rPr>
              <w:t xml:space="preserve">  superseded_by:     None,         # chunk_id of replacement</w:t>
            </w:r>
          </w:p>
          <w:p>
            <w:pPr>
              <w:spacing w:before="18" w:after="18"/>
            </w:pPr>
            <w:r>
              <w:rPr>
                <w:rFonts w:ascii="Courier New" w:cs="Courier New" w:eastAsia="Courier New" w:hAnsi="Courier New"/>
                <w:color w:val="A8FF78"/>
                <w:sz w:val="18"/>
                <w:szCs w:val="18"/>
              </w:rPr>
              <w:t xml:space="preserve">  source_type:       'pdf',</w:t>
            </w:r>
          </w:p>
          <w:p>
            <w:pPr>
              <w:spacing w:before="18" w:after="18"/>
            </w:pPr>
            <w:r>
              <w:rPr>
                <w:rFonts w:ascii="Courier New" w:cs="Courier New" w:eastAsia="Courier New" w:hAnsi="Courier New"/>
                <w:color w:val="A8FF78"/>
                <w:sz w:val="18"/>
                <w:szCs w:val="18"/>
              </w:rPr>
              <w:t xml:space="preserve">  page_numbers:      [14, 15],</w:t>
            </w:r>
          </w:p>
          <w:p>
            <w:pPr>
              <w:spacing w:before="18" w:after="18"/>
            </w:pPr>
            <w:r>
              <w:rPr>
                <w:rFonts w:ascii="Courier New" w:cs="Courier New" w:eastAsia="Courier New" w:hAnsi="Courier New"/>
                <w:color w:val="A8FF78"/>
                <w:sz w:val="18"/>
                <w:szCs w:val="18"/>
              </w:rPr>
              <w:t xml:space="preserve">  contains_table:    False,</w:t>
            </w:r>
          </w:p>
          <w:p>
            <w:pPr>
              <w:spacing w:before="18" w:after="18"/>
            </w:pPr>
            <w:r>
              <w:rPr>
                <w:rFonts w:ascii="Courier New" w:cs="Courier New" w:eastAsia="Courier New" w:hAnsi="Courier New"/>
                <w:color w:val="A8FF78"/>
                <w:sz w:val="18"/>
                <w:szCs w:val="18"/>
              </w:rPr>
              <w:t xml:space="preserve">  contains_image:    False,</w:t>
            </w:r>
          </w:p>
          <w:p>
            <w:pPr>
              <w:spacing w:before="18" w:after="18"/>
            </w:pPr>
            <w:r>
              <w:rPr>
                <w:rFonts w:ascii="Courier New" w:cs="Courier New" w:eastAsia="Courier New" w:hAnsi="Courier New"/>
                <w:color w:val="A8FF78"/>
                <w:sz w:val="18"/>
                <w:szCs w:val="18"/>
              </w:rPr>
              <w:t xml:space="preserve">}</w:t>
            </w:r>
          </w:p>
        </w:tc>
      </w:tr>
    </w:tbl>
    <w:p>
      <w:pPr>
        <w:spacing w:before="100" w:after="0"/>
      </w:pPr>
      <w:r>
        <w:t xml:space="preserve"/>
      </w:r>
    </w:p>
    <w:p>
      <w:pPr>
        <w:spacing w:before="300" w:after="100"/>
      </w:pPr>
      <w:r>
        <w:rPr>
          <w:rFonts w:ascii="Arial" w:cs="Arial" w:eastAsia="Arial" w:hAnsi="Arial"/>
          <w:b/>
          <w:bCs/>
          <w:color w:val="2471A3"/>
          <w:sz w:val="30"/>
          <w:szCs w:val="30"/>
        </w:rPr>
        <w:t xml:space="preserve">1.4  The Delta Pipeline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1E2E" w:val="clear"/>
            <w:tcMar>
              <w:top w:type="dxa" w:w="140"/>
              <w:left w:type="dxa" w:w="240"/>
              <w:bottom w:type="dxa" w:w="140"/>
              <w:right w:type="dxa" w:w="200"/>
            </w:tcMar>
          </w:tcPr>
          <w:p>
            <w:pPr>
              <w:spacing w:before="18" w:after="18"/>
            </w:pPr>
            <w:r>
              <w:rPr>
                <w:rFonts w:ascii="Courier New" w:cs="Courier New" w:eastAsia="Courier New" w:hAnsi="Courier New"/>
                <w:color w:val="A8FF78"/>
                <w:sz w:val="18"/>
                <w:szCs w:val="18"/>
              </w:rPr>
              <w:t xml:space="preserve">DELTA INDEXING PIPELINE:</w:t>
            </w:r>
          </w:p>
          <w:p>
            <w:pPr>
              <w:spacing w:before="18" w:after="18"/>
            </w:pPr>
            <w:r>
              <w:rPr>
                <w:rFonts w:ascii="Courier New" w:cs="Courier New" w:eastAsia="Courier New" w:hAnsi="Courier New"/>
                <w:color w:val="A8FF78"/>
                <w:sz w:val="18"/>
                <w:szCs w:val="18"/>
              </w:rPr>
              <w:t xml:space="preserve"/>
            </w:r>
          </w:p>
          <w:p>
            <w:pPr>
              <w:spacing w:before="18" w:after="18"/>
            </w:pPr>
            <w:r>
              <w:rPr>
                <w:rFonts w:ascii="Courier New" w:cs="Courier New" w:eastAsia="Courier New" w:hAnsi="Courier New"/>
                <w:color w:val="A8FF78"/>
                <w:sz w:val="18"/>
                <w:szCs w:val="18"/>
              </w:rPr>
              <w:t xml:space="preserve">  [Document Ingestion Trigger]</w:t>
            </w:r>
          </w:p>
          <w:p>
            <w:pPr>
              <w:spacing w:before="18" w:after="18"/>
            </w:pPr>
            <w:r>
              <w:rPr>
                <w:rFonts w:ascii="Courier New" w:cs="Courier New" w:eastAsia="Courier New" w:hAnsi="Courier New"/>
                <w:color w:val="A8FF78"/>
                <w:sz w:val="18"/>
                <w:szCs w:val="18"/>
              </w:rPr>
              <w:t xml:space="preserve">       |-- file_watcher / S3 event / SharePoint webhook</w:t>
            </w:r>
          </w:p>
          <w:p>
            <w:pPr>
              <w:spacing w:before="18" w:after="18"/>
            </w:pPr>
            <w:r>
              <w:rPr>
                <w:rFonts w:ascii="Courier New" w:cs="Courier New" w:eastAsia="Courier New" w:hAnsi="Courier New"/>
                <w:color w:val="A8FF78"/>
                <w:sz w:val="18"/>
                <w:szCs w:val="18"/>
              </w:rPr>
              <w:t xml:space="preserve">       ↓</w:t>
            </w:r>
          </w:p>
          <w:p>
            <w:pPr>
              <w:spacing w:before="18" w:after="18"/>
            </w:pPr>
            <w:r>
              <w:rPr>
                <w:rFonts w:ascii="Courier New" w:cs="Courier New" w:eastAsia="Courier New" w:hAnsi="Courier New"/>
                <w:color w:val="A8FF78"/>
                <w:sz w:val="18"/>
                <w:szCs w:val="18"/>
              </w:rPr>
              <w:t xml:space="preserve">  [Document Parser]          → raw text + structure (headings, tables, images)</w:t>
            </w:r>
          </w:p>
          <w:p>
            <w:pPr>
              <w:spacing w:before="18" w:after="18"/>
            </w:pPr>
            <w:r>
              <w:rPr>
                <w:rFonts w:ascii="Courier New" w:cs="Courier New" w:eastAsia="Courier New" w:hAnsi="Courier New"/>
                <w:color w:val="A8FF78"/>
                <w:sz w:val="18"/>
                <w:szCs w:val="18"/>
              </w:rPr>
              <w:t xml:space="preserve">       ↓</w:t>
            </w:r>
          </w:p>
          <w:p>
            <w:pPr>
              <w:spacing w:before="18" w:after="18"/>
            </w:pPr>
            <w:r>
              <w:rPr>
                <w:rFonts w:ascii="Courier New" w:cs="Courier New" w:eastAsia="Courier New" w:hAnsi="Courier New"/>
                <w:color w:val="A8FF78"/>
                <w:sz w:val="18"/>
                <w:szCs w:val="18"/>
              </w:rPr>
              <w:t xml:space="preserve">  [Section Segmenter]        → splits into logical sections with position IDs</w:t>
            </w:r>
          </w:p>
          <w:p>
            <w:pPr>
              <w:spacing w:before="18" w:after="18"/>
            </w:pPr>
            <w:r>
              <w:rPr>
                <w:rFonts w:ascii="Courier New" w:cs="Courier New" w:eastAsia="Courier New" w:hAnsi="Courier New"/>
                <w:color w:val="A8FF78"/>
                <w:sz w:val="18"/>
                <w:szCs w:val="18"/>
              </w:rPr>
              <w:t xml:space="preserve">       ↓</w:t>
            </w:r>
          </w:p>
          <w:p>
            <w:pPr>
              <w:spacing w:before="18" w:after="18"/>
            </w:pPr>
            <w:r>
              <w:rPr>
                <w:rFonts w:ascii="Courier New" w:cs="Courier New" w:eastAsia="Courier New" w:hAnsi="Courier New"/>
                <w:color w:val="A8FF78"/>
                <w:sz w:val="18"/>
                <w:szCs w:val="18"/>
              </w:rPr>
              <w:t xml:space="preserve">  [Hash Computer]            → SHA256 per section</w:t>
            </w:r>
          </w:p>
          <w:p>
            <w:pPr>
              <w:spacing w:before="18" w:after="18"/>
            </w:pPr>
            <w:r>
              <w:rPr>
                <w:rFonts w:ascii="Courier New" w:cs="Courier New" w:eastAsia="Courier New" w:hAnsi="Courier New"/>
                <w:color w:val="A8FF78"/>
                <w:sz w:val="18"/>
                <w:szCs w:val="18"/>
              </w:rPr>
              <w:t xml:space="preserve">       ↓</w:t>
            </w:r>
          </w:p>
          <w:p>
            <w:pPr>
              <w:spacing w:before="18" w:after="18"/>
            </w:pPr>
            <w:r>
              <w:rPr>
                <w:rFonts w:ascii="Courier New" w:cs="Courier New" w:eastAsia="Courier New" w:hAnsi="Courier New"/>
                <w:color w:val="A8FF78"/>
                <w:sz w:val="18"/>
                <w:szCs w:val="18"/>
              </w:rPr>
              <w:t xml:space="preserve">  [Diff Engine]</w:t>
            </w:r>
          </w:p>
          <w:p>
            <w:pPr>
              <w:spacing w:before="18" w:after="18"/>
            </w:pPr>
            <w:r>
              <w:rPr>
                <w:rFonts w:ascii="Courier New" w:cs="Courier New" w:eastAsia="Courier New" w:hAnsi="Courier New"/>
                <w:color w:val="A8FF78"/>
                <w:sz w:val="18"/>
                <w:szCs w:val="18"/>
              </w:rPr>
              <w:t xml:space="preserve">       ├── compare new hashes vs. stored hashes for this doc_id</w:t>
            </w:r>
          </w:p>
          <w:p>
            <w:pPr>
              <w:spacing w:before="18" w:after="18"/>
            </w:pPr>
            <w:r>
              <w:rPr>
                <w:rFonts w:ascii="Courier New" w:cs="Courier New" w:eastAsia="Courier New" w:hAnsi="Courier New"/>
                <w:color w:val="A8FF78"/>
                <w:sz w:val="18"/>
                <w:szCs w:val="18"/>
              </w:rPr>
              <w:t xml:space="preserve">       ├── UNCHANGED sections → skip (no embedding call, no upsert)</w:t>
            </w:r>
          </w:p>
          <w:p>
            <w:pPr>
              <w:spacing w:before="18" w:after="18"/>
            </w:pPr>
            <w:r>
              <w:rPr>
                <w:rFonts w:ascii="Courier New" w:cs="Courier New" w:eastAsia="Courier New" w:hAnsi="Courier New"/>
                <w:color w:val="A8FF78"/>
                <w:sz w:val="18"/>
                <w:szCs w:val="18"/>
              </w:rPr>
              <w:t xml:space="preserve">       ├── CHANGED sections   → delete old chunks, embed + insert new</w:t>
            </w:r>
          </w:p>
          <w:p>
            <w:pPr>
              <w:spacing w:before="18" w:after="18"/>
            </w:pPr>
            <w:r>
              <w:rPr>
                <w:rFonts w:ascii="Courier New" w:cs="Courier New" w:eastAsia="Courier New" w:hAnsi="Courier New"/>
                <w:color w:val="A8FF78"/>
                <w:sz w:val="18"/>
                <w:szCs w:val="18"/>
              </w:rPr>
              <w:t xml:space="preserve">       ├── DELETED sections   → delete old chunks, mark superseded</w:t>
            </w:r>
          </w:p>
          <w:p>
            <w:pPr>
              <w:spacing w:before="18" w:after="18"/>
            </w:pPr>
            <w:r>
              <w:rPr>
                <w:rFonts w:ascii="Courier New" w:cs="Courier New" w:eastAsia="Courier New" w:hAnsi="Courier New"/>
                <w:color w:val="A8FF78"/>
                <w:sz w:val="18"/>
                <w:szCs w:val="18"/>
              </w:rPr>
              <w:t xml:space="preserve">       └── NEW sections       → embed + insert</w:t>
            </w:r>
          </w:p>
          <w:p>
            <w:pPr>
              <w:spacing w:before="18" w:after="18"/>
            </w:pPr>
            <w:r>
              <w:rPr>
                <w:rFonts w:ascii="Courier New" w:cs="Courier New" w:eastAsia="Courier New" w:hAnsi="Courier New"/>
                <w:color w:val="A8FF78"/>
                <w:sz w:val="18"/>
                <w:szCs w:val="18"/>
              </w:rPr>
              <w:t xml:space="preserve">       ↓</w:t>
            </w:r>
          </w:p>
          <w:p>
            <w:pPr>
              <w:spacing w:before="18" w:after="18"/>
            </w:pPr>
            <w:r>
              <w:rPr>
                <w:rFonts w:ascii="Courier New" w:cs="Courier New" w:eastAsia="Courier New" w:hAnsi="Courier New"/>
                <w:color w:val="A8FF78"/>
                <w:sz w:val="18"/>
                <w:szCs w:val="18"/>
              </w:rPr>
              <w:t xml:space="preserve">  [Lineage Updater]          → update chunk metadata, set valid_until on deleted chunks</w:t>
            </w:r>
          </w:p>
          <w:p>
            <w:pPr>
              <w:spacing w:before="18" w:after="18"/>
            </w:pPr>
            <w:r>
              <w:rPr>
                <w:rFonts w:ascii="Courier New" w:cs="Courier New" w:eastAsia="Courier New" w:hAnsi="Courier New"/>
                <w:color w:val="A8FF78"/>
                <w:sz w:val="18"/>
                <w:szCs w:val="18"/>
              </w:rPr>
              <w:t xml:space="preserve">       ↓</w:t>
            </w:r>
          </w:p>
          <w:p>
            <w:pPr>
              <w:spacing w:before="18" w:after="18"/>
            </w:pPr>
            <w:r>
              <w:rPr>
                <w:rFonts w:ascii="Courier New" w:cs="Courier New" w:eastAsia="Courier New" w:hAnsi="Courier New"/>
                <w:color w:val="A8FF78"/>
                <w:sz w:val="18"/>
                <w:szCs w:val="18"/>
              </w:rPr>
              <w:t xml:space="preserve">  [Vector Store]             → targeted upsert/delete operations only</w:t>
            </w:r>
          </w:p>
          <w:p>
            <w:pPr>
              <w:spacing w:before="18" w:after="18"/>
            </w:pPr>
            <w:r>
              <w:rPr>
                <w:rFonts w:ascii="Courier New" w:cs="Courier New" w:eastAsia="Courier New" w:hAnsi="Courier New"/>
                <w:color w:val="A8FF78"/>
                <w:sz w:val="18"/>
                <w:szCs w:val="18"/>
              </w:rPr>
              <w:t xml:space="preserve">       ↓</w:t>
            </w:r>
          </w:p>
          <w:p>
            <w:pPr>
              <w:spacing w:before="18" w:after="18"/>
            </w:pPr>
            <w:r>
              <w:rPr>
                <w:rFonts w:ascii="Courier New" w:cs="Courier New" w:eastAsia="Courier New" w:hAnsi="Courier New"/>
                <w:color w:val="A8FF78"/>
                <w:sz w:val="18"/>
                <w:szCs w:val="18"/>
              </w:rPr>
              <w:t xml:space="preserve">  [Search Index Sync]        → metadata index updated (doc version, valid dates)</w:t>
            </w:r>
          </w:p>
        </w:tc>
      </w:tr>
    </w:tbl>
    <w:p>
      <w:pPr>
        <w:spacing w:before="100" w:after="0"/>
      </w:pPr>
      <w:r>
        <w:t xml:space="preserve"/>
      </w:r>
    </w:p>
    <w:p>
      <w:pPr>
        <w:spacing w:before="300" w:after="100"/>
      </w:pPr>
      <w:r>
        <w:rPr>
          <w:rFonts w:ascii="Arial" w:cs="Arial" w:eastAsia="Arial" w:hAnsi="Arial"/>
          <w:b/>
          <w:bCs/>
          <w:color w:val="2471A3"/>
          <w:sz w:val="30"/>
          <w:szCs w:val="30"/>
        </w:rPr>
        <w:t xml:space="preserve">1.5  What Can Go Wrong — Delta Indexing Failure Modes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20"/>
        <w:gridCol w:w="4740"/>
      </w:tblGrid>
      <w:tr>
        <w:tc>
          <w:tcPr>
            <w:tcW w:type="dxa" w:w="4620"/>
            <w:tcBorders>
              <w:top w:val="single" w:color="CCCCCC" w:sz="1"/>
              <w:left w:val="single" w:color="CCCCCC" w:sz="1"/>
              <w:bottom w:val="single" w:color="CCCCCC" w:sz="1"/>
              <w:right w:val="single" w:color="CCCCCC" w:sz="1"/>
            </w:tcBorders>
            <w:shd w:fill="FDEDEC" w:val="clear"/>
            <w:tcMar>
              <w:top w:type="dxa" w:w="100"/>
              <w:left w:type="dxa" w:w="140"/>
              <w:bottom w:type="dxa" w:w="100"/>
              <w:right w:type="dxa" w:w="140"/>
            </w:tcMar>
          </w:tcPr>
          <w:p>
            <w:pPr>
              <w:spacing w:before="0" w:after="60"/>
            </w:pPr>
            <w:r>
              <w:rPr>
                <w:rFonts w:ascii="Arial" w:cs="Arial" w:eastAsia="Arial" w:hAnsi="Arial"/>
                <w:b/>
                <w:bCs/>
                <w:color w:val="922B21"/>
                <w:sz w:val="20"/>
                <w:szCs w:val="20"/>
              </w:rPr>
              <w:t xml:space="preserve">Failure Mode</w:t>
            </w:r>
          </w:p>
          <w:p>
            <w:pPr>
              <w:pStyle w:val="ListParagraph"/>
              <w:numPr>
                <w:ilvl w:val="0"/>
                <w:numId w:val="2"/>
              </w:numPr>
              <w:spacing w:before="35" w:after="35"/>
            </w:pPr>
            <w:r>
              <w:rPr>
                <w:rFonts w:ascii="Arial" w:cs="Arial" w:eastAsia="Arial" w:hAnsi="Arial"/>
                <w:color w:val="1C1C1C"/>
                <w:sz w:val="18"/>
                <w:szCs w:val="18"/>
              </w:rPr>
              <w:t xml:space="preserve">Section boundary shift: a doc restructures headings — same text, different section_id → false re-index of entire doc</w:t>
            </w:r>
          </w:p>
          <w:p>
            <w:pPr>
              <w:pStyle w:val="ListParagraph"/>
              <w:numPr>
                <w:ilvl w:val="0"/>
                <w:numId w:val="2"/>
              </w:numPr>
              <w:spacing w:before="35" w:after="35"/>
            </w:pPr>
            <w:r>
              <w:rPr>
                <w:rFonts w:ascii="Arial" w:cs="Arial" w:eastAsia="Arial" w:hAnsi="Arial"/>
                <w:color w:val="1C1C1C"/>
                <w:sz w:val="18"/>
                <w:szCs w:val="18"/>
              </w:rPr>
              <w:t xml:space="preserve">Whitespace-only changes trigger re-embedding unnecessarily</w:t>
            </w:r>
          </w:p>
          <w:p>
            <w:pPr>
              <w:pStyle w:val="ListParagraph"/>
              <w:numPr>
                <w:ilvl w:val="0"/>
                <w:numId w:val="2"/>
              </w:numPr>
              <w:spacing w:before="35" w:after="35"/>
            </w:pPr>
            <w:r>
              <w:rPr>
                <w:rFonts w:ascii="Arial" w:cs="Arial" w:eastAsia="Arial" w:hAnsi="Arial"/>
                <w:color w:val="1C1C1C"/>
                <w:sz w:val="18"/>
                <w:szCs w:val="18"/>
              </w:rPr>
              <w:t xml:space="preserve">Table reformatting: column reordered → hash changes but semantic content unchanged</w:t>
            </w:r>
          </w:p>
          <w:p>
            <w:pPr>
              <w:pStyle w:val="ListParagraph"/>
              <w:numPr>
                <w:ilvl w:val="0"/>
                <w:numId w:val="2"/>
              </w:numPr>
              <w:spacing w:before="35" w:after="35"/>
            </w:pPr>
            <w:r>
              <w:rPr>
                <w:rFonts w:ascii="Arial" w:cs="Arial" w:eastAsia="Arial" w:hAnsi="Arial"/>
                <w:color w:val="1C1C1C"/>
                <w:sz w:val="18"/>
                <w:szCs w:val="18"/>
              </w:rPr>
              <w:t xml:space="preserve">Image replacement: binary hash changes even if image is visually identical</w:t>
            </w:r>
          </w:p>
          <w:p>
            <w:pPr>
              <w:pStyle w:val="ListParagraph"/>
              <w:numPr>
                <w:ilvl w:val="0"/>
                <w:numId w:val="2"/>
              </w:numPr>
              <w:spacing w:before="35" w:after="35"/>
            </w:pPr>
            <w:r>
              <w:rPr>
                <w:rFonts w:ascii="Arial" w:cs="Arial" w:eastAsia="Arial" w:hAnsi="Arial"/>
                <w:color w:val="1C1C1C"/>
                <w:sz w:val="18"/>
                <w:szCs w:val="18"/>
              </w:rPr>
              <w:t xml:space="preserve">Race condition: two versions processed concurrently → chunk lineage corrupted</w:t>
            </w:r>
          </w:p>
        </w:tc>
        <w:tc>
          <w:tcPr>
            <w:tcW w:type="dxa" w:w="4740"/>
            <w:tcBorders>
              <w:top w:val="single" w:color="CCCCCC" w:sz="1"/>
              <w:left w:val="single" w:color="CCCCCC" w:sz="1"/>
              <w:bottom w:val="single" w:color="CCCCCC" w:sz="1"/>
              <w:right w:val="single" w:color="CCCCCC" w:sz="1"/>
            </w:tcBorders>
            <w:shd w:fill="EAFAF1" w:val="clear"/>
            <w:tcMar>
              <w:top w:type="dxa" w:w="100"/>
              <w:left w:type="dxa" w:w="140"/>
              <w:bottom w:type="dxa" w:w="100"/>
              <w:right w:type="dxa" w:w="140"/>
            </w:tcMar>
          </w:tcPr>
          <w:p>
            <w:pPr>
              <w:spacing w:before="0" w:after="60"/>
            </w:pPr>
            <w:r>
              <w:rPr>
                <w:rFonts w:ascii="Arial" w:cs="Arial" w:eastAsia="Arial" w:hAnsi="Arial"/>
                <w:b/>
                <w:bCs/>
                <w:color w:val="1E8449"/>
                <w:sz w:val="20"/>
                <w:szCs w:val="20"/>
              </w:rPr>
              <w:t xml:space="preserve">Mitigation Strategy</w:t>
            </w:r>
          </w:p>
          <w:p>
            <w:pPr>
              <w:pStyle w:val="ListParagraph"/>
              <w:numPr>
                <w:ilvl w:val="0"/>
                <w:numId w:val="2"/>
              </w:numPr>
              <w:spacing w:before="35" w:after="35"/>
            </w:pPr>
            <w:r>
              <w:rPr>
                <w:rFonts w:ascii="Arial" w:cs="Arial" w:eastAsia="Arial" w:hAnsi="Arial"/>
                <w:color w:val="1C1C1C"/>
                <w:sz w:val="18"/>
                <w:szCs w:val="18"/>
              </w:rPr>
              <w:t xml:space="preserve">Normalize text before hashing: strip whitespace, lowercase, remove formatting artifacts</w:t>
            </w:r>
          </w:p>
          <w:p>
            <w:pPr>
              <w:pStyle w:val="ListParagraph"/>
              <w:numPr>
                <w:ilvl w:val="0"/>
                <w:numId w:val="2"/>
              </w:numPr>
              <w:spacing w:before="35" w:after="35"/>
            </w:pPr>
            <w:r>
              <w:rPr>
                <w:rFonts w:ascii="Arial" w:cs="Arial" w:eastAsia="Arial" w:hAnsi="Arial"/>
                <w:color w:val="1C1C1C"/>
                <w:sz w:val="18"/>
                <w:szCs w:val="18"/>
              </w:rPr>
              <w:t xml:space="preserve">Two-level hash: coarse (section-level) gates fine (paragraph-level) diff</w:t>
            </w:r>
          </w:p>
          <w:p>
            <w:pPr>
              <w:pStyle w:val="ListParagraph"/>
              <w:numPr>
                <w:ilvl w:val="0"/>
                <w:numId w:val="2"/>
              </w:numPr>
              <w:spacing w:before="35" w:after="35"/>
            </w:pPr>
            <w:r>
              <w:rPr>
                <w:rFonts w:ascii="Arial" w:cs="Arial" w:eastAsia="Arial" w:hAnsi="Arial"/>
                <w:color w:val="1C1C1C"/>
                <w:sz w:val="18"/>
                <w:szCs w:val="18"/>
              </w:rPr>
              <w:t xml:space="preserve">Table-specific hasher: hash on cell content, not positional layout</w:t>
            </w:r>
          </w:p>
          <w:p>
            <w:pPr>
              <w:pStyle w:val="ListParagraph"/>
              <w:numPr>
                <w:ilvl w:val="0"/>
                <w:numId w:val="2"/>
              </w:numPr>
              <w:spacing w:before="35" w:after="35"/>
            </w:pPr>
            <w:r>
              <w:rPr>
                <w:rFonts w:ascii="Arial" w:cs="Arial" w:eastAsia="Arial" w:hAnsi="Arial"/>
                <w:color w:val="1C1C1C"/>
                <w:sz w:val="18"/>
                <w:szCs w:val="18"/>
              </w:rPr>
              <w:t xml:space="preserve">Image semantic hash: perceptual hash (pHash) not byte hash for images</w:t>
            </w:r>
          </w:p>
          <w:p>
            <w:pPr>
              <w:pStyle w:val="ListParagraph"/>
              <w:numPr>
                <w:ilvl w:val="0"/>
                <w:numId w:val="2"/>
              </w:numPr>
              <w:spacing w:before="35" w:after="35"/>
            </w:pPr>
            <w:r>
              <w:rPr>
                <w:rFonts w:ascii="Arial" w:cs="Arial" w:eastAsia="Arial" w:hAnsi="Arial"/>
                <w:color w:val="1C1C1C"/>
                <w:sz w:val="18"/>
                <w:szCs w:val="18"/>
              </w:rPr>
              <w:t xml:space="preserve">Document-level processing lock: mutex per doc_id in the pipeline</w:t>
            </w:r>
          </w:p>
        </w:tc>
      </w:tr>
    </w:tbl>
    <w:p>
      <w:pPr>
        <w:spacing w:before="200" w:after="0"/>
      </w:pPr>
      <w:r>
        <w:t xml:space="preserve"/>
      </w:r>
    </w:p>
    <w:p>
      <w:r>
        <w:br w:type="page"/>
      </w:r>
    </w:p>
    <w:p>
      <w:pPr>
        <w:pBdr>
          <w:bottom w:val="single" w:color="2471A3" w:sz="10" w:space="6"/>
        </w:pBdr>
        <w:spacing w:before="400" w:after="160"/>
      </w:pPr>
      <w:r>
        <w:rPr>
          <w:rFonts w:ascii="Arial" w:cs="Arial" w:eastAsia="Arial" w:hAnsi="Arial"/>
          <w:b/>
          <w:bCs/>
          <w:color w:val="1A3A5C"/>
          <w:sz w:val="42"/>
          <w:szCs w:val="42"/>
        </w:rPr>
        <w:t xml:space="preserve">2. Versioned Documents — The Temporal Knowledge Problem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E5109" w:sz="20"/>
              <w:bottom w:val="none" w:color="FFFFFF" w:sz="0"/>
              <w:right w:val="none" w:color="FFFFFF" w:sz="0"/>
            </w:tcBorders>
            <w:shd w:fill="FEF5E7" w:val="clear"/>
            <w:tcMar>
              <w:top w:type="dxa" w:w="120"/>
              <w:left w:type="dxa" w:w="220"/>
              <w:bottom w:type="dxa" w:w="120"/>
              <w:right w:type="dxa" w:w="180"/>
            </w:tcMar>
          </w:tcPr>
          <w:p>
            <w:r>
              <w:rPr>
                <w:rFonts w:ascii="Arial" w:cs="Arial" w:eastAsia="Arial" w:hAnsi="Arial"/>
                <w:i w:val="false"/>
                <w:iCs w:val="false"/>
                <w:color w:val="1C1C1C"/>
                <w:sz w:val="20"/>
                <w:szCs w:val="20"/>
              </w:rPr>
              <w:t xml:space="preserve">This is one of the hardest problems in enterprise RAG. When a policy changes, which version applies to a query? When a user asks 'what was the data retention policy in Q3 2024?' the system must retrieve the correct version — not the latest. Naive RAG has no concept of time.</w:t>
            </w:r>
          </w:p>
        </w:tc>
      </w:tr>
    </w:tbl>
    <w:p>
      <w:pPr>
        <w:spacing w:before="100" w:after="0"/>
      </w:pPr>
      <w:r>
        <w:t xml:space="preserve"/>
      </w:r>
    </w:p>
    <w:p>
      <w:pPr>
        <w:spacing w:before="300" w:after="100"/>
      </w:pPr>
      <w:r>
        <w:rPr>
          <w:rFonts w:ascii="Arial" w:cs="Arial" w:eastAsia="Arial" w:hAnsi="Arial"/>
          <w:b/>
          <w:bCs/>
          <w:color w:val="2471A3"/>
          <w:sz w:val="30"/>
          <w:szCs w:val="30"/>
        </w:rPr>
        <w:t xml:space="preserve">2.1  Version Taxonomy — Four Different Problems</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400"/>
        <w:gridCol w:w="2360"/>
      </w:tblGrid>
      <w:tr>
        <w:tc>
          <w:tcPr>
            <w:tcW w:type="dxa" w:w="2200"/>
            <w:tcBorders>
              <w:top w:val="single" w:color="CCCCCC" w:sz="1"/>
              <w:left w:val="single" w:color="CCCCCC" w:sz="1"/>
              <w:bottom w:val="single" w:color="CCCCCC" w:sz="1"/>
              <w:right w:val="single" w:color="CCCCCC" w:sz="1"/>
            </w:tcBorders>
            <w:shd w:fill="2471A3" w:val="clear"/>
            <w:tcMar>
              <w:top w:type="dxa" w:w="80"/>
              <w:left w:type="dxa" w:w="120"/>
              <w:bottom w:type="dxa" w:w="80"/>
              <w:right w:type="dxa" w:w="120"/>
            </w:tcMar>
          </w:tcPr>
          <w:p>
            <w:r>
              <w:rPr>
                <w:rFonts w:ascii="Arial" w:cs="Arial" w:eastAsia="Arial" w:hAnsi="Arial"/>
                <w:b/>
                <w:bCs/>
                <w:color w:val="FFFFFF"/>
                <w:sz w:val="18"/>
                <w:szCs w:val="18"/>
              </w:rPr>
              <w:t xml:space="preserve">Version Type</w:t>
            </w:r>
          </w:p>
        </w:tc>
        <w:tc>
          <w:tcPr>
            <w:tcW w:type="dxa" w:w="2400"/>
            <w:tcBorders>
              <w:top w:val="single" w:color="CCCCCC" w:sz="1"/>
              <w:left w:val="single" w:color="CCCCCC" w:sz="1"/>
              <w:bottom w:val="single" w:color="CCCCCC" w:sz="1"/>
              <w:right w:val="single" w:color="CCCCCC" w:sz="1"/>
            </w:tcBorders>
            <w:shd w:fill="2471A3" w:val="clear"/>
            <w:tcMar>
              <w:top w:type="dxa" w:w="80"/>
              <w:left w:type="dxa" w:w="120"/>
              <w:bottom w:type="dxa" w:w="80"/>
              <w:right w:type="dxa" w:w="120"/>
            </w:tcMar>
          </w:tcPr>
          <w:p>
            <w:r>
              <w:rPr>
                <w:rFonts w:ascii="Arial" w:cs="Arial" w:eastAsia="Arial" w:hAnsi="Arial"/>
                <w:b/>
                <w:bCs/>
                <w:color w:val="FFFFFF"/>
                <w:sz w:val="18"/>
                <w:szCs w:val="18"/>
              </w:rPr>
              <w:t xml:space="preserve">Example</w:t>
            </w:r>
          </w:p>
        </w:tc>
        <w:tc>
          <w:tcPr>
            <w:tcW w:type="dxa" w:w="2400"/>
            <w:tcBorders>
              <w:top w:val="single" w:color="CCCCCC" w:sz="1"/>
              <w:left w:val="single" w:color="CCCCCC" w:sz="1"/>
              <w:bottom w:val="single" w:color="CCCCCC" w:sz="1"/>
              <w:right w:val="single" w:color="CCCCCC" w:sz="1"/>
            </w:tcBorders>
            <w:shd w:fill="2471A3" w:val="clear"/>
            <w:tcMar>
              <w:top w:type="dxa" w:w="80"/>
              <w:left w:type="dxa" w:w="120"/>
              <w:bottom w:type="dxa" w:w="80"/>
              <w:right w:type="dxa" w:w="120"/>
            </w:tcMar>
          </w:tcPr>
          <w:p>
            <w:r>
              <w:rPr>
                <w:rFonts w:ascii="Arial" w:cs="Arial" w:eastAsia="Arial" w:hAnsi="Arial"/>
                <w:b/>
                <w:bCs/>
                <w:color w:val="FFFFFF"/>
                <w:sz w:val="18"/>
                <w:szCs w:val="18"/>
              </w:rPr>
              <w:t xml:space="preserve">Query Pattern</w:t>
            </w:r>
          </w:p>
        </w:tc>
        <w:tc>
          <w:tcPr>
            <w:tcW w:type="dxa" w:w="2360"/>
            <w:tcBorders>
              <w:top w:val="single" w:color="CCCCCC" w:sz="1"/>
              <w:left w:val="single" w:color="CCCCCC" w:sz="1"/>
              <w:bottom w:val="single" w:color="CCCCCC" w:sz="1"/>
              <w:right w:val="single" w:color="CCCCCC" w:sz="1"/>
            </w:tcBorders>
            <w:shd w:fill="2471A3" w:val="clear"/>
            <w:tcMar>
              <w:top w:type="dxa" w:w="80"/>
              <w:left w:type="dxa" w:w="120"/>
              <w:bottom w:type="dxa" w:w="80"/>
              <w:right w:type="dxa" w:w="120"/>
            </w:tcMar>
          </w:tcPr>
          <w:p>
            <w:r>
              <w:rPr>
                <w:rFonts w:ascii="Arial" w:cs="Arial" w:eastAsia="Arial" w:hAnsi="Arial"/>
                <w:b/>
                <w:bCs/>
                <w:color w:val="FFFFFF"/>
                <w:sz w:val="18"/>
                <w:szCs w:val="18"/>
              </w:rPr>
              <w:t xml:space="preserve">Key Challenge</w:t>
            </w:r>
          </w:p>
        </w:tc>
      </w:tr>
      <w:tr>
        <w:tc>
          <w:tcPr>
            <w:tcW w:type="dxa" w:w="2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b/>
                <w:bCs/>
                <w:color w:val="1C1C1C"/>
                <w:sz w:val="18"/>
                <w:szCs w:val="18"/>
              </w:rPr>
              <w:t xml:space="preserve">Point-in-Time</w:t>
            </w:r>
          </w:p>
        </w:tc>
        <w:tc>
          <w:tcPr>
            <w:tcW w:type="dxa" w:w="24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Policy v2.1 active Jan–Mar 2025</w:t>
            </w:r>
          </w:p>
        </w:tc>
        <w:tc>
          <w:tcPr>
            <w:tcW w:type="dxa" w:w="24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What was the policy in Feb 2025?</w:t>
            </w:r>
          </w:p>
        </w:tc>
        <w:tc>
          <w:tcPr>
            <w:tcW w:type="dxa" w:w="236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Retrieve by validity date range</w:t>
            </w:r>
          </w:p>
        </w:tc>
      </w:tr>
      <w:tr>
        <w:tc>
          <w:tcPr>
            <w:tcW w:type="dxa" w:w="2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b/>
                <w:bCs/>
                <w:color w:val="1C1C1C"/>
                <w:sz w:val="18"/>
                <w:szCs w:val="18"/>
              </w:rPr>
              <w:t xml:space="preserve">Superseded Knowledge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C1C1C"/>
                <w:sz w:val="18"/>
                <w:szCs w:val="18"/>
              </w:rPr>
              <w:t xml:space="preserve">CEO changed from A to B in March</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C1C1C"/>
                <w:sz w:val="18"/>
                <w:szCs w:val="18"/>
              </w:rPr>
              <w:t xml:space="preserve">Who was CEO in 2023?</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C1C1C"/>
                <w:sz w:val="18"/>
                <w:szCs w:val="18"/>
              </w:rPr>
              <w:t xml:space="preserve">Temporal entity resolution</w:t>
            </w:r>
          </w:p>
        </w:tc>
      </w:tr>
      <w:tr>
        <w:tc>
          <w:tcPr>
            <w:tcW w:type="dxa" w:w="2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b/>
                <w:bCs/>
                <w:color w:val="1C1C1C"/>
                <w:sz w:val="18"/>
                <w:szCs w:val="18"/>
              </w:rPr>
              <w:t xml:space="preserve">Incremental Update</w:t>
            </w:r>
          </w:p>
        </w:tc>
        <w:tc>
          <w:tcPr>
            <w:tcW w:type="dxa" w:w="24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Section 4.2 changed; rest unchanged</w:t>
            </w:r>
          </w:p>
        </w:tc>
        <w:tc>
          <w:tcPr>
            <w:tcW w:type="dxa" w:w="24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What does section 4 say?</w:t>
            </w:r>
          </w:p>
        </w:tc>
        <w:tc>
          <w:tcPr>
            <w:tcW w:type="dxa" w:w="236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Mixed-version retrieval risk</w:t>
            </w:r>
          </w:p>
        </w:tc>
      </w:tr>
      <w:tr>
        <w:tc>
          <w:tcPr>
            <w:tcW w:type="dxa" w:w="2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b/>
                <w:bCs/>
                <w:color w:val="1C1C1C"/>
                <w:sz w:val="18"/>
                <w:szCs w:val="18"/>
              </w:rPr>
              <w:t xml:space="preserve">Branching Versions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C1C1C"/>
                <w:sz w:val="18"/>
                <w:szCs w:val="18"/>
              </w:rPr>
              <w:t xml:space="preserve">Region-specific variants of same doc</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C1C1C"/>
                <w:sz w:val="18"/>
                <w:szCs w:val="18"/>
              </w:rPr>
              <w:t xml:space="preserve">EU vs. US policy for X?</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C1C1C"/>
                <w:sz w:val="18"/>
                <w:szCs w:val="18"/>
              </w:rPr>
              <w:t xml:space="preserve">Version disambiguation from query</w:t>
            </w:r>
          </w:p>
        </w:tc>
      </w:tr>
      <w:tr>
        <w:tc>
          <w:tcPr>
            <w:tcW w:type="dxa" w:w="2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b/>
                <w:bCs/>
                <w:color w:val="1C1C1C"/>
                <w:sz w:val="18"/>
                <w:szCs w:val="18"/>
              </w:rPr>
              <w:t xml:space="preserve">Retracted Content</w:t>
            </w:r>
          </w:p>
        </w:tc>
        <w:tc>
          <w:tcPr>
            <w:tcW w:type="dxa" w:w="24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Recall notice supersedes product spec</w:t>
            </w:r>
          </w:p>
        </w:tc>
        <w:tc>
          <w:tcPr>
            <w:tcW w:type="dxa" w:w="24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Is product X approved?</w:t>
            </w:r>
          </w:p>
        </w:tc>
        <w:tc>
          <w:tcPr>
            <w:tcW w:type="dxa" w:w="236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Must surface retraction, not original</w:t>
            </w:r>
          </w:p>
        </w:tc>
      </w:tr>
    </w:tbl>
    <w:p>
      <w:pPr>
        <w:spacing w:before="100" w:after="0"/>
      </w:pPr>
      <w:r>
        <w:t xml:space="preserve"/>
      </w:r>
    </w:p>
    <w:p>
      <w:pPr>
        <w:spacing w:before="300" w:after="100"/>
      </w:pPr>
      <w:r>
        <w:rPr>
          <w:rFonts w:ascii="Arial" w:cs="Arial" w:eastAsia="Arial" w:hAnsi="Arial"/>
          <w:b/>
          <w:bCs/>
          <w:color w:val="2471A3"/>
          <w:sz w:val="30"/>
          <w:szCs w:val="30"/>
        </w:rPr>
        <w:t xml:space="preserve">2.2  Bi-Temporal Data Model for Chunks</w:t>
      </w:r>
    </w:p>
    <w:p>
      <w:pPr>
        <w:spacing w:before="60" w:after="60"/>
      </w:pPr>
      <w:r>
        <w:rPr>
          <w:rFonts w:ascii="Arial" w:cs="Arial" w:eastAsia="Arial" w:hAnsi="Arial"/>
          <w:color w:val="1C1C1C"/>
          <w:sz w:val="20"/>
          <w:szCs w:val="20"/>
        </w:rPr>
        <w:t xml:space="preserve">A production RAG system needs TWO time axes for every chunk — not one. This is borrowed from bi-temporal database design.</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1E2E" w:val="clear"/>
            <w:tcMar>
              <w:top w:type="dxa" w:w="140"/>
              <w:left w:type="dxa" w:w="240"/>
              <w:bottom w:type="dxa" w:w="140"/>
              <w:right w:type="dxa" w:w="200"/>
            </w:tcMar>
          </w:tcPr>
          <w:p>
            <w:pPr>
              <w:spacing w:before="18" w:after="18"/>
            </w:pPr>
            <w:r>
              <w:rPr>
                <w:rFonts w:ascii="Courier New" w:cs="Courier New" w:eastAsia="Courier New" w:hAnsi="Courier New"/>
                <w:color w:val="A8FF78"/>
                <w:sz w:val="18"/>
                <w:szCs w:val="18"/>
              </w:rPr>
              <w:t xml:space="preserve"># Bi-temporal chunk model</w:t>
            </w:r>
          </w:p>
          <w:p>
            <w:pPr>
              <w:spacing w:before="18" w:after="18"/>
            </w:pPr>
            <w:r>
              <w:rPr>
                <w:rFonts w:ascii="Courier New" w:cs="Courier New" w:eastAsia="Courier New" w:hAnsi="Courier New"/>
                <w:color w:val="A8FF78"/>
                <w:sz w:val="18"/>
                <w:szCs w:val="18"/>
              </w:rPr>
              <w:t xml:space="preserve">{</w:t>
            </w:r>
          </w:p>
          <w:p>
            <w:pPr>
              <w:spacing w:before="18" w:after="18"/>
            </w:pPr>
            <w:r>
              <w:rPr>
                <w:rFonts w:ascii="Courier New" w:cs="Courier New" w:eastAsia="Courier New" w:hAnsi="Courier New"/>
                <w:color w:val="A8FF78"/>
                <w:sz w:val="18"/>
                <w:szCs w:val="18"/>
              </w:rPr>
              <w:t xml:space="preserve">  # VALID TIME: when this fact was true in the real world</w:t>
            </w:r>
          </w:p>
          <w:p>
            <w:pPr>
              <w:spacing w:before="18" w:after="18"/>
            </w:pPr>
            <w:r>
              <w:rPr>
                <w:rFonts w:ascii="Courier New" w:cs="Courier New" w:eastAsia="Courier New" w:hAnsi="Courier New"/>
                <w:color w:val="A8FF78"/>
                <w:sz w:val="18"/>
                <w:szCs w:val="18"/>
              </w:rPr>
              <w:t xml:space="preserve">  valid_from:       '2024-01-01',  # When the policy took effect</w:t>
            </w:r>
          </w:p>
          <w:p>
            <w:pPr>
              <w:spacing w:before="18" w:after="18"/>
            </w:pPr>
            <w:r>
              <w:rPr>
                <w:rFonts w:ascii="Courier New" w:cs="Courier New" w:eastAsia="Courier New" w:hAnsi="Courier New"/>
                <w:color w:val="A8FF78"/>
                <w:sz w:val="18"/>
                <w:szCs w:val="18"/>
              </w:rPr>
              <w:t xml:space="preserve">  valid_until:      '2024-12-31',  # When it was replaced (null = still active)</w:t>
            </w:r>
          </w:p>
          <w:p>
            <w:pPr>
              <w:spacing w:before="18" w:after="18"/>
            </w:pPr>
            <w:r>
              <w:rPr>
                <w:rFonts w:ascii="Courier New" w:cs="Courier New" w:eastAsia="Courier New" w:hAnsi="Courier New"/>
                <w:color w:val="A8FF78"/>
                <w:sz w:val="18"/>
                <w:szCs w:val="18"/>
              </w:rPr>
              <w:t xml:space="preserve"/>
            </w:r>
          </w:p>
          <w:p>
            <w:pPr>
              <w:spacing w:before="18" w:after="18"/>
            </w:pPr>
            <w:r>
              <w:rPr>
                <w:rFonts w:ascii="Courier New" w:cs="Courier New" w:eastAsia="Courier New" w:hAnsi="Courier New"/>
                <w:color w:val="A8FF78"/>
                <w:sz w:val="18"/>
                <w:szCs w:val="18"/>
              </w:rPr>
              <w:t xml:space="preserve">  # TRANSACTION TIME: when we recorded this in our system</w:t>
            </w:r>
          </w:p>
          <w:p>
            <w:pPr>
              <w:spacing w:before="18" w:after="18"/>
            </w:pPr>
            <w:r>
              <w:rPr>
                <w:rFonts w:ascii="Courier New" w:cs="Courier New" w:eastAsia="Courier New" w:hAnsi="Courier New"/>
                <w:color w:val="A8FF78"/>
                <w:sz w:val="18"/>
                <w:szCs w:val="18"/>
              </w:rPr>
              <w:t xml:space="preserve">  recorded_at:      '2024-01-03',  # When we indexed it (may lag valid_from)</w:t>
            </w:r>
          </w:p>
          <w:p>
            <w:pPr>
              <w:spacing w:before="18" w:after="18"/>
            </w:pPr>
            <w:r>
              <w:rPr>
                <w:rFonts w:ascii="Courier New" w:cs="Courier New" w:eastAsia="Courier New" w:hAnsi="Courier New"/>
                <w:color w:val="A8FF78"/>
                <w:sz w:val="18"/>
                <w:szCs w:val="18"/>
              </w:rPr>
              <w:t xml:space="preserve">  deleted_at:       None,          # When we removed it from index (audit trail)</w:t>
            </w:r>
          </w:p>
          <w:p>
            <w:pPr>
              <w:spacing w:before="18" w:after="18"/>
            </w:pPr>
            <w:r>
              <w:rPr>
                <w:rFonts w:ascii="Courier New" w:cs="Courier New" w:eastAsia="Courier New" w:hAnsi="Courier New"/>
                <w:color w:val="A8FF78"/>
                <w:sz w:val="18"/>
                <w:szCs w:val="18"/>
              </w:rPr>
              <w:t xml:space="preserve"/>
            </w:r>
          </w:p>
          <w:p>
            <w:pPr>
              <w:spacing w:before="18" w:after="18"/>
            </w:pPr>
            <w:r>
              <w:rPr>
                <w:rFonts w:ascii="Courier New" w:cs="Courier New" w:eastAsia="Courier New" w:hAnsi="Courier New"/>
                <w:color w:val="A8FF78"/>
                <w:sz w:val="18"/>
                <w:szCs w:val="18"/>
              </w:rPr>
              <w:t xml:space="preserve">  # VERSION CHAIN</w:t>
            </w:r>
          </w:p>
          <w:p>
            <w:pPr>
              <w:spacing w:before="18" w:after="18"/>
            </w:pPr>
            <w:r>
              <w:rPr>
                <w:rFonts w:ascii="Courier New" w:cs="Courier New" w:eastAsia="Courier New" w:hAnsi="Courier New"/>
                <w:color w:val="A8FF78"/>
                <w:sz w:val="18"/>
                <w:szCs w:val="18"/>
              </w:rPr>
              <w:t xml:space="preserve">  version:          '3.2',</w:t>
            </w:r>
          </w:p>
          <w:p>
            <w:pPr>
              <w:spacing w:before="18" w:after="18"/>
            </w:pPr>
            <w:r>
              <w:rPr>
                <w:rFonts w:ascii="Courier New" w:cs="Courier New" w:eastAsia="Courier New" w:hAnsi="Courier New"/>
                <w:color w:val="A8FF78"/>
                <w:sz w:val="18"/>
                <w:szCs w:val="18"/>
              </w:rPr>
              <w:t xml:space="preserve">  previous_version: '3.1',</w:t>
            </w:r>
          </w:p>
          <w:p>
            <w:pPr>
              <w:spacing w:before="18" w:after="18"/>
            </w:pPr>
            <w:r>
              <w:rPr>
                <w:rFonts w:ascii="Courier New" w:cs="Courier New" w:eastAsia="Courier New" w:hAnsi="Courier New"/>
                <w:color w:val="A8FF78"/>
                <w:sz w:val="18"/>
                <w:szCs w:val="18"/>
              </w:rPr>
              <w:t xml:space="preserve">  superseded_by:    'chunk-uuid-789',  # Pointer to replacement chunk</w:t>
            </w:r>
          </w:p>
          <w:p>
            <w:pPr>
              <w:spacing w:before="18" w:after="18"/>
            </w:pPr>
            <w:r>
              <w:rPr>
                <w:rFonts w:ascii="Courier New" w:cs="Courier New" w:eastAsia="Courier New" w:hAnsi="Courier New"/>
                <w:color w:val="A8FF78"/>
                <w:sz w:val="18"/>
                <w:szCs w:val="18"/>
              </w:rPr>
              <w:t xml:space="preserve">  supersedes:       'chunk-uuid-456',  # Pointer to what this replaced</w:t>
            </w:r>
          </w:p>
          <w:p>
            <w:pPr>
              <w:spacing w:before="18" w:after="18"/>
            </w:pPr>
            <w:r>
              <w:rPr>
                <w:rFonts w:ascii="Courier New" w:cs="Courier New" w:eastAsia="Courier New" w:hAnsi="Courier New"/>
                <w:color w:val="A8FF78"/>
                <w:sz w:val="18"/>
                <w:szCs w:val="18"/>
              </w:rPr>
              <w:t xml:space="preserve"/>
            </w:r>
          </w:p>
          <w:p>
            <w:pPr>
              <w:spacing w:before="18" w:after="18"/>
            </w:pPr>
            <w:r>
              <w:rPr>
                <w:rFonts w:ascii="Courier New" w:cs="Courier New" w:eastAsia="Courier New" w:hAnsi="Courier New"/>
                <w:color w:val="A8FF78"/>
                <w:sz w:val="18"/>
                <w:szCs w:val="18"/>
              </w:rPr>
              <w:t xml:space="preserve">  # RETRIEVAL BEHAVIOR FLAGS</w:t>
            </w:r>
          </w:p>
          <w:p>
            <w:pPr>
              <w:spacing w:before="18" w:after="18"/>
            </w:pPr>
            <w:r>
              <w:rPr>
                <w:rFonts w:ascii="Courier New" w:cs="Courier New" w:eastAsia="Courier New" w:hAnsi="Courier New"/>
                <w:color w:val="A8FF78"/>
                <w:sz w:val="18"/>
                <w:szCs w:val="18"/>
              </w:rPr>
              <w:t xml:space="preserve">  is_active:        True,   # False = soft-deleted, not returned in default queries</w:t>
            </w:r>
          </w:p>
          <w:p>
            <w:pPr>
              <w:spacing w:before="18" w:after="18"/>
            </w:pPr>
            <w:r>
              <w:rPr>
                <w:rFonts w:ascii="Courier New" w:cs="Courier New" w:eastAsia="Courier New" w:hAnsi="Courier New"/>
                <w:color w:val="A8FF78"/>
                <w:sz w:val="18"/>
                <w:szCs w:val="18"/>
              </w:rPr>
              <w:t xml:space="preserve">  is_retraction:    False,  # True = this chunk explicitly overrides prior content</w:t>
            </w:r>
          </w:p>
          <w:p>
            <w:pPr>
              <w:spacing w:before="18" w:after="18"/>
            </w:pPr>
            <w:r>
              <w:rPr>
                <w:rFonts w:ascii="Courier New" w:cs="Courier New" w:eastAsia="Courier New" w:hAnsi="Courier New"/>
                <w:color w:val="A8FF78"/>
                <w:sz w:val="18"/>
                <w:szCs w:val="18"/>
              </w:rPr>
              <w:t xml:space="preserve">  retraction_scope: None,   # If retraction: which doc_id/section_id is retracted</w:t>
            </w:r>
          </w:p>
          <w:p>
            <w:pPr>
              <w:spacing w:before="18" w:after="18"/>
            </w:pPr>
            <w:r>
              <w:rPr>
                <w:rFonts w:ascii="Courier New" w:cs="Courier New" w:eastAsia="Courier New" w:hAnsi="Courier New"/>
                <w:color w:val="A8FF78"/>
                <w:sz w:val="18"/>
                <w:szCs w:val="18"/>
              </w:rPr>
              <w:t xml:space="preserve">}</w:t>
            </w:r>
          </w:p>
        </w:tc>
      </w:tr>
    </w:tbl>
    <w:p>
      <w:pPr>
        <w:spacing w:before="100" w:after="0"/>
      </w:pPr>
      <w:r>
        <w:t xml:space="preserve"/>
      </w:r>
    </w:p>
    <w:p>
      <w:pPr>
        <w:spacing w:before="300" w:after="100"/>
      </w:pPr>
      <w:r>
        <w:rPr>
          <w:rFonts w:ascii="Arial" w:cs="Arial" w:eastAsia="Arial" w:hAnsi="Arial"/>
          <w:b/>
          <w:bCs/>
          <w:color w:val="2471A3"/>
          <w:sz w:val="30"/>
          <w:szCs w:val="30"/>
        </w:rPr>
        <w:t xml:space="preserve">2.3  Temporal Query Routing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1E2E" w:val="clear"/>
            <w:tcMar>
              <w:top w:type="dxa" w:w="140"/>
              <w:left w:type="dxa" w:w="240"/>
              <w:bottom w:type="dxa" w:w="140"/>
              <w:right w:type="dxa" w:w="200"/>
            </w:tcMar>
          </w:tcPr>
          <w:p>
            <w:pPr>
              <w:spacing w:before="18" w:after="18"/>
            </w:pPr>
            <w:r>
              <w:rPr>
                <w:rFonts w:ascii="Courier New" w:cs="Courier New" w:eastAsia="Courier New" w:hAnsi="Courier New"/>
                <w:color w:val="A8FF78"/>
                <w:sz w:val="18"/>
                <w:szCs w:val="18"/>
              </w:rPr>
              <w:t xml:space="preserve">TEMPORAL QUERY HANDLING:</w:t>
            </w:r>
          </w:p>
          <w:p>
            <w:pPr>
              <w:spacing w:before="18" w:after="18"/>
            </w:pPr>
            <w:r>
              <w:rPr>
                <w:rFonts w:ascii="Courier New" w:cs="Courier New" w:eastAsia="Courier New" w:hAnsi="Courier New"/>
                <w:color w:val="A8FF78"/>
                <w:sz w:val="18"/>
                <w:szCs w:val="18"/>
              </w:rPr>
              <w:t xml:space="preserve"/>
            </w:r>
          </w:p>
          <w:p>
            <w:pPr>
              <w:spacing w:before="18" w:after="18"/>
            </w:pPr>
            <w:r>
              <w:rPr>
                <w:rFonts w:ascii="Courier New" w:cs="Courier New" w:eastAsia="Courier New" w:hAnsi="Courier New"/>
                <w:color w:val="A8FF78"/>
                <w:sz w:val="18"/>
                <w:szCs w:val="18"/>
              </w:rPr>
              <w:t xml:space="preserve">  User Query → [Temporal Intent Classifier]</w:t>
            </w:r>
          </w:p>
          <w:p>
            <w:pPr>
              <w:spacing w:before="18" w:after="18"/>
            </w:pPr>
            <w:r>
              <w:rPr>
                <w:rFonts w:ascii="Courier New" w:cs="Courier New" w:eastAsia="Courier New" w:hAnsi="Courier New"/>
                <w:color w:val="A8FF78"/>
                <w:sz w:val="18"/>
                <w:szCs w:val="18"/>
              </w:rPr>
              <w:t xml:space="preserve">                    |</w:t>
            </w:r>
          </w:p>
          <w:p>
            <w:pPr>
              <w:spacing w:before="18" w:after="18"/>
            </w:pPr>
            <w:r>
              <w:rPr>
                <w:rFonts w:ascii="Courier New" w:cs="Courier New" w:eastAsia="Courier New" w:hAnsi="Courier New"/>
                <w:color w:val="A8FF78"/>
                <w:sz w:val="18"/>
                <w:szCs w:val="18"/>
              </w:rPr>
              <w:t xml:space="preserve">     ┌──────────────┼──────────────────────┐</w:t>
            </w:r>
          </w:p>
          <w:p>
            <w:pPr>
              <w:spacing w:before="18" w:after="18"/>
            </w:pPr>
            <w:r>
              <w:rPr>
                <w:rFonts w:ascii="Courier New" w:cs="Courier New" w:eastAsia="Courier New" w:hAnsi="Courier New"/>
                <w:color w:val="A8FF78"/>
                <w:sz w:val="18"/>
                <w:szCs w:val="18"/>
              </w:rPr>
              <w:t xml:space="preserve">     ▼              ▼                      ▼</w:t>
            </w:r>
          </w:p>
          <w:p>
            <w:pPr>
              <w:spacing w:before="18" w:after="18"/>
            </w:pPr>
            <w:r>
              <w:rPr>
                <w:rFonts w:ascii="Courier New" w:cs="Courier New" w:eastAsia="Courier New" w:hAnsi="Courier New"/>
                <w:color w:val="A8FF78"/>
                <w:sz w:val="18"/>
                <w:szCs w:val="18"/>
              </w:rPr>
              <w:t xml:space="preserve"> 'current'    'point-in-time'         'historical range'</w:t>
            </w:r>
          </w:p>
          <w:p>
            <w:pPr>
              <w:spacing w:before="18" w:after="18"/>
            </w:pPr>
            <w:r>
              <w:rPr>
                <w:rFonts w:ascii="Courier New" w:cs="Courier New" w:eastAsia="Courier New" w:hAnsi="Courier New"/>
                <w:color w:val="A8FF78"/>
                <w:sz w:val="18"/>
                <w:szCs w:val="18"/>
              </w:rPr>
              <w:t xml:space="preserve"> (default)    ('as of March 2024')    ('between 2022-2024')</w:t>
            </w:r>
          </w:p>
          <w:p>
            <w:pPr>
              <w:spacing w:before="18" w:after="18"/>
            </w:pPr>
            <w:r>
              <w:rPr>
                <w:rFonts w:ascii="Courier New" w:cs="Courier New" w:eastAsia="Courier New" w:hAnsi="Courier New"/>
                <w:color w:val="A8FF78"/>
                <w:sz w:val="18"/>
                <w:szCs w:val="18"/>
              </w:rPr>
              <w:t xml:space="preserve">     |              |                      |</w:t>
            </w:r>
          </w:p>
          <w:p>
            <w:pPr>
              <w:spacing w:before="18" w:after="18"/>
            </w:pPr>
            <w:r>
              <w:rPr>
                <w:rFonts w:ascii="Courier New" w:cs="Courier New" w:eastAsia="Courier New" w:hAnsi="Courier New"/>
                <w:color w:val="A8FF78"/>
                <w:sz w:val="18"/>
                <w:szCs w:val="18"/>
              </w:rPr>
              <w:t xml:space="preserve">     ▼              ▼                      ▼</w:t>
            </w:r>
          </w:p>
          <w:p>
            <w:pPr>
              <w:spacing w:before="18" w:after="18"/>
            </w:pPr>
            <w:r>
              <w:rPr>
                <w:rFonts w:ascii="Courier New" w:cs="Courier New" w:eastAsia="Courier New" w:hAnsi="Courier New"/>
                <w:color w:val="A8FF78"/>
                <w:sz w:val="18"/>
                <w:szCs w:val="18"/>
              </w:rPr>
              <w:t xml:space="preserve">  Filter:       Filter:                Filter:</w:t>
            </w:r>
          </w:p>
          <w:p>
            <w:pPr>
              <w:spacing w:before="18" w:after="18"/>
            </w:pPr>
            <w:r>
              <w:rPr>
                <w:rFonts w:ascii="Courier New" w:cs="Courier New" w:eastAsia="Courier New" w:hAnsi="Courier New"/>
                <w:color w:val="A8FF78"/>
                <w:sz w:val="18"/>
                <w:szCs w:val="18"/>
              </w:rPr>
              <w:t xml:space="preserve">  is_active=T   valid_from &lt;= T        valid_from &lt;= T2</w:t>
            </w:r>
          </w:p>
          <w:p>
            <w:pPr>
              <w:spacing w:before="18" w:after="18"/>
            </w:pPr>
            <w:r>
              <w:rPr>
                <w:rFonts w:ascii="Courier New" w:cs="Courier New" w:eastAsia="Courier New" w:hAnsi="Courier New"/>
                <w:color w:val="A8FF78"/>
                <w:sz w:val="18"/>
                <w:szCs w:val="18"/>
              </w:rPr>
              <w:t xml:space="preserve">  valid_until   valid_until &gt;= T       valid_until &gt;= T1</w:t>
            </w:r>
          </w:p>
          <w:p>
            <w:pPr>
              <w:spacing w:before="18" w:after="18"/>
            </w:pPr>
            <w:r>
              <w:rPr>
                <w:rFonts w:ascii="Courier New" w:cs="Courier New" w:eastAsia="Courier New" w:hAnsi="Courier New"/>
                <w:color w:val="A8FF78"/>
                <w:sz w:val="18"/>
                <w:szCs w:val="18"/>
              </w:rPr>
              <w:t xml:space="preserve">  = null        OR null                (range overlap)</w:t>
            </w:r>
          </w:p>
          <w:p>
            <w:pPr>
              <w:spacing w:before="18" w:after="18"/>
            </w:pPr>
            <w:r>
              <w:rPr>
                <w:rFonts w:ascii="Courier New" w:cs="Courier New" w:eastAsia="Courier New" w:hAnsi="Courier New"/>
                <w:color w:val="A8FF78"/>
                <w:sz w:val="18"/>
                <w:szCs w:val="18"/>
              </w:rPr>
              <w:t xml:space="preserve">     |              |                      |</w:t>
            </w:r>
          </w:p>
          <w:p>
            <w:pPr>
              <w:spacing w:before="18" w:after="18"/>
            </w:pPr>
            <w:r>
              <w:rPr>
                <w:rFonts w:ascii="Courier New" w:cs="Courier New" w:eastAsia="Courier New" w:hAnsi="Courier New"/>
                <w:color w:val="A8FF78"/>
                <w:sz w:val="18"/>
                <w:szCs w:val="18"/>
              </w:rPr>
              <w:t xml:space="preserve">     └──────────────┴──────────────────────┘</w:t>
            </w:r>
          </w:p>
          <w:p>
            <w:pPr>
              <w:spacing w:before="18" w:after="18"/>
            </w:pPr>
            <w:r>
              <w:rPr>
                <w:rFonts w:ascii="Courier New" w:cs="Courier New" w:eastAsia="Courier New" w:hAnsi="Courier New"/>
                <w:color w:val="A8FF78"/>
                <w:sz w:val="18"/>
                <w:szCs w:val="18"/>
              </w:rPr>
              <w:t xml:space="preserve">                     ↓</w:t>
            </w:r>
          </w:p>
          <w:p>
            <w:pPr>
              <w:spacing w:before="18" w:after="18"/>
            </w:pPr>
            <w:r>
              <w:rPr>
                <w:rFonts w:ascii="Courier New" w:cs="Courier New" w:eastAsia="Courier New" w:hAnsi="Courier New"/>
                <w:color w:val="A8FF78"/>
                <w:sz w:val="18"/>
                <w:szCs w:val="18"/>
              </w:rPr>
              <w:t xml:space="preserve">             [Vector Search with temporal pre-filter]</w:t>
            </w:r>
          </w:p>
          <w:p>
            <w:pPr>
              <w:spacing w:before="18" w:after="18"/>
            </w:pPr>
            <w:r>
              <w:rPr>
                <w:rFonts w:ascii="Courier New" w:cs="Courier New" w:eastAsia="Courier New" w:hAnsi="Courier New"/>
                <w:color w:val="A8FF78"/>
                <w:sz w:val="18"/>
                <w:szCs w:val="18"/>
              </w:rPr>
              <w:t xml:space="preserve">                     ↓</w:t>
            </w:r>
          </w:p>
          <w:p>
            <w:pPr>
              <w:spacing w:before="18" w:after="18"/>
            </w:pPr>
            <w:r>
              <w:rPr>
                <w:rFonts w:ascii="Courier New" w:cs="Courier New" w:eastAsia="Courier New" w:hAnsi="Courier New"/>
                <w:color w:val="A8FF78"/>
                <w:sz w:val="18"/>
                <w:szCs w:val="18"/>
              </w:rPr>
              <w:t xml:space="preserve">             [Result — version-stamped in response]</w:t>
            </w:r>
          </w:p>
          <w:p>
            <w:pPr>
              <w:spacing w:before="18" w:after="18"/>
            </w:pPr>
            <w:r>
              <w:rPr>
                <w:rFonts w:ascii="Courier New" w:cs="Courier New" w:eastAsia="Courier New" w:hAnsi="Courier New"/>
                <w:color w:val="A8FF78"/>
                <w:sz w:val="18"/>
                <w:szCs w:val="18"/>
              </w:rPr>
              <w:t xml:space="preserve">             'Based on policy v2.1, active Jan-Mar 2024...'</w:t>
            </w:r>
          </w:p>
        </w:tc>
      </w:tr>
    </w:tbl>
    <w:p>
      <w:pPr>
        <w:spacing w:before="100" w:after="0"/>
      </w:pPr>
      <w:r>
        <w:t xml:space="preserve"/>
      </w:r>
    </w:p>
    <w:p>
      <w:pPr>
        <w:spacing w:before="300" w:after="100"/>
      </w:pPr>
      <w:r>
        <w:rPr>
          <w:rFonts w:ascii="Arial" w:cs="Arial" w:eastAsia="Arial" w:hAnsi="Arial"/>
          <w:b/>
          <w:bCs/>
          <w:color w:val="2471A3"/>
          <w:sz w:val="30"/>
          <w:szCs w:val="30"/>
        </w:rPr>
        <w:t xml:space="preserve">2.4  The 'Who Preceded Whom' Problem — Temporal Entity Chains</w:t>
      </w:r>
    </w:p>
    <w:p>
      <w:pPr>
        <w:spacing w:before="60" w:after="60"/>
      </w:pPr>
      <w:r>
        <w:rPr>
          <w:rFonts w:ascii="Arial" w:cs="Arial" w:eastAsia="Arial" w:hAnsi="Arial"/>
          <w:color w:val="1C1C1C"/>
          <w:sz w:val="20"/>
          <w:szCs w:val="20"/>
        </w:rPr>
        <w:t xml:space="preserve">This is a specific class of temporal query that breaks standard RAG entirely. When a user asks 'who was the Head of Risk before Sarah Chen?' the system must traverse a temporal entity chain — not just retrieve a document.</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922B21" w:sz="20"/>
              <w:bottom w:val="none" w:color="FFFFFF" w:sz="0"/>
              <w:right w:val="none" w:color="FFFFFF" w:sz="0"/>
            </w:tcBorders>
            <w:shd w:fill="FDEDEC" w:val="clear"/>
            <w:tcMar>
              <w:top w:type="dxa" w:w="120"/>
              <w:left w:type="dxa" w:w="220"/>
              <w:bottom w:type="dxa" w:w="120"/>
              <w:right w:type="dxa" w:w="180"/>
            </w:tcMar>
          </w:tcPr>
          <w:p>
            <w:r>
              <w:rPr>
                <w:rFonts w:ascii="Arial" w:cs="Arial" w:eastAsia="Arial" w:hAnsi="Arial"/>
                <w:i w:val="false"/>
                <w:iCs w:val="false"/>
                <w:color w:val="922B21"/>
                <w:sz w:val="20"/>
                <w:szCs w:val="20"/>
              </w:rPr>
              <w:t xml:space="preserve">Standard RAG failure: retrieves the most recent 'Head of Risk' document (Sarah Chen) and returns her name. Does not understand the query is asking for a predecessor.</w:t>
            </w:r>
          </w:p>
        </w:tc>
      </w:tr>
    </w:tbl>
    <w:p>
      <w:pPr>
        <w:spacing w:before="60" w:after="0"/>
      </w:pPr>
      <w:r>
        <w:t xml:space="preserve"/>
      </w:r>
    </w:p>
    <w:p>
      <w:pPr>
        <w:spacing w:before="200" w:after="60"/>
      </w:pPr>
      <w:r>
        <w:rPr>
          <w:rFonts w:ascii="Arial" w:cs="Arial" w:eastAsia="Arial" w:hAnsi="Arial"/>
          <w:b/>
          <w:bCs/>
          <w:color w:val="1C1C1C"/>
          <w:sz w:val="24"/>
          <w:szCs w:val="24"/>
        </w:rPr>
        <w:t xml:space="preserve">Solution: Temporal Entity Graph Overlay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1E2E" w:val="clear"/>
            <w:tcMar>
              <w:top w:type="dxa" w:w="140"/>
              <w:left w:type="dxa" w:w="240"/>
              <w:bottom w:type="dxa" w:w="140"/>
              <w:right w:type="dxa" w:w="200"/>
            </w:tcMar>
          </w:tcPr>
          <w:p>
            <w:pPr>
              <w:spacing w:before="18" w:after="18"/>
            </w:pPr>
            <w:r>
              <w:rPr>
                <w:rFonts w:ascii="Courier New" w:cs="Courier New" w:eastAsia="Courier New" w:hAnsi="Courier New"/>
                <w:color w:val="A8FF78"/>
                <w:sz w:val="18"/>
                <w:szCs w:val="18"/>
              </w:rPr>
              <w:t xml:space="preserve"># Store leadership/role transitions as a graph, not just documents</w:t>
            </w:r>
          </w:p>
          <w:p>
            <w:pPr>
              <w:spacing w:before="18" w:after="18"/>
            </w:pPr>
            <w:r>
              <w:rPr>
                <w:rFonts w:ascii="Courier New" w:cs="Courier New" w:eastAsia="Courier New" w:hAnsi="Courier New"/>
                <w:color w:val="A8FF78"/>
                <w:sz w:val="18"/>
                <w:szCs w:val="18"/>
              </w:rPr>
              <w:t xml:space="preserve"/>
            </w:r>
          </w:p>
          <w:p>
            <w:pPr>
              <w:spacing w:before="18" w:after="18"/>
            </w:pPr>
            <w:r>
              <w:rPr>
                <w:rFonts w:ascii="Courier New" w:cs="Courier New" w:eastAsia="Courier New" w:hAnsi="Courier New"/>
                <w:color w:val="A8FF78"/>
                <w:sz w:val="18"/>
                <w:szCs w:val="18"/>
              </w:rPr>
              <w:t xml:space="preserve">ENTITY NODE: {</w:t>
            </w:r>
          </w:p>
          <w:p>
            <w:pPr>
              <w:spacing w:before="18" w:after="18"/>
            </w:pPr>
            <w:r>
              <w:rPr>
                <w:rFonts w:ascii="Courier New" w:cs="Courier New" w:eastAsia="Courier New" w:hAnsi="Courier New"/>
                <w:color w:val="A8FF78"/>
                <w:sz w:val="18"/>
                <w:szCs w:val="18"/>
              </w:rPr>
              <w:t xml:space="preserve">  entity_id:    'role:head-of-risk',</w:t>
            </w:r>
          </w:p>
          <w:p>
            <w:pPr>
              <w:spacing w:before="18" w:after="18"/>
            </w:pPr>
            <w:r>
              <w:rPr>
                <w:rFonts w:ascii="Courier New" w:cs="Courier New" w:eastAsia="Courier New" w:hAnsi="Courier New"/>
                <w:color w:val="A8FF78"/>
                <w:sz w:val="18"/>
                <w:szCs w:val="18"/>
              </w:rPr>
              <w:t xml:space="preserve">  entity_type:  'ROLE',</w:t>
            </w:r>
          </w:p>
          <w:p>
            <w:pPr>
              <w:spacing w:before="18" w:after="18"/>
            </w:pPr>
            <w:r>
              <w:rPr>
                <w:rFonts w:ascii="Courier New" w:cs="Courier New" w:eastAsia="Courier New" w:hAnsi="Courier New"/>
                <w:color w:val="A8FF78"/>
                <w:sz w:val="18"/>
                <w:szCs w:val="18"/>
              </w:rPr>
              <w:t xml:space="preserve">  occupant:     'Sarah Chen',</w:t>
            </w:r>
          </w:p>
          <w:p>
            <w:pPr>
              <w:spacing w:before="18" w:after="18"/>
            </w:pPr>
            <w:r>
              <w:rPr>
                <w:rFonts w:ascii="Courier New" w:cs="Courier New" w:eastAsia="Courier New" w:hAnsi="Courier New"/>
                <w:color w:val="A8FF78"/>
                <w:sz w:val="18"/>
                <w:szCs w:val="18"/>
              </w:rPr>
              <w:t xml:space="preserve">  valid_from:   '2023-06-01',</w:t>
            </w:r>
          </w:p>
          <w:p>
            <w:pPr>
              <w:spacing w:before="18" w:after="18"/>
            </w:pPr>
            <w:r>
              <w:rPr>
                <w:rFonts w:ascii="Courier New" w:cs="Courier New" w:eastAsia="Courier New" w:hAnsi="Courier New"/>
                <w:color w:val="A8FF78"/>
                <w:sz w:val="18"/>
                <w:szCs w:val="18"/>
              </w:rPr>
              <w:t xml:space="preserve">  valid_until:  None,          # Current</w:t>
            </w:r>
          </w:p>
          <w:p>
            <w:pPr>
              <w:spacing w:before="18" w:after="18"/>
            </w:pPr>
            <w:r>
              <w:rPr>
                <w:rFonts w:ascii="Courier New" w:cs="Courier New" w:eastAsia="Courier New" w:hAnsi="Courier New"/>
                <w:color w:val="A8FF78"/>
                <w:sz w:val="18"/>
                <w:szCs w:val="18"/>
              </w:rPr>
              <w:t xml:space="preserve">  predecessor:  { occupant: 'James Okafor', from: '2020-01', until: '2023-05' },</w:t>
            </w:r>
          </w:p>
          <w:p>
            <w:pPr>
              <w:spacing w:before="18" w:after="18"/>
            </w:pPr>
            <w:r>
              <w:rPr>
                <w:rFonts w:ascii="Courier New" w:cs="Courier New" w:eastAsia="Courier New" w:hAnsi="Courier New"/>
                <w:color w:val="A8FF78"/>
                <w:sz w:val="18"/>
                <w:szCs w:val="18"/>
              </w:rPr>
              <w:t xml:space="preserve">  successor:    None</w:t>
            </w:r>
          </w:p>
          <w:p>
            <w:pPr>
              <w:spacing w:before="18" w:after="18"/>
            </w:pPr>
            <w:r>
              <w:rPr>
                <w:rFonts w:ascii="Courier New" w:cs="Courier New" w:eastAsia="Courier New" w:hAnsi="Courier New"/>
                <w:color w:val="A8FF78"/>
                <w:sz w:val="18"/>
                <w:szCs w:val="18"/>
              </w:rPr>
              <w:t xml:space="preserve">}</w:t>
            </w:r>
          </w:p>
          <w:p>
            <w:pPr>
              <w:spacing w:before="18" w:after="18"/>
            </w:pPr>
            <w:r>
              <w:rPr>
                <w:rFonts w:ascii="Courier New" w:cs="Courier New" w:eastAsia="Courier New" w:hAnsi="Courier New"/>
                <w:color w:val="A8FF78"/>
                <w:sz w:val="18"/>
                <w:szCs w:val="18"/>
              </w:rPr>
              <w:t xml:space="preserve"/>
            </w:r>
          </w:p>
          <w:p>
            <w:pPr>
              <w:spacing w:before="18" w:after="18"/>
            </w:pPr>
            <w:r>
              <w:rPr>
                <w:rFonts w:ascii="Courier New" w:cs="Courier New" w:eastAsia="Courier New" w:hAnsi="Courier New"/>
                <w:color w:val="A8FF78"/>
                <w:sz w:val="18"/>
                <w:szCs w:val="18"/>
              </w:rPr>
              <w:t xml:space="preserve"># Query decomposition for 'who preceded Sarah Chen as Head of Risk?'</w:t>
            </w:r>
          </w:p>
          <w:p>
            <w:pPr>
              <w:spacing w:before="18" w:after="18"/>
            </w:pPr>
            <w:r>
              <w:rPr>
                <w:rFonts w:ascii="Courier New" w:cs="Courier New" w:eastAsia="Courier New" w:hAnsi="Courier New"/>
                <w:color w:val="A8FF78"/>
                <w:sz w:val="18"/>
                <w:szCs w:val="18"/>
              </w:rPr>
              <w:t xml:space="preserve">Step 1: Entity extraction → (Sarah Chen, Head of Risk)</w:t>
            </w:r>
          </w:p>
          <w:p>
            <w:pPr>
              <w:spacing w:before="18" w:after="18"/>
            </w:pPr>
            <w:r>
              <w:rPr>
                <w:rFonts w:ascii="Courier New" w:cs="Courier New" w:eastAsia="Courier New" w:hAnsi="Courier New"/>
                <w:color w:val="A8FF78"/>
                <w:sz w:val="18"/>
                <w:szCs w:val="18"/>
              </w:rPr>
              <w:t xml:space="preserve">Step 2: Graph lookup → find entity_id where occupant='Sarah Chen'</w:t>
            </w:r>
          </w:p>
          <w:p>
            <w:pPr>
              <w:spacing w:before="18" w:after="18"/>
            </w:pPr>
            <w:r>
              <w:rPr>
                <w:rFonts w:ascii="Courier New" w:cs="Courier New" w:eastAsia="Courier New" w:hAnsi="Courier New"/>
                <w:color w:val="A8FF78"/>
                <w:sz w:val="18"/>
                <w:szCs w:val="18"/>
              </w:rPr>
              <w:t xml:space="preserve">Step 3: Traverse → return predecessor.occupant = 'James Okafor'</w:t>
            </w:r>
          </w:p>
          <w:p>
            <w:pPr>
              <w:spacing w:before="18" w:after="18"/>
            </w:pPr>
            <w:r>
              <w:rPr>
                <w:rFonts w:ascii="Courier New" w:cs="Courier New" w:eastAsia="Courier New" w:hAnsi="Courier New"/>
                <w:color w:val="A8FF78"/>
                <w:sz w:val="18"/>
                <w:szCs w:val="18"/>
              </w:rPr>
              <w:t xml:space="preserve">Step 4: Augment with doc chunks for context if needed</w:t>
            </w:r>
          </w:p>
          <w:p>
            <w:pPr>
              <w:spacing w:before="18" w:after="18"/>
            </w:pPr>
            <w:r>
              <w:rPr>
                <w:rFonts w:ascii="Courier New" w:cs="Courier New" w:eastAsia="Courier New" w:hAnsi="Courier New"/>
                <w:color w:val="A8FF78"/>
                <w:sz w:val="18"/>
                <w:szCs w:val="18"/>
              </w:rPr>
              <w:t xml:space="preserve"/>
            </w:r>
          </w:p>
          <w:p>
            <w:pPr>
              <w:spacing w:before="18" w:after="18"/>
            </w:pPr>
            <w:r>
              <w:rPr>
                <w:rFonts w:ascii="Courier New" w:cs="Courier New" w:eastAsia="Courier New" w:hAnsi="Courier New"/>
                <w:color w:val="A8FF78"/>
                <w:sz w:val="18"/>
                <w:szCs w:val="18"/>
              </w:rPr>
              <w:t xml:space="preserve"># Hybrid answer: graph gives the fact, RAG gives the context</w:t>
            </w:r>
          </w:p>
        </w:tc>
      </w:tr>
    </w:tbl>
    <w:p>
      <w:pPr>
        <w:spacing w:before="80" w:after="0"/>
      </w:pPr>
      <w:r>
        <w:t xml:space="preserve"/>
      </w:r>
    </w:p>
    <w:p>
      <w:pPr>
        <w:spacing w:before="200" w:after="60"/>
      </w:pPr>
      <w:r>
        <w:rPr>
          <w:rFonts w:ascii="Arial" w:cs="Arial" w:eastAsia="Arial" w:hAnsi="Arial"/>
          <w:b/>
          <w:bCs/>
          <w:color w:val="1C1C1C"/>
          <w:sz w:val="24"/>
          <w:szCs w:val="24"/>
        </w:rPr>
        <w:t xml:space="preserve">Knowledge Graph + RAG Hybrid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1E2E" w:val="clear"/>
            <w:tcMar>
              <w:top w:type="dxa" w:w="140"/>
              <w:left w:type="dxa" w:w="240"/>
              <w:bottom w:type="dxa" w:w="140"/>
              <w:right w:type="dxa" w:w="200"/>
            </w:tcMar>
          </w:tcPr>
          <w:p>
            <w:pPr>
              <w:spacing w:before="18" w:after="18"/>
            </w:pPr>
            <w:r>
              <w:rPr>
                <w:rFonts w:ascii="Courier New" w:cs="Courier New" w:eastAsia="Courier New" w:hAnsi="Courier New"/>
                <w:color w:val="A8FF78"/>
                <w:sz w:val="18"/>
                <w:szCs w:val="18"/>
              </w:rPr>
              <w:t xml:space="preserve">  User Query</w:t>
            </w:r>
          </w:p>
          <w:p>
            <w:pPr>
              <w:spacing w:before="18" w:after="18"/>
            </w:pPr>
            <w:r>
              <w:rPr>
                <w:rFonts w:ascii="Courier New" w:cs="Courier New" w:eastAsia="Courier New" w:hAnsi="Courier New"/>
                <w:color w:val="A8FF78"/>
                <w:sz w:val="18"/>
                <w:szCs w:val="18"/>
              </w:rPr>
              <w:t xml:space="preserve">       ↓</w:t>
            </w:r>
          </w:p>
          <w:p>
            <w:pPr>
              <w:spacing w:before="18" w:after="18"/>
            </w:pPr>
            <w:r>
              <w:rPr>
                <w:rFonts w:ascii="Courier New" w:cs="Courier New" w:eastAsia="Courier New" w:hAnsi="Courier New"/>
                <w:color w:val="A8FF78"/>
                <w:sz w:val="18"/>
                <w:szCs w:val="18"/>
              </w:rPr>
              <w:t xml:space="preserve">  [Query Classifier]</w:t>
            </w:r>
          </w:p>
          <w:p>
            <w:pPr>
              <w:spacing w:before="18" w:after="18"/>
            </w:pPr>
            <w:r>
              <w:rPr>
                <w:rFonts w:ascii="Courier New" w:cs="Courier New" w:eastAsia="Courier New" w:hAnsi="Courier New"/>
                <w:color w:val="A8FF78"/>
                <w:sz w:val="18"/>
                <w:szCs w:val="18"/>
              </w:rPr>
              <w:t xml:space="preserve">       ├── Factual/Entity → [Knowledge Graph Query]  → precise fact</w:t>
            </w:r>
          </w:p>
          <w:p>
            <w:pPr>
              <w:spacing w:before="18" w:after="18"/>
            </w:pPr>
            <w:r>
              <w:rPr>
                <w:rFonts w:ascii="Courier New" w:cs="Courier New" w:eastAsia="Courier New" w:hAnsi="Courier New"/>
                <w:color w:val="A8FF78"/>
                <w:sz w:val="18"/>
                <w:szCs w:val="18"/>
              </w:rPr>
              <w:t xml:space="preserve">       ├── Temporal chain → [KG + Temporal Traversal] → ordered entities</w:t>
            </w:r>
          </w:p>
          <w:p>
            <w:pPr>
              <w:spacing w:before="18" w:after="18"/>
            </w:pPr>
            <w:r>
              <w:rPr>
                <w:rFonts w:ascii="Courier New" w:cs="Courier New" w:eastAsia="Courier New" w:hAnsi="Courier New"/>
                <w:color w:val="A8FF78"/>
                <w:sz w:val="18"/>
                <w:szCs w:val="18"/>
              </w:rPr>
              <w:t xml:space="preserve">       ├── Contextual     → [Vector Search RAG]       → rich context</w:t>
            </w:r>
          </w:p>
          <w:p>
            <w:pPr>
              <w:spacing w:before="18" w:after="18"/>
            </w:pPr>
            <w:r>
              <w:rPr>
                <w:rFonts w:ascii="Courier New" w:cs="Courier New" w:eastAsia="Courier New" w:hAnsi="Courier New"/>
                <w:color w:val="A8FF78"/>
                <w:sz w:val="18"/>
                <w:szCs w:val="18"/>
              </w:rPr>
              <w:t xml:space="preserve">       └── Mixed          → [KG + RAG fusion]         → fact + context</w:t>
            </w:r>
          </w:p>
          <w:p>
            <w:pPr>
              <w:spacing w:before="18" w:after="18"/>
            </w:pPr>
            <w:r>
              <w:rPr>
                <w:rFonts w:ascii="Courier New" w:cs="Courier New" w:eastAsia="Courier New" w:hAnsi="Courier New"/>
                <w:color w:val="A8FF78"/>
                <w:sz w:val="18"/>
                <w:szCs w:val="18"/>
              </w:rPr>
              <w:t xml:space="preserve">       ↓</w:t>
            </w:r>
          </w:p>
          <w:p>
            <w:pPr>
              <w:spacing w:before="18" w:after="18"/>
            </w:pPr>
            <w:r>
              <w:rPr>
                <w:rFonts w:ascii="Courier New" w:cs="Courier New" w:eastAsia="Courier New" w:hAnsi="Courier New"/>
                <w:color w:val="A8FF78"/>
                <w:sz w:val="18"/>
                <w:szCs w:val="18"/>
              </w:rPr>
              <w:t xml:space="preserve">  [Answer Synthesis] → combines graph facts + RAG context into coherent answer</w:t>
            </w:r>
          </w:p>
          <w:p>
            <w:pPr>
              <w:spacing w:before="18" w:after="18"/>
            </w:pPr>
            <w:r>
              <w:rPr>
                <w:rFonts w:ascii="Courier New" w:cs="Courier New" w:eastAsia="Courier New" w:hAnsi="Courier New"/>
                <w:color w:val="A8FF78"/>
                <w:sz w:val="18"/>
                <w:szCs w:val="18"/>
              </w:rPr>
              <w:t xml:space="preserve">  'James Okafor served as Head of Risk from Jan 2020 to May 2023,</w:t>
            </w:r>
          </w:p>
          <w:p>
            <w:pPr>
              <w:spacing w:before="18" w:after="18"/>
            </w:pPr>
            <w:r>
              <w:rPr>
                <w:rFonts w:ascii="Courier New" w:cs="Courier New" w:eastAsia="Courier New" w:hAnsi="Courier New"/>
                <w:color w:val="A8FF78"/>
                <w:sz w:val="18"/>
                <w:szCs w:val="18"/>
              </w:rPr>
              <w:t xml:space="preserve">   when Sarah Chen succeeded him. [Source: Org Chart v4.2, Board Minutes Mar 2023]'</w:t>
            </w:r>
          </w:p>
        </w:tc>
      </w:tr>
    </w:tbl>
    <w:p>
      <w:pPr>
        <w:spacing w:before="200" w:after="0"/>
      </w:pPr>
      <w:r>
        <w:t xml:space="preserve"/>
      </w:r>
    </w:p>
    <w:p>
      <w:r>
        <w:br w:type="page"/>
      </w:r>
    </w:p>
    <w:p>
      <w:pPr>
        <w:pBdr>
          <w:bottom w:val="single" w:color="2471A3" w:sz="10" w:space="6"/>
        </w:pBdr>
        <w:spacing w:before="400" w:after="160"/>
      </w:pPr>
      <w:r>
        <w:rPr>
          <w:rFonts w:ascii="Arial" w:cs="Arial" w:eastAsia="Arial" w:hAnsi="Arial"/>
          <w:b/>
          <w:bCs/>
          <w:color w:val="1A3A5C"/>
          <w:sz w:val="42"/>
          <w:szCs w:val="42"/>
        </w:rPr>
        <w:t xml:space="preserve">3. Multi-Modal Documents — Images, PPTs, Charts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512E5F" w:sz="20"/>
              <w:bottom w:val="none" w:color="FFFFFF" w:sz="0"/>
              <w:right w:val="none" w:color="FFFFFF" w:sz="0"/>
            </w:tcBorders>
            <w:shd w:fill="F5EEF8" w:val="clear"/>
            <w:tcMar>
              <w:top w:type="dxa" w:w="120"/>
              <w:left w:type="dxa" w:w="220"/>
              <w:bottom w:type="dxa" w:w="120"/>
              <w:right w:type="dxa" w:w="180"/>
            </w:tcMar>
          </w:tcPr>
          <w:p>
            <w:r>
              <w:rPr>
                <w:rFonts w:ascii="Arial" w:cs="Arial" w:eastAsia="Arial" w:hAnsi="Arial"/>
                <w:i w:val="false"/>
                <w:iCs w:val="false"/>
                <w:color w:val="1C1C1C"/>
                <w:sz w:val="20"/>
                <w:szCs w:val="20"/>
              </w:rPr>
              <w:t xml:space="preserve">A PowerPoint slide with a chart is not a text document with an image attached. The chart IS the content. A process diagram in a PDF contains knowledge that cannot be extracted by any text parser. Multi-modal RAG is fundamentally different from text RAG.</w:t>
            </w:r>
          </w:p>
        </w:tc>
      </w:tr>
    </w:tbl>
    <w:p>
      <w:pPr>
        <w:spacing w:before="100" w:after="0"/>
      </w:pPr>
      <w:r>
        <w:t xml:space="preserve"/>
      </w:r>
    </w:p>
    <w:p>
      <w:pPr>
        <w:spacing w:before="300" w:after="100"/>
      </w:pPr>
      <w:r>
        <w:rPr>
          <w:rFonts w:ascii="Arial" w:cs="Arial" w:eastAsia="Arial" w:hAnsi="Arial"/>
          <w:b/>
          <w:bCs/>
          <w:color w:val="2471A3"/>
          <w:sz w:val="30"/>
          <w:szCs w:val="30"/>
        </w:rPr>
        <w:t xml:space="preserve">3.1  The Multi-Modal Knowledge Map — Where Knowledge Lives in Non-Text Documents</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2160"/>
      </w:tblGrid>
      <w:tr>
        <w:tc>
          <w:tcPr>
            <w:tcW w:type="dxa" w:w="1800"/>
            <w:tcBorders>
              <w:top w:val="single" w:color="CCCCCC" w:sz="1"/>
              <w:left w:val="single" w:color="CCCCCC" w:sz="1"/>
              <w:bottom w:val="single" w:color="CCCCCC" w:sz="1"/>
              <w:right w:val="single" w:color="CCCCCC" w:sz="1"/>
            </w:tcBorders>
            <w:shd w:fill="2471A3" w:val="clear"/>
            <w:tcMar>
              <w:top w:type="dxa" w:w="80"/>
              <w:left w:type="dxa" w:w="120"/>
              <w:bottom w:type="dxa" w:w="80"/>
              <w:right w:type="dxa" w:w="120"/>
            </w:tcMar>
          </w:tcPr>
          <w:p>
            <w:r>
              <w:rPr>
                <w:rFonts w:ascii="Arial" w:cs="Arial" w:eastAsia="Arial" w:hAnsi="Arial"/>
                <w:b/>
                <w:bCs/>
                <w:color w:val="FFFFFF"/>
                <w:sz w:val="18"/>
                <w:szCs w:val="18"/>
              </w:rPr>
              <w:t xml:space="preserve">Document Type</w:t>
            </w:r>
          </w:p>
        </w:tc>
        <w:tc>
          <w:tcPr>
            <w:tcW w:type="dxa" w:w="1800"/>
            <w:tcBorders>
              <w:top w:val="single" w:color="CCCCCC" w:sz="1"/>
              <w:left w:val="single" w:color="CCCCCC" w:sz="1"/>
              <w:bottom w:val="single" w:color="CCCCCC" w:sz="1"/>
              <w:right w:val="single" w:color="CCCCCC" w:sz="1"/>
            </w:tcBorders>
            <w:shd w:fill="2471A3" w:val="clear"/>
            <w:tcMar>
              <w:top w:type="dxa" w:w="80"/>
              <w:left w:type="dxa" w:w="120"/>
              <w:bottom w:type="dxa" w:w="80"/>
              <w:right w:type="dxa" w:w="120"/>
            </w:tcMar>
          </w:tcPr>
          <w:p>
            <w:r>
              <w:rPr>
                <w:rFonts w:ascii="Arial" w:cs="Arial" w:eastAsia="Arial" w:hAnsi="Arial"/>
                <w:b/>
                <w:bCs/>
                <w:color w:val="FFFFFF"/>
                <w:sz w:val="18"/>
                <w:szCs w:val="18"/>
              </w:rPr>
              <w:t xml:space="preserve">Text Content</w:t>
            </w:r>
          </w:p>
        </w:tc>
        <w:tc>
          <w:tcPr>
            <w:tcW w:type="dxa" w:w="1800"/>
            <w:tcBorders>
              <w:top w:val="single" w:color="CCCCCC" w:sz="1"/>
              <w:left w:val="single" w:color="CCCCCC" w:sz="1"/>
              <w:bottom w:val="single" w:color="CCCCCC" w:sz="1"/>
              <w:right w:val="single" w:color="CCCCCC" w:sz="1"/>
            </w:tcBorders>
            <w:shd w:fill="2471A3" w:val="clear"/>
            <w:tcMar>
              <w:top w:type="dxa" w:w="80"/>
              <w:left w:type="dxa" w:w="120"/>
              <w:bottom w:type="dxa" w:w="80"/>
              <w:right w:type="dxa" w:w="120"/>
            </w:tcMar>
          </w:tcPr>
          <w:p>
            <w:r>
              <w:rPr>
                <w:rFonts w:ascii="Arial" w:cs="Arial" w:eastAsia="Arial" w:hAnsi="Arial"/>
                <w:b/>
                <w:bCs/>
                <w:color w:val="FFFFFF"/>
                <w:sz w:val="18"/>
                <w:szCs w:val="18"/>
              </w:rPr>
              <w:t xml:space="preserve">Visual Content</w:t>
            </w:r>
          </w:p>
        </w:tc>
        <w:tc>
          <w:tcPr>
            <w:tcW w:type="dxa" w:w="1800"/>
            <w:tcBorders>
              <w:top w:val="single" w:color="CCCCCC" w:sz="1"/>
              <w:left w:val="single" w:color="CCCCCC" w:sz="1"/>
              <w:bottom w:val="single" w:color="CCCCCC" w:sz="1"/>
              <w:right w:val="single" w:color="CCCCCC" w:sz="1"/>
            </w:tcBorders>
            <w:shd w:fill="2471A3" w:val="clear"/>
            <w:tcMar>
              <w:top w:type="dxa" w:w="80"/>
              <w:left w:type="dxa" w:w="120"/>
              <w:bottom w:type="dxa" w:w="80"/>
              <w:right w:type="dxa" w:w="120"/>
            </w:tcMar>
          </w:tcPr>
          <w:p>
            <w:r>
              <w:rPr>
                <w:rFonts w:ascii="Arial" w:cs="Arial" w:eastAsia="Arial" w:hAnsi="Arial"/>
                <w:b/>
                <w:bCs/>
                <w:color w:val="FFFFFF"/>
                <w:sz w:val="18"/>
                <w:szCs w:val="18"/>
              </w:rPr>
              <w:t xml:space="preserve">Structural Content</w:t>
            </w:r>
          </w:p>
        </w:tc>
        <w:tc>
          <w:tcPr>
            <w:tcW w:type="dxa" w:w="2160"/>
            <w:tcBorders>
              <w:top w:val="single" w:color="CCCCCC" w:sz="1"/>
              <w:left w:val="single" w:color="CCCCCC" w:sz="1"/>
              <w:bottom w:val="single" w:color="CCCCCC" w:sz="1"/>
              <w:right w:val="single" w:color="CCCCCC" w:sz="1"/>
            </w:tcBorders>
            <w:shd w:fill="2471A3" w:val="clear"/>
            <w:tcMar>
              <w:top w:type="dxa" w:w="80"/>
              <w:left w:type="dxa" w:w="120"/>
              <w:bottom w:type="dxa" w:w="80"/>
              <w:right w:type="dxa" w:w="120"/>
            </w:tcMar>
          </w:tcPr>
          <w:p>
            <w:r>
              <w:rPr>
                <w:rFonts w:ascii="Arial" w:cs="Arial" w:eastAsia="Arial" w:hAnsi="Arial"/>
                <w:b/>
                <w:bCs/>
                <w:color w:val="FFFFFF"/>
                <w:sz w:val="18"/>
                <w:szCs w:val="18"/>
              </w:rPr>
              <w:t xml:space="preserve">Hidden Knowledge</w:t>
            </w:r>
          </w:p>
        </w:tc>
      </w:tr>
      <w:tr>
        <w:tc>
          <w:tcPr>
            <w:tcW w:type="dxa" w:w="18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b/>
                <w:bCs/>
                <w:color w:val="1C1C1C"/>
                <w:sz w:val="18"/>
                <w:szCs w:val="18"/>
              </w:rPr>
              <w:t xml:space="preserve">PowerPoint</w:t>
            </w:r>
          </w:p>
        </w:tc>
        <w:tc>
          <w:tcPr>
            <w:tcW w:type="dxa" w:w="18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Slide text, notes</w:t>
            </w:r>
          </w:p>
        </w:tc>
        <w:tc>
          <w:tcPr>
            <w:tcW w:type="dxa" w:w="18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Charts, diagrams, photos</w:t>
            </w:r>
          </w:p>
        </w:tc>
        <w:tc>
          <w:tcPr>
            <w:tcW w:type="dxa" w:w="18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Slide sequence, section breaks</w:t>
            </w:r>
          </w:p>
        </w:tc>
        <w:tc>
          <w:tcPr>
            <w:tcW w:type="dxa" w:w="216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Animation order implies causality; hidden slides; speaker notes context</w:t>
            </w:r>
          </w:p>
        </w:tc>
      </w:tr>
      <w:tr>
        <w:tc>
          <w:tcPr>
            <w:tcW w:type="dxa" w:w="18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b/>
                <w:bCs/>
                <w:color w:val="1C1C1C"/>
                <w:sz w:val="18"/>
                <w:szCs w:val="18"/>
              </w:rPr>
              <w:t xml:space="preserve">PDF with charts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C1C1C"/>
                <w:sz w:val="18"/>
                <w:szCs w:val="18"/>
              </w:rPr>
              <w:t xml:space="preserve">Body text, captions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C1C1C"/>
                <w:sz w:val="18"/>
                <w:szCs w:val="18"/>
              </w:rPr>
              <w:t xml:space="preserve">Charts, infographics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C1C1C"/>
                <w:sz w:val="18"/>
                <w:szCs w:val="18"/>
              </w:rPr>
              <w:t xml:space="preserve">Page layout, columns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C1C1C"/>
                <w:sz w:val="18"/>
                <w:szCs w:val="18"/>
              </w:rPr>
              <w:t xml:space="preserve">Chart axes/legends not in text; data values in chart not in prose</w:t>
            </w:r>
          </w:p>
        </w:tc>
      </w:tr>
      <w:tr>
        <w:tc>
          <w:tcPr>
            <w:tcW w:type="dxa" w:w="18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b/>
                <w:bCs/>
                <w:color w:val="1C1C1C"/>
                <w:sz w:val="18"/>
                <w:szCs w:val="18"/>
              </w:rPr>
              <w:t xml:space="preserve">Word with diagrams</w:t>
            </w:r>
          </w:p>
        </w:tc>
        <w:tc>
          <w:tcPr>
            <w:tcW w:type="dxa" w:w="18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Body text, alt-text</w:t>
            </w:r>
          </w:p>
        </w:tc>
        <w:tc>
          <w:tcPr>
            <w:tcW w:type="dxa" w:w="18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Flow diagrams, org charts</w:t>
            </w:r>
          </w:p>
        </w:tc>
        <w:tc>
          <w:tcPr>
            <w:tcW w:type="dxa" w:w="18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Heading hierarchy</w:t>
            </w:r>
          </w:p>
        </w:tc>
        <w:tc>
          <w:tcPr>
            <w:tcW w:type="dxa" w:w="216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Relationships in diagram (arrows, connections) lost in text extraction</w:t>
            </w:r>
          </w:p>
        </w:tc>
      </w:tr>
      <w:tr>
        <w:tc>
          <w:tcPr>
            <w:tcW w:type="dxa" w:w="18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b/>
                <w:bCs/>
                <w:color w:val="1C1C1C"/>
                <w:sz w:val="18"/>
                <w:szCs w:val="18"/>
              </w:rPr>
              <w:t xml:space="preserve">Excel/Sheets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C1C1C"/>
                <w:sz w:val="18"/>
                <w:szCs w:val="18"/>
              </w:rPr>
              <w:t xml:space="preserve">Cell text, labels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C1C1C"/>
                <w:sz w:val="18"/>
                <w:szCs w:val="18"/>
              </w:rPr>
              <w:t xml:space="preserve">Embedded charts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C1C1C"/>
                <w:sz w:val="18"/>
                <w:szCs w:val="18"/>
              </w:rPr>
              <w:t xml:space="preserve">Row/column structure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C1C1C"/>
                <w:sz w:val="18"/>
                <w:szCs w:val="18"/>
              </w:rPr>
              <w:t xml:space="preserve">Formulas encode relationships; conditional formatting encodes meaning</w:t>
            </w:r>
          </w:p>
        </w:tc>
      </w:tr>
      <w:tr>
        <w:tc>
          <w:tcPr>
            <w:tcW w:type="dxa" w:w="18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b/>
                <w:bCs/>
                <w:color w:val="1C1C1C"/>
                <w:sz w:val="18"/>
                <w:szCs w:val="18"/>
              </w:rPr>
              <w:t xml:space="preserve">Scanned PDF</w:t>
            </w:r>
          </w:p>
        </w:tc>
        <w:tc>
          <w:tcPr>
            <w:tcW w:type="dxa" w:w="18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None (OCR only)</w:t>
            </w:r>
          </w:p>
        </w:tc>
        <w:tc>
          <w:tcPr>
            <w:tcW w:type="dxa" w:w="18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Everything</w:t>
            </w:r>
          </w:p>
        </w:tc>
        <w:tc>
          <w:tcPr>
            <w:tcW w:type="dxa" w:w="18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None</w:t>
            </w:r>
          </w:p>
        </w:tc>
        <w:tc>
          <w:tcPr>
            <w:tcW w:type="dxa" w:w="216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Table structure, form fields, handwritten annotations all lost</w:t>
            </w:r>
          </w:p>
        </w:tc>
      </w:tr>
    </w:tbl>
    <w:p>
      <w:pPr>
        <w:spacing w:before="100" w:after="0"/>
      </w:pPr>
      <w:r>
        <w:t xml:space="preserve"/>
      </w:r>
    </w:p>
    <w:p>
      <w:pPr>
        <w:spacing w:before="300" w:after="100"/>
      </w:pPr>
      <w:r>
        <w:rPr>
          <w:rFonts w:ascii="Arial" w:cs="Arial" w:eastAsia="Arial" w:hAnsi="Arial"/>
          <w:b/>
          <w:bCs/>
          <w:color w:val="2471A3"/>
          <w:sz w:val="30"/>
          <w:szCs w:val="30"/>
        </w:rPr>
        <w:t xml:space="preserve">3.2  The PPT Complexity — Slide Knowledge is Contextual</w:t>
      </w:r>
    </w:p>
    <w:p>
      <w:pPr>
        <w:spacing w:before="60" w:after="60"/>
      </w:pPr>
      <w:r>
        <w:rPr>
          <w:rFonts w:ascii="Arial" w:cs="Arial" w:eastAsia="Arial" w:hAnsi="Arial"/>
          <w:color w:val="1C1C1C"/>
          <w:sz w:val="20"/>
          <w:szCs w:val="20"/>
        </w:rPr>
        <w:t xml:space="preserve">A PowerPoint slide rarely makes sense without its surrounding context. Slide 7 that shows a bar chart labeled 'Revenue by Region' is meaningless without: the deck title (Q3 2024 Board Review), the section (APAC Performance), and the previous slide (sets up the baseline). Chunking slide 7 in isolation loses all of this.</w:t>
      </w:r>
    </w:p>
    <w:p>
      <w:pPr>
        <w:spacing w:before="60" w:after="0"/>
      </w:pPr>
      <w:r>
        <w:t xml:space="preserve"/>
      </w:r>
    </w:p>
    <w:p>
      <w:pPr>
        <w:spacing w:before="200" w:after="60"/>
      </w:pPr>
      <w:r>
        <w:rPr>
          <w:rFonts w:ascii="Arial" w:cs="Arial" w:eastAsia="Arial" w:hAnsi="Arial"/>
          <w:b/>
          <w:bCs/>
          <w:color w:val="1C1C1C"/>
          <w:sz w:val="24"/>
          <w:szCs w:val="24"/>
        </w:rPr>
        <w:t xml:space="preserve">Slide Chunk Metadata — The Full Context Envelope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1E2E" w:val="clear"/>
            <w:tcMar>
              <w:top w:type="dxa" w:w="140"/>
              <w:left w:type="dxa" w:w="240"/>
              <w:bottom w:type="dxa" w:w="140"/>
              <w:right w:type="dxa" w:w="200"/>
            </w:tcMar>
          </w:tcPr>
          <w:p>
            <w:pPr>
              <w:spacing w:before="18" w:after="18"/>
            </w:pPr>
            <w:r>
              <w:rPr>
                <w:rFonts w:ascii="Courier New" w:cs="Courier New" w:eastAsia="Courier New" w:hAnsi="Courier New"/>
                <w:color w:val="A8FF78"/>
                <w:sz w:val="18"/>
                <w:szCs w:val="18"/>
              </w:rPr>
              <w:t xml:space="preserve"># Every slide chunk carries its full presentational context</w:t>
            </w:r>
          </w:p>
          <w:p>
            <w:pPr>
              <w:spacing w:before="18" w:after="18"/>
            </w:pPr>
            <w:r>
              <w:rPr>
                <w:rFonts w:ascii="Courier New" w:cs="Courier New" w:eastAsia="Courier New" w:hAnsi="Courier New"/>
                <w:color w:val="A8FF78"/>
                <w:sz w:val="18"/>
                <w:szCs w:val="18"/>
              </w:rPr>
              <w:t xml:space="preserve">{</w:t>
            </w:r>
          </w:p>
          <w:p>
            <w:pPr>
              <w:spacing w:before="18" w:after="18"/>
            </w:pPr>
            <w:r>
              <w:rPr>
                <w:rFonts w:ascii="Courier New" w:cs="Courier New" w:eastAsia="Courier New" w:hAnsi="Courier New"/>
                <w:color w:val="A8FF78"/>
                <w:sz w:val="18"/>
                <w:szCs w:val="18"/>
              </w:rPr>
              <w:t xml:space="preserve">  chunk_id:           'ppt-q3board-slide7-chunk1',</w:t>
            </w:r>
          </w:p>
          <w:p>
            <w:pPr>
              <w:spacing w:before="18" w:after="18"/>
            </w:pPr>
            <w:r>
              <w:rPr>
                <w:rFonts w:ascii="Courier New" w:cs="Courier New" w:eastAsia="Courier New" w:hAnsi="Courier New"/>
                <w:color w:val="A8FF78"/>
                <w:sz w:val="18"/>
                <w:szCs w:val="18"/>
              </w:rPr>
              <w:t xml:space="preserve">  source_file:        'Q3_2024_Board_Review_FINAL.pptx',</w:t>
            </w:r>
          </w:p>
          <w:p>
            <w:pPr>
              <w:spacing w:before="18" w:after="18"/>
            </w:pPr>
            <w:r>
              <w:rPr>
                <w:rFonts w:ascii="Courier New" w:cs="Courier New" w:eastAsia="Courier New" w:hAnsi="Courier New"/>
                <w:color w:val="A8FF78"/>
                <w:sz w:val="18"/>
                <w:szCs w:val="18"/>
              </w:rPr>
              <w:t xml:space="preserve">  deck_title:         'Q3 2024 Board Review',</w:t>
            </w:r>
          </w:p>
          <w:p>
            <w:pPr>
              <w:spacing w:before="18" w:after="18"/>
            </w:pPr>
            <w:r>
              <w:rPr>
                <w:rFonts w:ascii="Courier New" w:cs="Courier New" w:eastAsia="Courier New" w:hAnsi="Courier New"/>
                <w:color w:val="A8FF78"/>
                <w:sz w:val="18"/>
                <w:szCs w:val="18"/>
              </w:rPr>
              <w:t xml:space="preserve">  deck_author:        'Finance Team',</w:t>
            </w:r>
          </w:p>
          <w:p>
            <w:pPr>
              <w:spacing w:before="18" w:after="18"/>
            </w:pPr>
            <w:r>
              <w:rPr>
                <w:rFonts w:ascii="Courier New" w:cs="Courier New" w:eastAsia="Courier New" w:hAnsi="Courier New"/>
                <w:color w:val="A8FF78"/>
                <w:sz w:val="18"/>
                <w:szCs w:val="18"/>
              </w:rPr>
              <w:t xml:space="preserve">  deck_date:          '2024-10-15',</w:t>
            </w:r>
          </w:p>
          <w:p>
            <w:pPr>
              <w:spacing w:before="18" w:after="18"/>
            </w:pPr>
            <w:r>
              <w:rPr>
                <w:rFonts w:ascii="Courier New" w:cs="Courier New" w:eastAsia="Courier New" w:hAnsi="Courier New"/>
                <w:color w:val="A8FF78"/>
                <w:sz w:val="18"/>
                <w:szCs w:val="18"/>
              </w:rPr>
              <w:t xml:space="preserve"/>
            </w:r>
          </w:p>
          <w:p>
            <w:pPr>
              <w:spacing w:before="18" w:after="18"/>
            </w:pPr>
            <w:r>
              <w:rPr>
                <w:rFonts w:ascii="Courier New" w:cs="Courier New" w:eastAsia="Courier New" w:hAnsi="Courier New"/>
                <w:color w:val="A8FF78"/>
                <w:sz w:val="18"/>
                <w:szCs w:val="18"/>
              </w:rPr>
              <w:t xml:space="preserve">  slide_number:       7,</w:t>
            </w:r>
          </w:p>
          <w:p>
            <w:pPr>
              <w:spacing w:before="18" w:after="18"/>
            </w:pPr>
            <w:r>
              <w:rPr>
                <w:rFonts w:ascii="Courier New" w:cs="Courier New" w:eastAsia="Courier New" w:hAnsi="Courier New"/>
                <w:color w:val="A8FF78"/>
                <w:sz w:val="18"/>
                <w:szCs w:val="18"/>
              </w:rPr>
              <w:t xml:space="preserve">  total_slides:       42,</w:t>
            </w:r>
          </w:p>
          <w:p>
            <w:pPr>
              <w:spacing w:before="18" w:after="18"/>
            </w:pPr>
            <w:r>
              <w:rPr>
                <w:rFonts w:ascii="Courier New" w:cs="Courier New" w:eastAsia="Courier New" w:hAnsi="Courier New"/>
                <w:color w:val="A8FF78"/>
                <w:sz w:val="18"/>
                <w:szCs w:val="18"/>
              </w:rPr>
              <w:t xml:space="preserve">  slide_title:        'APAC Revenue — Q3 Performance',</w:t>
            </w:r>
          </w:p>
          <w:p>
            <w:pPr>
              <w:spacing w:before="18" w:after="18"/>
            </w:pPr>
            <w:r>
              <w:rPr>
                <w:rFonts w:ascii="Courier New" w:cs="Courier New" w:eastAsia="Courier New" w:hAnsi="Courier New"/>
                <w:color w:val="A8FF78"/>
                <w:sz w:val="18"/>
                <w:szCs w:val="18"/>
              </w:rPr>
              <w:t xml:space="preserve">  section_name:       'Regional Performance',</w:t>
            </w:r>
          </w:p>
          <w:p>
            <w:pPr>
              <w:spacing w:before="18" w:after="18"/>
            </w:pPr>
            <w:r>
              <w:rPr>
                <w:rFonts w:ascii="Courier New" w:cs="Courier New" w:eastAsia="Courier New" w:hAnsi="Courier New"/>
                <w:color w:val="A8FF78"/>
                <w:sz w:val="18"/>
                <w:szCs w:val="18"/>
              </w:rPr>
              <w:t xml:space="preserve">  section_slide_start:5,</w:t>
            </w:r>
          </w:p>
          <w:p>
            <w:pPr>
              <w:spacing w:before="18" w:after="18"/>
            </w:pPr>
            <w:r>
              <w:rPr>
                <w:rFonts w:ascii="Courier New" w:cs="Courier New" w:eastAsia="Courier New" w:hAnsi="Courier New"/>
                <w:color w:val="A8FF78"/>
                <w:sz w:val="18"/>
                <w:szCs w:val="18"/>
              </w:rPr>
              <w:t xml:space="preserve"/>
            </w:r>
          </w:p>
          <w:p>
            <w:pPr>
              <w:spacing w:before="18" w:after="18"/>
            </w:pPr>
            <w:r>
              <w:rPr>
                <w:rFonts w:ascii="Courier New" w:cs="Courier New" w:eastAsia="Courier New" w:hAnsi="Courier New"/>
                <w:color w:val="A8FF78"/>
                <w:sz w:val="18"/>
                <w:szCs w:val="18"/>
              </w:rPr>
              <w:t xml:space="preserve">  preceding_slide_title:  'APAC — Context and Targets',   # Slide 6</w:t>
            </w:r>
          </w:p>
          <w:p>
            <w:pPr>
              <w:spacing w:before="18" w:after="18"/>
            </w:pPr>
            <w:r>
              <w:rPr>
                <w:rFonts w:ascii="Courier New" w:cs="Courier New" w:eastAsia="Courier New" w:hAnsi="Courier New"/>
                <w:color w:val="A8FF78"/>
                <w:sz w:val="18"/>
                <w:szCs w:val="18"/>
              </w:rPr>
              <w:t xml:space="preserve">  following_slide_title:  'APAC — Key Drivers',           # Slide 8</w:t>
            </w:r>
          </w:p>
          <w:p>
            <w:pPr>
              <w:spacing w:before="18" w:after="18"/>
            </w:pPr>
            <w:r>
              <w:rPr>
                <w:rFonts w:ascii="Courier New" w:cs="Courier New" w:eastAsia="Courier New" w:hAnsi="Courier New"/>
                <w:color w:val="A8FF78"/>
                <w:sz w:val="18"/>
                <w:szCs w:val="18"/>
              </w:rPr>
              <w:t xml:space="preserve"/>
            </w:r>
          </w:p>
          <w:p>
            <w:pPr>
              <w:spacing w:before="18" w:after="18"/>
            </w:pPr>
            <w:r>
              <w:rPr>
                <w:rFonts w:ascii="Courier New" w:cs="Courier New" w:eastAsia="Courier New" w:hAnsi="Courier New"/>
                <w:color w:val="A8FF78"/>
                <w:sz w:val="18"/>
                <w:szCs w:val="18"/>
              </w:rPr>
              <w:t xml:space="preserve">  content_types:      ['text', 'bar_chart', 'table'],</w:t>
            </w:r>
          </w:p>
          <w:p>
            <w:pPr>
              <w:spacing w:before="18" w:after="18"/>
            </w:pPr>
            <w:r>
              <w:rPr>
                <w:rFonts w:ascii="Courier New" w:cs="Courier New" w:eastAsia="Courier New" w:hAnsi="Courier New"/>
                <w:color w:val="A8FF78"/>
                <w:sz w:val="18"/>
                <w:szCs w:val="18"/>
              </w:rPr>
              <w:t xml:space="preserve">  chart_description:  'Bar chart: Revenue by sub-region Q3 vs Q2. Y-axis: USD millions. X-axis: AU, JP, SG, IN, KR.',</w:t>
            </w:r>
          </w:p>
          <w:p>
            <w:pPr>
              <w:spacing w:before="18" w:after="18"/>
            </w:pPr>
            <w:r>
              <w:rPr>
                <w:rFonts w:ascii="Courier New" w:cs="Courier New" w:eastAsia="Courier New" w:hAnsi="Courier New"/>
                <w:color w:val="A8FF78"/>
                <w:sz w:val="18"/>
                <w:szCs w:val="18"/>
              </w:rPr>
              <w:t xml:space="preserve">  extracted_data:     { AU: 142.3, JP: 89.1, SG: 67.4 },  # From chart via vision model</w:t>
            </w:r>
          </w:p>
          <w:p>
            <w:pPr>
              <w:spacing w:before="18" w:after="18"/>
            </w:pPr>
            <w:r>
              <w:rPr>
                <w:rFonts w:ascii="Courier New" w:cs="Courier New" w:eastAsia="Courier New" w:hAnsi="Courier New"/>
                <w:color w:val="A8FF78"/>
                <w:sz w:val="18"/>
                <w:szCs w:val="18"/>
              </w:rPr>
              <w:t xml:space="preserve"/>
            </w:r>
          </w:p>
          <w:p>
            <w:pPr>
              <w:spacing w:before="18" w:after="18"/>
            </w:pPr>
            <w:r>
              <w:rPr>
                <w:rFonts w:ascii="Courier New" w:cs="Courier New" w:eastAsia="Courier New" w:hAnsi="Courier New"/>
                <w:color w:val="A8FF78"/>
                <w:sz w:val="18"/>
                <w:szCs w:val="18"/>
              </w:rPr>
              <w:t xml:space="preserve">  speaker_notes:      'Highlight AU outperformance. JP decline driven by FX headwinds.',</w:t>
            </w:r>
          </w:p>
          <w:p>
            <w:pPr>
              <w:spacing w:before="18" w:after="18"/>
            </w:pPr>
            <w:r>
              <w:rPr>
                <w:rFonts w:ascii="Courier New" w:cs="Courier New" w:eastAsia="Courier New" w:hAnsi="Courier New"/>
                <w:color w:val="A8FF78"/>
                <w:sz w:val="18"/>
                <w:szCs w:val="18"/>
              </w:rPr>
              <w:t xml:space="preserve">  is_hidden_slide:    False,</w:t>
            </w:r>
          </w:p>
          <w:p>
            <w:pPr>
              <w:spacing w:before="18" w:after="18"/>
            </w:pPr>
            <w:r>
              <w:rPr>
                <w:rFonts w:ascii="Courier New" w:cs="Courier New" w:eastAsia="Courier New" w:hAnsi="Courier New"/>
                <w:color w:val="A8FF78"/>
                <w:sz w:val="18"/>
                <w:szCs w:val="18"/>
              </w:rPr>
              <w:t xml:space="preserve">  slide_layout:       'Two Content',</w:t>
            </w:r>
          </w:p>
          <w:p>
            <w:pPr>
              <w:spacing w:before="18" w:after="18"/>
            </w:pPr>
            <w:r>
              <w:rPr>
                <w:rFonts w:ascii="Courier New" w:cs="Courier New" w:eastAsia="Courier New" w:hAnsi="Courier New"/>
                <w:color w:val="A8FF78"/>
                <w:sz w:val="18"/>
                <w:szCs w:val="18"/>
              </w:rPr>
              <w:t xml:space="preserve">}</w:t>
            </w:r>
          </w:p>
        </w:tc>
      </w:tr>
    </w:tbl>
    <w:p>
      <w:pPr>
        <w:spacing w:before="80" w:after="0"/>
      </w:pPr>
      <w:r>
        <w:t xml:space="preserve"/>
      </w:r>
    </w:p>
    <w:p>
      <w:pPr>
        <w:spacing w:before="200" w:after="60"/>
      </w:pPr>
      <w:r>
        <w:rPr>
          <w:rFonts w:ascii="Arial" w:cs="Arial" w:eastAsia="Arial" w:hAnsi="Arial"/>
          <w:b/>
          <w:bCs/>
          <w:color w:val="1C1C1C"/>
          <w:sz w:val="24"/>
          <w:szCs w:val="24"/>
        </w:rPr>
        <w:t xml:space="preserve">The Slide-to-Chunk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1E2E" w:val="clear"/>
            <w:tcMar>
              <w:top w:type="dxa" w:w="140"/>
              <w:left w:type="dxa" w:w="240"/>
              <w:bottom w:type="dxa" w:w="140"/>
              <w:right w:type="dxa" w:w="200"/>
            </w:tcMar>
          </w:tcPr>
          <w:p>
            <w:pPr>
              <w:spacing w:before="18" w:after="18"/>
            </w:pPr>
            <w:r>
              <w:rPr>
                <w:rFonts w:ascii="Courier New" w:cs="Courier New" w:eastAsia="Courier New" w:hAnsi="Courier New"/>
                <w:color w:val="A8FF78"/>
                <w:sz w:val="18"/>
                <w:szCs w:val="18"/>
              </w:rPr>
              <w:t xml:space="preserve">CHUNKING STRATEGY FOR PRESENTATIONS:</w:t>
            </w:r>
          </w:p>
          <w:p>
            <w:pPr>
              <w:spacing w:before="18" w:after="18"/>
            </w:pPr>
            <w:r>
              <w:rPr>
                <w:rFonts w:ascii="Courier New" w:cs="Courier New" w:eastAsia="Courier New" w:hAnsi="Courier New"/>
                <w:color w:val="A8FF78"/>
                <w:sz w:val="18"/>
                <w:szCs w:val="18"/>
              </w:rPr>
              <w:t xml:space="preserve"/>
            </w:r>
          </w:p>
          <w:p>
            <w:pPr>
              <w:spacing w:before="18" w:after="18"/>
            </w:pPr>
            <w:r>
              <w:rPr>
                <w:rFonts w:ascii="Courier New" w:cs="Courier New" w:eastAsia="Courier New" w:hAnsi="Courier New"/>
                <w:color w:val="A8FF78"/>
                <w:sz w:val="18"/>
                <w:szCs w:val="18"/>
              </w:rPr>
              <w:t xml:space="preserve">  Level 1: DECK chunk — title, author, date, section outline → 1 chunk per deck</w:t>
            </w:r>
          </w:p>
          <w:p>
            <w:pPr>
              <w:spacing w:before="18" w:after="18"/>
            </w:pPr>
            <w:r>
              <w:rPr>
                <w:rFonts w:ascii="Courier New" w:cs="Courier New" w:eastAsia="Courier New" w:hAnsi="Courier New"/>
                <w:color w:val="A8FF78"/>
                <w:sz w:val="18"/>
                <w:szCs w:val="18"/>
              </w:rPr>
              <w:t xml:space="preserve">           Purpose: 'Find me the Q3 board deck' queries</w:t>
            </w:r>
          </w:p>
          <w:p>
            <w:pPr>
              <w:spacing w:before="18" w:after="18"/>
            </w:pPr>
            <w:r>
              <w:rPr>
                <w:rFonts w:ascii="Courier New" w:cs="Courier New" w:eastAsia="Courier New" w:hAnsi="Courier New"/>
                <w:color w:val="A8FF78"/>
                <w:sz w:val="18"/>
                <w:szCs w:val="18"/>
              </w:rPr>
              <w:t xml:space="preserve"/>
            </w:r>
          </w:p>
          <w:p>
            <w:pPr>
              <w:spacing w:before="18" w:after="18"/>
            </w:pPr>
            <w:r>
              <w:rPr>
                <w:rFonts w:ascii="Courier New" w:cs="Courier New" w:eastAsia="Courier New" w:hAnsi="Courier New"/>
                <w:color w:val="A8FF78"/>
                <w:sz w:val="18"/>
                <w:szCs w:val="18"/>
              </w:rPr>
              <w:t xml:space="preserve">  Level 2: SECTION chunk — section title + all slide titles within → 1 per section</w:t>
            </w:r>
          </w:p>
          <w:p>
            <w:pPr>
              <w:spacing w:before="18" w:after="18"/>
            </w:pPr>
            <w:r>
              <w:rPr>
                <w:rFonts w:ascii="Courier New" w:cs="Courier New" w:eastAsia="Courier New" w:hAnsi="Courier New"/>
                <w:color w:val="A8FF78"/>
                <w:sz w:val="18"/>
                <w:szCs w:val="18"/>
              </w:rPr>
              <w:t xml:space="preserve">           Purpose: 'What was covered in the APAC section?' queries</w:t>
            </w:r>
          </w:p>
          <w:p>
            <w:pPr>
              <w:spacing w:before="18" w:after="18"/>
            </w:pPr>
            <w:r>
              <w:rPr>
                <w:rFonts w:ascii="Courier New" w:cs="Courier New" w:eastAsia="Courier New" w:hAnsi="Courier New"/>
                <w:color w:val="A8FF78"/>
                <w:sz w:val="18"/>
                <w:szCs w:val="18"/>
              </w:rPr>
              <w:t xml:space="preserve"/>
            </w:r>
          </w:p>
          <w:p>
            <w:pPr>
              <w:spacing w:before="18" w:after="18"/>
            </w:pPr>
            <w:r>
              <w:rPr>
                <w:rFonts w:ascii="Courier New" w:cs="Courier New" w:eastAsia="Courier New" w:hAnsi="Courier New"/>
                <w:color w:val="A8FF78"/>
                <w:sz w:val="18"/>
                <w:szCs w:val="18"/>
              </w:rPr>
              <w:t xml:space="preserve">  Level 3: SLIDE chunk — full slide context envelope (see above) → 1 per slide</w:t>
            </w:r>
          </w:p>
          <w:p>
            <w:pPr>
              <w:spacing w:before="18" w:after="18"/>
            </w:pPr>
            <w:r>
              <w:rPr>
                <w:rFonts w:ascii="Courier New" w:cs="Courier New" w:eastAsia="Courier New" w:hAnsi="Courier New"/>
                <w:color w:val="A8FF78"/>
                <w:sz w:val="18"/>
                <w:szCs w:val="18"/>
              </w:rPr>
              <w:t xml:space="preserve">           Purpose: Most common retrieval unit for content queries</w:t>
            </w:r>
          </w:p>
          <w:p>
            <w:pPr>
              <w:spacing w:before="18" w:after="18"/>
            </w:pPr>
            <w:r>
              <w:rPr>
                <w:rFonts w:ascii="Courier New" w:cs="Courier New" w:eastAsia="Courier New" w:hAnsi="Courier New"/>
                <w:color w:val="A8FF78"/>
                <w:sz w:val="18"/>
                <w:szCs w:val="18"/>
              </w:rPr>
              <w:t xml:space="preserve"/>
            </w:r>
          </w:p>
          <w:p>
            <w:pPr>
              <w:spacing w:before="18" w:after="18"/>
            </w:pPr>
            <w:r>
              <w:rPr>
                <w:rFonts w:ascii="Courier New" w:cs="Courier New" w:eastAsia="Courier New" w:hAnsi="Courier New"/>
                <w:color w:val="A8FF78"/>
                <w:sz w:val="18"/>
                <w:szCs w:val="18"/>
              </w:rPr>
              <w:t xml:space="preserve">  Level 4: ELEMENT chunk — individual chart/table/diagram → 1 per visual element</w:t>
            </w:r>
          </w:p>
          <w:p>
            <w:pPr>
              <w:spacing w:before="18" w:after="18"/>
            </w:pPr>
            <w:r>
              <w:rPr>
                <w:rFonts w:ascii="Courier New" w:cs="Courier New" w:eastAsia="Courier New" w:hAnsi="Courier New"/>
                <w:color w:val="A8FF78"/>
                <w:sz w:val="18"/>
                <w:szCs w:val="18"/>
              </w:rPr>
              <w:t xml:space="preserve">           Purpose: 'Show me the revenue chart' or data extraction queries</w:t>
            </w:r>
          </w:p>
          <w:p>
            <w:pPr>
              <w:spacing w:before="18" w:after="18"/>
            </w:pPr>
            <w:r>
              <w:rPr>
                <w:rFonts w:ascii="Courier New" w:cs="Courier New" w:eastAsia="Courier New" w:hAnsi="Courier New"/>
                <w:color w:val="A8FF78"/>
                <w:sz w:val="18"/>
                <w:szCs w:val="18"/>
              </w:rPr>
              <w:t xml:space="preserve"/>
            </w:r>
          </w:p>
          <w:p>
            <w:pPr>
              <w:spacing w:before="18" w:after="18"/>
            </w:pPr>
            <w:r>
              <w:rPr>
                <w:rFonts w:ascii="Courier New" w:cs="Courier New" w:eastAsia="Courier New" w:hAnsi="Courier New"/>
                <w:color w:val="A8FF78"/>
                <w:sz w:val="18"/>
                <w:szCs w:val="18"/>
              </w:rPr>
              <w:t xml:space="preserve">  Retrieval: query hits Level 3, returns Level 3 + Level 2 context in answer</w:t>
            </w:r>
          </w:p>
          <w:p>
            <w:pPr>
              <w:spacing w:before="18" w:after="18"/>
            </w:pPr>
            <w:r>
              <w:rPr>
                <w:rFonts w:ascii="Courier New" w:cs="Courier New" w:eastAsia="Courier New" w:hAnsi="Courier New"/>
                <w:color w:val="A8FF78"/>
                <w:sz w:val="18"/>
                <w:szCs w:val="18"/>
              </w:rPr>
              <w:t xml:space="preserve">  Cross-slide: if answer spans slides, retrieve slide N and N±1 as a window</w:t>
            </w:r>
          </w:p>
        </w:tc>
      </w:tr>
    </w:tbl>
    <w:p>
      <w:pPr>
        <w:spacing w:before="100" w:after="0"/>
      </w:pPr>
      <w:r>
        <w:t xml:space="preserve"/>
      </w:r>
    </w:p>
    <w:p>
      <w:pPr>
        <w:spacing w:before="300" w:after="100"/>
      </w:pPr>
      <w:r>
        <w:rPr>
          <w:rFonts w:ascii="Arial" w:cs="Arial" w:eastAsia="Arial" w:hAnsi="Arial"/>
          <w:b/>
          <w:bCs/>
          <w:color w:val="2471A3"/>
          <w:sz w:val="30"/>
          <w:szCs w:val="30"/>
        </w:rPr>
        <w:t xml:space="preserve">3.3  Image and Chart Extraction — The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1E2E" w:val="clear"/>
            <w:tcMar>
              <w:top w:type="dxa" w:w="140"/>
              <w:left w:type="dxa" w:w="240"/>
              <w:bottom w:type="dxa" w:w="140"/>
              <w:right w:type="dxa" w:w="200"/>
            </w:tcMar>
          </w:tcPr>
          <w:p>
            <w:pPr>
              <w:spacing w:before="18" w:after="18"/>
            </w:pPr>
            <w:r>
              <w:rPr>
                <w:rFonts w:ascii="Courier New" w:cs="Courier New" w:eastAsia="Courier New" w:hAnsi="Courier New"/>
                <w:color w:val="A8FF78"/>
                <w:sz w:val="18"/>
                <w:szCs w:val="18"/>
              </w:rPr>
              <w:t xml:space="preserve">MULTI-MODAL EXTRACTION PIPELINE:</w:t>
            </w:r>
          </w:p>
          <w:p>
            <w:pPr>
              <w:spacing w:before="18" w:after="18"/>
            </w:pPr>
            <w:r>
              <w:rPr>
                <w:rFonts w:ascii="Courier New" w:cs="Courier New" w:eastAsia="Courier New" w:hAnsi="Courier New"/>
                <w:color w:val="A8FF78"/>
                <w:sz w:val="18"/>
                <w:szCs w:val="18"/>
              </w:rPr>
              <w:t xml:space="preserve"/>
            </w:r>
          </w:p>
          <w:p>
            <w:pPr>
              <w:spacing w:before="18" w:after="18"/>
            </w:pPr>
            <w:r>
              <w:rPr>
                <w:rFonts w:ascii="Courier New" w:cs="Courier New" w:eastAsia="Courier New" w:hAnsi="Courier New"/>
                <w:color w:val="A8FF78"/>
                <w:sz w:val="18"/>
                <w:szCs w:val="18"/>
              </w:rPr>
              <w:t xml:space="preserve">  [Source Document]</w:t>
            </w:r>
          </w:p>
          <w:p>
            <w:pPr>
              <w:spacing w:before="18" w:after="18"/>
            </w:pPr>
            <w:r>
              <w:rPr>
                <w:rFonts w:ascii="Courier New" w:cs="Courier New" w:eastAsia="Courier New" w:hAnsi="Courier New"/>
                <w:color w:val="A8FF78"/>
                <w:sz w:val="18"/>
                <w:szCs w:val="18"/>
              </w:rPr>
              <w:t xml:space="preserve">         ↓</w:t>
            </w:r>
          </w:p>
          <w:p>
            <w:pPr>
              <w:spacing w:before="18" w:after="18"/>
            </w:pPr>
            <w:r>
              <w:rPr>
                <w:rFonts w:ascii="Courier New" w:cs="Courier New" w:eastAsia="Courier New" w:hAnsi="Courier New"/>
                <w:color w:val="A8FF78"/>
                <w:sz w:val="18"/>
                <w:szCs w:val="18"/>
              </w:rPr>
              <w:t xml:space="preserve">  [Document Parser]  → separates text blocks from image/chart regions</w:t>
            </w:r>
          </w:p>
          <w:p>
            <w:pPr>
              <w:spacing w:before="18" w:after="18"/>
            </w:pPr>
            <w:r>
              <w:rPr>
                <w:rFonts w:ascii="Courier New" w:cs="Courier New" w:eastAsia="Courier New" w:hAnsi="Courier New"/>
                <w:color w:val="A8FF78"/>
                <w:sz w:val="18"/>
                <w:szCs w:val="18"/>
              </w:rPr>
              <w:t xml:space="preserve">         ↓</w:t>
            </w:r>
          </w:p>
          <w:p>
            <w:pPr>
              <w:spacing w:before="18" w:after="18"/>
            </w:pPr>
            <w:r>
              <w:rPr>
                <w:rFonts w:ascii="Courier New" w:cs="Courier New" w:eastAsia="Courier New" w:hAnsi="Courier New"/>
                <w:color w:val="A8FF78"/>
                <w:sz w:val="18"/>
                <w:szCs w:val="18"/>
              </w:rPr>
              <w:t xml:space="preserve">  ┌──────────────────────────────────────┐</w:t>
            </w:r>
          </w:p>
          <w:p>
            <w:pPr>
              <w:spacing w:before="18" w:after="18"/>
            </w:pPr>
            <w:r>
              <w:rPr>
                <w:rFonts w:ascii="Courier New" w:cs="Courier New" w:eastAsia="Courier New" w:hAnsi="Courier New"/>
                <w:color w:val="A8FF78"/>
                <w:sz w:val="18"/>
                <w:szCs w:val="18"/>
              </w:rPr>
              <w:t xml:space="preserve">  │         PER VISUAL ELEMENT:          │</w:t>
            </w:r>
          </w:p>
          <w:p>
            <w:pPr>
              <w:spacing w:before="18" w:after="18"/>
            </w:pPr>
            <w:r>
              <w:rPr>
                <w:rFonts w:ascii="Courier New" w:cs="Courier New" w:eastAsia="Courier New" w:hAnsi="Courier New"/>
                <w:color w:val="A8FF78"/>
                <w:sz w:val="18"/>
                <w:szCs w:val="18"/>
              </w:rPr>
              <w:t xml:space="preserve">  │                                      │</w:t>
            </w:r>
          </w:p>
          <w:p>
            <w:pPr>
              <w:spacing w:before="18" w:after="18"/>
            </w:pPr>
            <w:r>
              <w:rPr>
                <w:rFonts w:ascii="Courier New" w:cs="Courier New" w:eastAsia="Courier New" w:hAnsi="Courier New"/>
                <w:color w:val="A8FF78"/>
                <w:sz w:val="18"/>
                <w:szCs w:val="18"/>
              </w:rPr>
              <w:t xml:space="preserve">  │  [Vision Model — GPT-4o / Claude]    │</w:t>
            </w:r>
          </w:p>
          <w:p>
            <w:pPr>
              <w:spacing w:before="18" w:after="18"/>
            </w:pPr>
            <w:r>
              <w:rPr>
                <w:rFonts w:ascii="Courier New" w:cs="Courier New" w:eastAsia="Courier New" w:hAnsi="Courier New"/>
                <w:color w:val="A8FF78"/>
                <w:sz w:val="18"/>
                <w:szCs w:val="18"/>
              </w:rPr>
              <w:t xml:space="preserve">  │    → Chart type identification       │</w:t>
            </w:r>
          </w:p>
          <w:p>
            <w:pPr>
              <w:spacing w:before="18" w:after="18"/>
            </w:pPr>
            <w:r>
              <w:rPr>
                <w:rFonts w:ascii="Courier New" w:cs="Courier New" w:eastAsia="Courier New" w:hAnsi="Courier New"/>
                <w:color w:val="A8FF78"/>
                <w:sz w:val="18"/>
                <w:szCs w:val="18"/>
              </w:rPr>
              <w:t xml:space="preserve">  │    → Axis labels, legend extraction  │</w:t>
            </w:r>
          </w:p>
          <w:p>
            <w:pPr>
              <w:spacing w:before="18" w:after="18"/>
            </w:pPr>
            <w:r>
              <w:rPr>
                <w:rFonts w:ascii="Courier New" w:cs="Courier New" w:eastAsia="Courier New" w:hAnsi="Courier New"/>
                <w:color w:val="A8FF78"/>
                <w:sz w:val="18"/>
                <w:szCs w:val="18"/>
              </w:rPr>
              <w:t xml:space="preserve">  │    → Data value extraction           │</w:t>
            </w:r>
          </w:p>
          <w:p>
            <w:pPr>
              <w:spacing w:before="18" w:after="18"/>
            </w:pPr>
            <w:r>
              <w:rPr>
                <w:rFonts w:ascii="Courier New" w:cs="Courier New" w:eastAsia="Courier New" w:hAnsi="Courier New"/>
                <w:color w:val="A8FF78"/>
                <w:sz w:val="18"/>
                <w:szCs w:val="18"/>
              </w:rPr>
              <w:t xml:space="preserve">  │    → Relationship description        │</w:t>
            </w:r>
          </w:p>
          <w:p>
            <w:pPr>
              <w:spacing w:before="18" w:after="18"/>
            </w:pPr>
            <w:r>
              <w:rPr>
                <w:rFonts w:ascii="Courier New" w:cs="Courier New" w:eastAsia="Courier New" w:hAnsi="Courier New"/>
                <w:color w:val="A8FF78"/>
                <w:sz w:val="18"/>
                <w:szCs w:val="18"/>
              </w:rPr>
              <w:t xml:space="preserve">  │    → Generated alt-text (detailed)   │</w:t>
            </w:r>
          </w:p>
          <w:p>
            <w:pPr>
              <w:spacing w:before="18" w:after="18"/>
            </w:pPr>
            <w:r>
              <w:rPr>
                <w:rFonts w:ascii="Courier New" w:cs="Courier New" w:eastAsia="Courier New" w:hAnsi="Courier New"/>
                <w:color w:val="A8FF78"/>
                <w:sz w:val="18"/>
                <w:szCs w:val="18"/>
              </w:rPr>
              <w:t xml:space="preserve">  │                                      │</w:t>
            </w:r>
          </w:p>
          <w:p>
            <w:pPr>
              <w:spacing w:before="18" w:after="18"/>
            </w:pPr>
            <w:r>
              <w:rPr>
                <w:rFonts w:ascii="Courier New" w:cs="Courier New" w:eastAsia="Courier New" w:hAnsi="Courier New"/>
                <w:color w:val="A8FF78"/>
                <w:sz w:val="18"/>
                <w:szCs w:val="18"/>
              </w:rPr>
              <w:t xml:space="preserve">  │  [OCR Layer]  (for text in images)   │</w:t>
            </w:r>
          </w:p>
          <w:p>
            <w:pPr>
              <w:spacing w:before="18" w:after="18"/>
            </w:pPr>
            <w:r>
              <w:rPr>
                <w:rFonts w:ascii="Courier New" w:cs="Courier New" w:eastAsia="Courier New" w:hAnsi="Courier New"/>
                <w:color w:val="A8FF78"/>
                <w:sz w:val="18"/>
                <w:szCs w:val="18"/>
              </w:rPr>
              <w:t xml:space="preserve">  │    → Text within diagrams            │</w:t>
            </w:r>
          </w:p>
          <w:p>
            <w:pPr>
              <w:spacing w:before="18" w:after="18"/>
            </w:pPr>
            <w:r>
              <w:rPr>
                <w:rFonts w:ascii="Courier New" w:cs="Courier New" w:eastAsia="Courier New" w:hAnsi="Courier New"/>
                <w:color w:val="A8FF78"/>
                <w:sz w:val="18"/>
                <w:szCs w:val="18"/>
              </w:rPr>
              <w:t xml:space="preserve">  │    → Labels, annotations             │</w:t>
            </w:r>
          </w:p>
          <w:p>
            <w:pPr>
              <w:spacing w:before="18" w:after="18"/>
            </w:pPr>
            <w:r>
              <w:rPr>
                <w:rFonts w:ascii="Courier New" w:cs="Courier New" w:eastAsia="Courier New" w:hAnsi="Courier New"/>
                <w:color w:val="A8FF78"/>
                <w:sz w:val="18"/>
                <w:szCs w:val="18"/>
              </w:rPr>
              <w:t xml:space="preserve">  │                                      │</w:t>
            </w:r>
          </w:p>
          <w:p>
            <w:pPr>
              <w:spacing w:before="18" w:after="18"/>
            </w:pPr>
            <w:r>
              <w:rPr>
                <w:rFonts w:ascii="Courier New" w:cs="Courier New" w:eastAsia="Courier New" w:hAnsi="Courier New"/>
                <w:color w:val="A8FF78"/>
                <w:sz w:val="18"/>
                <w:szCs w:val="18"/>
              </w:rPr>
              <w:t xml:space="preserve">  │  [Diagram Analyzer]                  │</w:t>
            </w:r>
          </w:p>
          <w:p>
            <w:pPr>
              <w:spacing w:before="18" w:after="18"/>
            </w:pPr>
            <w:r>
              <w:rPr>
                <w:rFonts w:ascii="Courier New" w:cs="Courier New" w:eastAsia="Courier New" w:hAnsi="Courier New"/>
                <w:color w:val="A8FF78"/>
                <w:sz w:val="18"/>
                <w:szCs w:val="18"/>
              </w:rPr>
              <w:t xml:space="preserve">  │    → Node extraction from flowcharts │</w:t>
            </w:r>
          </w:p>
          <w:p>
            <w:pPr>
              <w:spacing w:before="18" w:after="18"/>
            </w:pPr>
            <w:r>
              <w:rPr>
                <w:rFonts w:ascii="Courier New" w:cs="Courier New" w:eastAsia="Courier New" w:hAnsi="Courier New"/>
                <w:color w:val="A8FF78"/>
                <w:sz w:val="18"/>
                <w:szCs w:val="18"/>
              </w:rPr>
              <w:t xml:space="preserve">  │    → Edge/relationship extraction    │</w:t>
            </w:r>
          </w:p>
          <w:p>
            <w:pPr>
              <w:spacing w:before="18" w:after="18"/>
            </w:pPr>
            <w:r>
              <w:rPr>
                <w:rFonts w:ascii="Courier New" w:cs="Courier New" w:eastAsia="Courier New" w:hAnsi="Courier New"/>
                <w:color w:val="A8FF78"/>
                <w:sz w:val="18"/>
                <w:szCs w:val="18"/>
              </w:rPr>
              <w:t xml:space="preserve">  │    → Sequence detection              │</w:t>
            </w:r>
          </w:p>
          <w:p>
            <w:pPr>
              <w:spacing w:before="18" w:after="18"/>
            </w:pPr>
            <w:r>
              <w:rPr>
                <w:rFonts w:ascii="Courier New" w:cs="Courier New" w:eastAsia="Courier New" w:hAnsi="Courier New"/>
                <w:color w:val="A8FF78"/>
                <w:sz w:val="18"/>
                <w:szCs w:val="18"/>
              </w:rPr>
              <w:t xml:space="preserve">  └──────────────────────────────────────┘</w:t>
            </w:r>
          </w:p>
          <w:p>
            <w:pPr>
              <w:spacing w:before="18" w:after="18"/>
            </w:pPr>
            <w:r>
              <w:rPr>
                <w:rFonts w:ascii="Courier New" w:cs="Courier New" w:eastAsia="Courier New" w:hAnsi="Courier New"/>
                <w:color w:val="A8FF78"/>
                <w:sz w:val="18"/>
                <w:szCs w:val="18"/>
              </w:rPr>
              <w:t xml:space="preserve">         ↓</w:t>
            </w:r>
          </w:p>
          <w:p>
            <w:pPr>
              <w:spacing w:before="18" w:after="18"/>
            </w:pPr>
            <w:r>
              <w:rPr>
                <w:rFonts w:ascii="Courier New" w:cs="Courier New" w:eastAsia="Courier New" w:hAnsi="Courier New"/>
                <w:color w:val="A8FF78"/>
                <w:sz w:val="18"/>
                <w:szCs w:val="18"/>
              </w:rPr>
              <w:t xml:space="preserve">  [Text Synthesis]  → combine: surrounding_text + vision_description + OCR</w:t>
            </w:r>
          </w:p>
          <w:p>
            <w:pPr>
              <w:spacing w:before="18" w:after="18"/>
            </w:pPr>
            <w:r>
              <w:rPr>
                <w:rFonts w:ascii="Courier New" w:cs="Courier New" w:eastAsia="Courier New" w:hAnsi="Courier New"/>
                <w:color w:val="A8FF78"/>
                <w:sz w:val="18"/>
                <w:szCs w:val="18"/>
              </w:rPr>
              <w:t xml:space="preserve">         ↓</w:t>
            </w:r>
          </w:p>
          <w:p>
            <w:pPr>
              <w:spacing w:before="18" w:after="18"/>
            </w:pPr>
            <w:r>
              <w:rPr>
                <w:rFonts w:ascii="Courier New" w:cs="Courier New" w:eastAsia="Courier New" w:hAnsi="Courier New"/>
                <w:color w:val="A8FF78"/>
                <w:sz w:val="18"/>
                <w:szCs w:val="18"/>
              </w:rPr>
              <w:t xml:space="preserve">  [Embedding]       → embed the synthesized text representation</w:t>
            </w:r>
          </w:p>
          <w:p>
            <w:pPr>
              <w:spacing w:before="18" w:after="18"/>
            </w:pPr>
            <w:r>
              <w:rPr>
                <w:rFonts w:ascii="Courier New" w:cs="Courier New" w:eastAsia="Courier New" w:hAnsi="Courier New"/>
                <w:color w:val="A8FF78"/>
                <w:sz w:val="18"/>
                <w:szCs w:val="18"/>
              </w:rPr>
              <w:t xml:space="preserve">         ↓</w:t>
            </w:r>
          </w:p>
          <w:p>
            <w:pPr>
              <w:spacing w:before="18" w:after="18"/>
            </w:pPr>
            <w:r>
              <w:rPr>
                <w:rFonts w:ascii="Courier New" w:cs="Courier New" w:eastAsia="Courier New" w:hAnsi="Courier New"/>
                <w:color w:val="A8FF78"/>
                <w:sz w:val="18"/>
                <w:szCs w:val="18"/>
              </w:rPr>
              <w:t xml:space="preserve">  [Store]           → chunk with image_url reference + synthesized_text + raw_data</w:t>
            </w:r>
          </w:p>
        </w:tc>
      </w:tr>
    </w:tbl>
    <w:p>
      <w:pPr>
        <w:spacing w:before="80" w:after="0"/>
      </w:pPr>
      <w:r>
        <w:t xml:space="preserve"/>
      </w:r>
    </w:p>
    <w:p>
      <w:pPr>
        <w:spacing w:before="200" w:after="60"/>
      </w:pPr>
      <w:r>
        <w:rPr>
          <w:rFonts w:ascii="Arial" w:cs="Arial" w:eastAsia="Arial" w:hAnsi="Arial"/>
          <w:b/>
          <w:bCs/>
          <w:color w:val="1C1C1C"/>
          <w:sz w:val="24"/>
          <w:szCs w:val="24"/>
        </w:rPr>
        <w:t xml:space="preserve">Cross-Slide Knowledge Links — The Hard Case</w:t>
      </w:r>
    </w:p>
    <w:p>
      <w:pPr>
        <w:spacing w:before="60" w:after="60"/>
      </w:pPr>
      <w:r>
        <w:rPr>
          <w:rFonts w:ascii="Arial" w:cs="Arial" w:eastAsia="Arial" w:hAnsi="Arial"/>
          <w:color w:val="1C1C1C"/>
          <w:sz w:val="20"/>
          <w:szCs w:val="20"/>
        </w:rPr>
        <w:t xml:space="preserve">A diagram on slide 3 shows a process. Slide 11 shows performance metrics for that process. Slide 19 shows an exception to the process. These three slides are deeply linked but nothing in their text says so. This is a knowledge link that can only be discovered through semantic understanding.</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1E2E" w:val="clear"/>
            <w:tcMar>
              <w:top w:type="dxa" w:w="140"/>
              <w:left w:type="dxa" w:w="240"/>
              <w:bottom w:type="dxa" w:w="140"/>
              <w:right w:type="dxa" w:w="200"/>
            </w:tcMar>
          </w:tcPr>
          <w:p>
            <w:pPr>
              <w:spacing w:before="18" w:after="18"/>
            </w:pPr>
            <w:r>
              <w:rPr>
                <w:rFonts w:ascii="Courier New" w:cs="Courier New" w:eastAsia="Courier New" w:hAnsi="Courier New"/>
                <w:color w:val="A8FF78"/>
                <w:sz w:val="18"/>
                <w:szCs w:val="18"/>
              </w:rPr>
              <w:t xml:space="preserve">CROSS-SLIDE LINK DISCOVERY (post-indexing):</w:t>
            </w:r>
          </w:p>
          <w:p>
            <w:pPr>
              <w:spacing w:before="18" w:after="18"/>
            </w:pPr>
            <w:r>
              <w:rPr>
                <w:rFonts w:ascii="Courier New" w:cs="Courier New" w:eastAsia="Courier New" w:hAnsi="Courier New"/>
                <w:color w:val="A8FF78"/>
                <w:sz w:val="18"/>
                <w:szCs w:val="18"/>
              </w:rPr>
              <w:t xml:space="preserve"/>
            </w:r>
          </w:p>
          <w:p>
            <w:pPr>
              <w:spacing w:before="18" w:after="18"/>
            </w:pPr>
            <w:r>
              <w:rPr>
                <w:rFonts w:ascii="Courier New" w:cs="Courier New" w:eastAsia="Courier New" w:hAnsi="Courier New"/>
                <w:color w:val="A8FF78"/>
                <w:sz w:val="18"/>
                <w:szCs w:val="18"/>
              </w:rPr>
              <w:t xml:space="preserve">  For each pair of slides in a deck:</w:t>
            </w:r>
          </w:p>
          <w:p>
            <w:pPr>
              <w:spacing w:before="18" w:after="18"/>
            </w:pPr>
            <w:r>
              <w:rPr>
                <w:rFonts w:ascii="Courier New" w:cs="Courier New" w:eastAsia="Courier New" w:hAnsi="Courier New"/>
                <w:color w:val="A8FF78"/>
                <w:sz w:val="18"/>
                <w:szCs w:val="18"/>
              </w:rPr>
              <w:t xml:space="preserve">    similarity = cosine_similarity(embed(slide_i), embed(slide_j))</w:t>
            </w:r>
          </w:p>
          <w:p>
            <w:pPr>
              <w:spacing w:before="18" w:after="18"/>
            </w:pPr>
            <w:r>
              <w:rPr>
                <w:rFonts w:ascii="Courier New" w:cs="Courier New" w:eastAsia="Courier New" w:hAnsi="Courier New"/>
                <w:color w:val="A8FF78"/>
                <w:sz w:val="18"/>
                <w:szCs w:val="18"/>
              </w:rPr>
              <w:t xml:space="preserve">    if similarity &gt; THRESHOLD:</w:t>
            </w:r>
          </w:p>
          <w:p>
            <w:pPr>
              <w:spacing w:before="18" w:after="18"/>
            </w:pPr>
            <w:r>
              <w:rPr>
                <w:rFonts w:ascii="Courier New" w:cs="Courier New" w:eastAsia="Courier New" w:hAnsi="Courier New"/>
                <w:color w:val="A8FF78"/>
                <w:sz w:val="18"/>
                <w:szCs w:val="18"/>
              </w:rPr>
              <w:t xml:space="preserve">      create_link(slide_i, slide_j, type='semantic_related')</w:t>
            </w:r>
          </w:p>
          <w:p>
            <w:pPr>
              <w:spacing w:before="18" w:after="18"/>
            </w:pPr>
            <w:r>
              <w:rPr>
                <w:rFonts w:ascii="Courier New" w:cs="Courier New" w:eastAsia="Courier New" w:hAnsi="Courier New"/>
                <w:color w:val="A8FF78"/>
                <w:sz w:val="18"/>
                <w:szCs w:val="18"/>
              </w:rPr>
              <w:t xml:space="preserve"/>
            </w:r>
          </w:p>
          <w:p>
            <w:pPr>
              <w:spacing w:before="18" w:after="18"/>
            </w:pPr>
            <w:r>
              <w:rPr>
                <w:rFonts w:ascii="Courier New" w:cs="Courier New" w:eastAsia="Courier New" w:hAnsi="Courier New"/>
                <w:color w:val="A8FF78"/>
                <w:sz w:val="18"/>
                <w:szCs w:val="18"/>
              </w:rPr>
              <w:t xml:space="preserve">  Entity co-reference detection:</w:t>
            </w:r>
          </w:p>
          <w:p>
            <w:pPr>
              <w:spacing w:before="18" w:after="18"/>
            </w:pPr>
            <w:r>
              <w:rPr>
                <w:rFonts w:ascii="Courier New" w:cs="Courier New" w:eastAsia="Courier New" w:hAnsi="Courier New"/>
                <w:color w:val="A8FF78"/>
                <w:sz w:val="18"/>
                <w:szCs w:val="18"/>
              </w:rPr>
              <w:t xml:space="preserve">    entities_slide_i = extract_entities(slide_i)  # e.g., 'APAC Revenue'</w:t>
            </w:r>
          </w:p>
          <w:p>
            <w:pPr>
              <w:spacing w:before="18" w:after="18"/>
            </w:pPr>
            <w:r>
              <w:rPr>
                <w:rFonts w:ascii="Courier New" w:cs="Courier New" w:eastAsia="Courier New" w:hAnsi="Courier New"/>
                <w:color w:val="A8FF78"/>
                <w:sz w:val="18"/>
                <w:szCs w:val="18"/>
              </w:rPr>
              <w:t xml:space="preserve">    entities_slide_j = extract_entities(slide_j)</w:t>
            </w:r>
          </w:p>
          <w:p>
            <w:pPr>
              <w:spacing w:before="18" w:after="18"/>
            </w:pPr>
            <w:r>
              <w:rPr>
                <w:rFonts w:ascii="Courier New" w:cs="Courier New" w:eastAsia="Courier New" w:hAnsi="Courier New"/>
                <w:color w:val="A8FF78"/>
                <w:sz w:val="18"/>
                <w:szCs w:val="18"/>
              </w:rPr>
              <w:t xml:space="preserve">    shared = entities_slide_i ∩ entities_slide_j</w:t>
            </w:r>
          </w:p>
          <w:p>
            <w:pPr>
              <w:spacing w:before="18" w:after="18"/>
            </w:pPr>
            <w:r>
              <w:rPr>
                <w:rFonts w:ascii="Courier New" w:cs="Courier New" w:eastAsia="Courier New" w:hAnsi="Courier New"/>
                <w:color w:val="A8FF78"/>
                <w:sz w:val="18"/>
                <w:szCs w:val="18"/>
              </w:rPr>
              <w:t xml:space="preserve">    if shared:</w:t>
            </w:r>
          </w:p>
          <w:p>
            <w:pPr>
              <w:spacing w:before="18" w:after="18"/>
            </w:pPr>
            <w:r>
              <w:rPr>
                <w:rFonts w:ascii="Courier New" w:cs="Courier New" w:eastAsia="Courier New" w:hAnsi="Courier New"/>
                <w:color w:val="A8FF78"/>
                <w:sz w:val="18"/>
                <w:szCs w:val="18"/>
              </w:rPr>
              <w:t xml:space="preserve">      create_link(slide_i, slide_j, type='entity_shared', entities=shared)</w:t>
            </w:r>
          </w:p>
          <w:p>
            <w:pPr>
              <w:spacing w:before="18" w:after="18"/>
            </w:pPr>
            <w:r>
              <w:rPr>
                <w:rFonts w:ascii="Courier New" w:cs="Courier New" w:eastAsia="Courier New" w:hAnsi="Courier New"/>
                <w:color w:val="A8FF78"/>
                <w:sz w:val="18"/>
                <w:szCs w:val="18"/>
              </w:rPr>
              <w:t xml:space="preserve"/>
            </w:r>
          </w:p>
          <w:p>
            <w:pPr>
              <w:spacing w:before="18" w:after="18"/>
            </w:pPr>
            <w:r>
              <w:rPr>
                <w:rFonts w:ascii="Courier New" w:cs="Courier New" w:eastAsia="Courier New" w:hAnsi="Courier New"/>
                <w:color w:val="A8FF78"/>
                <w:sz w:val="18"/>
                <w:szCs w:val="18"/>
              </w:rPr>
              <w:t xml:space="preserve">  At retrieval time:</w:t>
            </w:r>
          </w:p>
          <w:p>
            <w:pPr>
              <w:spacing w:before="18" w:after="18"/>
            </w:pPr>
            <w:r>
              <w:rPr>
                <w:rFonts w:ascii="Courier New" w:cs="Courier New" w:eastAsia="Courier New" w:hAnsi="Courier New"/>
                <w:color w:val="A8FF78"/>
                <w:sz w:val="18"/>
                <w:szCs w:val="18"/>
              </w:rPr>
              <w:t xml:space="preserve">    retrieved_slide → follow links → return linked slides as supporting context</w:t>
            </w:r>
          </w:p>
        </w:tc>
      </w:tr>
    </w:tbl>
    <w:p>
      <w:pPr>
        <w:spacing w:before="200" w:after="0"/>
      </w:pPr>
      <w:r>
        <w:t xml:space="preserve"/>
      </w:r>
    </w:p>
    <w:p>
      <w:r>
        <w:br w:type="page"/>
      </w:r>
    </w:p>
    <w:p>
      <w:pPr>
        <w:pBdr>
          <w:bottom w:val="single" w:color="2471A3" w:sz="10" w:space="6"/>
        </w:pBdr>
        <w:spacing w:before="400" w:after="160"/>
      </w:pPr>
      <w:r>
        <w:rPr>
          <w:rFonts w:ascii="Arial" w:cs="Arial" w:eastAsia="Arial" w:hAnsi="Arial"/>
          <w:b/>
          <w:bCs/>
          <w:color w:val="1A3A5C"/>
          <w:sz w:val="42"/>
          <w:szCs w:val="42"/>
        </w:rPr>
        <w:t xml:space="preserve">4. Complex Table Structures — The Hardest Chunking Problem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922B21" w:sz="20"/>
              <w:bottom w:val="none" w:color="FFFFFF" w:sz="0"/>
              <w:right w:val="none" w:color="FFFFFF" w:sz="0"/>
            </w:tcBorders>
            <w:shd w:fill="FDEDEC" w:val="clear"/>
            <w:tcMar>
              <w:top w:type="dxa" w:w="120"/>
              <w:left w:type="dxa" w:w="220"/>
              <w:bottom w:type="dxa" w:w="120"/>
              <w:right w:type="dxa" w:w="180"/>
            </w:tcMar>
          </w:tcPr>
          <w:p>
            <w:r>
              <w:rPr>
                <w:rFonts w:ascii="Arial" w:cs="Arial" w:eastAsia="Arial" w:hAnsi="Arial"/>
                <w:i w:val="false"/>
                <w:iCs w:val="false"/>
                <w:color w:val="1C1C1C"/>
                <w:sz w:val="20"/>
                <w:szCs w:val="20"/>
              </w:rPr>
              <w:t xml:space="preserve">Tables are the most frequently broken content in enterprise RAG. A cell in row 7, column 4 of a merged-header table has NO meaning without its row header, its column header, its column group header, and potentially the document section header that contextualizes the entire table. Standard text chunking destroys all of this.</w:t>
            </w:r>
          </w:p>
        </w:tc>
      </w:tr>
    </w:tbl>
    <w:p>
      <w:pPr>
        <w:spacing w:before="100" w:after="0"/>
      </w:pPr>
      <w:r>
        <w:t xml:space="preserve"/>
      </w:r>
    </w:p>
    <w:p>
      <w:pPr>
        <w:spacing w:before="300" w:after="100"/>
      </w:pPr>
      <w:r>
        <w:rPr>
          <w:rFonts w:ascii="Arial" w:cs="Arial" w:eastAsia="Arial" w:hAnsi="Arial"/>
          <w:b/>
          <w:bCs/>
          <w:color w:val="2471A3"/>
          <w:sz w:val="30"/>
          <w:szCs w:val="30"/>
        </w:rPr>
        <w:t xml:space="preserve">4.1  Table Complexity Taxonomy</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c>
          <w:tcPr>
            <w:tcW w:type="dxa" w:w="700"/>
            <w:tcBorders>
              <w:top w:val="single" w:color="CCCCCC" w:sz="1"/>
              <w:left w:val="single" w:color="CCCCCC" w:sz="1"/>
              <w:bottom w:val="single" w:color="CCCCCC" w:sz="1"/>
              <w:right w:val="single" w:color="CCCCCC" w:sz="1"/>
            </w:tcBorders>
            <w:shd w:fill="1A3A5C" w:val="clear"/>
            <w:tcMar>
              <w:top w:type="dxa" w:w="100"/>
              <w:left w:type="dxa" w:w="80"/>
              <w:bottom w:type="dxa" w:w="100"/>
              <w:right w:type="dxa" w:w="80"/>
            </w:tcMar>
          </w:tcPr>
          <w:p>
            <w:pPr>
              <w:jc w:val="center"/>
            </w:pPr>
            <w:r>
              <w:rPr>
                <w:rFonts w:ascii="Arial" w:cs="Arial" w:eastAsia="Arial" w:hAnsi="Arial"/>
                <w:b/>
                <w:bCs/>
                <w:color w:val="FFFFFF"/>
                <w:sz w:val="22"/>
                <w:szCs w:val="22"/>
              </w:rPr>
              <w:t xml:space="preserve">C1</w:t>
            </w:r>
          </w:p>
        </w:tc>
        <w:tc>
          <w:tcPr>
            <w:tcW w:type="dxa" w:w="8660"/>
            <w:tcBorders>
              <w:top w:val="single" w:color="CCCCCC" w:sz="1"/>
              <w:left w:val="single" w:color="CCCCCC" w:sz="1"/>
              <w:bottom w:val="single" w:color="CCCCCC" w:sz="1"/>
              <w:right w:val="single" w:color="CCCCCC" w:sz="1"/>
            </w:tcBorders>
            <w:shd w:fill="D6EAF8" w:val="clear"/>
            <w:tcMar>
              <w:top w:type="dxa" w:w="100"/>
              <w:left w:type="dxa" w:w="160"/>
              <w:bottom w:type="dxa" w:w="100"/>
              <w:right w:type="dxa" w:w="120"/>
            </w:tcMar>
          </w:tcPr>
          <w:p>
            <w:r>
              <w:rPr>
                <w:rFonts w:ascii="Arial" w:cs="Arial" w:eastAsia="Arial" w:hAnsi="Arial"/>
                <w:b/>
                <w:bCs/>
                <w:color w:val="1A3A5C"/>
                <w:sz w:val="22"/>
                <w:szCs w:val="22"/>
              </w:rPr>
              <w:t xml:space="preserve">Simple Table — Single row header, single column header  </w:t>
            </w:r>
            <w:r>
              <w:rPr>
                <w:rFonts w:ascii="Arial" w:cs="Arial" w:eastAsia="Arial" w:hAnsi="Arial"/>
                <w:color w:val="2471A3"/>
                <w:sz w:val="17"/>
                <w:szCs w:val="17"/>
              </w:rPr>
              <w:t xml:space="preserve">[Low Complexity] </w:t>
            </w:r>
          </w:p>
        </w:tc>
      </w:tr>
    </w:tbl>
    <w:p>
      <w:pPr>
        <w:spacing w:before="60" w:after="0"/>
      </w:pPr>
      <w:r>
        <w:t xml:space="preserve"/>
      </w:r>
    </w:p>
    <w:p>
      <w:pPr>
        <w:spacing w:before="60" w:after="60"/>
      </w:pPr>
      <w:r>
        <w:rPr>
          <w:rFonts w:ascii="Arial" w:cs="Arial" w:eastAsia="Arial" w:hAnsi="Arial"/>
          <w:color w:val="1C1C1C"/>
          <w:sz w:val="20"/>
          <w:szCs w:val="20"/>
        </w:rPr>
        <w:t xml:space="preserve">The only table that naive chunking handles acceptably. Still loses context if the table caption or document section context is not attached to the chunk.</w:t>
      </w:r>
    </w:p>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c>
          <w:tcPr>
            <w:tcW w:type="dxa" w:w="700"/>
            <w:tcBorders>
              <w:top w:val="single" w:color="CCCCCC" w:sz="1"/>
              <w:left w:val="single" w:color="CCCCCC" w:sz="1"/>
              <w:bottom w:val="single" w:color="CCCCCC" w:sz="1"/>
              <w:right w:val="single" w:color="CCCCCC" w:sz="1"/>
            </w:tcBorders>
            <w:shd w:fill="1A3A5C" w:val="clear"/>
            <w:tcMar>
              <w:top w:type="dxa" w:w="100"/>
              <w:left w:type="dxa" w:w="80"/>
              <w:bottom w:type="dxa" w:w="100"/>
              <w:right w:type="dxa" w:w="80"/>
            </w:tcMar>
          </w:tcPr>
          <w:p>
            <w:pPr>
              <w:jc w:val="center"/>
            </w:pPr>
            <w:r>
              <w:rPr>
                <w:rFonts w:ascii="Arial" w:cs="Arial" w:eastAsia="Arial" w:hAnsi="Arial"/>
                <w:b/>
                <w:bCs/>
                <w:color w:val="FFFFFF"/>
                <w:sz w:val="22"/>
                <w:szCs w:val="22"/>
              </w:rPr>
              <w:t xml:space="preserve">C2</w:t>
            </w:r>
          </w:p>
        </w:tc>
        <w:tc>
          <w:tcPr>
            <w:tcW w:type="dxa" w:w="8660"/>
            <w:tcBorders>
              <w:top w:val="single" w:color="CCCCCC" w:sz="1"/>
              <w:left w:val="single" w:color="CCCCCC" w:sz="1"/>
              <w:bottom w:val="single" w:color="CCCCCC" w:sz="1"/>
              <w:right w:val="single" w:color="CCCCCC" w:sz="1"/>
            </w:tcBorders>
            <w:shd w:fill="D6EAF8" w:val="clear"/>
            <w:tcMar>
              <w:top w:type="dxa" w:w="100"/>
              <w:left w:type="dxa" w:w="160"/>
              <w:bottom w:type="dxa" w:w="100"/>
              <w:right w:type="dxa" w:w="120"/>
            </w:tcMar>
          </w:tcPr>
          <w:p>
            <w:r>
              <w:rPr>
                <w:rFonts w:ascii="Arial" w:cs="Arial" w:eastAsia="Arial" w:hAnsi="Arial"/>
                <w:b/>
                <w:bCs/>
                <w:color w:val="1A3A5C"/>
                <w:sz w:val="22"/>
                <w:szCs w:val="22"/>
              </w:rPr>
              <w:t xml:space="preserve">Multi-Level Column Headers — Grouped/Nested Column Headers  </w:t>
            </w:r>
            <w:r>
              <w:rPr>
                <w:rFonts w:ascii="Arial" w:cs="Arial" w:eastAsia="Arial" w:hAnsi="Arial"/>
                <w:color w:val="2471A3"/>
                <w:sz w:val="17"/>
                <w:szCs w:val="17"/>
              </w:rPr>
              <w:t xml:space="preserve">[High Complexity] </w:t>
            </w:r>
          </w:p>
        </w:tc>
      </w:tr>
    </w:tbl>
    <w:p>
      <w:pPr>
        <w:spacing w:before="60" w:after="0"/>
      </w:pPr>
      <w:r>
        <w:t xml:space="preserve"/>
      </w:r>
    </w:p>
    <w:p>
      <w:pPr>
        <w:spacing w:before="60" w:after="60"/>
      </w:pPr>
      <w:r>
        <w:rPr>
          <w:rFonts w:ascii="Arial" w:cs="Arial" w:eastAsia="Arial" w:hAnsi="Arial"/>
          <w:color w:val="1C1C1C"/>
          <w:sz w:val="20"/>
          <w:szCs w:val="20"/>
        </w:rPr>
        <w:t xml:space="preserve">Example: A financial table where columns are grouped as [Q1: Jan, Feb, Mar] [Q2: Apr, May, Jun]. The cell in row 'Revenue', column 'Feb' only makes sense as 'Revenue — Q1 — February'. Standard chunking sees 'Feb' as the column header, losing the 'Q1' grouping.</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1E2E" w:val="clear"/>
            <w:tcMar>
              <w:top w:type="dxa" w:w="140"/>
              <w:left w:type="dxa" w:w="240"/>
              <w:bottom w:type="dxa" w:w="140"/>
              <w:right w:type="dxa" w:w="200"/>
            </w:tcMar>
          </w:tcPr>
          <w:p>
            <w:pPr>
              <w:spacing w:before="18" w:after="18"/>
            </w:pPr>
            <w:r>
              <w:rPr>
                <w:rFonts w:ascii="Courier New" w:cs="Courier New" w:eastAsia="Courier New" w:hAnsi="Courier New"/>
                <w:color w:val="A8FF78"/>
                <w:sz w:val="18"/>
                <w:szCs w:val="18"/>
              </w:rPr>
              <w:t xml:space="preserve"># Multi-level column header serialization strategy</w:t>
            </w:r>
          </w:p>
          <w:p>
            <w:pPr>
              <w:spacing w:before="18" w:after="18"/>
            </w:pPr>
            <w:r>
              <w:rPr>
                <w:rFonts w:ascii="Courier New" w:cs="Courier New" w:eastAsia="Courier New" w:hAnsi="Courier New"/>
                <w:color w:val="A8FF78"/>
                <w:sz w:val="18"/>
                <w:szCs w:val="18"/>
              </w:rPr>
              <w:t xml:space="preserve"/>
            </w:r>
          </w:p>
          <w:p>
            <w:pPr>
              <w:spacing w:before="18" w:after="18"/>
            </w:pPr>
            <w:r>
              <w:rPr>
                <w:rFonts w:ascii="Courier New" w:cs="Courier New" w:eastAsia="Courier New" w:hAnsi="Courier New"/>
                <w:color w:val="A8FF78"/>
                <w:sz w:val="18"/>
                <w:szCs w:val="18"/>
              </w:rPr>
              <w:t xml:space="preserve"># Original table structure:</w:t>
            </w:r>
          </w:p>
          <w:p>
            <w:pPr>
              <w:spacing w:before="18" w:after="18"/>
            </w:pPr>
            <w:r>
              <w:rPr>
                <w:rFonts w:ascii="Courier New" w:cs="Courier New" w:eastAsia="Courier New" w:hAnsi="Courier New"/>
                <w:color w:val="A8FF78"/>
                <w:sz w:val="18"/>
                <w:szCs w:val="18"/>
              </w:rPr>
              <w:t xml:space="preserve"># |          | Q1                  | Q2                  |</w:t>
            </w:r>
          </w:p>
          <w:p>
            <w:pPr>
              <w:spacing w:before="18" w:after="18"/>
            </w:pPr>
            <w:r>
              <w:rPr>
                <w:rFonts w:ascii="Courier New" w:cs="Courier New" w:eastAsia="Courier New" w:hAnsi="Courier New"/>
                <w:color w:val="A8FF78"/>
                <w:sz w:val="18"/>
                <w:szCs w:val="18"/>
              </w:rPr>
              <w:t xml:space="preserve"># |          | Jan   | Feb   | Mar | Apr   | May   | Jun |</w:t>
            </w:r>
          </w:p>
          <w:p>
            <w:pPr>
              <w:spacing w:before="18" w:after="18"/>
            </w:pPr>
            <w:r>
              <w:rPr>
                <w:rFonts w:ascii="Courier New" w:cs="Courier New" w:eastAsia="Courier New" w:hAnsi="Courier New"/>
                <w:color w:val="A8FF78"/>
                <w:sz w:val="18"/>
                <w:szCs w:val="18"/>
              </w:rPr>
              <w:t xml:space="preserve"># | Revenue  | 142   | 156   | 171 | 188   | 195   | 203 |</w:t>
            </w:r>
          </w:p>
          <w:p>
            <w:pPr>
              <w:spacing w:before="18" w:after="18"/>
            </w:pPr>
            <w:r>
              <w:rPr>
                <w:rFonts w:ascii="Courier New" w:cs="Courier New" w:eastAsia="Courier New" w:hAnsi="Courier New"/>
                <w:color w:val="A8FF78"/>
                <w:sz w:val="18"/>
                <w:szCs w:val="18"/>
              </w:rPr>
              <w:t xml:space="preserve"># | COGS     | 89    | 94    | 102 | 113   | 118   | 124 |</w:t>
            </w:r>
          </w:p>
          <w:p>
            <w:pPr>
              <w:spacing w:before="18" w:after="18"/>
            </w:pPr>
            <w:r>
              <w:rPr>
                <w:rFonts w:ascii="Courier New" w:cs="Courier New" w:eastAsia="Courier New" w:hAnsi="Courier New"/>
                <w:color w:val="A8FF78"/>
                <w:sz w:val="18"/>
                <w:szCs w:val="18"/>
              </w:rPr>
              <w:t xml:space="preserve"/>
            </w:r>
          </w:p>
          <w:p>
            <w:pPr>
              <w:spacing w:before="18" w:after="18"/>
            </w:pPr>
            <w:r>
              <w:rPr>
                <w:rFonts w:ascii="Courier New" w:cs="Courier New" w:eastAsia="Courier New" w:hAnsi="Courier New"/>
                <w:color w:val="A8FF78"/>
                <w:sz w:val="18"/>
                <w:szCs w:val="18"/>
              </w:rPr>
              <w:t xml:space="preserve"># WRONG: Flat serialization loses hierarchy</w:t>
            </w:r>
          </w:p>
          <w:p>
            <w:pPr>
              <w:spacing w:before="18" w:after="18"/>
            </w:pPr>
            <w:r>
              <w:rPr>
                <w:rFonts w:ascii="Courier New" w:cs="Courier New" w:eastAsia="Courier New" w:hAnsi="Courier New"/>
                <w:color w:val="A8FF78"/>
                <w:sz w:val="18"/>
                <w:szCs w:val="18"/>
              </w:rPr>
              <w:t xml:space="preserve"># 'Jan Feb Mar Apr May Jun Revenue 142 156 171 188 195 203'</w:t>
            </w:r>
          </w:p>
          <w:p>
            <w:pPr>
              <w:spacing w:before="18" w:after="18"/>
            </w:pPr>
            <w:r>
              <w:rPr>
                <w:rFonts w:ascii="Courier New" w:cs="Courier New" w:eastAsia="Courier New" w:hAnsi="Courier New"/>
                <w:color w:val="A8FF78"/>
                <w:sz w:val="18"/>
                <w:szCs w:val="18"/>
              </w:rPr>
              <w:t xml:space="preserve"/>
            </w:r>
          </w:p>
          <w:p>
            <w:pPr>
              <w:spacing w:before="18" w:after="18"/>
            </w:pPr>
            <w:r>
              <w:rPr>
                <w:rFonts w:ascii="Courier New" w:cs="Courier New" w:eastAsia="Courier New" w:hAnsi="Courier New"/>
                <w:color w:val="A8FF78"/>
                <w:sz w:val="18"/>
                <w:szCs w:val="18"/>
              </w:rPr>
              <w:t xml:space="preserve"># CORRECT: Full path serialization</w:t>
            </w:r>
          </w:p>
          <w:p>
            <w:pPr>
              <w:spacing w:before="18" w:after="18"/>
            </w:pPr>
            <w:r>
              <w:rPr>
                <w:rFonts w:ascii="Courier New" w:cs="Courier New" w:eastAsia="Courier New" w:hAnsi="Courier New"/>
                <w:color w:val="A8FF78"/>
                <w:sz w:val="18"/>
                <w:szCs w:val="18"/>
              </w:rPr>
              <w:t xml:space="preserve"># Generate one statement per data cell:</w:t>
            </w:r>
          </w:p>
          <w:p>
            <w:pPr>
              <w:spacing w:before="18" w:after="18"/>
            </w:pPr>
            <w:r>
              <w:rPr>
                <w:rFonts w:ascii="Courier New" w:cs="Courier New" w:eastAsia="Courier New" w:hAnsi="Courier New"/>
                <w:color w:val="A8FF78"/>
                <w:sz w:val="18"/>
                <w:szCs w:val="18"/>
              </w:rPr>
              <w:t xml:space="preserve">rows = []</w:t>
            </w:r>
          </w:p>
          <w:p>
            <w:pPr>
              <w:spacing w:before="18" w:after="18"/>
            </w:pPr>
            <w:r>
              <w:rPr>
                <w:rFonts w:ascii="Courier New" w:cs="Courier New" w:eastAsia="Courier New" w:hAnsi="Courier New"/>
                <w:color w:val="A8FF78"/>
                <w:sz w:val="18"/>
                <w:szCs w:val="18"/>
              </w:rPr>
              <w:t xml:space="preserve">for row_header in ['Revenue', 'COGS']:</w:t>
            </w:r>
          </w:p>
          <w:p>
            <w:pPr>
              <w:spacing w:before="18" w:after="18"/>
            </w:pPr>
            <w:r>
              <w:rPr>
                <w:rFonts w:ascii="Courier New" w:cs="Courier New" w:eastAsia="Courier New" w:hAnsi="Courier New"/>
                <w:color w:val="A8FF78"/>
                <w:sz w:val="18"/>
                <w:szCs w:val="18"/>
              </w:rPr>
              <w:t xml:space="preserve">  for col_group in ['Q1', 'Q2']:</w:t>
            </w:r>
          </w:p>
          <w:p>
            <w:pPr>
              <w:spacing w:before="18" w:after="18"/>
            </w:pPr>
            <w:r>
              <w:rPr>
                <w:rFonts w:ascii="Courier New" w:cs="Courier New" w:eastAsia="Courier New" w:hAnsi="Courier New"/>
                <w:color w:val="A8FF78"/>
                <w:sz w:val="18"/>
                <w:szCs w:val="18"/>
              </w:rPr>
              <w:t xml:space="preserve">    for col in table.get_children(col_group):  # Jan, Feb, Mar</w:t>
            </w:r>
          </w:p>
          <w:p>
            <w:pPr>
              <w:spacing w:before="18" w:after="18"/>
            </w:pPr>
            <w:r>
              <w:rPr>
                <w:rFonts w:ascii="Courier New" w:cs="Courier New" w:eastAsia="Courier New" w:hAnsi="Courier New"/>
                <w:color w:val="A8FF78"/>
                <w:sz w:val="18"/>
                <w:szCs w:val="18"/>
              </w:rPr>
              <w:t xml:space="preserve">      value = table.get_cell(row_header, col)</w:t>
            </w:r>
          </w:p>
          <w:p>
            <w:pPr>
              <w:spacing w:before="18" w:after="18"/>
            </w:pPr>
            <w:r>
              <w:rPr>
                <w:rFonts w:ascii="Courier New" w:cs="Courier New" w:eastAsia="Courier New" w:hAnsi="Courier New"/>
                <w:color w:val="A8FF78"/>
                <w:sz w:val="18"/>
                <w:szCs w:val="18"/>
              </w:rPr>
              <w:t xml:space="preserve">      rows.append(f'{row_header} | {col_group} | {col} = {value}')</w:t>
            </w:r>
          </w:p>
          <w:p>
            <w:pPr>
              <w:spacing w:before="18" w:after="18"/>
            </w:pPr>
            <w:r>
              <w:rPr>
                <w:rFonts w:ascii="Courier New" w:cs="Courier New" w:eastAsia="Courier New" w:hAnsi="Courier New"/>
                <w:color w:val="A8FF78"/>
                <w:sz w:val="18"/>
                <w:szCs w:val="18"/>
              </w:rPr>
              <w:t xml:space="preserve"/>
            </w:r>
          </w:p>
          <w:p>
            <w:pPr>
              <w:spacing w:before="18" w:after="18"/>
            </w:pPr>
            <w:r>
              <w:rPr>
                <w:rFonts w:ascii="Courier New" w:cs="Courier New" w:eastAsia="Courier New" w:hAnsi="Courier New"/>
                <w:color w:val="A8FF78"/>
                <w:sz w:val="18"/>
                <w:szCs w:val="18"/>
              </w:rPr>
              <w:t xml:space="preserve"># Output:</w:t>
            </w:r>
          </w:p>
          <w:p>
            <w:pPr>
              <w:spacing w:before="18" w:after="18"/>
            </w:pPr>
            <w:r>
              <w:rPr>
                <w:rFonts w:ascii="Courier New" w:cs="Courier New" w:eastAsia="Courier New" w:hAnsi="Courier New"/>
                <w:color w:val="A8FF78"/>
                <w:sz w:val="18"/>
                <w:szCs w:val="18"/>
              </w:rPr>
              <w:t xml:space="preserve"># Revenue | Q1 | January = 142</w:t>
            </w:r>
          </w:p>
          <w:p>
            <w:pPr>
              <w:spacing w:before="18" w:after="18"/>
            </w:pPr>
            <w:r>
              <w:rPr>
                <w:rFonts w:ascii="Courier New" w:cs="Courier New" w:eastAsia="Courier New" w:hAnsi="Courier New"/>
                <w:color w:val="A8FF78"/>
                <w:sz w:val="18"/>
                <w:szCs w:val="18"/>
              </w:rPr>
              <w:t xml:space="preserve"># Revenue | Q1 | February = 156</w:t>
            </w:r>
          </w:p>
          <w:p>
            <w:pPr>
              <w:spacing w:before="18" w:after="18"/>
            </w:pPr>
            <w:r>
              <w:rPr>
                <w:rFonts w:ascii="Courier New" w:cs="Courier New" w:eastAsia="Courier New" w:hAnsi="Courier New"/>
                <w:color w:val="A8FF78"/>
                <w:sz w:val="18"/>
                <w:szCs w:val="18"/>
              </w:rPr>
              <w:t xml:space="preserve"># Revenue | Q2 | April = 188</w:t>
            </w:r>
          </w:p>
          <w:p>
            <w:pPr>
              <w:spacing w:before="18" w:after="18"/>
            </w:pPr>
            <w:r>
              <w:rPr>
                <w:rFonts w:ascii="Courier New" w:cs="Courier New" w:eastAsia="Courier New" w:hAnsi="Courier New"/>
                <w:color w:val="A8FF78"/>
                <w:sz w:val="18"/>
                <w:szCs w:val="18"/>
              </w:rPr>
              <w:t xml:space="preserve"># (each row is a complete, retrievable fact)</w:t>
            </w:r>
          </w:p>
        </w:tc>
      </w:tr>
    </w:tbl>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c>
          <w:tcPr>
            <w:tcW w:type="dxa" w:w="700"/>
            <w:tcBorders>
              <w:top w:val="single" w:color="CCCCCC" w:sz="1"/>
              <w:left w:val="single" w:color="CCCCCC" w:sz="1"/>
              <w:bottom w:val="single" w:color="CCCCCC" w:sz="1"/>
              <w:right w:val="single" w:color="CCCCCC" w:sz="1"/>
            </w:tcBorders>
            <w:shd w:fill="1A3A5C" w:val="clear"/>
            <w:tcMar>
              <w:top w:type="dxa" w:w="100"/>
              <w:left w:type="dxa" w:w="80"/>
              <w:bottom w:type="dxa" w:w="100"/>
              <w:right w:type="dxa" w:w="80"/>
            </w:tcMar>
          </w:tcPr>
          <w:p>
            <w:pPr>
              <w:jc w:val="center"/>
            </w:pPr>
            <w:r>
              <w:rPr>
                <w:rFonts w:ascii="Arial" w:cs="Arial" w:eastAsia="Arial" w:hAnsi="Arial"/>
                <w:b/>
                <w:bCs/>
                <w:color w:val="FFFFFF"/>
                <w:sz w:val="22"/>
                <w:szCs w:val="22"/>
              </w:rPr>
              <w:t xml:space="preserve">C3</w:t>
            </w:r>
          </w:p>
        </w:tc>
        <w:tc>
          <w:tcPr>
            <w:tcW w:type="dxa" w:w="8660"/>
            <w:tcBorders>
              <w:top w:val="single" w:color="CCCCCC" w:sz="1"/>
              <w:left w:val="single" w:color="CCCCCC" w:sz="1"/>
              <w:bottom w:val="single" w:color="CCCCCC" w:sz="1"/>
              <w:right w:val="single" w:color="CCCCCC" w:sz="1"/>
            </w:tcBorders>
            <w:shd w:fill="D6EAF8" w:val="clear"/>
            <w:tcMar>
              <w:top w:type="dxa" w:w="100"/>
              <w:left w:type="dxa" w:w="160"/>
              <w:bottom w:type="dxa" w:w="100"/>
              <w:right w:type="dxa" w:w="120"/>
            </w:tcMar>
          </w:tcPr>
          <w:p>
            <w:r>
              <w:rPr>
                <w:rFonts w:ascii="Arial" w:cs="Arial" w:eastAsia="Arial" w:hAnsi="Arial"/>
                <w:b/>
                <w:bCs/>
                <w:color w:val="1A3A5C"/>
                <w:sz w:val="22"/>
                <w:szCs w:val="22"/>
              </w:rPr>
              <w:t xml:space="preserve">Multi-Level Row Headers — Grouped/Nested Row Headers  </w:t>
            </w:r>
            <w:r>
              <w:rPr>
                <w:rFonts w:ascii="Arial" w:cs="Arial" w:eastAsia="Arial" w:hAnsi="Arial"/>
                <w:color w:val="2471A3"/>
                <w:sz w:val="17"/>
                <w:szCs w:val="17"/>
              </w:rPr>
              <w:t xml:space="preserve">[High Complexity] </w:t>
            </w:r>
          </w:p>
        </w:tc>
      </w:tr>
    </w:tbl>
    <w:p>
      <w:pPr>
        <w:spacing w:before="60" w:after="0"/>
      </w:pPr>
      <w:r>
        <w:t xml:space="preserve"/>
      </w:r>
    </w:p>
    <w:p>
      <w:pPr>
        <w:spacing w:before="60" w:after="60"/>
      </w:pPr>
      <w:r>
        <w:rPr>
          <w:rFonts w:ascii="Arial" w:cs="Arial" w:eastAsia="Arial" w:hAnsi="Arial"/>
          <w:color w:val="1C1C1C"/>
          <w:sz w:val="20"/>
          <w:szCs w:val="20"/>
        </w:rPr>
        <w:t xml:space="preserve">Example: A risk register where rows are grouped as [Credit Risk: Default Risk, Counterparty Risk] [Market Risk: FX Risk, Interest Rate Risk]. The cell value only makes sense with its full row path: 'Credit Risk &gt; Counterparty Risk &gt; Likelihood'.</w:t>
      </w:r>
    </w:p>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c>
          <w:tcPr>
            <w:tcW w:type="dxa" w:w="700"/>
            <w:tcBorders>
              <w:top w:val="single" w:color="CCCCCC" w:sz="1"/>
              <w:left w:val="single" w:color="CCCCCC" w:sz="1"/>
              <w:bottom w:val="single" w:color="CCCCCC" w:sz="1"/>
              <w:right w:val="single" w:color="CCCCCC" w:sz="1"/>
            </w:tcBorders>
            <w:shd w:fill="1A3A5C" w:val="clear"/>
            <w:tcMar>
              <w:top w:type="dxa" w:w="100"/>
              <w:left w:type="dxa" w:w="80"/>
              <w:bottom w:type="dxa" w:w="100"/>
              <w:right w:type="dxa" w:w="80"/>
            </w:tcMar>
          </w:tcPr>
          <w:p>
            <w:pPr>
              <w:jc w:val="center"/>
            </w:pPr>
            <w:r>
              <w:rPr>
                <w:rFonts w:ascii="Arial" w:cs="Arial" w:eastAsia="Arial" w:hAnsi="Arial"/>
                <w:b/>
                <w:bCs/>
                <w:color w:val="FFFFFF"/>
                <w:sz w:val="22"/>
                <w:szCs w:val="22"/>
              </w:rPr>
              <w:t xml:space="preserve">C4</w:t>
            </w:r>
          </w:p>
        </w:tc>
        <w:tc>
          <w:tcPr>
            <w:tcW w:type="dxa" w:w="8660"/>
            <w:tcBorders>
              <w:top w:val="single" w:color="CCCCCC" w:sz="1"/>
              <w:left w:val="single" w:color="CCCCCC" w:sz="1"/>
              <w:bottom w:val="single" w:color="CCCCCC" w:sz="1"/>
              <w:right w:val="single" w:color="CCCCCC" w:sz="1"/>
            </w:tcBorders>
            <w:shd w:fill="D6EAF8" w:val="clear"/>
            <w:tcMar>
              <w:top w:type="dxa" w:w="100"/>
              <w:left w:type="dxa" w:w="160"/>
              <w:bottom w:type="dxa" w:w="100"/>
              <w:right w:type="dxa" w:w="120"/>
            </w:tcMar>
          </w:tcPr>
          <w:p>
            <w:r>
              <w:rPr>
                <w:rFonts w:ascii="Arial" w:cs="Arial" w:eastAsia="Arial" w:hAnsi="Arial"/>
                <w:b/>
                <w:bCs/>
                <w:color w:val="1A3A5C"/>
                <w:sz w:val="22"/>
                <w:szCs w:val="22"/>
              </w:rPr>
              <w:t xml:space="preserve">Bidirectional Headers — Both Row AND Column are Multi-Level  </w:t>
            </w:r>
            <w:r>
              <w:rPr>
                <w:rFonts w:ascii="Arial" w:cs="Arial" w:eastAsia="Arial" w:hAnsi="Arial"/>
                <w:color w:val="2471A3"/>
                <w:sz w:val="17"/>
                <w:szCs w:val="17"/>
              </w:rPr>
              <w:t xml:space="preserve">[Very High Complexity] </w:t>
            </w:r>
          </w:p>
        </w:tc>
      </w:tr>
    </w:tbl>
    <w:p>
      <w:pPr>
        <w:spacing w:before="60" w:after="0"/>
      </w:pPr>
      <w:r>
        <w:t xml:space="preserve"/>
      </w:r>
    </w:p>
    <w:p>
      <w:pPr>
        <w:spacing w:before="60" w:after="60"/>
      </w:pPr>
      <w:r>
        <w:rPr>
          <w:rFonts w:ascii="Arial" w:cs="Arial" w:eastAsia="Arial" w:hAnsi="Arial"/>
          <w:color w:val="1C1C1C"/>
          <w:sz w:val="20"/>
          <w:szCs w:val="20"/>
        </w:rPr>
        <w:t xml:space="preserve">Common in financial reports, actuarial tables, and medical data. Every cell has a compound address on BOTH axes. The cell value needs a 4-part address to be meaningful: [Row Group &gt; Row Sub] [Col Group &gt; Col Sub] = Value.</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1E2E" w:val="clear"/>
            <w:tcMar>
              <w:top w:type="dxa" w:w="140"/>
              <w:left w:type="dxa" w:w="240"/>
              <w:bottom w:type="dxa" w:w="140"/>
              <w:right w:type="dxa" w:w="200"/>
            </w:tcMar>
          </w:tcPr>
          <w:p>
            <w:pPr>
              <w:spacing w:before="18" w:after="18"/>
            </w:pPr>
            <w:r>
              <w:rPr>
                <w:rFonts w:ascii="Courier New" w:cs="Courier New" w:eastAsia="Courier New" w:hAnsi="Courier New"/>
                <w:color w:val="A8FF78"/>
                <w:sz w:val="18"/>
                <w:szCs w:val="18"/>
              </w:rPr>
              <w:t xml:space="preserve"># Bidirectional header resolution algorithm</w:t>
            </w:r>
          </w:p>
          <w:p>
            <w:pPr>
              <w:spacing w:before="18" w:after="18"/>
            </w:pPr>
            <w:r>
              <w:rPr>
                <w:rFonts w:ascii="Courier New" w:cs="Courier New" w:eastAsia="Courier New" w:hAnsi="Courier New"/>
                <w:color w:val="A8FF78"/>
                <w:sz w:val="18"/>
                <w:szCs w:val="18"/>
              </w:rPr>
              <w:t xml:space="preserve"/>
            </w:r>
          </w:p>
          <w:p>
            <w:pPr>
              <w:spacing w:before="18" w:after="18"/>
            </w:pPr>
            <w:r>
              <w:rPr>
                <w:rFonts w:ascii="Courier New" w:cs="Courier New" w:eastAsia="Courier New" w:hAnsi="Courier New"/>
                <w:color w:val="A8FF78"/>
                <w:sz w:val="18"/>
                <w:szCs w:val="18"/>
              </w:rPr>
              <w:t xml:space="preserve">def serialize_cell(table, row_path, col_path, value):</w:t>
            </w:r>
          </w:p>
          <w:p>
            <w:pPr>
              <w:spacing w:before="18" w:after="18"/>
            </w:pPr>
            <w:r>
              <w:rPr>
                <w:rFonts w:ascii="Courier New" w:cs="Courier New" w:eastAsia="Courier New" w:hAnsi="Courier New"/>
                <w:color w:val="A8FF78"/>
                <w:sz w:val="18"/>
                <w:szCs w:val="18"/>
              </w:rPr>
              <w:t xml:space="preserve">    # row_path = ['Credit Risk', 'Counterparty Risk']</w:t>
            </w:r>
          </w:p>
          <w:p>
            <w:pPr>
              <w:spacing w:before="18" w:after="18"/>
            </w:pPr>
            <w:r>
              <w:rPr>
                <w:rFonts w:ascii="Courier New" w:cs="Courier New" w:eastAsia="Courier New" w:hAnsi="Courier New"/>
                <w:color w:val="A8FF78"/>
                <w:sz w:val="18"/>
                <w:szCs w:val="18"/>
              </w:rPr>
              <w:t xml:space="preserve">    # col_path = ['Q3 2024', 'Likelihood']</w:t>
            </w:r>
          </w:p>
          <w:p>
            <w:pPr>
              <w:spacing w:before="18" w:after="18"/>
            </w:pPr>
            <w:r>
              <w:rPr>
                <w:rFonts w:ascii="Courier New" w:cs="Courier New" w:eastAsia="Courier New" w:hAnsi="Courier New"/>
                <w:color w:val="A8FF78"/>
                <w:sz w:val="18"/>
                <w:szCs w:val="18"/>
              </w:rPr>
              <w:t xml:space="preserve">    row_label = ' &gt; '.join(row_path)</w:t>
            </w:r>
          </w:p>
          <w:p>
            <w:pPr>
              <w:spacing w:before="18" w:after="18"/>
            </w:pPr>
            <w:r>
              <w:rPr>
                <w:rFonts w:ascii="Courier New" w:cs="Courier New" w:eastAsia="Courier New" w:hAnsi="Courier New"/>
                <w:color w:val="A8FF78"/>
                <w:sz w:val="18"/>
                <w:szCs w:val="18"/>
              </w:rPr>
              <w:t xml:space="preserve">    col_label = ' &gt; '.join(col_path)</w:t>
            </w:r>
          </w:p>
          <w:p>
            <w:pPr>
              <w:spacing w:before="18" w:after="18"/>
            </w:pPr>
            <w:r>
              <w:rPr>
                <w:rFonts w:ascii="Courier New" w:cs="Courier New" w:eastAsia="Courier New" w:hAnsi="Courier New"/>
                <w:color w:val="A8FF78"/>
                <w:sz w:val="18"/>
                <w:szCs w:val="18"/>
              </w:rPr>
              <w:t xml:space="preserve">    return f'{row_label} | {col_label} = {value}'</w:t>
            </w:r>
          </w:p>
          <w:p>
            <w:pPr>
              <w:spacing w:before="18" w:after="18"/>
            </w:pPr>
            <w:r>
              <w:rPr>
                <w:rFonts w:ascii="Courier New" w:cs="Courier New" w:eastAsia="Courier New" w:hAnsi="Courier New"/>
                <w:color w:val="A8FF78"/>
                <w:sz w:val="18"/>
                <w:szCs w:val="18"/>
              </w:rPr>
              <w:t xml:space="preserve"/>
            </w:r>
          </w:p>
          <w:p>
            <w:pPr>
              <w:spacing w:before="18" w:after="18"/>
            </w:pPr>
            <w:r>
              <w:rPr>
                <w:rFonts w:ascii="Courier New" w:cs="Courier New" w:eastAsia="Courier New" w:hAnsi="Courier New"/>
                <w:color w:val="A8FF78"/>
                <w:sz w:val="18"/>
                <w:szCs w:val="18"/>
              </w:rPr>
              <w:t xml:space="preserve"># Output: 'Credit Risk &gt; Counterparty Risk | Q3 2024 &gt; Likelihood = High'</w:t>
            </w:r>
          </w:p>
          <w:p>
            <w:pPr>
              <w:spacing w:before="18" w:after="18"/>
            </w:pPr>
            <w:r>
              <w:rPr>
                <w:rFonts w:ascii="Courier New" w:cs="Courier New" w:eastAsia="Courier New" w:hAnsi="Courier New"/>
                <w:color w:val="A8FF78"/>
                <w:sz w:val="18"/>
                <w:szCs w:val="18"/>
              </w:rPr>
              <w:t xml:space="preserve"># This is a complete, standalone retrievable fact</w:t>
            </w:r>
          </w:p>
        </w:tc>
      </w:tr>
    </w:tbl>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c>
          <w:tcPr>
            <w:tcW w:type="dxa" w:w="700"/>
            <w:tcBorders>
              <w:top w:val="single" w:color="CCCCCC" w:sz="1"/>
              <w:left w:val="single" w:color="CCCCCC" w:sz="1"/>
              <w:bottom w:val="single" w:color="CCCCCC" w:sz="1"/>
              <w:right w:val="single" w:color="CCCCCC" w:sz="1"/>
            </w:tcBorders>
            <w:shd w:fill="1A3A5C" w:val="clear"/>
            <w:tcMar>
              <w:top w:type="dxa" w:w="100"/>
              <w:left w:type="dxa" w:w="80"/>
              <w:bottom w:type="dxa" w:w="100"/>
              <w:right w:type="dxa" w:w="80"/>
            </w:tcMar>
          </w:tcPr>
          <w:p>
            <w:pPr>
              <w:jc w:val="center"/>
            </w:pPr>
            <w:r>
              <w:rPr>
                <w:rFonts w:ascii="Arial" w:cs="Arial" w:eastAsia="Arial" w:hAnsi="Arial"/>
                <w:b/>
                <w:bCs/>
                <w:color w:val="FFFFFF"/>
                <w:sz w:val="22"/>
                <w:szCs w:val="22"/>
              </w:rPr>
              <w:t xml:space="preserve">C5</w:t>
            </w:r>
          </w:p>
        </w:tc>
        <w:tc>
          <w:tcPr>
            <w:tcW w:type="dxa" w:w="8660"/>
            <w:tcBorders>
              <w:top w:val="single" w:color="CCCCCC" w:sz="1"/>
              <w:left w:val="single" w:color="CCCCCC" w:sz="1"/>
              <w:bottom w:val="single" w:color="CCCCCC" w:sz="1"/>
              <w:right w:val="single" w:color="CCCCCC" w:sz="1"/>
            </w:tcBorders>
            <w:shd w:fill="D6EAF8" w:val="clear"/>
            <w:tcMar>
              <w:top w:type="dxa" w:w="100"/>
              <w:left w:type="dxa" w:w="160"/>
              <w:bottom w:type="dxa" w:w="100"/>
              <w:right w:type="dxa" w:w="120"/>
            </w:tcMar>
          </w:tcPr>
          <w:p>
            <w:r>
              <w:rPr>
                <w:rFonts w:ascii="Arial" w:cs="Arial" w:eastAsia="Arial" w:hAnsi="Arial"/>
                <w:b/>
                <w:bCs/>
                <w:color w:val="1A3A5C"/>
                <w:sz w:val="22"/>
                <w:szCs w:val="22"/>
              </w:rPr>
              <w:t xml:space="preserve">Document-Context Tables — Table Meaning Requires Document Context  </w:t>
            </w:r>
            <w:r>
              <w:rPr>
                <w:rFonts w:ascii="Arial" w:cs="Arial" w:eastAsia="Arial" w:hAnsi="Arial"/>
                <w:color w:val="2471A3"/>
                <w:sz w:val="17"/>
                <w:szCs w:val="17"/>
              </w:rPr>
              <w:t xml:space="preserve">[Extreme Complexity] </w:t>
            </w:r>
          </w:p>
        </w:tc>
      </w:tr>
    </w:tbl>
    <w:p>
      <w:pPr>
        <w:spacing w:before="60" w:after="0"/>
      </w:pPr>
      <w:r>
        <w:t xml:space="preserve"/>
      </w:r>
    </w:p>
    <w:p>
      <w:pPr>
        <w:spacing w:before="60" w:after="60"/>
      </w:pPr>
      <w:r>
        <w:rPr>
          <w:rFonts w:ascii="Arial" w:cs="Arial" w:eastAsia="Arial" w:hAnsi="Arial"/>
          <w:color w:val="1C1C1C"/>
          <w:sz w:val="20"/>
          <w:szCs w:val="20"/>
        </w:rPr>
        <w:t xml:space="preserve">Example: A table titled simply 'Performance Metrics' inside a document section called 'APAC Region — FY2024 Review' under a document called 'Annual Report FY2024.pdf'. None of the table's cells mention APAC, FY2024, or that this is a performance review. The context is entirely in the hierarchy above the table.</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1E2E" w:val="clear"/>
            <w:tcMar>
              <w:top w:type="dxa" w:w="140"/>
              <w:left w:type="dxa" w:w="240"/>
              <w:bottom w:type="dxa" w:w="140"/>
              <w:right w:type="dxa" w:w="200"/>
            </w:tcMar>
          </w:tcPr>
          <w:p>
            <w:pPr>
              <w:spacing w:before="18" w:after="18"/>
            </w:pPr>
            <w:r>
              <w:rPr>
                <w:rFonts w:ascii="Courier New" w:cs="Courier New" w:eastAsia="Courier New" w:hAnsi="Courier New"/>
                <w:color w:val="A8FF78"/>
                <w:sz w:val="18"/>
                <w:szCs w:val="18"/>
              </w:rPr>
              <w:t xml:space="preserve"># Full document context injection into table chunks</w:t>
            </w:r>
          </w:p>
          <w:p>
            <w:pPr>
              <w:spacing w:before="18" w:after="18"/>
            </w:pPr>
            <w:r>
              <w:rPr>
                <w:rFonts w:ascii="Courier New" w:cs="Courier New" w:eastAsia="Courier New" w:hAnsi="Courier New"/>
                <w:color w:val="A8FF78"/>
                <w:sz w:val="18"/>
                <w:szCs w:val="18"/>
              </w:rPr>
              <w:t xml:space="preserve"/>
            </w:r>
          </w:p>
          <w:p>
            <w:pPr>
              <w:spacing w:before="18" w:after="18"/>
            </w:pPr>
            <w:r>
              <w:rPr>
                <w:rFonts w:ascii="Courier New" w:cs="Courier New" w:eastAsia="Courier New" w:hAnsi="Courier New"/>
                <w:color w:val="A8FF78"/>
                <w:sz w:val="18"/>
                <w:szCs w:val="18"/>
              </w:rPr>
              <w:t xml:space="preserve"># Document hierarchy for a table cell chunk:</w:t>
            </w:r>
          </w:p>
          <w:p>
            <w:pPr>
              <w:spacing w:before="18" w:after="18"/>
            </w:pPr>
            <w:r>
              <w:rPr>
                <w:rFonts w:ascii="Courier New" w:cs="Courier New" w:eastAsia="Courier New" w:hAnsi="Courier New"/>
                <w:color w:val="A8FF78"/>
                <w:sz w:val="18"/>
                <w:szCs w:val="18"/>
              </w:rPr>
              <w:t xml:space="preserve">{</w:t>
            </w:r>
          </w:p>
          <w:p>
            <w:pPr>
              <w:spacing w:before="18" w:after="18"/>
            </w:pPr>
            <w:r>
              <w:rPr>
                <w:rFonts w:ascii="Courier New" w:cs="Courier New" w:eastAsia="Courier New" w:hAnsi="Courier New"/>
                <w:color w:val="A8FF78"/>
                <w:sz w:val="18"/>
                <w:szCs w:val="18"/>
              </w:rPr>
              <w:t xml:space="preserve">  filename:         'Annual_Report_FY2024.pdf',</w:t>
            </w:r>
          </w:p>
          <w:p>
            <w:pPr>
              <w:spacing w:before="18" w:after="18"/>
            </w:pPr>
            <w:r>
              <w:rPr>
                <w:rFonts w:ascii="Courier New" w:cs="Courier New" w:eastAsia="Courier New" w:hAnsi="Courier New"/>
                <w:color w:val="A8FF78"/>
                <w:sz w:val="18"/>
                <w:szCs w:val="18"/>
              </w:rPr>
              <w:t xml:space="preserve">  document_title:   'FY2024 Annual Report',</w:t>
            </w:r>
          </w:p>
          <w:p>
            <w:pPr>
              <w:spacing w:before="18" w:after="18"/>
            </w:pPr>
            <w:r>
              <w:rPr>
                <w:rFonts w:ascii="Courier New" w:cs="Courier New" w:eastAsia="Courier New" w:hAnsi="Courier New"/>
                <w:color w:val="A8FF78"/>
                <w:sz w:val="18"/>
                <w:szCs w:val="18"/>
              </w:rPr>
              <w:t xml:space="preserve">  chapter:          '4. Regional Performance',</w:t>
            </w:r>
          </w:p>
          <w:p>
            <w:pPr>
              <w:spacing w:before="18" w:after="18"/>
            </w:pPr>
            <w:r>
              <w:rPr>
                <w:rFonts w:ascii="Courier New" w:cs="Courier New" w:eastAsia="Courier New" w:hAnsi="Courier New"/>
                <w:color w:val="A8FF78"/>
                <w:sz w:val="18"/>
                <w:szCs w:val="18"/>
              </w:rPr>
              <w:t xml:space="preserve">  section:          '4.3 Asia Pacific Region',</w:t>
            </w:r>
          </w:p>
          <w:p>
            <w:pPr>
              <w:spacing w:before="18" w:after="18"/>
            </w:pPr>
            <w:r>
              <w:rPr>
                <w:rFonts w:ascii="Courier New" w:cs="Courier New" w:eastAsia="Courier New" w:hAnsi="Courier New"/>
                <w:color w:val="A8FF78"/>
                <w:sz w:val="18"/>
                <w:szCs w:val="18"/>
              </w:rPr>
              <w:t xml:space="preserve">  subsection:       'FY2024 Review',</w:t>
            </w:r>
          </w:p>
          <w:p>
            <w:pPr>
              <w:spacing w:before="18" w:after="18"/>
            </w:pPr>
            <w:r>
              <w:rPr>
                <w:rFonts w:ascii="Courier New" w:cs="Courier New" w:eastAsia="Courier New" w:hAnsi="Courier New"/>
                <w:color w:val="A8FF78"/>
                <w:sz w:val="18"/>
                <w:szCs w:val="18"/>
              </w:rPr>
              <w:t xml:space="preserve">  table_caption:    'Performance Metrics',   # or None if untitled</w:t>
            </w:r>
          </w:p>
          <w:p>
            <w:pPr>
              <w:spacing w:before="18" w:after="18"/>
            </w:pPr>
            <w:r>
              <w:rPr>
                <w:rFonts w:ascii="Courier New" w:cs="Courier New" w:eastAsia="Courier New" w:hAnsi="Courier New"/>
                <w:color w:val="A8FF78"/>
                <w:sz w:val="18"/>
                <w:szCs w:val="18"/>
              </w:rPr>
              <w:t xml:space="preserve">  table_number:     'Table 4.3.2',           # or None</w:t>
            </w:r>
          </w:p>
          <w:p>
            <w:pPr>
              <w:spacing w:before="18" w:after="18"/>
            </w:pPr>
            <w:r>
              <w:rPr>
                <w:rFonts w:ascii="Courier New" w:cs="Courier New" w:eastAsia="Courier New" w:hAnsi="Courier New"/>
                <w:color w:val="A8FF78"/>
                <w:sz w:val="18"/>
                <w:szCs w:val="18"/>
              </w:rPr>
              <w:t xml:space="preserve">  preceding_para:   'The following table summarizes APAC performance against targets.',</w:t>
            </w:r>
          </w:p>
          <w:p>
            <w:pPr>
              <w:spacing w:before="18" w:after="18"/>
            </w:pPr>
            <w:r>
              <w:rPr>
                <w:rFonts w:ascii="Courier New" w:cs="Courier New" w:eastAsia="Courier New" w:hAnsi="Courier New"/>
                <w:color w:val="A8FF78"/>
                <w:sz w:val="18"/>
                <w:szCs w:val="18"/>
              </w:rPr>
              <w:t xml:space="preserve"/>
            </w:r>
          </w:p>
          <w:p>
            <w:pPr>
              <w:spacing w:before="18" w:after="18"/>
            </w:pPr>
            <w:r>
              <w:rPr>
                <w:rFonts w:ascii="Courier New" w:cs="Courier New" w:eastAsia="Courier New" w:hAnsi="Courier New"/>
                <w:color w:val="A8FF78"/>
                <w:sz w:val="18"/>
                <w:szCs w:val="18"/>
              </w:rPr>
              <w:t xml:space="preserve">  # The chunk text is PREFIXED with this full context:</w:t>
            </w:r>
          </w:p>
          <w:p>
            <w:pPr>
              <w:spacing w:before="18" w:after="18"/>
            </w:pPr>
            <w:r>
              <w:rPr>
                <w:rFonts w:ascii="Courier New" w:cs="Courier New" w:eastAsia="Courier New" w:hAnsi="Courier New"/>
                <w:color w:val="A8FF78"/>
                <w:sz w:val="18"/>
                <w:szCs w:val="18"/>
              </w:rPr>
              <w:t xml:space="preserve">  chunk_text: '''</w:t>
            </w:r>
          </w:p>
          <w:p>
            <w:pPr>
              <w:spacing w:before="18" w:after="18"/>
            </w:pPr>
            <w:r>
              <w:rPr>
                <w:rFonts w:ascii="Courier New" w:cs="Courier New" w:eastAsia="Courier New" w:hAnsi="Courier New"/>
                <w:color w:val="A8FF78"/>
                <w:sz w:val="18"/>
                <w:szCs w:val="18"/>
              </w:rPr>
              <w:t xml:space="preserve">    [Document: FY2024 Annual Report &gt; Chapter 4: Regional Performance &gt;</w:t>
            </w:r>
          </w:p>
          <w:p>
            <w:pPr>
              <w:spacing w:before="18" w:after="18"/>
            </w:pPr>
            <w:r>
              <w:rPr>
                <w:rFonts w:ascii="Courier New" w:cs="Courier New" w:eastAsia="Courier New" w:hAnsi="Courier New"/>
                <w:color w:val="A8FF78"/>
                <w:sz w:val="18"/>
                <w:szCs w:val="18"/>
              </w:rPr>
              <w:t xml:space="preserve">     Section 4.3: Asia Pacific &gt; Table: Performance Metrics]</w:t>
            </w:r>
          </w:p>
          <w:p>
            <w:pPr>
              <w:spacing w:before="18" w:after="18"/>
            </w:pPr>
            <w:r>
              <w:rPr>
                <w:rFonts w:ascii="Courier New" w:cs="Courier New" w:eastAsia="Courier New" w:hAnsi="Courier New"/>
                <w:color w:val="A8FF78"/>
                <w:sz w:val="18"/>
                <w:szCs w:val="18"/>
              </w:rPr>
              <w:t xml:space="preserve">    Revenue Target | FY2024 Actual = 1.24B</w:t>
            </w:r>
          </w:p>
          <w:p>
            <w:pPr>
              <w:spacing w:before="18" w:after="18"/>
            </w:pPr>
            <w:r>
              <w:rPr>
                <w:rFonts w:ascii="Courier New" w:cs="Courier New" w:eastAsia="Courier New" w:hAnsi="Courier New"/>
                <w:color w:val="A8FF78"/>
                <w:sz w:val="18"/>
                <w:szCs w:val="18"/>
              </w:rPr>
              <w:t xml:space="preserve">    Revenue Target | FY2024 Target = 1.18B</w:t>
            </w:r>
          </w:p>
          <w:p>
            <w:pPr>
              <w:spacing w:before="18" w:after="18"/>
            </w:pPr>
            <w:r>
              <w:rPr>
                <w:rFonts w:ascii="Courier New" w:cs="Courier New" w:eastAsia="Courier New" w:hAnsi="Courier New"/>
                <w:color w:val="A8FF78"/>
                <w:sz w:val="18"/>
                <w:szCs w:val="18"/>
              </w:rPr>
              <w:t xml:space="preserve">    Revenue Target | FY2024 vs Target = +5.1%</w:t>
            </w:r>
          </w:p>
          <w:p>
            <w:pPr>
              <w:spacing w:before="18" w:after="18"/>
            </w:pPr>
            <w:r>
              <w:rPr>
                <w:rFonts w:ascii="Courier New" w:cs="Courier New" w:eastAsia="Courier New" w:hAnsi="Courier New"/>
                <w:color w:val="A8FF78"/>
                <w:sz w:val="18"/>
                <w:szCs w:val="18"/>
              </w:rPr>
              <w:t xml:space="preserve">  '''</w:t>
            </w:r>
          </w:p>
          <w:p>
            <w:pPr>
              <w:spacing w:before="18" w:after="18"/>
            </w:pPr>
            <w:r>
              <w:rPr>
                <w:rFonts w:ascii="Courier New" w:cs="Courier New" w:eastAsia="Courier New" w:hAnsi="Courier New"/>
                <w:color w:val="A8FF78"/>
                <w:sz w:val="18"/>
                <w:szCs w:val="18"/>
              </w:rPr>
              <w:t xml:space="preserve">}</w:t>
            </w:r>
          </w:p>
        </w:tc>
      </w:tr>
    </w:tbl>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c>
          <w:tcPr>
            <w:tcW w:type="dxa" w:w="700"/>
            <w:tcBorders>
              <w:top w:val="single" w:color="CCCCCC" w:sz="1"/>
              <w:left w:val="single" w:color="CCCCCC" w:sz="1"/>
              <w:bottom w:val="single" w:color="CCCCCC" w:sz="1"/>
              <w:right w:val="single" w:color="CCCCCC" w:sz="1"/>
            </w:tcBorders>
            <w:shd w:fill="1A3A5C" w:val="clear"/>
            <w:tcMar>
              <w:top w:type="dxa" w:w="100"/>
              <w:left w:type="dxa" w:w="80"/>
              <w:bottom w:type="dxa" w:w="100"/>
              <w:right w:type="dxa" w:w="80"/>
            </w:tcMar>
          </w:tcPr>
          <w:p>
            <w:pPr>
              <w:jc w:val="center"/>
            </w:pPr>
            <w:r>
              <w:rPr>
                <w:rFonts w:ascii="Arial" w:cs="Arial" w:eastAsia="Arial" w:hAnsi="Arial"/>
                <w:b/>
                <w:bCs/>
                <w:color w:val="FFFFFF"/>
                <w:sz w:val="22"/>
                <w:szCs w:val="22"/>
              </w:rPr>
              <w:t xml:space="preserve">C6</w:t>
            </w:r>
          </w:p>
        </w:tc>
        <w:tc>
          <w:tcPr>
            <w:tcW w:type="dxa" w:w="8660"/>
            <w:tcBorders>
              <w:top w:val="single" w:color="CCCCCC" w:sz="1"/>
              <w:left w:val="single" w:color="CCCCCC" w:sz="1"/>
              <w:bottom w:val="single" w:color="CCCCCC" w:sz="1"/>
              <w:right w:val="single" w:color="CCCCCC" w:sz="1"/>
            </w:tcBorders>
            <w:shd w:fill="D6EAF8" w:val="clear"/>
            <w:tcMar>
              <w:top w:type="dxa" w:w="100"/>
              <w:left w:type="dxa" w:w="160"/>
              <w:bottom w:type="dxa" w:w="100"/>
              <w:right w:type="dxa" w:w="120"/>
            </w:tcMar>
          </w:tcPr>
          <w:p>
            <w:r>
              <w:rPr>
                <w:rFonts w:ascii="Arial" w:cs="Arial" w:eastAsia="Arial" w:hAnsi="Arial"/>
                <w:b/>
                <w:bCs/>
                <w:color w:val="1A3A5C"/>
                <w:sz w:val="22"/>
                <w:szCs w:val="22"/>
              </w:rPr>
              <w:t xml:space="preserve">Filename as Context — The Implicit Document Header  </w:t>
            </w:r>
            <w:r>
              <w:rPr>
                <w:rFonts w:ascii="Arial" w:cs="Arial" w:eastAsia="Arial" w:hAnsi="Arial"/>
                <w:color w:val="2471A3"/>
                <w:sz w:val="17"/>
                <w:szCs w:val="17"/>
              </w:rPr>
              <w:t xml:space="preserve">[High Complexity] </w:t>
            </w:r>
          </w:p>
        </w:tc>
      </w:tr>
    </w:tbl>
    <w:p>
      <w:pPr>
        <w:spacing w:before="60" w:after="0"/>
      </w:pPr>
      <w:r>
        <w:t xml:space="preserve"/>
      </w:r>
    </w:p>
    <w:p>
      <w:pPr>
        <w:spacing w:before="60" w:after="60"/>
      </w:pPr>
      <w:r>
        <w:rPr>
          <w:rFonts w:ascii="Arial" w:cs="Arial" w:eastAsia="Arial" w:hAnsi="Arial"/>
          <w:color w:val="1C1C1C"/>
          <w:sz w:val="20"/>
          <w:szCs w:val="20"/>
        </w:rPr>
        <w:t xml:space="preserve">The filename itself is a knowledge source. 'ISP-APAC-v3.2-APPROVED-2025-01.pdf' tells you: Information Security Policy, APAC region, version 3.2, approved status, January 2025. This metadata is completely lost if the filename is not parsed and attached to every chunk from this document.</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1E2E" w:val="clear"/>
            <w:tcMar>
              <w:top w:type="dxa" w:w="140"/>
              <w:left w:type="dxa" w:w="240"/>
              <w:bottom w:type="dxa" w:w="140"/>
              <w:right w:type="dxa" w:w="200"/>
            </w:tcMar>
          </w:tcPr>
          <w:p>
            <w:pPr>
              <w:spacing w:before="18" w:after="18"/>
            </w:pPr>
            <w:r>
              <w:rPr>
                <w:rFonts w:ascii="Courier New" w:cs="Courier New" w:eastAsia="Courier New" w:hAnsi="Courier New"/>
                <w:color w:val="A8FF78"/>
                <w:sz w:val="18"/>
                <w:szCs w:val="18"/>
              </w:rPr>
              <w:t xml:space="preserve"># Filename parser — extract structured metadata from filename</w:t>
            </w:r>
          </w:p>
          <w:p>
            <w:pPr>
              <w:spacing w:before="18" w:after="18"/>
            </w:pPr>
            <w:r>
              <w:rPr>
                <w:rFonts w:ascii="Courier New" w:cs="Courier New" w:eastAsia="Courier New" w:hAnsi="Courier New"/>
                <w:color w:val="A8FF78"/>
                <w:sz w:val="18"/>
                <w:szCs w:val="18"/>
              </w:rPr>
              <w:t xml:space="preserve"/>
            </w:r>
          </w:p>
          <w:p>
            <w:pPr>
              <w:spacing w:before="18" w:after="18"/>
            </w:pPr>
            <w:r>
              <w:rPr>
                <w:rFonts w:ascii="Courier New" w:cs="Courier New" w:eastAsia="Courier New" w:hAnsi="Courier New"/>
                <w:color w:val="A8FF78"/>
                <w:sz w:val="18"/>
                <w:szCs w:val="18"/>
              </w:rPr>
              <w:t xml:space="preserve">def parse_filename_metadata(filename: str) -&gt; dict:</w:t>
            </w:r>
          </w:p>
          <w:p>
            <w:pPr>
              <w:spacing w:before="18" w:after="18"/>
            </w:pPr>
            <w:r>
              <w:rPr>
                <w:rFonts w:ascii="Courier New" w:cs="Courier New" w:eastAsia="Courier New" w:hAnsi="Courier New"/>
                <w:color w:val="A8FF78"/>
                <w:sz w:val="18"/>
                <w:szCs w:val="18"/>
              </w:rPr>
              <w:t xml:space="preserve">    # Pattern: {DOC_TYPE}-{REGION}-{VERSION}-{STATUS}-{DATE}.{EXT}</w:t>
            </w:r>
          </w:p>
          <w:p>
            <w:pPr>
              <w:spacing w:before="18" w:after="18"/>
            </w:pPr>
            <w:r>
              <w:rPr>
                <w:rFonts w:ascii="Courier New" w:cs="Courier New" w:eastAsia="Courier New" w:hAnsi="Courier New"/>
                <w:color w:val="A8FF78"/>
                <w:sz w:val="18"/>
                <w:szCs w:val="18"/>
              </w:rPr>
              <w:t xml:space="preserve">    patterns = {</w:t>
            </w:r>
          </w:p>
          <w:p>
            <w:pPr>
              <w:spacing w:before="18" w:after="18"/>
            </w:pPr>
            <w:r>
              <w:rPr>
                <w:rFonts w:ascii="Courier New" w:cs="Courier New" w:eastAsia="Courier New" w:hAnsi="Courier New"/>
                <w:color w:val="A8FF78"/>
                <w:sz w:val="18"/>
                <w:szCs w:val="18"/>
              </w:rPr>
              <w:t xml:space="preserve">        'doc_type':  r'(ISP|HR-POL|FIN-RPT|PROD-SPEC|RISK-REG)',</w:t>
            </w:r>
          </w:p>
          <w:p>
            <w:pPr>
              <w:spacing w:before="18" w:after="18"/>
            </w:pPr>
            <w:r>
              <w:rPr>
                <w:rFonts w:ascii="Courier New" w:cs="Courier New" w:eastAsia="Courier New" w:hAnsi="Courier New"/>
                <w:color w:val="A8FF78"/>
                <w:sz w:val="18"/>
                <w:szCs w:val="18"/>
              </w:rPr>
              <w:t xml:space="preserve">        'region':    r'(APAC|EMEA|AMER|GLOBAL)',</w:t>
            </w:r>
          </w:p>
          <w:p>
            <w:pPr>
              <w:spacing w:before="18" w:after="18"/>
            </w:pPr>
            <w:r>
              <w:rPr>
                <w:rFonts w:ascii="Courier New" w:cs="Courier New" w:eastAsia="Courier New" w:hAnsi="Courier New"/>
                <w:color w:val="A8FF78"/>
                <w:sz w:val="18"/>
                <w:szCs w:val="18"/>
              </w:rPr>
              <w:t xml:space="preserve">        'version':   r'v(\d+\.\d+)',</w:t>
            </w:r>
          </w:p>
          <w:p>
            <w:pPr>
              <w:spacing w:before="18" w:after="18"/>
            </w:pPr>
            <w:r>
              <w:rPr>
                <w:rFonts w:ascii="Courier New" w:cs="Courier New" w:eastAsia="Courier New" w:hAnsi="Courier New"/>
                <w:color w:val="A8FF78"/>
                <w:sz w:val="18"/>
                <w:szCs w:val="18"/>
              </w:rPr>
              <w:t xml:space="preserve">        'status':    r'(DRAFT|APPROVED|ARCHIVED|SUPERSEDED)',</w:t>
            </w:r>
          </w:p>
          <w:p>
            <w:pPr>
              <w:spacing w:before="18" w:after="18"/>
            </w:pPr>
            <w:r>
              <w:rPr>
                <w:rFonts w:ascii="Courier New" w:cs="Courier New" w:eastAsia="Courier New" w:hAnsi="Courier New"/>
                <w:color w:val="A8FF78"/>
                <w:sz w:val="18"/>
                <w:szCs w:val="18"/>
              </w:rPr>
              <w:t xml:space="preserve">        'date':      r'(\d{4}-\d{2})',</w:t>
            </w:r>
          </w:p>
          <w:p>
            <w:pPr>
              <w:spacing w:before="18" w:after="18"/>
            </w:pPr>
            <w:r>
              <w:rPr>
                <w:rFonts w:ascii="Courier New" w:cs="Courier New" w:eastAsia="Courier New" w:hAnsi="Courier New"/>
                <w:color w:val="A8FF78"/>
                <w:sz w:val="18"/>
                <w:szCs w:val="18"/>
              </w:rPr>
              <w:t xml:space="preserve">    }</w:t>
            </w:r>
          </w:p>
          <w:p>
            <w:pPr>
              <w:spacing w:before="18" w:after="18"/>
            </w:pPr>
            <w:r>
              <w:rPr>
                <w:rFonts w:ascii="Courier New" w:cs="Courier New" w:eastAsia="Courier New" w:hAnsi="Courier New"/>
                <w:color w:val="A8FF78"/>
                <w:sz w:val="18"/>
                <w:szCs w:val="18"/>
              </w:rPr>
              <w:t xml:space="preserve">    # Extract and attach to ALL chunks from this document</w:t>
            </w:r>
          </w:p>
          <w:p>
            <w:pPr>
              <w:spacing w:before="18" w:after="18"/>
            </w:pPr>
            <w:r>
              <w:rPr>
                <w:rFonts w:ascii="Courier New" w:cs="Courier New" w:eastAsia="Courier New" w:hAnsi="Courier New"/>
                <w:color w:val="A8FF78"/>
                <w:sz w:val="18"/>
                <w:szCs w:val="18"/>
              </w:rPr>
              <w:t xml:space="preserve">    return {</w:t>
            </w:r>
          </w:p>
          <w:p>
            <w:pPr>
              <w:spacing w:before="18" w:after="18"/>
            </w:pPr>
            <w:r>
              <w:rPr>
                <w:rFonts w:ascii="Courier New" w:cs="Courier New" w:eastAsia="Courier New" w:hAnsi="Courier New"/>
                <w:color w:val="A8FF78"/>
                <w:sz w:val="18"/>
                <w:szCs w:val="18"/>
              </w:rPr>
              <w:t xml:space="preserve">        'doc_type': 'Information Security Policy',</w:t>
            </w:r>
          </w:p>
          <w:p>
            <w:pPr>
              <w:spacing w:before="18" w:after="18"/>
            </w:pPr>
            <w:r>
              <w:rPr>
                <w:rFonts w:ascii="Courier New" w:cs="Courier New" w:eastAsia="Courier New" w:hAnsi="Courier New"/>
                <w:color w:val="A8FF78"/>
                <w:sz w:val="18"/>
                <w:szCs w:val="18"/>
              </w:rPr>
              <w:t xml:space="preserve">        'region': 'Asia Pacific',</w:t>
            </w:r>
          </w:p>
          <w:p>
            <w:pPr>
              <w:spacing w:before="18" w:after="18"/>
            </w:pPr>
            <w:r>
              <w:rPr>
                <w:rFonts w:ascii="Courier New" w:cs="Courier New" w:eastAsia="Courier New" w:hAnsi="Courier New"/>
                <w:color w:val="A8FF78"/>
                <w:sz w:val="18"/>
                <w:szCs w:val="18"/>
              </w:rPr>
              <w:t xml:space="preserve">        'version': '3.2',</w:t>
            </w:r>
          </w:p>
          <w:p>
            <w:pPr>
              <w:spacing w:before="18" w:after="18"/>
            </w:pPr>
            <w:r>
              <w:rPr>
                <w:rFonts w:ascii="Courier New" w:cs="Courier New" w:eastAsia="Courier New" w:hAnsi="Courier New"/>
                <w:color w:val="A8FF78"/>
                <w:sz w:val="18"/>
                <w:szCs w:val="18"/>
              </w:rPr>
              <w:t xml:space="preserve">        'status': 'APPROVED',</w:t>
            </w:r>
          </w:p>
          <w:p>
            <w:pPr>
              <w:spacing w:before="18" w:after="18"/>
            </w:pPr>
            <w:r>
              <w:rPr>
                <w:rFonts w:ascii="Courier New" w:cs="Courier New" w:eastAsia="Courier New" w:hAnsi="Courier New"/>
                <w:color w:val="A8FF78"/>
                <w:sz w:val="18"/>
                <w:szCs w:val="18"/>
              </w:rPr>
              <w:t xml:space="preserve">        'effective_month': '2025-01',</w:t>
            </w:r>
          </w:p>
          <w:p>
            <w:pPr>
              <w:spacing w:before="18" w:after="18"/>
            </w:pPr>
            <w:r>
              <w:rPr>
                <w:rFonts w:ascii="Courier New" w:cs="Courier New" w:eastAsia="Courier New" w:hAnsi="Courier New"/>
                <w:color w:val="A8FF78"/>
                <w:sz w:val="18"/>
                <w:szCs w:val="18"/>
              </w:rPr>
              <w:t xml:space="preserve">    }</w:t>
            </w:r>
          </w:p>
          <w:p>
            <w:pPr>
              <w:spacing w:before="18" w:after="18"/>
            </w:pPr>
            <w:r>
              <w:rPr>
                <w:rFonts w:ascii="Courier New" w:cs="Courier New" w:eastAsia="Courier New" w:hAnsi="Courier New"/>
                <w:color w:val="A8FF78"/>
                <w:sz w:val="18"/>
                <w:szCs w:val="18"/>
              </w:rPr>
              <w:t xml:space="preserve"/>
            </w:r>
          </w:p>
          <w:p>
            <w:pPr>
              <w:spacing w:before="18" w:after="18"/>
            </w:pPr>
            <w:r>
              <w:rPr>
                <w:rFonts w:ascii="Courier New" w:cs="Courier New" w:eastAsia="Courier New" w:hAnsi="Courier New"/>
                <w:color w:val="A8FF78"/>
                <w:sz w:val="18"/>
                <w:szCs w:val="18"/>
              </w:rPr>
              <w:t xml:space="preserve"># These fields become filterable metadata on every chunk from this file</w:t>
            </w:r>
          </w:p>
          <w:p>
            <w:pPr>
              <w:spacing w:before="18" w:after="18"/>
            </w:pPr>
            <w:r>
              <w:rPr>
                <w:rFonts w:ascii="Courier New" w:cs="Courier New" w:eastAsia="Courier New" w:hAnsi="Courier New"/>
                <w:color w:val="A8FF78"/>
                <w:sz w:val="18"/>
                <w:szCs w:val="18"/>
              </w:rPr>
              <w:t xml:space="preserve"># Query: 'latest approved APAC security policy' → filter: doc_type=ISP, region=APAC,</w:t>
            </w:r>
          </w:p>
          <w:p>
            <w:pPr>
              <w:spacing w:before="18" w:after="18"/>
            </w:pPr>
            <w:r>
              <w:rPr>
                <w:rFonts w:ascii="Courier New" w:cs="Courier New" w:eastAsia="Courier New" w:hAnsi="Courier New"/>
                <w:color w:val="A8FF78"/>
                <w:sz w:val="18"/>
                <w:szCs w:val="18"/>
              </w:rPr>
              <w:t xml:space="preserve">#         status=APPROVED, sort by version desc → returns correct document</w:t>
            </w:r>
          </w:p>
        </w:tc>
      </w:tr>
    </w:tbl>
    <w:p>
      <w:pPr>
        <w:spacing w:before="100" w:after="0"/>
      </w:pPr>
      <w:r>
        <w:t xml:space="preserve"/>
      </w:r>
    </w:p>
    <w:p>
      <w:pPr>
        <w:spacing w:before="300" w:after="100"/>
      </w:pPr>
      <w:r>
        <w:rPr>
          <w:rFonts w:ascii="Arial" w:cs="Arial" w:eastAsia="Arial" w:hAnsi="Arial"/>
          <w:b/>
          <w:bCs/>
          <w:color w:val="2471A3"/>
          <w:sz w:val="30"/>
          <w:szCs w:val="30"/>
        </w:rPr>
        <w:t xml:space="preserve">4.2  Table Chunking Strategies — Decision Framework</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1880"/>
        <w:gridCol w:w="2680"/>
      </w:tblGrid>
      <w:tr>
        <w:tc>
          <w:tcPr>
            <w:tcW w:type="dxa" w:w="2000"/>
            <w:tcBorders>
              <w:top w:val="single" w:color="CCCCCC" w:sz="1"/>
              <w:left w:val="single" w:color="CCCCCC" w:sz="1"/>
              <w:bottom w:val="single" w:color="CCCCCC" w:sz="1"/>
              <w:right w:val="single" w:color="CCCCCC" w:sz="1"/>
            </w:tcBorders>
            <w:shd w:fill="2471A3" w:val="clear"/>
            <w:tcMar>
              <w:top w:type="dxa" w:w="80"/>
              <w:left w:type="dxa" w:w="120"/>
              <w:bottom w:type="dxa" w:w="80"/>
              <w:right w:type="dxa" w:w="120"/>
            </w:tcMar>
          </w:tcPr>
          <w:p>
            <w:r>
              <w:rPr>
                <w:rFonts w:ascii="Arial" w:cs="Arial" w:eastAsia="Arial" w:hAnsi="Arial"/>
                <w:b/>
                <w:bCs/>
                <w:color w:val="FFFFFF"/>
                <w:sz w:val="18"/>
                <w:szCs w:val="18"/>
              </w:rPr>
              <w:t xml:space="preserve">Table Type</w:t>
            </w:r>
          </w:p>
        </w:tc>
        <w:tc>
          <w:tcPr>
            <w:tcW w:type="dxa" w:w="2800"/>
            <w:tcBorders>
              <w:top w:val="single" w:color="CCCCCC" w:sz="1"/>
              <w:left w:val="single" w:color="CCCCCC" w:sz="1"/>
              <w:bottom w:val="single" w:color="CCCCCC" w:sz="1"/>
              <w:right w:val="single" w:color="CCCCCC" w:sz="1"/>
            </w:tcBorders>
            <w:shd w:fill="2471A3" w:val="clear"/>
            <w:tcMar>
              <w:top w:type="dxa" w:w="80"/>
              <w:left w:type="dxa" w:w="120"/>
              <w:bottom w:type="dxa" w:w="80"/>
              <w:right w:type="dxa" w:w="120"/>
            </w:tcMar>
          </w:tcPr>
          <w:p>
            <w:r>
              <w:rPr>
                <w:rFonts w:ascii="Arial" w:cs="Arial" w:eastAsia="Arial" w:hAnsi="Arial"/>
                <w:b/>
                <w:bCs/>
                <w:color w:val="FFFFFF"/>
                <w:sz w:val="18"/>
                <w:szCs w:val="18"/>
              </w:rPr>
              <w:t xml:space="preserve">Recommended Chunking Strategy</w:t>
            </w:r>
          </w:p>
        </w:tc>
        <w:tc>
          <w:tcPr>
            <w:tcW w:type="dxa" w:w="1880"/>
            <w:tcBorders>
              <w:top w:val="single" w:color="CCCCCC" w:sz="1"/>
              <w:left w:val="single" w:color="CCCCCC" w:sz="1"/>
              <w:bottom w:val="single" w:color="CCCCCC" w:sz="1"/>
              <w:right w:val="single" w:color="CCCCCC" w:sz="1"/>
            </w:tcBorders>
            <w:shd w:fill="2471A3" w:val="clear"/>
            <w:tcMar>
              <w:top w:type="dxa" w:w="80"/>
              <w:left w:type="dxa" w:w="120"/>
              <w:bottom w:type="dxa" w:w="80"/>
              <w:right w:type="dxa" w:w="120"/>
            </w:tcMar>
          </w:tcPr>
          <w:p>
            <w:r>
              <w:rPr>
                <w:rFonts w:ascii="Arial" w:cs="Arial" w:eastAsia="Arial" w:hAnsi="Arial"/>
                <w:b/>
                <w:bCs/>
                <w:color w:val="FFFFFF"/>
                <w:sz w:val="18"/>
                <w:szCs w:val="18"/>
              </w:rPr>
              <w:t xml:space="preserve">Chunk Granularity</w:t>
            </w:r>
          </w:p>
        </w:tc>
        <w:tc>
          <w:tcPr>
            <w:tcW w:type="dxa" w:w="2680"/>
            <w:tcBorders>
              <w:top w:val="single" w:color="CCCCCC" w:sz="1"/>
              <w:left w:val="single" w:color="CCCCCC" w:sz="1"/>
              <w:bottom w:val="single" w:color="CCCCCC" w:sz="1"/>
              <w:right w:val="single" w:color="CCCCCC" w:sz="1"/>
            </w:tcBorders>
            <w:shd w:fill="2471A3" w:val="clear"/>
            <w:tcMar>
              <w:top w:type="dxa" w:w="80"/>
              <w:left w:type="dxa" w:w="120"/>
              <w:bottom w:type="dxa" w:w="80"/>
              <w:right w:type="dxa" w:w="120"/>
            </w:tcMar>
          </w:tcPr>
          <w:p>
            <w:r>
              <w:rPr>
                <w:rFonts w:ascii="Arial" w:cs="Arial" w:eastAsia="Arial" w:hAnsi="Arial"/>
                <w:b/>
                <w:bCs/>
                <w:color w:val="FFFFFF"/>
                <w:sz w:val="18"/>
                <w:szCs w:val="18"/>
              </w:rPr>
              <w:t xml:space="preserve">Context Injection</w:t>
            </w:r>
          </w:p>
        </w:tc>
      </w:tr>
      <w:tr>
        <w:tc>
          <w:tcPr>
            <w:tcW w:type="dxa" w:w="20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b/>
                <w:bCs/>
                <w:color w:val="1C1C1C"/>
                <w:sz w:val="18"/>
                <w:szCs w:val="18"/>
              </w:rPr>
              <w:t xml:space="preserve">Simple lookup table (&lt;20 rows)</w:t>
            </w:r>
          </w:p>
        </w:tc>
        <w:tc>
          <w:tcPr>
            <w:tcW w:type="dxa" w:w="28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Whole table as single chunk</w:t>
            </w:r>
          </w:p>
        </w:tc>
        <w:tc>
          <w:tcPr>
            <w:tcW w:type="dxa" w:w="188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1 chunk per table</w:t>
            </w:r>
          </w:p>
        </w:tc>
        <w:tc>
          <w:tcPr>
            <w:tcW w:type="dxa" w:w="268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Caption + section heading</w:t>
            </w:r>
          </w:p>
        </w:tc>
      </w:tr>
      <w:tr>
        <w:tc>
          <w:tcPr>
            <w:tcW w:type="dxa" w:w="20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b/>
                <w:bCs/>
                <w:color w:val="1C1C1C"/>
                <w:sz w:val="18"/>
                <w:szCs w:val="18"/>
              </w:rPr>
              <w:t xml:space="preserve">Wide table (many columns)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C1C1C"/>
                <w:sz w:val="18"/>
                <w:szCs w:val="18"/>
              </w:rPr>
              <w:t xml:space="preserve">Row-per-chunk with full column path</w:t>
            </w:r>
          </w:p>
        </w:tc>
        <w:tc>
          <w:tcPr>
            <w:tcW w:type="dxa" w:w="1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C1C1C"/>
                <w:sz w:val="18"/>
                <w:szCs w:val="18"/>
              </w:rPr>
              <w:t xml:space="preserve">1 chunk per row</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C1C1C"/>
                <w:sz w:val="18"/>
                <w:szCs w:val="18"/>
              </w:rPr>
              <w:t xml:space="preserve">Full column hierarchy prefix on every row</w:t>
            </w:r>
          </w:p>
        </w:tc>
      </w:tr>
      <w:tr>
        <w:tc>
          <w:tcPr>
            <w:tcW w:type="dxa" w:w="20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b/>
                <w:bCs/>
                <w:color w:val="1C1C1C"/>
                <w:sz w:val="18"/>
                <w:szCs w:val="18"/>
              </w:rPr>
              <w:t xml:space="preserve">Tall table (many rows)</w:t>
            </w:r>
          </w:p>
        </w:tc>
        <w:tc>
          <w:tcPr>
            <w:tcW w:type="dxa" w:w="28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Semantic grouping by row category</w:t>
            </w:r>
          </w:p>
        </w:tc>
        <w:tc>
          <w:tcPr>
            <w:tcW w:type="dxa" w:w="188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1 chunk per row group</w:t>
            </w:r>
          </w:p>
        </w:tc>
        <w:tc>
          <w:tcPr>
            <w:tcW w:type="dxa" w:w="268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Document + section + table caption</w:t>
            </w:r>
          </w:p>
        </w:tc>
      </w:tr>
      <w:tr>
        <w:tc>
          <w:tcPr>
            <w:tcW w:type="dxa" w:w="20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b/>
                <w:bCs/>
                <w:color w:val="1C1C1C"/>
                <w:sz w:val="18"/>
                <w:szCs w:val="18"/>
              </w:rPr>
              <w:t xml:space="preserve">Multi-level column header</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C1C1C"/>
                <w:sz w:val="18"/>
                <w:szCs w:val="18"/>
              </w:rPr>
              <w:t xml:space="preserve">Full-path cell serialization</w:t>
            </w:r>
          </w:p>
        </w:tc>
        <w:tc>
          <w:tcPr>
            <w:tcW w:type="dxa" w:w="1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C1C1C"/>
                <w:sz w:val="18"/>
                <w:szCs w:val="18"/>
              </w:rPr>
              <w:t xml:space="preserve">1 chunk per data section</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C1C1C"/>
                <w:sz w:val="18"/>
                <w:szCs w:val="18"/>
              </w:rPr>
              <w:t xml:space="preserve">Column hierarchy resolved per chunk</w:t>
            </w:r>
          </w:p>
        </w:tc>
      </w:tr>
      <w:tr>
        <w:tc>
          <w:tcPr>
            <w:tcW w:type="dxa" w:w="20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b/>
                <w:bCs/>
                <w:color w:val="1C1C1C"/>
                <w:sz w:val="18"/>
                <w:szCs w:val="18"/>
              </w:rPr>
              <w:t xml:space="preserve">Bidirectional headers</w:t>
            </w:r>
          </w:p>
        </w:tc>
        <w:tc>
          <w:tcPr>
            <w:tcW w:type="dxa" w:w="28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Cell-level fact triples</w:t>
            </w:r>
          </w:p>
        </w:tc>
        <w:tc>
          <w:tcPr>
            <w:tcW w:type="dxa" w:w="188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1 triple per cell (high-value) or row (balanced)</w:t>
            </w:r>
          </w:p>
        </w:tc>
        <w:tc>
          <w:tcPr>
            <w:tcW w:type="dxa" w:w="268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Both row and column full paths</w:t>
            </w:r>
          </w:p>
        </w:tc>
      </w:tr>
      <w:tr>
        <w:tc>
          <w:tcPr>
            <w:tcW w:type="dxa" w:w="20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b/>
                <w:bCs/>
                <w:color w:val="1C1C1C"/>
                <w:sz w:val="18"/>
                <w:szCs w:val="18"/>
              </w:rPr>
              <w:t xml:space="preserve">Continuation table (spans pages)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C1C1C"/>
                <w:sz w:val="18"/>
                <w:szCs w:val="18"/>
              </w:rPr>
              <w:t xml:space="preserve">Detect and merge before chunking</w:t>
            </w:r>
          </w:p>
        </w:tc>
        <w:tc>
          <w:tcPr>
            <w:tcW w:type="dxa" w:w="1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C1C1C"/>
                <w:sz w:val="18"/>
                <w:szCs w:val="18"/>
              </w:rPr>
              <w:t xml:space="preserve">Treat as single logical table</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C1C1C"/>
                <w:sz w:val="18"/>
                <w:szCs w:val="18"/>
              </w:rPr>
              <w:t xml:space="preserve">Document context + all page numbers</w:t>
            </w:r>
          </w:p>
        </w:tc>
      </w:tr>
      <w:tr>
        <w:tc>
          <w:tcPr>
            <w:tcW w:type="dxa" w:w="20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b/>
                <w:bCs/>
                <w:color w:val="1C1C1C"/>
                <w:sz w:val="18"/>
                <w:szCs w:val="18"/>
              </w:rPr>
              <w:t xml:space="preserve">Dynamic/pivot table</w:t>
            </w:r>
          </w:p>
        </w:tc>
        <w:tc>
          <w:tcPr>
            <w:tcW w:type="dxa" w:w="28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Store raw data + multiple serializations</w:t>
            </w:r>
          </w:p>
        </w:tc>
        <w:tc>
          <w:tcPr>
            <w:tcW w:type="dxa" w:w="188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Multiple views of same data</w:t>
            </w:r>
          </w:p>
        </w:tc>
        <w:tc>
          <w:tcPr>
            <w:tcW w:type="dxa" w:w="268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Query-time view selection</w:t>
            </w:r>
          </w:p>
        </w:tc>
      </w:tr>
    </w:tbl>
    <w:p>
      <w:pPr>
        <w:spacing w:before="100" w:after="0"/>
      </w:pPr>
      <w:r>
        <w:t xml:space="preserve"/>
      </w:r>
    </w:p>
    <w:p>
      <w:pPr>
        <w:spacing w:before="300" w:after="100"/>
      </w:pPr>
      <w:r>
        <w:rPr>
          <w:rFonts w:ascii="Arial" w:cs="Arial" w:eastAsia="Arial" w:hAnsi="Arial"/>
          <w:b/>
          <w:bCs/>
          <w:color w:val="2471A3"/>
          <w:sz w:val="30"/>
          <w:szCs w:val="30"/>
        </w:rPr>
        <w:t xml:space="preserve">4.3  Table Serialization Patterns — The Complete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1E2E" w:val="clear"/>
            <w:tcMar>
              <w:top w:type="dxa" w:w="140"/>
              <w:left w:type="dxa" w:w="240"/>
              <w:bottom w:type="dxa" w:w="140"/>
              <w:right w:type="dxa" w:w="200"/>
            </w:tcMar>
          </w:tcPr>
          <w:p>
            <w:pPr>
              <w:spacing w:before="18" w:after="18"/>
            </w:pPr>
            <w:r>
              <w:rPr>
                <w:rFonts w:ascii="Courier New" w:cs="Courier New" w:eastAsia="Courier New" w:hAnsi="Courier New"/>
                <w:color w:val="A8FF78"/>
                <w:sz w:val="18"/>
                <w:szCs w:val="18"/>
              </w:rPr>
              <w:t xml:space="preserve"># PATTERN 1: MARKDOWN (good for simple tables, fails on merged cells)</w:t>
            </w:r>
          </w:p>
          <w:p>
            <w:pPr>
              <w:spacing w:before="18" w:after="18"/>
            </w:pPr>
            <w:r>
              <w:rPr>
                <w:rFonts w:ascii="Courier New" w:cs="Courier New" w:eastAsia="Courier New" w:hAnsi="Courier New"/>
                <w:color w:val="A8FF78"/>
                <w:sz w:val="18"/>
                <w:szCs w:val="18"/>
              </w:rPr>
              <w:t xml:space="preserve">| Region | Q1  | Q2  |</w:t>
            </w:r>
          </w:p>
          <w:p>
            <w:pPr>
              <w:spacing w:before="18" w:after="18"/>
            </w:pPr>
            <w:r>
              <w:rPr>
                <w:rFonts w:ascii="Courier New" w:cs="Courier New" w:eastAsia="Courier New" w:hAnsi="Courier New"/>
                <w:color w:val="A8FF78"/>
                <w:sz w:val="18"/>
                <w:szCs w:val="18"/>
              </w:rPr>
              <w:t xml:space="preserve">| APAC   | 142 | 188 |</w:t>
            </w:r>
          </w:p>
          <w:p>
            <w:pPr>
              <w:spacing w:before="18" w:after="18"/>
            </w:pPr>
            <w:r>
              <w:rPr>
                <w:rFonts w:ascii="Courier New" w:cs="Courier New" w:eastAsia="Courier New" w:hAnsi="Courier New"/>
                <w:color w:val="A8FF78"/>
                <w:sz w:val="18"/>
                <w:szCs w:val="18"/>
              </w:rPr>
              <w:t xml:space="preserve"/>
            </w:r>
          </w:p>
          <w:p>
            <w:pPr>
              <w:spacing w:before="18" w:after="18"/>
            </w:pPr>
            <w:r>
              <w:rPr>
                <w:rFonts w:ascii="Courier New" w:cs="Courier New" w:eastAsia="Courier New" w:hAnsi="Courier New"/>
                <w:color w:val="A8FF78"/>
                <w:sz w:val="18"/>
                <w:szCs w:val="18"/>
              </w:rPr>
              <w:t xml:space="preserve"># PATTERN 2: TRIPLE SERIALIZATION (best for complex tables)</w:t>
            </w:r>
          </w:p>
          <w:p>
            <w:pPr>
              <w:spacing w:before="18" w:after="18"/>
            </w:pPr>
            <w:r>
              <w:rPr>
                <w:rFonts w:ascii="Courier New" w:cs="Courier New" w:eastAsia="Courier New" w:hAnsi="Courier New"/>
                <w:color w:val="A8FF78"/>
                <w:sz w:val="18"/>
                <w:szCs w:val="18"/>
              </w:rPr>
              <w:t xml:space="preserve"># &lt;row_header&gt; | &lt;col_header&gt; = &lt;value&gt;</w:t>
            </w:r>
          </w:p>
          <w:p>
            <w:pPr>
              <w:spacing w:before="18" w:after="18"/>
            </w:pPr>
            <w:r>
              <w:rPr>
                <w:rFonts w:ascii="Courier New" w:cs="Courier New" w:eastAsia="Courier New" w:hAnsi="Courier New"/>
                <w:color w:val="A8FF78"/>
                <w:sz w:val="18"/>
                <w:szCs w:val="18"/>
              </w:rPr>
              <w:t xml:space="preserve">APAC | Q1 Revenue = 142</w:t>
            </w:r>
          </w:p>
          <w:p>
            <w:pPr>
              <w:spacing w:before="18" w:after="18"/>
            </w:pPr>
            <w:r>
              <w:rPr>
                <w:rFonts w:ascii="Courier New" w:cs="Courier New" w:eastAsia="Courier New" w:hAnsi="Courier New"/>
                <w:color w:val="A8FF78"/>
                <w:sz w:val="18"/>
                <w:szCs w:val="18"/>
              </w:rPr>
              <w:t xml:space="preserve">APAC | Q2 Revenue = 188</w:t>
            </w:r>
          </w:p>
          <w:p>
            <w:pPr>
              <w:spacing w:before="18" w:after="18"/>
            </w:pPr>
            <w:r>
              <w:rPr>
                <w:rFonts w:ascii="Courier New" w:cs="Courier New" w:eastAsia="Courier New" w:hAnsi="Courier New"/>
                <w:color w:val="A8FF78"/>
                <w:sz w:val="18"/>
                <w:szCs w:val="18"/>
              </w:rPr>
              <w:t xml:space="preserve"/>
            </w:r>
          </w:p>
          <w:p>
            <w:pPr>
              <w:spacing w:before="18" w:after="18"/>
            </w:pPr>
            <w:r>
              <w:rPr>
                <w:rFonts w:ascii="Courier New" w:cs="Courier New" w:eastAsia="Courier New" w:hAnsi="Courier New"/>
                <w:color w:val="A8FF78"/>
                <w:sz w:val="18"/>
                <w:szCs w:val="18"/>
              </w:rPr>
              <w:t xml:space="preserve"># PATTERN 3: NATURAL LANGUAGE SENTENCES (most retrievable, least dense)</w:t>
            </w:r>
          </w:p>
          <w:p>
            <w:pPr>
              <w:spacing w:before="18" w:after="18"/>
            </w:pPr>
            <w:r>
              <w:rPr>
                <w:rFonts w:ascii="Courier New" w:cs="Courier New" w:eastAsia="Courier New" w:hAnsi="Courier New"/>
                <w:color w:val="A8FF78"/>
                <w:sz w:val="18"/>
                <w:szCs w:val="18"/>
              </w:rPr>
              <w:t xml:space="preserve"># 'APAC region generated revenue of 142M in Q1 and 188M in Q2.'</w:t>
            </w:r>
          </w:p>
          <w:p>
            <w:pPr>
              <w:spacing w:before="18" w:after="18"/>
            </w:pPr>
            <w:r>
              <w:rPr>
                <w:rFonts w:ascii="Courier New" w:cs="Courier New" w:eastAsia="Courier New" w:hAnsi="Courier New"/>
                <w:color w:val="A8FF78"/>
                <w:sz w:val="18"/>
                <w:szCs w:val="18"/>
              </w:rPr>
              <w:t xml:space="preserve"># Best for: lookup queries, human-readable answers</w:t>
            </w:r>
          </w:p>
          <w:p>
            <w:pPr>
              <w:spacing w:before="18" w:after="18"/>
            </w:pPr>
            <w:r>
              <w:rPr>
                <w:rFonts w:ascii="Courier New" w:cs="Courier New" w:eastAsia="Courier New" w:hAnsi="Courier New"/>
                <w:color w:val="A8FF78"/>
                <w:sz w:val="18"/>
                <w:szCs w:val="18"/>
              </w:rPr>
              <w:t xml:space="preserve"># Worst for: precise data extraction, calculation queries</w:t>
            </w:r>
          </w:p>
          <w:p>
            <w:pPr>
              <w:spacing w:before="18" w:after="18"/>
            </w:pPr>
            <w:r>
              <w:rPr>
                <w:rFonts w:ascii="Courier New" w:cs="Courier New" w:eastAsia="Courier New" w:hAnsi="Courier New"/>
                <w:color w:val="A8FF78"/>
                <w:sz w:val="18"/>
                <w:szCs w:val="18"/>
              </w:rPr>
              <w:t xml:space="preserve"/>
            </w:r>
          </w:p>
          <w:p>
            <w:pPr>
              <w:spacing w:before="18" w:after="18"/>
            </w:pPr>
            <w:r>
              <w:rPr>
                <w:rFonts w:ascii="Courier New" w:cs="Courier New" w:eastAsia="Courier New" w:hAnsi="Courier New"/>
                <w:color w:val="A8FF78"/>
                <w:sz w:val="18"/>
                <w:szCs w:val="18"/>
              </w:rPr>
              <w:t xml:space="preserve"># PATTERN 4: JSON STRUCTURED (best for downstream processing)</w:t>
            </w:r>
          </w:p>
          <w:p>
            <w:pPr>
              <w:spacing w:before="18" w:after="18"/>
            </w:pPr>
            <w:r>
              <w:rPr>
                <w:rFonts w:ascii="Courier New" w:cs="Courier New" w:eastAsia="Courier New" w:hAnsi="Courier New"/>
                <w:color w:val="A8FF78"/>
                <w:sz w:val="18"/>
                <w:szCs w:val="18"/>
              </w:rPr>
              <w:t xml:space="preserve">{ row: 'APAC', col_group: 'Q1', col: 'Revenue', value: 142, unit: 'USD_M' }</w:t>
            </w:r>
          </w:p>
          <w:p>
            <w:pPr>
              <w:spacing w:before="18" w:after="18"/>
            </w:pPr>
            <w:r>
              <w:rPr>
                <w:rFonts w:ascii="Courier New" w:cs="Courier New" w:eastAsia="Courier New" w:hAnsi="Courier New"/>
                <w:color w:val="A8FF78"/>
                <w:sz w:val="18"/>
                <w:szCs w:val="18"/>
              </w:rPr>
              <w:t xml:space="preserve"/>
            </w:r>
          </w:p>
          <w:p>
            <w:pPr>
              <w:spacing w:before="18" w:after="18"/>
            </w:pPr>
            <w:r>
              <w:rPr>
                <w:rFonts w:ascii="Courier New" w:cs="Courier New" w:eastAsia="Courier New" w:hAnsi="Courier New"/>
                <w:color w:val="A8FF78"/>
                <w:sz w:val="18"/>
                <w:szCs w:val="18"/>
              </w:rPr>
              <w:t xml:space="preserve"># PATTERN 5: HYBRID (embed NL, store JSON as metadata)</w:t>
            </w:r>
          </w:p>
          <w:p>
            <w:pPr>
              <w:spacing w:before="18" w:after="18"/>
            </w:pPr>
            <w:r>
              <w:rPr>
                <w:rFonts w:ascii="Courier New" w:cs="Courier New" w:eastAsia="Courier New" w:hAnsi="Courier New"/>
                <w:color w:val="A8FF78"/>
                <w:sz w:val="18"/>
                <w:szCs w:val="18"/>
              </w:rPr>
              <w:t xml:space="preserve"># Embed: 'APAC region Q1 revenue was 142 million USD'</w:t>
            </w:r>
          </w:p>
          <w:p>
            <w:pPr>
              <w:spacing w:before="18" w:after="18"/>
            </w:pPr>
            <w:r>
              <w:rPr>
                <w:rFonts w:ascii="Courier New" w:cs="Courier New" w:eastAsia="Courier New" w:hAnsi="Courier New"/>
                <w:color w:val="A8FF78"/>
                <w:sz w:val="18"/>
                <w:szCs w:val="18"/>
              </w:rPr>
              <w:t xml:space="preserve"># Metadata: { row: 'APAC', col_group: 'Q1', value: 142, unit: 'USD_M' }</w:t>
            </w:r>
          </w:p>
          <w:p>
            <w:pPr>
              <w:spacing w:before="18" w:after="18"/>
            </w:pPr>
            <w:r>
              <w:rPr>
                <w:rFonts w:ascii="Courier New" w:cs="Courier New" w:eastAsia="Courier New" w:hAnsi="Courier New"/>
                <w:color w:val="A8FF78"/>
                <w:sz w:val="18"/>
                <w:szCs w:val="18"/>
              </w:rPr>
              <w:t xml:space="preserve"># Retrieval: semantic search finds it, metadata enables exact computation</w:t>
            </w:r>
          </w:p>
          <w:p>
            <w:pPr>
              <w:spacing w:before="18" w:after="18"/>
            </w:pPr>
            <w:r>
              <w:rPr>
                <w:rFonts w:ascii="Courier New" w:cs="Courier New" w:eastAsia="Courier New" w:hAnsi="Courier New"/>
                <w:color w:val="A8FF78"/>
                <w:sz w:val="18"/>
                <w:szCs w:val="18"/>
              </w:rPr>
              <w:t xml:space="preserve"/>
            </w:r>
          </w:p>
          <w:p>
            <w:pPr>
              <w:spacing w:before="18" w:after="18"/>
            </w:pPr>
            <w:r>
              <w:rPr>
                <w:rFonts w:ascii="Courier New" w:cs="Courier New" w:eastAsia="Courier New" w:hAnsi="Courier New"/>
                <w:color w:val="A8FF78"/>
                <w:sz w:val="18"/>
                <w:szCs w:val="18"/>
              </w:rPr>
              <w:t xml:space="preserve"># RECOMMENDATION: Use Pattern 5 (Hybrid) for enterprise RAG.</w:t>
            </w:r>
          </w:p>
          <w:p>
            <w:pPr>
              <w:spacing w:before="18" w:after="18"/>
            </w:pPr>
            <w:r>
              <w:rPr>
                <w:rFonts w:ascii="Courier New" w:cs="Courier New" w:eastAsia="Courier New" w:hAnsi="Courier New"/>
                <w:color w:val="A8FF78"/>
                <w:sz w:val="18"/>
                <w:szCs w:val="18"/>
              </w:rPr>
              <w:t xml:space="preserve"># Never rely on a single serialization for complex tables.</w:t>
            </w:r>
          </w:p>
        </w:tc>
      </w:tr>
    </w:tbl>
    <w:p>
      <w:pPr>
        <w:spacing w:before="200" w:after="0"/>
      </w:pPr>
      <w:r>
        <w:t xml:space="preserve"/>
      </w:r>
    </w:p>
    <w:p>
      <w:r>
        <w:br w:type="page"/>
      </w:r>
    </w:p>
    <w:p>
      <w:pPr>
        <w:pBdr>
          <w:bottom w:val="single" w:color="2471A3" w:sz="10" w:space="6"/>
        </w:pBdr>
        <w:spacing w:before="400" w:after="160"/>
      </w:pPr>
      <w:r>
        <w:rPr>
          <w:rFonts w:ascii="Arial" w:cs="Arial" w:eastAsia="Arial" w:hAnsi="Arial"/>
          <w:b/>
          <w:bCs/>
          <w:color w:val="1A3A5C"/>
          <w:sz w:val="42"/>
          <w:szCs w:val="42"/>
        </w:rPr>
        <w:t xml:space="preserve">5. Cross-Document Knowledge Links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17A65" w:sz="20"/>
              <w:bottom w:val="none" w:color="FFFFFF" w:sz="0"/>
              <w:right w:val="none" w:color="FFFFFF" w:sz="0"/>
            </w:tcBorders>
            <w:shd w:fill="E8F8F5" w:val="clear"/>
            <w:tcMar>
              <w:top w:type="dxa" w:w="120"/>
              <w:left w:type="dxa" w:w="220"/>
              <w:bottom w:type="dxa" w:w="120"/>
              <w:right w:type="dxa" w:w="180"/>
            </w:tcMar>
          </w:tcPr>
          <w:p>
            <w:r>
              <w:rPr>
                <w:rFonts w:ascii="Arial" w:cs="Arial" w:eastAsia="Arial" w:hAnsi="Arial"/>
                <w:i w:val="false"/>
                <w:iCs w:val="false"/>
                <w:color w:val="1C1C1C"/>
                <w:sz w:val="20"/>
                <w:szCs w:val="20"/>
              </w:rPr>
              <w:t xml:space="preserve">In an enterprise knowledge base, no document is an island. A risk register references a control framework. An API spec references a data dictionary. A contract references a policy. A product manual references a safety bulletin. RAG systems that treat documents in isolation break all of these links.</w:t>
            </w:r>
          </w:p>
        </w:tc>
      </w:tr>
    </w:tbl>
    <w:p>
      <w:pPr>
        <w:spacing w:before="100" w:after="0"/>
      </w:pPr>
      <w:r>
        <w:t xml:space="preserve"/>
      </w:r>
    </w:p>
    <w:p>
      <w:pPr>
        <w:spacing w:before="300" w:after="100"/>
      </w:pPr>
      <w:r>
        <w:rPr>
          <w:rFonts w:ascii="Arial" w:cs="Arial" w:eastAsia="Arial" w:hAnsi="Arial"/>
          <w:b/>
          <w:bCs/>
          <w:color w:val="2471A3"/>
          <w:sz w:val="30"/>
          <w:szCs w:val="30"/>
        </w:rPr>
        <w:t xml:space="preserve">5.1  Types of Knowledge Links in Enterprise Documents</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1800"/>
        <w:gridCol w:w="3460"/>
      </w:tblGrid>
      <w:tr>
        <w:tc>
          <w:tcPr>
            <w:tcW w:type="dxa" w:w="1900"/>
            <w:tcBorders>
              <w:top w:val="single" w:color="CCCCCC" w:sz="1"/>
              <w:left w:val="single" w:color="CCCCCC" w:sz="1"/>
              <w:bottom w:val="single" w:color="CCCCCC" w:sz="1"/>
              <w:right w:val="single" w:color="CCCCCC" w:sz="1"/>
            </w:tcBorders>
            <w:shd w:fill="2471A3" w:val="clear"/>
            <w:tcMar>
              <w:top w:type="dxa" w:w="80"/>
              <w:left w:type="dxa" w:w="120"/>
              <w:bottom w:type="dxa" w:w="80"/>
              <w:right w:type="dxa" w:w="120"/>
            </w:tcMar>
          </w:tcPr>
          <w:p>
            <w:r>
              <w:rPr>
                <w:rFonts w:ascii="Arial" w:cs="Arial" w:eastAsia="Arial" w:hAnsi="Arial"/>
                <w:b/>
                <w:bCs/>
                <w:color w:val="FFFFFF"/>
                <w:sz w:val="18"/>
                <w:szCs w:val="18"/>
              </w:rPr>
              <w:t xml:space="preserve">Link Type</w:t>
            </w:r>
          </w:p>
        </w:tc>
        <w:tc>
          <w:tcPr>
            <w:tcW w:type="dxa" w:w="2200"/>
            <w:tcBorders>
              <w:top w:val="single" w:color="CCCCCC" w:sz="1"/>
              <w:left w:val="single" w:color="CCCCCC" w:sz="1"/>
              <w:bottom w:val="single" w:color="CCCCCC" w:sz="1"/>
              <w:right w:val="single" w:color="CCCCCC" w:sz="1"/>
            </w:tcBorders>
            <w:shd w:fill="2471A3" w:val="clear"/>
            <w:tcMar>
              <w:top w:type="dxa" w:w="80"/>
              <w:left w:type="dxa" w:w="120"/>
              <w:bottom w:type="dxa" w:w="80"/>
              <w:right w:type="dxa" w:w="120"/>
            </w:tcMar>
          </w:tcPr>
          <w:p>
            <w:r>
              <w:rPr>
                <w:rFonts w:ascii="Arial" w:cs="Arial" w:eastAsia="Arial" w:hAnsi="Arial"/>
                <w:b/>
                <w:bCs/>
                <w:color w:val="FFFFFF"/>
                <w:sz w:val="18"/>
                <w:szCs w:val="18"/>
              </w:rPr>
              <w:t xml:space="preserve">Example</w:t>
            </w:r>
          </w:p>
        </w:tc>
        <w:tc>
          <w:tcPr>
            <w:tcW w:type="dxa" w:w="1800"/>
            <w:tcBorders>
              <w:top w:val="single" w:color="CCCCCC" w:sz="1"/>
              <w:left w:val="single" w:color="CCCCCC" w:sz="1"/>
              <w:bottom w:val="single" w:color="CCCCCC" w:sz="1"/>
              <w:right w:val="single" w:color="CCCCCC" w:sz="1"/>
            </w:tcBorders>
            <w:shd w:fill="2471A3" w:val="clear"/>
            <w:tcMar>
              <w:top w:type="dxa" w:w="80"/>
              <w:left w:type="dxa" w:w="120"/>
              <w:bottom w:type="dxa" w:w="80"/>
              <w:right w:type="dxa" w:w="120"/>
            </w:tcMar>
          </w:tcPr>
          <w:p>
            <w:r>
              <w:rPr>
                <w:rFonts w:ascii="Arial" w:cs="Arial" w:eastAsia="Arial" w:hAnsi="Arial"/>
                <w:b/>
                <w:bCs/>
                <w:color w:val="FFFFFF"/>
                <w:sz w:val="18"/>
                <w:szCs w:val="18"/>
              </w:rPr>
              <w:t xml:space="preserve">Where Link Lives</w:t>
            </w:r>
          </w:p>
        </w:tc>
        <w:tc>
          <w:tcPr>
            <w:tcW w:type="dxa" w:w="3460"/>
            <w:tcBorders>
              <w:top w:val="single" w:color="CCCCCC" w:sz="1"/>
              <w:left w:val="single" w:color="CCCCCC" w:sz="1"/>
              <w:bottom w:val="single" w:color="CCCCCC" w:sz="1"/>
              <w:right w:val="single" w:color="CCCCCC" w:sz="1"/>
            </w:tcBorders>
            <w:shd w:fill="2471A3" w:val="clear"/>
            <w:tcMar>
              <w:top w:type="dxa" w:w="80"/>
              <w:left w:type="dxa" w:w="120"/>
              <w:bottom w:type="dxa" w:w="80"/>
              <w:right w:type="dxa" w:w="120"/>
            </w:tcMar>
          </w:tcPr>
          <w:p>
            <w:r>
              <w:rPr>
                <w:rFonts w:ascii="Arial" w:cs="Arial" w:eastAsia="Arial" w:hAnsi="Arial"/>
                <w:b/>
                <w:bCs/>
                <w:color w:val="FFFFFF"/>
                <w:sz w:val="18"/>
                <w:szCs w:val="18"/>
              </w:rPr>
              <w:t xml:space="preserve">Challenge</w:t>
            </w:r>
          </w:p>
        </w:tc>
      </w:tr>
      <w:tr>
        <w:tc>
          <w:tcPr>
            <w:tcW w:type="dxa" w:w="19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b/>
                <w:bCs/>
                <w:color w:val="1C1C1C"/>
                <w:sz w:val="18"/>
                <w:szCs w:val="18"/>
              </w:rPr>
              <w:t xml:space="preserve">Explicit Reference</w:t>
            </w:r>
          </w:p>
        </w:tc>
        <w:tc>
          <w:tcPr>
            <w:tcW w:type="dxa" w:w="22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'See Section 4.2 of the Data Policy'</w:t>
            </w:r>
          </w:p>
        </w:tc>
        <w:tc>
          <w:tcPr>
            <w:tcW w:type="dxa" w:w="18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In-text citation</w:t>
            </w:r>
          </w:p>
        </w:tc>
        <w:tc>
          <w:tcPr>
            <w:tcW w:type="dxa" w:w="346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Must resolve reference to actual chunk, not just document</w:t>
            </w:r>
          </w:p>
        </w:tc>
      </w:tr>
      <w:tr>
        <w:tc>
          <w:tcPr>
            <w:tcW w:type="dxa" w:w="19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b/>
                <w:bCs/>
                <w:color w:val="1C1C1C"/>
                <w:sz w:val="18"/>
                <w:szCs w:val="18"/>
              </w:rPr>
              <w:t xml:space="preserve">Implicit Semantic Link</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C1C1C"/>
                <w:sz w:val="18"/>
                <w:szCs w:val="18"/>
              </w:rPr>
              <w:t xml:space="preserve">Two docs describe same process differently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C1C1C"/>
                <w:sz w:val="18"/>
                <w:szCs w:val="18"/>
              </w:rPr>
              <w:t xml:space="preserve">No explicit mention</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C1C1C"/>
                <w:sz w:val="18"/>
                <w:szCs w:val="18"/>
              </w:rPr>
              <w:t xml:space="preserve">Only discoverable through semantic similarity</w:t>
            </w:r>
          </w:p>
        </w:tc>
      </w:tr>
      <w:tr>
        <w:tc>
          <w:tcPr>
            <w:tcW w:type="dxa" w:w="19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b/>
                <w:bCs/>
                <w:color w:val="1C1C1C"/>
                <w:sz w:val="18"/>
                <w:szCs w:val="18"/>
              </w:rPr>
              <w:t xml:space="preserve">Entity Co-occurrence</w:t>
            </w:r>
          </w:p>
        </w:tc>
        <w:tc>
          <w:tcPr>
            <w:tcW w:type="dxa" w:w="22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Same product code appears in spec, test report, and support ticket</w:t>
            </w:r>
          </w:p>
        </w:tc>
        <w:tc>
          <w:tcPr>
            <w:tcW w:type="dxa" w:w="18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Shared named entity</w:t>
            </w:r>
          </w:p>
        </w:tc>
        <w:tc>
          <w:tcPr>
            <w:tcW w:type="dxa" w:w="346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Entity disambiguation (same name, different entity?)</w:t>
            </w:r>
          </w:p>
        </w:tc>
      </w:tr>
      <w:tr>
        <w:tc>
          <w:tcPr>
            <w:tcW w:type="dxa" w:w="19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b/>
                <w:bCs/>
                <w:color w:val="1C1C1C"/>
                <w:sz w:val="18"/>
                <w:szCs w:val="18"/>
              </w:rPr>
              <w:t xml:space="preserve">Hierarchical Link</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C1C1C"/>
                <w:sz w:val="18"/>
                <w:szCs w:val="18"/>
              </w:rPr>
              <w:t xml:space="preserve">Policy → Standard → Procedure → Work Instruction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C1C1C"/>
                <w:sz w:val="18"/>
                <w:szCs w:val="18"/>
              </w:rPr>
              <w:t xml:space="preserve">Document structure/naming</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C1C1C"/>
                <w:sz w:val="18"/>
                <w:szCs w:val="18"/>
              </w:rPr>
              <w:t xml:space="preserve">Must model the hierarchy, not just the documents</w:t>
            </w:r>
          </w:p>
        </w:tc>
      </w:tr>
      <w:tr>
        <w:tc>
          <w:tcPr>
            <w:tcW w:type="dxa" w:w="19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b/>
                <w:bCs/>
                <w:color w:val="1C1C1C"/>
                <w:sz w:val="18"/>
                <w:szCs w:val="18"/>
              </w:rPr>
              <w:t xml:space="preserve">Temporal Supersession</w:t>
            </w:r>
          </w:p>
        </w:tc>
        <w:tc>
          <w:tcPr>
            <w:tcW w:type="dxa" w:w="22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New circular supersedes old bulletin</w:t>
            </w:r>
          </w:p>
        </w:tc>
        <w:tc>
          <w:tcPr>
            <w:tcW w:type="dxa" w:w="18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Usually in header/title only</w:t>
            </w:r>
          </w:p>
        </w:tc>
        <w:tc>
          <w:tcPr>
            <w:tcW w:type="dxa" w:w="346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Must link old to new AND propagate in retrieval</w:t>
            </w:r>
          </w:p>
        </w:tc>
      </w:tr>
      <w:tr>
        <w:tc>
          <w:tcPr>
            <w:tcW w:type="dxa" w:w="19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b/>
                <w:bCs/>
                <w:color w:val="1C1C1C"/>
                <w:sz w:val="18"/>
                <w:szCs w:val="18"/>
              </w:rPr>
              <w:t xml:space="preserve">Filename/Title Link</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C1C1C"/>
                <w:sz w:val="18"/>
                <w:szCs w:val="18"/>
              </w:rPr>
              <w:t xml:space="preserve">Table column header says 'see ISP-v3.pdf'</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C1C1C"/>
                <w:sz w:val="18"/>
                <w:szCs w:val="18"/>
              </w:rPr>
              <w:t xml:space="preserve">Inside table cell</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C1C1C"/>
                <w:sz w:val="18"/>
                <w:szCs w:val="18"/>
              </w:rPr>
              <w:t xml:space="preserve">Must extract and resolve in-cell document references</w:t>
            </w:r>
          </w:p>
        </w:tc>
      </w:tr>
      <w:tr>
        <w:tc>
          <w:tcPr>
            <w:tcW w:type="dxa" w:w="19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b/>
                <w:bCs/>
                <w:color w:val="1C1C1C"/>
                <w:sz w:val="18"/>
                <w:szCs w:val="18"/>
              </w:rPr>
              <w:t xml:space="preserve">Visual Link</w:t>
            </w:r>
          </w:p>
        </w:tc>
        <w:tc>
          <w:tcPr>
            <w:tcW w:type="dxa" w:w="22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Diagram in doc A is explained in doc B</w:t>
            </w:r>
          </w:p>
        </w:tc>
        <w:tc>
          <w:tcPr>
            <w:tcW w:type="dxa" w:w="18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No text link — visual only</w:t>
            </w:r>
          </w:p>
        </w:tc>
        <w:tc>
          <w:tcPr>
            <w:tcW w:type="dxa" w:w="346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Requires image fingerprinting or visual embedding match</w:t>
            </w:r>
          </w:p>
        </w:tc>
      </w:tr>
    </w:tbl>
    <w:p>
      <w:pPr>
        <w:spacing w:before="100" w:after="0"/>
      </w:pPr>
      <w:r>
        <w:t xml:space="preserve"/>
      </w:r>
    </w:p>
    <w:p>
      <w:pPr>
        <w:spacing w:before="300" w:after="100"/>
      </w:pPr>
      <w:r>
        <w:rPr>
          <w:rFonts w:ascii="Arial" w:cs="Arial" w:eastAsia="Arial" w:hAnsi="Arial"/>
          <w:b/>
          <w:bCs/>
          <w:color w:val="2471A3"/>
          <w:sz w:val="30"/>
          <w:szCs w:val="30"/>
        </w:rPr>
        <w:t xml:space="preserve">5.2  The Knowledge Graph Layer — The Solution</w:t>
      </w:r>
    </w:p>
    <w:p>
      <w:pPr>
        <w:spacing w:before="60" w:after="60"/>
      </w:pPr>
      <w:r>
        <w:rPr>
          <w:rFonts w:ascii="Arial" w:cs="Arial" w:eastAsia="Arial" w:hAnsi="Arial"/>
          <w:color w:val="1C1C1C"/>
          <w:sz w:val="20"/>
          <w:szCs w:val="20"/>
        </w:rPr>
        <w:t xml:space="preserve">Cross-document links cannot be handled by a pure vector store. They require a graph data structure that sits alongside the vector index and models relationships between chunks, documents, and entities.</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1E2E" w:val="clear"/>
            <w:tcMar>
              <w:top w:type="dxa" w:w="140"/>
              <w:left w:type="dxa" w:w="240"/>
              <w:bottom w:type="dxa" w:w="140"/>
              <w:right w:type="dxa" w:w="200"/>
            </w:tcMar>
          </w:tcPr>
          <w:p>
            <w:pPr>
              <w:spacing w:before="18" w:after="18"/>
            </w:pPr>
            <w:r>
              <w:rPr>
                <w:rFonts w:ascii="Courier New" w:cs="Courier New" w:eastAsia="Courier New" w:hAnsi="Courier New"/>
                <w:color w:val="A8FF78"/>
                <w:sz w:val="18"/>
                <w:szCs w:val="18"/>
              </w:rPr>
              <w:t xml:space="preserve">KNOWLEDGE GRAPH SCHEMA (property graph — Neo4j / Amazon Neptune style):</w:t>
            </w:r>
          </w:p>
          <w:p>
            <w:pPr>
              <w:spacing w:before="18" w:after="18"/>
            </w:pPr>
            <w:r>
              <w:rPr>
                <w:rFonts w:ascii="Courier New" w:cs="Courier New" w:eastAsia="Courier New" w:hAnsi="Courier New"/>
                <w:color w:val="A8FF78"/>
                <w:sz w:val="18"/>
                <w:szCs w:val="18"/>
              </w:rPr>
              <w:t xml:space="preserve"/>
            </w:r>
          </w:p>
          <w:p>
            <w:pPr>
              <w:spacing w:before="18" w:after="18"/>
            </w:pPr>
            <w:r>
              <w:rPr>
                <w:rFonts w:ascii="Courier New" w:cs="Courier New" w:eastAsia="Courier New" w:hAnsi="Courier New"/>
                <w:color w:val="A8FF78"/>
                <w:sz w:val="18"/>
                <w:szCs w:val="18"/>
              </w:rPr>
              <w:t xml:space="preserve">  NODES:</w:t>
            </w:r>
          </w:p>
          <w:p>
            <w:pPr>
              <w:spacing w:before="18" w:after="18"/>
            </w:pPr>
            <w:r>
              <w:rPr>
                <w:rFonts w:ascii="Courier New" w:cs="Courier New" w:eastAsia="Courier New" w:hAnsi="Courier New"/>
                <w:color w:val="A8FF78"/>
                <w:sz w:val="18"/>
                <w:szCs w:val="18"/>
              </w:rPr>
              <w:t xml:space="preserve">    (:Document  { doc_id, title, version, type, status, valid_from, valid_until })</w:t>
            </w:r>
          </w:p>
          <w:p>
            <w:pPr>
              <w:spacing w:before="18" w:after="18"/>
            </w:pPr>
            <w:r>
              <w:rPr>
                <w:rFonts w:ascii="Courier New" w:cs="Courier New" w:eastAsia="Courier New" w:hAnsi="Courier New"/>
                <w:color w:val="A8FF78"/>
                <w:sz w:val="18"/>
                <w:szCs w:val="18"/>
              </w:rPr>
              <w:t xml:space="preserve">    (:Section   { section_id, doc_id, heading, level, position })</w:t>
            </w:r>
          </w:p>
          <w:p>
            <w:pPr>
              <w:spacing w:before="18" w:after="18"/>
            </w:pPr>
            <w:r>
              <w:rPr>
                <w:rFonts w:ascii="Courier New" w:cs="Courier New" w:eastAsia="Courier New" w:hAnsi="Courier New"/>
                <w:color w:val="A8FF78"/>
                <w:sz w:val="18"/>
                <w:szCs w:val="18"/>
              </w:rPr>
              <w:t xml:space="preserve">    (:Chunk     { chunk_id, section_id, text_preview, embedding_id })</w:t>
            </w:r>
          </w:p>
          <w:p>
            <w:pPr>
              <w:spacing w:before="18" w:after="18"/>
            </w:pPr>
            <w:r>
              <w:rPr>
                <w:rFonts w:ascii="Courier New" w:cs="Courier New" w:eastAsia="Courier New" w:hAnsi="Courier New"/>
                <w:color w:val="A8FF78"/>
                <w:sz w:val="18"/>
                <w:szCs w:val="18"/>
              </w:rPr>
              <w:t xml:space="preserve">    (:Entity    { entity_id, name, type: PERSON|ORG|PRODUCT|POLICY|ROLE })</w:t>
            </w:r>
          </w:p>
          <w:p>
            <w:pPr>
              <w:spacing w:before="18" w:after="18"/>
            </w:pPr>
            <w:r>
              <w:rPr>
                <w:rFonts w:ascii="Courier New" w:cs="Courier New" w:eastAsia="Courier New" w:hAnsi="Courier New"/>
                <w:color w:val="A8FF78"/>
                <w:sz w:val="18"/>
                <w:szCs w:val="18"/>
              </w:rPr>
              <w:t xml:space="preserve">    (:Table     { table_id, doc_id, caption, structure_type })</w:t>
            </w:r>
          </w:p>
          <w:p>
            <w:pPr>
              <w:spacing w:before="18" w:after="18"/>
            </w:pPr>
            <w:r>
              <w:rPr>
                <w:rFonts w:ascii="Courier New" w:cs="Courier New" w:eastAsia="Courier New" w:hAnsi="Courier New"/>
                <w:color w:val="A8FF78"/>
                <w:sz w:val="18"/>
                <w:szCs w:val="18"/>
              </w:rPr>
              <w:t xml:space="preserve">    (:Image     { image_id, doc_id, phash, vision_description })</w:t>
            </w:r>
          </w:p>
          <w:p>
            <w:pPr>
              <w:spacing w:before="18" w:after="18"/>
            </w:pPr>
            <w:r>
              <w:rPr>
                <w:rFonts w:ascii="Courier New" w:cs="Courier New" w:eastAsia="Courier New" w:hAnsi="Courier New"/>
                <w:color w:val="A8FF78"/>
                <w:sz w:val="18"/>
                <w:szCs w:val="18"/>
              </w:rPr>
              <w:t xml:space="preserve"/>
            </w:r>
          </w:p>
          <w:p>
            <w:pPr>
              <w:spacing w:before="18" w:after="18"/>
            </w:pPr>
            <w:r>
              <w:rPr>
                <w:rFonts w:ascii="Courier New" w:cs="Courier New" w:eastAsia="Courier New" w:hAnsi="Courier New"/>
                <w:color w:val="A8FF78"/>
                <w:sz w:val="18"/>
                <w:szCs w:val="18"/>
              </w:rPr>
              <w:t xml:space="preserve">  RELATIONSHIPS:</w:t>
            </w:r>
          </w:p>
          <w:p>
            <w:pPr>
              <w:spacing w:before="18" w:after="18"/>
            </w:pPr>
            <w:r>
              <w:rPr>
                <w:rFonts w:ascii="Courier New" w:cs="Courier New" w:eastAsia="Courier New" w:hAnsi="Courier New"/>
                <w:color w:val="A8FF78"/>
                <w:sz w:val="18"/>
                <w:szCs w:val="18"/>
              </w:rPr>
              <w:t xml:space="preserve">    (:Document)-[:SUPERSEDES]-&gt;(:Document)</w:t>
            </w:r>
          </w:p>
          <w:p>
            <w:pPr>
              <w:spacing w:before="18" w:after="18"/>
            </w:pPr>
            <w:r>
              <w:rPr>
                <w:rFonts w:ascii="Courier New" w:cs="Courier New" w:eastAsia="Courier New" w:hAnsi="Courier New"/>
                <w:color w:val="A8FF78"/>
                <w:sz w:val="18"/>
                <w:szCs w:val="18"/>
              </w:rPr>
              <w:t xml:space="preserve">    (:Document)-[:REFERENCES]-&gt;(:Section)    # Explicit cross-doc reference</w:t>
            </w:r>
          </w:p>
          <w:p>
            <w:pPr>
              <w:spacing w:before="18" w:after="18"/>
            </w:pPr>
            <w:r>
              <w:rPr>
                <w:rFonts w:ascii="Courier New" w:cs="Courier New" w:eastAsia="Courier New" w:hAnsi="Courier New"/>
                <w:color w:val="A8FF78"/>
                <w:sz w:val="18"/>
                <w:szCs w:val="18"/>
              </w:rPr>
              <w:t xml:space="preserve">    (:Document)-[:GOVERNED_BY]-&gt;(:Document)  # Policy hierarchy</w:t>
            </w:r>
          </w:p>
          <w:p>
            <w:pPr>
              <w:spacing w:before="18" w:after="18"/>
            </w:pPr>
            <w:r>
              <w:rPr>
                <w:rFonts w:ascii="Courier New" w:cs="Courier New" w:eastAsia="Courier New" w:hAnsi="Courier New"/>
                <w:color w:val="A8FF78"/>
                <w:sz w:val="18"/>
                <w:szCs w:val="18"/>
              </w:rPr>
              <w:t xml:space="preserve">    (:Chunk)-[:CONTAINS]-&gt;(:Entity)</w:t>
            </w:r>
          </w:p>
          <w:p>
            <w:pPr>
              <w:spacing w:before="18" w:after="18"/>
            </w:pPr>
            <w:r>
              <w:rPr>
                <w:rFonts w:ascii="Courier New" w:cs="Courier New" w:eastAsia="Courier New" w:hAnsi="Courier New"/>
                <w:color w:val="A8FF78"/>
                <w:sz w:val="18"/>
                <w:szCs w:val="18"/>
              </w:rPr>
              <w:t xml:space="preserve">    (:Entity)-[:SUCCEEDED_BY { from, until }]-&gt;(:Entity)  # Temporal chain</w:t>
            </w:r>
          </w:p>
          <w:p>
            <w:pPr>
              <w:spacing w:before="18" w:after="18"/>
            </w:pPr>
            <w:r>
              <w:rPr>
                <w:rFonts w:ascii="Courier New" w:cs="Courier New" w:eastAsia="Courier New" w:hAnsi="Courier New"/>
                <w:color w:val="A8FF78"/>
                <w:sz w:val="18"/>
                <w:szCs w:val="18"/>
              </w:rPr>
              <w:t xml:space="preserve">    (:Chunk)-[:SEMANTICALLY_RELATED { score }]-&gt;(:Chunk)  # Cross-doc similarity</w:t>
            </w:r>
          </w:p>
          <w:p>
            <w:pPr>
              <w:spacing w:before="18" w:after="18"/>
            </w:pPr>
            <w:r>
              <w:rPr>
                <w:rFonts w:ascii="Courier New" w:cs="Courier New" w:eastAsia="Courier New" w:hAnsi="Courier New"/>
                <w:color w:val="A8FF78"/>
                <w:sz w:val="18"/>
                <w:szCs w:val="18"/>
              </w:rPr>
              <w:t xml:space="preserve">    (:Table)-[:REQUIRES_CONTEXT]-&gt;(:Section)  # Table needs section for meaning</w:t>
            </w:r>
          </w:p>
          <w:p>
            <w:pPr>
              <w:spacing w:before="18" w:after="18"/>
            </w:pPr>
            <w:r>
              <w:rPr>
                <w:rFonts w:ascii="Courier New" w:cs="Courier New" w:eastAsia="Courier New" w:hAnsi="Courier New"/>
                <w:color w:val="A8FF78"/>
                <w:sz w:val="18"/>
                <w:szCs w:val="18"/>
              </w:rPr>
              <w:t xml:space="preserve">    (:Image)-[:EXPLAINED_BY]-&gt;(:Chunk)         # Cross-doc image explanation</w:t>
            </w:r>
          </w:p>
        </w:tc>
      </w:tr>
    </w:tbl>
    <w:p>
      <w:pPr>
        <w:spacing w:before="80" w:after="0"/>
      </w:pPr>
      <w:r>
        <w:t xml:space="preserve"/>
      </w:r>
    </w:p>
    <w:p>
      <w:pPr>
        <w:spacing w:before="300" w:after="100"/>
      </w:pPr>
      <w:r>
        <w:rPr>
          <w:rFonts w:ascii="Arial" w:cs="Arial" w:eastAsia="Arial" w:hAnsi="Arial"/>
          <w:b/>
          <w:bCs/>
          <w:color w:val="2471A3"/>
          <w:sz w:val="30"/>
          <w:szCs w:val="30"/>
        </w:rPr>
        <w:t xml:space="preserve">5.3  Graph-Augmented Retrieval — The Full 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1E2E" w:val="clear"/>
            <w:tcMar>
              <w:top w:type="dxa" w:w="140"/>
              <w:left w:type="dxa" w:w="240"/>
              <w:bottom w:type="dxa" w:w="140"/>
              <w:right w:type="dxa" w:w="200"/>
            </w:tcMar>
          </w:tcPr>
          <w:p>
            <w:pPr>
              <w:spacing w:before="18" w:after="18"/>
            </w:pPr>
            <w:r>
              <w:rPr>
                <w:rFonts w:ascii="Courier New" w:cs="Courier New" w:eastAsia="Courier New" w:hAnsi="Courier New"/>
                <w:color w:val="A8FF78"/>
                <w:sz w:val="18"/>
                <w:szCs w:val="18"/>
              </w:rPr>
              <w:t xml:space="preserve">GRAPH-AUGMENTED RAG RETRIEVAL:</w:t>
            </w:r>
          </w:p>
          <w:p>
            <w:pPr>
              <w:spacing w:before="18" w:after="18"/>
            </w:pPr>
            <w:r>
              <w:rPr>
                <w:rFonts w:ascii="Courier New" w:cs="Courier New" w:eastAsia="Courier New" w:hAnsi="Courier New"/>
                <w:color w:val="A8FF78"/>
                <w:sz w:val="18"/>
                <w:szCs w:val="18"/>
              </w:rPr>
              <w:t xml:space="preserve"/>
            </w:r>
          </w:p>
          <w:p>
            <w:pPr>
              <w:spacing w:before="18" w:after="18"/>
            </w:pPr>
            <w:r>
              <w:rPr>
                <w:rFonts w:ascii="Courier New" w:cs="Courier New" w:eastAsia="Courier New" w:hAnsi="Courier New"/>
                <w:color w:val="A8FF78"/>
                <w:sz w:val="18"/>
                <w:szCs w:val="18"/>
              </w:rPr>
              <w:t xml:space="preserve">  Query: 'What controls apply to third-party data access?'</w:t>
            </w:r>
          </w:p>
          <w:p>
            <w:pPr>
              <w:spacing w:before="18" w:after="18"/>
            </w:pPr>
            <w:r>
              <w:rPr>
                <w:rFonts w:ascii="Courier New" w:cs="Courier New" w:eastAsia="Courier New" w:hAnsi="Courier New"/>
                <w:color w:val="A8FF78"/>
                <w:sz w:val="18"/>
                <w:szCs w:val="18"/>
              </w:rPr>
              <w:t xml:space="preserve"/>
            </w:r>
          </w:p>
          <w:p>
            <w:pPr>
              <w:spacing w:before="18" w:after="18"/>
            </w:pPr>
            <w:r>
              <w:rPr>
                <w:rFonts w:ascii="Courier New" w:cs="Courier New" w:eastAsia="Courier New" w:hAnsi="Courier New"/>
                <w:color w:val="A8FF78"/>
                <w:sz w:val="18"/>
                <w:szCs w:val="18"/>
              </w:rPr>
              <w:t xml:space="preserve">  Step 1: Vector search → top-5 chunks</w:t>
            </w:r>
          </w:p>
          <w:p>
            <w:pPr>
              <w:spacing w:before="18" w:after="18"/>
            </w:pPr>
            <w:r>
              <w:rPr>
                <w:rFonts w:ascii="Courier New" w:cs="Courier New" w:eastAsia="Courier New" w:hAnsi="Courier New"/>
                <w:color w:val="A8FF78"/>
                <w:sz w:val="18"/>
                <w:szCs w:val="18"/>
              </w:rPr>
              <w:t xml:space="preserve">    → Chunk A: 'Third-party access requirements' (from Data Policy v3.1)</w:t>
            </w:r>
          </w:p>
          <w:p>
            <w:pPr>
              <w:spacing w:before="18" w:after="18"/>
            </w:pPr>
            <w:r>
              <w:rPr>
                <w:rFonts w:ascii="Courier New" w:cs="Courier New" w:eastAsia="Courier New" w:hAnsi="Courier New"/>
                <w:color w:val="A8FF78"/>
                <w:sz w:val="18"/>
                <w:szCs w:val="18"/>
              </w:rPr>
              <w:t xml:space="preserve">    → Chunk B: 'Vendor management controls' (from Risk Framework v2.0)</w:t>
            </w:r>
          </w:p>
          <w:p>
            <w:pPr>
              <w:spacing w:before="18" w:after="18"/>
            </w:pPr>
            <w:r>
              <w:rPr>
                <w:rFonts w:ascii="Courier New" w:cs="Courier New" w:eastAsia="Courier New" w:hAnsi="Courier New"/>
                <w:color w:val="A8FF78"/>
                <w:sz w:val="18"/>
                <w:szCs w:val="18"/>
              </w:rPr>
              <w:t xml:space="preserve"/>
            </w:r>
          </w:p>
          <w:p>
            <w:pPr>
              <w:spacing w:before="18" w:after="18"/>
            </w:pPr>
            <w:r>
              <w:rPr>
                <w:rFonts w:ascii="Courier New" w:cs="Courier New" w:eastAsia="Courier New" w:hAnsi="Courier New"/>
                <w:color w:val="A8FF78"/>
                <w:sz w:val="18"/>
                <w:szCs w:val="18"/>
              </w:rPr>
              <w:t xml:space="preserve">  Step 2: Graph traversal from retrieved chunks</w:t>
            </w:r>
          </w:p>
          <w:p>
            <w:pPr>
              <w:spacing w:before="18" w:after="18"/>
            </w:pPr>
            <w:r>
              <w:rPr>
                <w:rFonts w:ascii="Courier New" w:cs="Courier New" w:eastAsia="Courier New" w:hAnsi="Courier New"/>
                <w:color w:val="A8FF78"/>
                <w:sz w:val="18"/>
                <w:szCs w:val="18"/>
              </w:rPr>
              <w:t xml:space="preserve">    → Chunk A → [:REFERENCES] → Section 7 of 'Third Party Agreement Template'</w:t>
            </w:r>
          </w:p>
          <w:p>
            <w:pPr>
              <w:spacing w:before="18" w:after="18"/>
            </w:pPr>
            <w:r>
              <w:rPr>
                <w:rFonts w:ascii="Courier New" w:cs="Courier New" w:eastAsia="Courier New" w:hAnsi="Courier New"/>
                <w:color w:val="A8FF78"/>
                <w:sz w:val="18"/>
                <w:szCs w:val="18"/>
              </w:rPr>
              <w:t xml:space="preserve">    → Chunk A → [:GOVERNED_BY] → ISO27001 Control A.15 (external doc)</w:t>
            </w:r>
          </w:p>
          <w:p>
            <w:pPr>
              <w:spacing w:before="18" w:after="18"/>
            </w:pPr>
            <w:r>
              <w:rPr>
                <w:rFonts w:ascii="Courier New" w:cs="Courier New" w:eastAsia="Courier New" w:hAnsi="Courier New"/>
                <w:color w:val="A8FF78"/>
                <w:sz w:val="18"/>
                <w:szCs w:val="18"/>
              </w:rPr>
              <w:t xml:space="preserve">    → Chunk B → [:SUPERSEDES] → Chunk C (old version — exclude from results)</w:t>
            </w:r>
          </w:p>
          <w:p>
            <w:pPr>
              <w:spacing w:before="18" w:after="18"/>
            </w:pPr>
            <w:r>
              <w:rPr>
                <w:rFonts w:ascii="Courier New" w:cs="Courier New" w:eastAsia="Courier New" w:hAnsi="Courier New"/>
                <w:color w:val="A8FF78"/>
                <w:sz w:val="18"/>
                <w:szCs w:val="18"/>
              </w:rPr>
              <w:t xml:space="preserve">    → Chunk B → [:CONTAINS] → Entity 'Third-party data access' (same as query)</w:t>
            </w:r>
          </w:p>
          <w:p>
            <w:pPr>
              <w:spacing w:before="18" w:after="18"/>
            </w:pPr>
            <w:r>
              <w:rPr>
                <w:rFonts w:ascii="Courier New" w:cs="Courier New" w:eastAsia="Courier New" w:hAnsi="Courier New"/>
                <w:color w:val="A8FF78"/>
                <w:sz w:val="18"/>
                <w:szCs w:val="18"/>
              </w:rPr>
              <w:t xml:space="preserve"/>
            </w:r>
          </w:p>
          <w:p>
            <w:pPr>
              <w:spacing w:before="18" w:after="18"/>
            </w:pPr>
            <w:r>
              <w:rPr>
                <w:rFonts w:ascii="Courier New" w:cs="Courier New" w:eastAsia="Courier New" w:hAnsi="Courier New"/>
                <w:color w:val="A8FF78"/>
                <w:sz w:val="18"/>
                <w:szCs w:val="18"/>
              </w:rPr>
              <w:t xml:space="preserve">  Step 3: Expand context</w:t>
            </w:r>
          </w:p>
          <w:p>
            <w:pPr>
              <w:spacing w:before="18" w:after="18"/>
            </w:pPr>
            <w:r>
              <w:rPr>
                <w:rFonts w:ascii="Courier New" w:cs="Courier New" w:eastAsia="Courier New" w:hAnsi="Courier New"/>
                <w:color w:val="A8FF78"/>
                <w:sz w:val="18"/>
                <w:szCs w:val="18"/>
              </w:rPr>
              <w:t xml:space="preserve">    → Add referenced Section 7 chunk (not in top-5 but graph says relevant)</w:t>
            </w:r>
          </w:p>
          <w:p>
            <w:pPr>
              <w:spacing w:before="18" w:after="18"/>
            </w:pPr>
            <w:r>
              <w:rPr>
                <w:rFonts w:ascii="Courier New" w:cs="Courier New" w:eastAsia="Courier New" w:hAnsi="Courier New"/>
                <w:color w:val="A8FF78"/>
                <w:sz w:val="18"/>
                <w:szCs w:val="18"/>
              </w:rPr>
              <w:t xml:space="preserve">    → Add superseded flag to any old chunks that appear</w:t>
            </w:r>
          </w:p>
          <w:p>
            <w:pPr>
              <w:spacing w:before="18" w:after="18"/>
            </w:pPr>
            <w:r>
              <w:rPr>
                <w:rFonts w:ascii="Courier New" w:cs="Courier New" w:eastAsia="Courier New" w:hAnsi="Courier New"/>
                <w:color w:val="A8FF78"/>
                <w:sz w:val="18"/>
                <w:szCs w:val="18"/>
              </w:rPr>
              <w:t xml:space="preserve"/>
            </w:r>
          </w:p>
          <w:p>
            <w:pPr>
              <w:spacing w:before="18" w:after="18"/>
            </w:pPr>
            <w:r>
              <w:rPr>
                <w:rFonts w:ascii="Courier New" w:cs="Courier New" w:eastAsia="Courier New" w:hAnsi="Courier New"/>
                <w:color w:val="A8FF78"/>
                <w:sz w:val="18"/>
                <w:szCs w:val="18"/>
              </w:rPr>
              <w:t xml:space="preserve">  Step 4: Synthesize answer</w:t>
            </w:r>
          </w:p>
          <w:p>
            <w:pPr>
              <w:spacing w:before="18" w:after="18"/>
            </w:pPr>
            <w:r>
              <w:rPr>
                <w:rFonts w:ascii="Courier New" w:cs="Courier New" w:eastAsia="Courier New" w:hAnsi="Courier New"/>
                <w:color w:val="A8FF78"/>
                <w:sz w:val="18"/>
                <w:szCs w:val="18"/>
              </w:rPr>
              <w:t xml:space="preserve">    → 'Based on Data Policy v3.1 (Section 4) and Risk Framework v2.0 (Section 7),</w:t>
            </w:r>
          </w:p>
          <w:p>
            <w:pPr>
              <w:spacing w:before="18" w:after="18"/>
            </w:pPr>
            <w:r>
              <w:rPr>
                <w:rFonts w:ascii="Courier New" w:cs="Courier New" w:eastAsia="Courier New" w:hAnsi="Courier New"/>
                <w:color w:val="A8FF78"/>
                <w:sz w:val="18"/>
                <w:szCs w:val="18"/>
              </w:rPr>
              <w:t xml:space="preserve">       third-party data access requires: [1] ... [2] ... See also: Third Party</w:t>
            </w:r>
          </w:p>
          <w:p>
            <w:pPr>
              <w:spacing w:before="18" w:after="18"/>
            </w:pPr>
            <w:r>
              <w:rPr>
                <w:rFonts w:ascii="Courier New" w:cs="Courier New" w:eastAsia="Courier New" w:hAnsi="Courier New"/>
                <w:color w:val="A8FF78"/>
                <w:sz w:val="18"/>
                <w:szCs w:val="18"/>
              </w:rPr>
              <w:t xml:space="preserve">       Agreement Template Section 7 for contractual controls.'</w:t>
            </w:r>
          </w:p>
        </w:tc>
      </w:tr>
    </w:tbl>
    <w:p>
      <w:pPr>
        <w:spacing w:before="200" w:after="0"/>
      </w:pPr>
      <w:r>
        <w:t xml:space="preserve"/>
      </w:r>
    </w:p>
    <w:p>
      <w:r>
        <w:br w:type="page"/>
      </w:r>
    </w:p>
    <w:p>
      <w:pPr>
        <w:pBdr>
          <w:bottom w:val="single" w:color="2471A3" w:sz="10" w:space="6"/>
        </w:pBdr>
        <w:spacing w:before="400" w:after="160"/>
      </w:pPr>
      <w:r>
        <w:rPr>
          <w:rFonts w:ascii="Arial" w:cs="Arial" w:eastAsia="Arial" w:hAnsi="Arial"/>
          <w:b/>
          <w:bCs/>
          <w:color w:val="1A3A5C"/>
          <w:sz w:val="42"/>
          <w:szCs w:val="42"/>
        </w:rPr>
        <w:t xml:space="preserve">6. Strategies for Keeping Information Latest and Greatest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E5109" w:sz="20"/>
              <w:bottom w:val="none" w:color="FFFFFF" w:sz="0"/>
              <w:right w:val="none" w:color="FFFFFF" w:sz="0"/>
            </w:tcBorders>
            <w:shd w:fill="FEF5E7" w:val="clear"/>
            <w:tcMar>
              <w:top w:type="dxa" w:w="120"/>
              <w:left w:type="dxa" w:w="220"/>
              <w:bottom w:type="dxa" w:w="120"/>
              <w:right w:type="dxa" w:w="180"/>
            </w:tcMar>
          </w:tcPr>
          <w:p>
            <w:r>
              <w:rPr>
                <w:rFonts w:ascii="Arial" w:cs="Arial" w:eastAsia="Arial" w:hAnsi="Arial"/>
                <w:i w:val="false"/>
                <w:iCs w:val="false"/>
                <w:color w:val="1C1C1C"/>
                <w:sz w:val="20"/>
                <w:szCs w:val="20"/>
              </w:rPr>
              <w:t xml:space="preserve">A RAG system that retrieves stale information is worse than no RAG system — it confidently returns wrong answers. The index freshness problem is not just a technical pipeline problem. It is an architectural problem that spans detection, processing, validation, and retrieval-time filtering.</w:t>
            </w:r>
          </w:p>
        </w:tc>
      </w:tr>
    </w:tbl>
    <w:p>
      <w:pPr>
        <w:spacing w:before="100" w:after="0"/>
      </w:pPr>
      <w:r>
        <w:t xml:space="preserve"/>
      </w:r>
    </w:p>
    <w:p>
      <w:pPr>
        <w:spacing w:before="300" w:after="100"/>
      </w:pPr>
      <w:r>
        <w:rPr>
          <w:rFonts w:ascii="Arial" w:cs="Arial" w:eastAsia="Arial" w:hAnsi="Arial"/>
          <w:b/>
          <w:bCs/>
          <w:color w:val="2471A3"/>
          <w:sz w:val="30"/>
          <w:szCs w:val="30"/>
        </w:rPr>
        <w:t xml:space="preserve">6.1  The Freshness Strategy Matrix</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1200"/>
        <w:gridCol w:w="1000"/>
        <w:gridCol w:w="2360"/>
      </w:tblGrid>
      <w:tr>
        <w:tc>
          <w:tcPr>
            <w:tcW w:type="dxa" w:w="2400"/>
            <w:tcBorders>
              <w:top w:val="single" w:color="CCCCCC" w:sz="1"/>
              <w:left w:val="single" w:color="CCCCCC" w:sz="1"/>
              <w:bottom w:val="single" w:color="CCCCCC" w:sz="1"/>
              <w:right w:val="single" w:color="CCCCCC" w:sz="1"/>
            </w:tcBorders>
            <w:shd w:fill="2471A3" w:val="clear"/>
            <w:tcMar>
              <w:top w:type="dxa" w:w="80"/>
              <w:left w:type="dxa" w:w="120"/>
              <w:bottom w:type="dxa" w:w="80"/>
              <w:right w:type="dxa" w:w="120"/>
            </w:tcMar>
          </w:tcPr>
          <w:p>
            <w:r>
              <w:rPr>
                <w:rFonts w:ascii="Arial" w:cs="Arial" w:eastAsia="Arial" w:hAnsi="Arial"/>
                <w:b/>
                <w:bCs/>
                <w:color w:val="FFFFFF"/>
                <w:sz w:val="18"/>
                <w:szCs w:val="18"/>
              </w:rPr>
              <w:t xml:space="preserve">Strategy</w:t>
            </w:r>
          </w:p>
        </w:tc>
        <w:tc>
          <w:tcPr>
            <w:tcW w:type="dxa" w:w="2400"/>
            <w:tcBorders>
              <w:top w:val="single" w:color="CCCCCC" w:sz="1"/>
              <w:left w:val="single" w:color="CCCCCC" w:sz="1"/>
              <w:bottom w:val="single" w:color="CCCCCC" w:sz="1"/>
              <w:right w:val="single" w:color="CCCCCC" w:sz="1"/>
            </w:tcBorders>
            <w:shd w:fill="2471A3" w:val="clear"/>
            <w:tcMar>
              <w:top w:type="dxa" w:w="80"/>
              <w:left w:type="dxa" w:w="120"/>
              <w:bottom w:type="dxa" w:w="80"/>
              <w:right w:type="dxa" w:w="120"/>
            </w:tcMar>
          </w:tcPr>
          <w:p>
            <w:r>
              <w:rPr>
                <w:rFonts w:ascii="Arial" w:cs="Arial" w:eastAsia="Arial" w:hAnsi="Arial"/>
                <w:b/>
                <w:bCs/>
                <w:color w:val="FFFFFF"/>
                <w:sz w:val="18"/>
                <w:szCs w:val="18"/>
              </w:rPr>
              <w:t xml:space="preserve">Best For</w:t>
            </w:r>
          </w:p>
        </w:tc>
        <w:tc>
          <w:tcPr>
            <w:tcW w:type="dxa" w:w="1200"/>
            <w:tcBorders>
              <w:top w:val="single" w:color="CCCCCC" w:sz="1"/>
              <w:left w:val="single" w:color="CCCCCC" w:sz="1"/>
              <w:bottom w:val="single" w:color="CCCCCC" w:sz="1"/>
              <w:right w:val="single" w:color="CCCCCC" w:sz="1"/>
            </w:tcBorders>
            <w:shd w:fill="2471A3" w:val="clear"/>
            <w:tcMar>
              <w:top w:type="dxa" w:w="80"/>
              <w:left w:type="dxa" w:w="120"/>
              <w:bottom w:type="dxa" w:w="80"/>
              <w:right w:type="dxa" w:w="120"/>
            </w:tcMar>
          </w:tcPr>
          <w:p>
            <w:r>
              <w:rPr>
                <w:rFonts w:ascii="Arial" w:cs="Arial" w:eastAsia="Arial" w:hAnsi="Arial"/>
                <w:b/>
                <w:bCs/>
                <w:color w:val="FFFFFF"/>
                <w:sz w:val="18"/>
                <w:szCs w:val="18"/>
              </w:rPr>
              <w:t xml:space="preserve">Latency</w:t>
            </w:r>
          </w:p>
        </w:tc>
        <w:tc>
          <w:tcPr>
            <w:tcW w:type="dxa" w:w="1000"/>
            <w:tcBorders>
              <w:top w:val="single" w:color="CCCCCC" w:sz="1"/>
              <w:left w:val="single" w:color="CCCCCC" w:sz="1"/>
              <w:bottom w:val="single" w:color="CCCCCC" w:sz="1"/>
              <w:right w:val="single" w:color="CCCCCC" w:sz="1"/>
            </w:tcBorders>
            <w:shd w:fill="2471A3" w:val="clear"/>
            <w:tcMar>
              <w:top w:type="dxa" w:w="80"/>
              <w:left w:type="dxa" w:w="120"/>
              <w:bottom w:type="dxa" w:w="80"/>
              <w:right w:type="dxa" w:w="120"/>
            </w:tcMar>
          </w:tcPr>
          <w:p>
            <w:r>
              <w:rPr>
                <w:rFonts w:ascii="Arial" w:cs="Arial" w:eastAsia="Arial" w:hAnsi="Arial"/>
                <w:b/>
                <w:bCs/>
                <w:color w:val="FFFFFF"/>
                <w:sz w:val="18"/>
                <w:szCs w:val="18"/>
              </w:rPr>
              <w:t xml:space="preserve">Cost</w:t>
            </w:r>
          </w:p>
        </w:tc>
        <w:tc>
          <w:tcPr>
            <w:tcW w:type="dxa" w:w="2360"/>
            <w:tcBorders>
              <w:top w:val="single" w:color="CCCCCC" w:sz="1"/>
              <w:left w:val="single" w:color="CCCCCC" w:sz="1"/>
              <w:bottom w:val="single" w:color="CCCCCC" w:sz="1"/>
              <w:right w:val="single" w:color="CCCCCC" w:sz="1"/>
            </w:tcBorders>
            <w:shd w:fill="2471A3" w:val="clear"/>
            <w:tcMar>
              <w:top w:type="dxa" w:w="80"/>
              <w:left w:type="dxa" w:w="120"/>
              <w:bottom w:type="dxa" w:w="80"/>
              <w:right w:type="dxa" w:w="120"/>
            </w:tcMar>
          </w:tcPr>
          <w:p>
            <w:r>
              <w:rPr>
                <w:rFonts w:ascii="Arial" w:cs="Arial" w:eastAsia="Arial" w:hAnsi="Arial"/>
                <w:b/>
                <w:bCs/>
                <w:color w:val="FFFFFF"/>
                <w:sz w:val="18"/>
                <w:szCs w:val="18"/>
              </w:rPr>
              <w:t xml:space="preserve">Completeness</w:t>
            </w:r>
          </w:p>
        </w:tc>
      </w:tr>
      <w:tr>
        <w:tc>
          <w:tcPr>
            <w:tcW w:type="dxa" w:w="24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b/>
                <w:bCs/>
                <w:color w:val="1C1C1C"/>
                <w:sz w:val="18"/>
                <w:szCs w:val="18"/>
              </w:rPr>
              <w:t xml:space="preserve">Real-time webhook trigger</w:t>
            </w:r>
          </w:p>
        </w:tc>
        <w:tc>
          <w:tcPr>
            <w:tcW w:type="dxa" w:w="24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High-churn, high-value docs (policies, product specs)</w:t>
            </w:r>
          </w:p>
        </w:tc>
        <w:tc>
          <w:tcPr>
            <w:tcW w:type="dxa" w:w="12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Seconds</w:t>
            </w:r>
          </w:p>
        </w:tc>
        <w:tc>
          <w:tcPr>
            <w:tcW w:type="dxa" w:w="10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High</w:t>
            </w:r>
          </w:p>
        </w:tc>
        <w:tc>
          <w:tcPr>
            <w:tcW w:type="dxa" w:w="236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Near-perfect</w:t>
            </w:r>
          </w:p>
        </w:tc>
      </w:tr>
      <w:tr>
        <w:tc>
          <w:tcPr>
            <w:tcW w:type="dxa" w:w="24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b/>
                <w:bCs/>
                <w:color w:val="1C1C1C"/>
                <w:sz w:val="18"/>
                <w:szCs w:val="18"/>
              </w:rPr>
              <w:t xml:space="preserve">Scheduled crawl + diff</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C1C1C"/>
                <w:sz w:val="18"/>
                <w:szCs w:val="18"/>
              </w:rPr>
              <w:t xml:space="preserve">Medium-churn corpora (reports, manuals)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C1C1C"/>
                <w:sz w:val="18"/>
                <w:szCs w:val="18"/>
              </w:rPr>
              <w:t xml:space="preserve">Minutes to hours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C1C1C"/>
                <w:sz w:val="18"/>
                <w:szCs w:val="18"/>
              </w:rPr>
              <w:t xml:space="preserve">Medium</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C1C1C"/>
                <w:sz w:val="18"/>
                <w:szCs w:val="18"/>
              </w:rPr>
              <w:t xml:space="preserve">High</w:t>
            </w:r>
          </w:p>
        </w:tc>
      </w:tr>
      <w:tr>
        <w:tc>
          <w:tcPr>
            <w:tcW w:type="dxa" w:w="24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b/>
                <w:bCs/>
                <w:color w:val="1C1C1C"/>
                <w:sz w:val="18"/>
                <w:szCs w:val="18"/>
              </w:rPr>
              <w:t xml:space="preserve">Event-driven (S3/SharePoint events)</w:t>
            </w:r>
          </w:p>
        </w:tc>
        <w:tc>
          <w:tcPr>
            <w:tcW w:type="dxa" w:w="24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Cloud-stored enterprise docs</w:t>
            </w:r>
          </w:p>
        </w:tc>
        <w:tc>
          <w:tcPr>
            <w:tcW w:type="dxa" w:w="12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Seconds to minutes</w:t>
            </w:r>
          </w:p>
        </w:tc>
        <w:tc>
          <w:tcPr>
            <w:tcW w:type="dxa" w:w="10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Low-Medium</w:t>
            </w:r>
          </w:p>
        </w:tc>
        <w:tc>
          <w:tcPr>
            <w:tcW w:type="dxa" w:w="236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High</w:t>
            </w:r>
          </w:p>
        </w:tc>
      </w:tr>
      <w:tr>
        <w:tc>
          <w:tcPr>
            <w:tcW w:type="dxa" w:w="24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b/>
                <w:bCs/>
                <w:color w:val="1C1C1C"/>
                <w:sz w:val="18"/>
                <w:szCs w:val="18"/>
              </w:rPr>
              <w:t xml:space="preserve">User-triggered (on first access)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C1C1C"/>
                <w:sz w:val="18"/>
                <w:szCs w:val="18"/>
              </w:rPr>
              <w:t xml:space="preserve">Long-tail, rarely-accessed docs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C1C1C"/>
                <w:sz w:val="18"/>
                <w:szCs w:val="18"/>
              </w:rPr>
              <w:t xml:space="preserve">First access delay</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C1C1C"/>
                <w:sz w:val="18"/>
                <w:szCs w:val="18"/>
              </w:rPr>
              <w:t xml:space="preserve">Low</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C1C1C"/>
                <w:sz w:val="18"/>
                <w:szCs w:val="18"/>
              </w:rPr>
              <w:t xml:space="preserve">Eventual</w:t>
            </w:r>
          </w:p>
        </w:tc>
      </w:tr>
      <w:tr>
        <w:tc>
          <w:tcPr>
            <w:tcW w:type="dxa" w:w="24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b/>
                <w:bCs/>
                <w:color w:val="1C1C1C"/>
                <w:sz w:val="18"/>
                <w:szCs w:val="18"/>
              </w:rPr>
              <w:t xml:space="preserve">Batch nightly reindex (full)</w:t>
            </w:r>
          </w:p>
        </w:tc>
        <w:tc>
          <w:tcPr>
            <w:tcW w:type="dxa" w:w="24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Small, high-value corpus only</w:t>
            </w:r>
          </w:p>
        </w:tc>
        <w:tc>
          <w:tcPr>
            <w:tcW w:type="dxa" w:w="12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Hours</w:t>
            </w:r>
          </w:p>
        </w:tc>
        <w:tc>
          <w:tcPr>
            <w:tcW w:type="dxa" w:w="10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High</w:t>
            </w:r>
          </w:p>
        </w:tc>
        <w:tc>
          <w:tcPr>
            <w:tcW w:type="dxa" w:w="236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Perfect</w:t>
            </w:r>
          </w:p>
        </w:tc>
      </w:tr>
      <w:tr>
        <w:tc>
          <w:tcPr>
            <w:tcW w:type="dxa" w:w="24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b/>
                <w:bCs/>
                <w:color w:val="1C1C1C"/>
                <w:sz w:val="18"/>
                <w:szCs w:val="18"/>
              </w:rPr>
              <w:t xml:space="preserve">Hybrid: hash diff + schedule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C1C1C"/>
                <w:sz w:val="18"/>
                <w:szCs w:val="18"/>
              </w:rPr>
              <w:t xml:space="preserve">Most enterprise use cases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C1C1C"/>
                <w:sz w:val="18"/>
                <w:szCs w:val="18"/>
              </w:rPr>
              <w:t xml:space="preserve">Hours max</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C1C1C"/>
                <w:sz w:val="18"/>
                <w:szCs w:val="18"/>
              </w:rPr>
              <w:t xml:space="preserve">Medium</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C1C1C"/>
                <w:sz w:val="18"/>
                <w:szCs w:val="18"/>
              </w:rPr>
              <w:t xml:space="preserve">High</w:t>
            </w:r>
          </w:p>
        </w:tc>
      </w:tr>
    </w:tbl>
    <w:p>
      <w:pPr>
        <w:spacing w:before="100" w:after="0"/>
      </w:pPr>
      <w:r>
        <w:t xml:space="preserve"/>
      </w:r>
    </w:p>
    <w:p>
      <w:pPr>
        <w:spacing w:before="300" w:after="100"/>
      </w:pPr>
      <w:r>
        <w:rPr>
          <w:rFonts w:ascii="Arial" w:cs="Arial" w:eastAsia="Arial" w:hAnsi="Arial"/>
          <w:b/>
          <w:bCs/>
          <w:color w:val="2471A3"/>
          <w:sz w:val="30"/>
          <w:szCs w:val="30"/>
        </w:rPr>
        <w:t xml:space="preserve">6.2  Retrieval-Time Freshness Enforcement</w:t>
      </w:r>
    </w:p>
    <w:p>
      <w:pPr>
        <w:spacing w:before="60" w:after="60"/>
      </w:pPr>
      <w:r>
        <w:rPr>
          <w:rFonts w:ascii="Arial" w:cs="Arial" w:eastAsia="Arial" w:hAnsi="Arial"/>
          <w:color w:val="1C1C1C"/>
          <w:sz w:val="20"/>
          <w:szCs w:val="20"/>
        </w:rPr>
        <w:t xml:space="preserve">Even with the best update pipeline, the retrieval layer must enforce freshness as a hard constraint — not just a preference. A stale chunk that happens to be semantically very similar to the query will score higher than a fresh but less similar chunk. This is the silent freshness bug.</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1E2E" w:val="clear"/>
            <w:tcMar>
              <w:top w:type="dxa" w:w="140"/>
              <w:left w:type="dxa" w:w="240"/>
              <w:bottom w:type="dxa" w:w="140"/>
              <w:right w:type="dxa" w:w="200"/>
            </w:tcMar>
          </w:tcPr>
          <w:p>
            <w:pPr>
              <w:spacing w:before="18" w:after="18"/>
            </w:pPr>
            <w:r>
              <w:rPr>
                <w:rFonts w:ascii="Courier New" w:cs="Courier New" w:eastAsia="Courier New" w:hAnsi="Courier New"/>
                <w:color w:val="A8FF78"/>
                <w:sz w:val="18"/>
                <w:szCs w:val="18"/>
              </w:rPr>
              <w:t xml:space="preserve"># Retrieval-time freshness enforcement strategies</w:t>
            </w:r>
          </w:p>
          <w:p>
            <w:pPr>
              <w:spacing w:before="18" w:after="18"/>
            </w:pPr>
            <w:r>
              <w:rPr>
                <w:rFonts w:ascii="Courier New" w:cs="Courier New" w:eastAsia="Courier New" w:hAnsi="Courier New"/>
                <w:color w:val="A8FF78"/>
                <w:sz w:val="18"/>
                <w:szCs w:val="18"/>
              </w:rPr>
              <w:t xml:space="preserve"/>
            </w:r>
          </w:p>
          <w:p>
            <w:pPr>
              <w:spacing w:before="18" w:after="18"/>
            </w:pPr>
            <w:r>
              <w:rPr>
                <w:rFonts w:ascii="Courier New" w:cs="Courier New" w:eastAsia="Courier New" w:hAnsi="Courier New"/>
                <w:color w:val="A8FF78"/>
                <w:sz w:val="18"/>
                <w:szCs w:val="18"/>
              </w:rPr>
              <w:t xml:space="preserve"># Strategy 1: Hard temporal filter (pre-filter before vector search)</w:t>
            </w:r>
          </w:p>
          <w:p>
            <w:pPr>
              <w:spacing w:before="18" w:after="18"/>
            </w:pPr>
            <w:r>
              <w:rPr>
                <w:rFonts w:ascii="Courier New" w:cs="Courier New" w:eastAsia="Courier New" w:hAnsi="Courier New"/>
                <w:color w:val="A8FF78"/>
                <w:sz w:val="18"/>
                <w:szCs w:val="18"/>
              </w:rPr>
              <w:t xml:space="preserve">results = vector_store.search(</w:t>
            </w:r>
          </w:p>
          <w:p>
            <w:pPr>
              <w:spacing w:before="18" w:after="18"/>
            </w:pPr>
            <w:r>
              <w:rPr>
                <w:rFonts w:ascii="Courier New" w:cs="Courier New" w:eastAsia="Courier New" w:hAnsi="Courier New"/>
                <w:color w:val="A8FF78"/>
                <w:sz w:val="18"/>
                <w:szCs w:val="18"/>
              </w:rPr>
              <w:t xml:space="preserve">    query_embedding=embed(query),</w:t>
            </w:r>
          </w:p>
          <w:p>
            <w:pPr>
              <w:spacing w:before="18" w:after="18"/>
            </w:pPr>
            <w:r>
              <w:rPr>
                <w:rFonts w:ascii="Courier New" w:cs="Courier New" w:eastAsia="Courier New" w:hAnsi="Courier New"/>
                <w:color w:val="A8FF78"/>
                <w:sz w:val="18"/>
                <w:szCs w:val="18"/>
              </w:rPr>
              <w:t xml:space="preserve">    filter={</w:t>
            </w:r>
          </w:p>
          <w:p>
            <w:pPr>
              <w:spacing w:before="18" w:after="18"/>
            </w:pPr>
            <w:r>
              <w:rPr>
                <w:rFonts w:ascii="Courier New" w:cs="Courier New" w:eastAsia="Courier New" w:hAnsi="Courier New"/>
                <w:color w:val="A8FF78"/>
                <w:sz w:val="18"/>
                <w:szCs w:val="18"/>
              </w:rPr>
              <w:t xml:space="preserve">        'is_active': True,              # Hard filter: never return superseded</w:t>
            </w:r>
          </w:p>
          <w:p>
            <w:pPr>
              <w:spacing w:before="18" w:after="18"/>
            </w:pPr>
            <w:r>
              <w:rPr>
                <w:rFonts w:ascii="Courier New" w:cs="Courier New" w:eastAsia="Courier New" w:hAnsi="Courier New"/>
                <w:color w:val="A8FF78"/>
                <w:sz w:val="18"/>
                <w:szCs w:val="18"/>
              </w:rPr>
              <w:t xml:space="preserve">        'valid_until': None,            # Hard filter: only currently valid</w:t>
            </w:r>
          </w:p>
          <w:p>
            <w:pPr>
              <w:spacing w:before="18" w:after="18"/>
            </w:pPr>
            <w:r>
              <w:rPr>
                <w:rFonts w:ascii="Courier New" w:cs="Courier New" w:eastAsia="Courier New" w:hAnsi="Courier New"/>
                <w:color w:val="A8FF78"/>
                <w:sz w:val="18"/>
                <w:szCs w:val="18"/>
              </w:rPr>
              <w:t xml:space="preserve">        # For temporal queries:</w:t>
            </w:r>
          </w:p>
          <w:p>
            <w:pPr>
              <w:spacing w:before="18" w:after="18"/>
            </w:pPr>
            <w:r>
              <w:rPr>
                <w:rFonts w:ascii="Courier New" w:cs="Courier New" w:eastAsia="Courier New" w:hAnsi="Courier New"/>
                <w:color w:val="A8FF78"/>
                <w:sz w:val="18"/>
                <w:szCs w:val="18"/>
              </w:rPr>
              <w:t xml:space="preserve">        'valid_from': {'$lte': query_date},</w:t>
            </w:r>
          </w:p>
          <w:p>
            <w:pPr>
              <w:spacing w:before="18" w:after="18"/>
            </w:pPr>
            <w:r>
              <w:rPr>
                <w:rFonts w:ascii="Courier New" w:cs="Courier New" w:eastAsia="Courier New" w:hAnsi="Courier New"/>
                <w:color w:val="A8FF78"/>
                <w:sz w:val="18"/>
                <w:szCs w:val="18"/>
              </w:rPr>
              <w:t xml:space="preserve">        'valid_until': {'$gte': query_date, '$or': None},</w:t>
            </w:r>
          </w:p>
          <w:p>
            <w:pPr>
              <w:spacing w:before="18" w:after="18"/>
            </w:pPr>
            <w:r>
              <w:rPr>
                <w:rFonts w:ascii="Courier New" w:cs="Courier New" w:eastAsia="Courier New" w:hAnsi="Courier New"/>
                <w:color w:val="A8FF78"/>
                <w:sz w:val="18"/>
                <w:szCs w:val="18"/>
              </w:rPr>
              <w:t xml:space="preserve">    },</w:t>
            </w:r>
          </w:p>
          <w:p>
            <w:pPr>
              <w:spacing w:before="18" w:after="18"/>
            </w:pPr>
            <w:r>
              <w:rPr>
                <w:rFonts w:ascii="Courier New" w:cs="Courier New" w:eastAsia="Courier New" w:hAnsi="Courier New"/>
                <w:color w:val="A8FF78"/>
                <w:sz w:val="18"/>
                <w:szCs w:val="18"/>
              </w:rPr>
              <w:t xml:space="preserve">    top_k=20</w:t>
            </w:r>
          </w:p>
          <w:p>
            <w:pPr>
              <w:spacing w:before="18" w:after="18"/>
            </w:pPr>
            <w:r>
              <w:rPr>
                <w:rFonts w:ascii="Courier New" w:cs="Courier New" w:eastAsia="Courier New" w:hAnsi="Courier New"/>
                <w:color w:val="A8FF78"/>
                <w:sz w:val="18"/>
                <w:szCs w:val="18"/>
              </w:rPr>
              <w:t xml:space="preserve">)</w:t>
            </w:r>
          </w:p>
          <w:p>
            <w:pPr>
              <w:spacing w:before="18" w:after="18"/>
            </w:pPr>
            <w:r>
              <w:rPr>
                <w:rFonts w:ascii="Courier New" w:cs="Courier New" w:eastAsia="Courier New" w:hAnsi="Courier New"/>
                <w:color w:val="A8FF78"/>
                <w:sz w:val="18"/>
                <w:szCs w:val="18"/>
              </w:rPr>
              <w:t xml:space="preserve"/>
            </w:r>
          </w:p>
          <w:p>
            <w:pPr>
              <w:spacing w:before="18" w:after="18"/>
            </w:pPr>
            <w:r>
              <w:rPr>
                <w:rFonts w:ascii="Courier New" w:cs="Courier New" w:eastAsia="Courier New" w:hAnsi="Courier New"/>
                <w:color w:val="A8FF78"/>
                <w:sz w:val="18"/>
                <w:szCs w:val="18"/>
              </w:rPr>
              <w:t xml:space="preserve"># Strategy 2: Recency score boost (post-retrieval re-ranking)</w:t>
            </w:r>
          </w:p>
          <w:p>
            <w:pPr>
              <w:spacing w:before="18" w:after="18"/>
            </w:pPr>
            <w:r>
              <w:rPr>
                <w:rFonts w:ascii="Courier New" w:cs="Courier New" w:eastAsia="Courier New" w:hAnsi="Courier New"/>
                <w:color w:val="A8FF78"/>
                <w:sz w:val="18"/>
                <w:szCs w:val="18"/>
              </w:rPr>
              <w:t xml:space="preserve">for chunk in results:</w:t>
            </w:r>
          </w:p>
          <w:p>
            <w:pPr>
              <w:spacing w:before="18" w:after="18"/>
            </w:pPr>
            <w:r>
              <w:rPr>
                <w:rFonts w:ascii="Courier New" w:cs="Courier New" w:eastAsia="Courier New" w:hAnsi="Courier New"/>
                <w:color w:val="A8FF78"/>
                <w:sz w:val="18"/>
                <w:szCs w:val="18"/>
              </w:rPr>
              <w:t xml:space="preserve">    age_days = (today - chunk.valid_from).days</w:t>
            </w:r>
          </w:p>
          <w:p>
            <w:pPr>
              <w:spacing w:before="18" w:after="18"/>
            </w:pPr>
            <w:r>
              <w:rPr>
                <w:rFonts w:ascii="Courier New" w:cs="Courier New" w:eastAsia="Courier New" w:hAnsi="Courier New"/>
                <w:color w:val="A8FF78"/>
                <w:sz w:val="18"/>
                <w:szCs w:val="18"/>
              </w:rPr>
              <w:t xml:space="preserve">    recency_score = 1.0 / (1.0 + log(1 + age_days / 365))</w:t>
            </w:r>
          </w:p>
          <w:p>
            <w:pPr>
              <w:spacing w:before="18" w:after="18"/>
            </w:pPr>
            <w:r>
              <w:rPr>
                <w:rFonts w:ascii="Courier New" w:cs="Courier New" w:eastAsia="Courier New" w:hAnsi="Courier New"/>
                <w:color w:val="A8FF78"/>
                <w:sz w:val="18"/>
                <w:szCs w:val="18"/>
              </w:rPr>
              <w:t xml:space="preserve">    chunk.final_score = (0.7 * chunk.semantic_score) + (0.3 * recency_score)</w:t>
            </w:r>
          </w:p>
          <w:p>
            <w:pPr>
              <w:spacing w:before="18" w:after="18"/>
            </w:pPr>
            <w:r>
              <w:rPr>
                <w:rFonts w:ascii="Courier New" w:cs="Courier New" w:eastAsia="Courier New" w:hAnsi="Courier New"/>
                <w:color w:val="A8FF78"/>
                <w:sz w:val="18"/>
                <w:szCs w:val="18"/>
              </w:rPr>
              <w:t xml:space="preserve"/>
            </w:r>
          </w:p>
          <w:p>
            <w:pPr>
              <w:spacing w:before="18" w:after="18"/>
            </w:pPr>
            <w:r>
              <w:rPr>
                <w:rFonts w:ascii="Courier New" w:cs="Courier New" w:eastAsia="Courier New" w:hAnsi="Courier New"/>
                <w:color w:val="A8FF78"/>
                <w:sz w:val="18"/>
                <w:szCs w:val="18"/>
              </w:rPr>
              <w:t xml:space="preserve"># Strategy 3: Conflict detection (multiple versions returned)</w:t>
            </w:r>
          </w:p>
          <w:p>
            <w:pPr>
              <w:spacing w:before="18" w:after="18"/>
            </w:pPr>
            <w:r>
              <w:rPr>
                <w:rFonts w:ascii="Courier New" w:cs="Courier New" w:eastAsia="Courier New" w:hAnsi="Courier New"/>
                <w:color w:val="A8FF78"/>
                <w:sz w:val="18"/>
                <w:szCs w:val="18"/>
              </w:rPr>
              <w:t xml:space="preserve">def detect_version_conflict(results):</w:t>
            </w:r>
          </w:p>
          <w:p>
            <w:pPr>
              <w:spacing w:before="18" w:after="18"/>
            </w:pPr>
            <w:r>
              <w:rPr>
                <w:rFonts w:ascii="Courier New" w:cs="Courier New" w:eastAsia="Courier New" w:hAnsi="Courier New"/>
                <w:color w:val="A8FF78"/>
                <w:sz w:val="18"/>
                <w:szCs w:val="18"/>
              </w:rPr>
              <w:t xml:space="preserve">    by_section = group_by(results, 'section_id')</w:t>
            </w:r>
          </w:p>
          <w:p>
            <w:pPr>
              <w:spacing w:before="18" w:after="18"/>
            </w:pPr>
            <w:r>
              <w:rPr>
                <w:rFonts w:ascii="Courier New" w:cs="Courier New" w:eastAsia="Courier New" w:hAnsi="Courier New"/>
                <w:color w:val="A8FF78"/>
                <w:sz w:val="18"/>
                <w:szCs w:val="18"/>
              </w:rPr>
              <w:t xml:space="preserve">    conflicts = [g for g in by_section if len(g) &gt; 1]</w:t>
            </w:r>
          </w:p>
          <w:p>
            <w:pPr>
              <w:spacing w:before="18" w:after="18"/>
            </w:pPr>
            <w:r>
              <w:rPr>
                <w:rFonts w:ascii="Courier New" w:cs="Courier New" w:eastAsia="Courier New" w:hAnsi="Courier New"/>
                <w:color w:val="A8FF78"/>
                <w:sz w:val="18"/>
                <w:szCs w:val="18"/>
              </w:rPr>
              <w:t xml:space="preserve">    if conflicts:</w:t>
            </w:r>
          </w:p>
          <w:p>
            <w:pPr>
              <w:spacing w:before="18" w:after="18"/>
            </w:pPr>
            <w:r>
              <w:rPr>
                <w:rFonts w:ascii="Courier New" w:cs="Courier New" w:eastAsia="Courier New" w:hAnsi="Courier New"/>
                <w:color w:val="A8FF78"/>
                <w:sz w:val="18"/>
                <w:szCs w:val="18"/>
              </w:rPr>
              <w:t xml:space="preserve">        # Return only highest version, flag conflict in response</w:t>
            </w:r>
          </w:p>
          <w:p>
            <w:pPr>
              <w:spacing w:before="18" w:after="18"/>
            </w:pPr>
            <w:r>
              <w:rPr>
                <w:rFonts w:ascii="Courier New" w:cs="Courier New" w:eastAsia="Courier New" w:hAnsi="Courier New"/>
                <w:color w:val="A8FF78"/>
                <w:sz w:val="18"/>
                <w:szCs w:val="18"/>
              </w:rPr>
              <w:t xml:space="preserve">        return max(g, key=lambda c: c.doc_version), flag_conflict=True</w:t>
            </w:r>
          </w:p>
        </w:tc>
      </w:tr>
    </w:tbl>
    <w:p>
      <w:pPr>
        <w:spacing w:before="80" w:after="0"/>
      </w:pPr>
      <w:r>
        <w:t xml:space="preserve"/>
      </w:r>
    </w:p>
    <w:p>
      <w:pPr>
        <w:spacing w:before="300" w:after="100"/>
      </w:pPr>
      <w:r>
        <w:rPr>
          <w:rFonts w:ascii="Arial" w:cs="Arial" w:eastAsia="Arial" w:hAnsi="Arial"/>
          <w:b/>
          <w:bCs/>
          <w:color w:val="2471A3"/>
          <w:sz w:val="30"/>
          <w:szCs w:val="30"/>
        </w:rPr>
        <w:t xml:space="preserve">6.3  The Version Conflict Response — What to Tell the User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1E2E" w:val="clear"/>
            <w:tcMar>
              <w:top w:type="dxa" w:w="140"/>
              <w:left w:type="dxa" w:w="240"/>
              <w:bottom w:type="dxa" w:w="140"/>
              <w:right w:type="dxa" w:w="200"/>
            </w:tcMar>
          </w:tcPr>
          <w:p>
            <w:pPr>
              <w:spacing w:before="18" w:after="18"/>
            </w:pPr>
            <w:r>
              <w:rPr>
                <w:rFonts w:ascii="Courier New" w:cs="Courier New" w:eastAsia="Courier New" w:hAnsi="Courier New"/>
                <w:color w:val="A8FF78"/>
                <w:sz w:val="18"/>
                <w:szCs w:val="18"/>
              </w:rPr>
              <w:t xml:space="preserve"># When the system detects conflicting versions of the same content:</w:t>
            </w:r>
          </w:p>
          <w:p>
            <w:pPr>
              <w:spacing w:before="18" w:after="18"/>
            </w:pPr>
            <w:r>
              <w:rPr>
                <w:rFonts w:ascii="Courier New" w:cs="Courier New" w:eastAsia="Courier New" w:hAnsi="Courier New"/>
                <w:color w:val="A8FF78"/>
                <w:sz w:val="18"/>
                <w:szCs w:val="18"/>
              </w:rPr>
              <w:t xml:space="preserve"/>
            </w:r>
          </w:p>
          <w:p>
            <w:pPr>
              <w:spacing w:before="18" w:after="18"/>
            </w:pPr>
            <w:r>
              <w:rPr>
                <w:rFonts w:ascii="Courier New" w:cs="Courier New" w:eastAsia="Courier New" w:hAnsi="Courier New"/>
                <w:color w:val="A8FF78"/>
                <w:sz w:val="18"/>
                <w:szCs w:val="18"/>
              </w:rPr>
              <w:t xml:space="preserve">response = {</w:t>
            </w:r>
          </w:p>
          <w:p>
            <w:pPr>
              <w:spacing w:before="18" w:after="18"/>
            </w:pPr>
            <w:r>
              <w:rPr>
                <w:rFonts w:ascii="Courier New" w:cs="Courier New" w:eastAsia="Courier New" w:hAnsi="Courier New"/>
                <w:color w:val="A8FF78"/>
                <w:sz w:val="18"/>
                <w:szCs w:val="18"/>
              </w:rPr>
              <w:t xml:space="preserve">    'answer': 'Based on the current approved version (v3.2, effective Jan 2025)...',</w:t>
            </w:r>
          </w:p>
          <w:p>
            <w:pPr>
              <w:spacing w:before="18" w:after="18"/>
            </w:pPr>
            <w:r>
              <w:rPr>
                <w:rFonts w:ascii="Courier New" w:cs="Courier New" w:eastAsia="Courier New" w:hAnsi="Courier New"/>
                <w:color w:val="A8FF78"/>
                <w:sz w:val="18"/>
                <w:szCs w:val="18"/>
              </w:rPr>
              <w:t xml:space="preserve">    'version_used': 'ISP-v3.2-APPROVED-2025-01.pdf',</w:t>
            </w:r>
          </w:p>
          <w:p>
            <w:pPr>
              <w:spacing w:before="18" w:after="18"/>
            </w:pPr>
            <w:r>
              <w:rPr>
                <w:rFonts w:ascii="Courier New" w:cs="Courier New" w:eastAsia="Courier New" w:hAnsi="Courier New"/>
                <w:color w:val="A8FF78"/>
                <w:sz w:val="18"/>
                <w:szCs w:val="18"/>
              </w:rPr>
              <w:t xml:space="preserve">    'conflict_detected': True,</w:t>
            </w:r>
          </w:p>
          <w:p>
            <w:pPr>
              <w:spacing w:before="18" w:after="18"/>
            </w:pPr>
            <w:r>
              <w:rPr>
                <w:rFonts w:ascii="Courier New" w:cs="Courier New" w:eastAsia="Courier New" w:hAnsi="Courier New"/>
                <w:color w:val="A8FF78"/>
                <w:sz w:val="18"/>
                <w:szCs w:val="18"/>
              </w:rPr>
              <w:t xml:space="preserve">    'conflict_note': 'An earlier version (v3.1, valid until Dec 2024) exists.',</w:t>
            </w:r>
          </w:p>
          <w:p>
            <w:pPr>
              <w:spacing w:before="18" w:after="18"/>
            </w:pPr>
            <w:r>
              <w:rPr>
                <w:rFonts w:ascii="Courier New" w:cs="Courier New" w:eastAsia="Courier New" w:hAnsi="Courier New"/>
                <w:color w:val="A8FF78"/>
                <w:sz w:val="18"/>
                <w:szCs w:val="18"/>
              </w:rPr>
              <w:t xml:space="preserve">                     'If you need the historical version, ask with a specific date.',</w:t>
            </w:r>
          </w:p>
          <w:p>
            <w:pPr>
              <w:spacing w:before="18" w:after="18"/>
            </w:pPr>
            <w:r>
              <w:rPr>
                <w:rFonts w:ascii="Courier New" w:cs="Courier New" w:eastAsia="Courier New" w:hAnsi="Courier New"/>
                <w:color w:val="A8FF78"/>
                <w:sz w:val="18"/>
                <w:szCs w:val="18"/>
              </w:rPr>
              <w:t xml:space="preserve">    'sources': [</w:t>
            </w:r>
          </w:p>
          <w:p>
            <w:pPr>
              <w:spacing w:before="18" w:after="18"/>
            </w:pPr>
            <w:r>
              <w:rPr>
                <w:rFonts w:ascii="Courier New" w:cs="Courier New" w:eastAsia="Courier New" w:hAnsi="Courier New"/>
                <w:color w:val="A8FF78"/>
                <w:sz w:val="18"/>
                <w:szCs w:val="18"/>
              </w:rPr>
              <w:t xml:space="preserve">        { 'doc': 'ISP-v3.2-APPROVED-2025-01.pdf', 'section': '4.2', 'status': 'ACTIVE' },</w:t>
            </w:r>
          </w:p>
          <w:p>
            <w:pPr>
              <w:spacing w:before="18" w:after="18"/>
            </w:pPr>
            <w:r>
              <w:rPr>
                <w:rFonts w:ascii="Courier New" w:cs="Courier New" w:eastAsia="Courier New" w:hAnsi="Courier New"/>
                <w:color w:val="A8FF78"/>
                <w:sz w:val="18"/>
                <w:szCs w:val="18"/>
              </w:rPr>
              <w:t xml:space="preserve">        { 'doc': 'ISP-v3.1-APPROVED-2024-01.pdf', 'section': '4.2', 'status': 'SUPERSEDED' }</w:t>
            </w:r>
          </w:p>
          <w:p>
            <w:pPr>
              <w:spacing w:before="18" w:after="18"/>
            </w:pPr>
            <w:r>
              <w:rPr>
                <w:rFonts w:ascii="Courier New" w:cs="Courier New" w:eastAsia="Courier New" w:hAnsi="Courier New"/>
                <w:color w:val="A8FF78"/>
                <w:sz w:val="18"/>
                <w:szCs w:val="18"/>
              </w:rPr>
              <w:t xml:space="preserve">    ]</w:t>
            </w:r>
          </w:p>
          <w:p>
            <w:pPr>
              <w:spacing w:before="18" w:after="18"/>
            </w:pPr>
            <w:r>
              <w:rPr>
                <w:rFonts w:ascii="Courier New" w:cs="Courier New" w:eastAsia="Courier New" w:hAnsi="Courier New"/>
                <w:color w:val="A8FF78"/>
                <w:sz w:val="18"/>
                <w:szCs w:val="18"/>
              </w:rPr>
              <w:t xml:space="preserve">}</w:t>
            </w:r>
          </w:p>
          <w:p>
            <w:pPr>
              <w:spacing w:before="18" w:after="18"/>
            </w:pPr>
            <w:r>
              <w:rPr>
                <w:rFonts w:ascii="Courier New" w:cs="Courier New" w:eastAsia="Courier New" w:hAnsi="Courier New"/>
                <w:color w:val="A8FF78"/>
                <w:sz w:val="18"/>
                <w:szCs w:val="18"/>
              </w:rPr>
              <w:t xml:space="preserve"/>
            </w:r>
          </w:p>
          <w:p>
            <w:pPr>
              <w:spacing w:before="18" w:after="18"/>
            </w:pPr>
            <w:r>
              <w:rPr>
                <w:rFonts w:ascii="Courier New" w:cs="Courier New" w:eastAsia="Courier New" w:hAnsi="Courier New"/>
                <w:color w:val="A8FF78"/>
                <w:sz w:val="18"/>
                <w:szCs w:val="18"/>
              </w:rPr>
              <w:t xml:space="preserve"># The user ALWAYS knows which version answered their question.</w:t>
            </w:r>
          </w:p>
          <w:p>
            <w:pPr>
              <w:spacing w:before="18" w:after="18"/>
            </w:pPr>
            <w:r>
              <w:rPr>
                <w:rFonts w:ascii="Courier New" w:cs="Courier New" w:eastAsia="Courier New" w:hAnsi="Courier New"/>
                <w:color w:val="A8FF78"/>
                <w:sz w:val="18"/>
                <w:szCs w:val="18"/>
              </w:rPr>
              <w:t xml:space="preserve"># The system NEVER silently serves a superseded version.</w:t>
            </w:r>
          </w:p>
        </w:tc>
      </w:tr>
    </w:tbl>
    <w:p>
      <w:pPr>
        <w:spacing w:before="100" w:after="0"/>
      </w:pPr>
      <w:r>
        <w:t xml:space="preserve"/>
      </w:r>
    </w:p>
    <w:p>
      <w:pPr>
        <w:spacing w:before="300" w:after="100"/>
      </w:pPr>
      <w:r>
        <w:rPr>
          <w:rFonts w:ascii="Arial" w:cs="Arial" w:eastAsia="Arial" w:hAnsi="Arial"/>
          <w:b/>
          <w:bCs/>
          <w:color w:val="2471A3"/>
          <w:sz w:val="30"/>
          <w:szCs w:val="30"/>
        </w:rPr>
        <w:t xml:space="preserve">6.4  The Retraction Problem — When Content Must Be Un-Known</w:t>
      </w:r>
    </w:p>
    <w:p>
      <w:pPr>
        <w:spacing w:before="60" w:after="60"/>
      </w:pPr>
      <w:r>
        <w:rPr>
          <w:rFonts w:ascii="Arial" w:cs="Arial" w:eastAsia="Arial" w:hAnsi="Arial"/>
          <w:color w:val="1C1C1C"/>
          <w:sz w:val="20"/>
          <w:szCs w:val="20"/>
        </w:rPr>
        <w:t xml:space="preserve">A product recall notice doesn't just add new information — it invalidates existing information. When a product spec is recalled, every chunk from that spec must either be deleted or flagged so that retrieval surfaces the retraction, not the original content. This is the hardest freshness case.</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1E2E" w:val="clear"/>
            <w:tcMar>
              <w:top w:type="dxa" w:w="140"/>
              <w:left w:type="dxa" w:w="240"/>
              <w:bottom w:type="dxa" w:w="140"/>
              <w:right w:type="dxa" w:w="200"/>
            </w:tcMar>
          </w:tcPr>
          <w:p>
            <w:pPr>
              <w:spacing w:before="18" w:after="18"/>
            </w:pPr>
            <w:r>
              <w:rPr>
                <w:rFonts w:ascii="Courier New" w:cs="Courier New" w:eastAsia="Courier New" w:hAnsi="Courier New"/>
                <w:color w:val="A8FF78"/>
                <w:sz w:val="18"/>
                <w:szCs w:val="18"/>
              </w:rPr>
              <w:t xml:space="preserve"># Retraction propagation architecture</w:t>
            </w:r>
          </w:p>
          <w:p>
            <w:pPr>
              <w:spacing w:before="18" w:after="18"/>
            </w:pPr>
            <w:r>
              <w:rPr>
                <w:rFonts w:ascii="Courier New" w:cs="Courier New" w:eastAsia="Courier New" w:hAnsi="Courier New"/>
                <w:color w:val="A8FF78"/>
                <w:sz w:val="18"/>
                <w:szCs w:val="18"/>
              </w:rPr>
              <w:t xml:space="preserve"/>
            </w:r>
          </w:p>
          <w:p>
            <w:pPr>
              <w:spacing w:before="18" w:after="18"/>
            </w:pPr>
            <w:r>
              <w:rPr>
                <w:rFonts w:ascii="Courier New" w:cs="Courier New" w:eastAsia="Courier New" w:hAnsi="Courier New"/>
                <w:color w:val="A8FF78"/>
                <w:sz w:val="18"/>
                <w:szCs w:val="18"/>
              </w:rPr>
              <w:t xml:space="preserve"># Step 1: Detect retraction document</w:t>
            </w:r>
          </w:p>
          <w:p>
            <w:pPr>
              <w:spacing w:before="18" w:after="18"/>
            </w:pPr>
            <w:r>
              <w:rPr>
                <w:rFonts w:ascii="Courier New" w:cs="Courier New" w:eastAsia="Courier New" w:hAnsi="Courier New"/>
                <w:color w:val="A8FF78"/>
                <w:sz w:val="18"/>
                <w:szCs w:val="18"/>
              </w:rPr>
              <w:t xml:space="preserve"># Trigger: filename contains 'RECALL', 'RETRACTION', 'SUPERSEDES'</w:t>
            </w:r>
          </w:p>
          <w:p>
            <w:pPr>
              <w:spacing w:before="18" w:after="18"/>
            </w:pPr>
            <w:r>
              <w:rPr>
                <w:rFonts w:ascii="Courier New" w:cs="Courier New" w:eastAsia="Courier New" w:hAnsi="Courier New"/>
                <w:color w:val="A8FF78"/>
                <w:sz w:val="18"/>
                <w:szCs w:val="18"/>
              </w:rPr>
              <w:t xml:space="preserve"># OR: document text contains 'this document supersedes', 'hereby retracted'</w:t>
            </w:r>
          </w:p>
          <w:p>
            <w:pPr>
              <w:spacing w:before="18" w:after="18"/>
            </w:pPr>
            <w:r>
              <w:rPr>
                <w:rFonts w:ascii="Courier New" w:cs="Courier New" w:eastAsia="Courier New" w:hAnsi="Courier New"/>
                <w:color w:val="A8FF78"/>
                <w:sz w:val="18"/>
                <w:szCs w:val="18"/>
              </w:rPr>
              <w:t xml:space="preserve"/>
            </w:r>
          </w:p>
          <w:p>
            <w:pPr>
              <w:spacing w:before="18" w:after="18"/>
            </w:pPr>
            <w:r>
              <w:rPr>
                <w:rFonts w:ascii="Courier New" w:cs="Courier New" w:eastAsia="Courier New" w:hAnsi="Courier New"/>
                <w:color w:val="A8FF78"/>
                <w:sz w:val="18"/>
                <w:szCs w:val="18"/>
              </w:rPr>
              <w:t xml:space="preserve"># Step 2: Extract scope of retraction</w:t>
            </w:r>
          </w:p>
          <w:p>
            <w:pPr>
              <w:spacing w:before="18" w:after="18"/>
            </w:pPr>
            <w:r>
              <w:rPr>
                <w:rFonts w:ascii="Courier New" w:cs="Courier New" w:eastAsia="Courier New" w:hAnsi="Courier New"/>
                <w:color w:val="A8FF78"/>
                <w:sz w:val="18"/>
                <w:szCs w:val="18"/>
              </w:rPr>
              <w:t xml:space="preserve">retraction = {</w:t>
            </w:r>
          </w:p>
          <w:p>
            <w:pPr>
              <w:spacing w:before="18" w:after="18"/>
            </w:pPr>
            <w:r>
              <w:rPr>
                <w:rFonts w:ascii="Courier New" w:cs="Courier New" w:eastAsia="Courier New" w:hAnsi="Courier New"/>
                <w:color w:val="A8FF78"/>
                <w:sz w:val="18"/>
                <w:szCs w:val="18"/>
              </w:rPr>
              <w:t xml:space="preserve">    'retracted_doc_id': 'PROD-SPEC-X200-v2.1',</w:t>
            </w:r>
          </w:p>
          <w:p>
            <w:pPr>
              <w:spacing w:before="18" w:after="18"/>
            </w:pPr>
            <w:r>
              <w:rPr>
                <w:rFonts w:ascii="Courier New" w:cs="Courier New" w:eastAsia="Courier New" w:hAnsi="Courier New"/>
                <w:color w:val="A8FF78"/>
                <w:sz w:val="18"/>
                <w:szCs w:val="18"/>
              </w:rPr>
              <w:t xml:space="preserve">    'retracted_sections': ['all'],  # or ['Section 3', 'Appendix B']</w:t>
            </w:r>
          </w:p>
          <w:p>
            <w:pPr>
              <w:spacing w:before="18" w:after="18"/>
            </w:pPr>
            <w:r>
              <w:rPr>
                <w:rFonts w:ascii="Courier New" w:cs="Courier New" w:eastAsia="Courier New" w:hAnsi="Courier New"/>
                <w:color w:val="A8FF78"/>
                <w:sz w:val="18"/>
                <w:szCs w:val="18"/>
              </w:rPr>
              <w:t xml:space="preserve">    'effective_date': '2025-02-01',</w:t>
            </w:r>
          </w:p>
          <w:p>
            <w:pPr>
              <w:spacing w:before="18" w:after="18"/>
            </w:pPr>
            <w:r>
              <w:rPr>
                <w:rFonts w:ascii="Courier New" w:cs="Courier New" w:eastAsia="Courier New" w:hAnsi="Courier New"/>
                <w:color w:val="A8FF78"/>
                <w:sz w:val="18"/>
                <w:szCs w:val="18"/>
              </w:rPr>
              <w:t xml:space="preserve">    'reason': 'Safety defect identified — see bulletin SB-2025-047',</w:t>
            </w:r>
          </w:p>
          <w:p>
            <w:pPr>
              <w:spacing w:before="18" w:after="18"/>
            </w:pPr>
            <w:r>
              <w:rPr>
                <w:rFonts w:ascii="Courier New" w:cs="Courier New" w:eastAsia="Courier New" w:hAnsi="Courier New"/>
                <w:color w:val="A8FF78"/>
                <w:sz w:val="18"/>
                <w:szCs w:val="18"/>
              </w:rPr>
              <w:t xml:space="preserve">    'replacement_doc_id': 'PROD-SPEC-X200-v2.2',  # or None</w:t>
            </w:r>
          </w:p>
          <w:p>
            <w:pPr>
              <w:spacing w:before="18" w:after="18"/>
            </w:pPr>
            <w:r>
              <w:rPr>
                <w:rFonts w:ascii="Courier New" w:cs="Courier New" w:eastAsia="Courier New" w:hAnsi="Courier New"/>
                <w:color w:val="A8FF78"/>
                <w:sz w:val="18"/>
                <w:szCs w:val="18"/>
              </w:rPr>
              <w:t xml:space="preserve">}</w:t>
            </w:r>
          </w:p>
          <w:p>
            <w:pPr>
              <w:spacing w:before="18" w:after="18"/>
            </w:pPr>
            <w:r>
              <w:rPr>
                <w:rFonts w:ascii="Courier New" w:cs="Courier New" w:eastAsia="Courier New" w:hAnsi="Courier New"/>
                <w:color w:val="A8FF78"/>
                <w:sz w:val="18"/>
                <w:szCs w:val="18"/>
              </w:rPr>
              <w:t xml:space="preserve"/>
            </w:r>
          </w:p>
          <w:p>
            <w:pPr>
              <w:spacing w:before="18" w:after="18"/>
            </w:pPr>
            <w:r>
              <w:rPr>
                <w:rFonts w:ascii="Courier New" w:cs="Courier New" w:eastAsia="Courier New" w:hAnsi="Courier New"/>
                <w:color w:val="A8FF78"/>
                <w:sz w:val="18"/>
                <w:szCs w:val="18"/>
              </w:rPr>
              <w:t xml:space="preserve"># Step 3: Mark all affected chunks</w:t>
            </w:r>
          </w:p>
          <w:p>
            <w:pPr>
              <w:spacing w:before="18" w:after="18"/>
            </w:pPr>
            <w:r>
              <w:rPr>
                <w:rFonts w:ascii="Courier New" w:cs="Courier New" w:eastAsia="Courier New" w:hAnsi="Courier New"/>
                <w:color w:val="A8FF78"/>
                <w:sz w:val="18"/>
                <w:szCs w:val="18"/>
              </w:rPr>
              <w:t xml:space="preserve">affected = vector_store.filter({ 'doc_id': retracted_doc_id })</w:t>
            </w:r>
          </w:p>
          <w:p>
            <w:pPr>
              <w:spacing w:before="18" w:after="18"/>
            </w:pPr>
            <w:r>
              <w:rPr>
                <w:rFonts w:ascii="Courier New" w:cs="Courier New" w:eastAsia="Courier New" w:hAnsi="Courier New"/>
                <w:color w:val="A8FF78"/>
                <w:sz w:val="18"/>
                <w:szCs w:val="18"/>
              </w:rPr>
              <w:t xml:space="preserve">for chunk in affected:</w:t>
            </w:r>
          </w:p>
          <w:p>
            <w:pPr>
              <w:spacing w:before="18" w:after="18"/>
            </w:pPr>
            <w:r>
              <w:rPr>
                <w:rFonts w:ascii="Courier New" w:cs="Courier New" w:eastAsia="Courier New" w:hAnsi="Courier New"/>
                <w:color w:val="A8FF78"/>
                <w:sz w:val="18"/>
                <w:szCs w:val="18"/>
              </w:rPr>
              <w:t xml:space="preserve">    chunk.is_active = False</w:t>
            </w:r>
          </w:p>
          <w:p>
            <w:pPr>
              <w:spacing w:before="18" w:after="18"/>
            </w:pPr>
            <w:r>
              <w:rPr>
                <w:rFonts w:ascii="Courier New" w:cs="Courier New" w:eastAsia="Courier New" w:hAnsi="Courier New"/>
                <w:color w:val="A8FF78"/>
                <w:sz w:val="18"/>
                <w:szCs w:val="18"/>
              </w:rPr>
              <w:t xml:space="preserve">    chunk.retracted_by = retraction_doc_id</w:t>
            </w:r>
          </w:p>
          <w:p>
            <w:pPr>
              <w:spacing w:before="18" w:after="18"/>
            </w:pPr>
            <w:r>
              <w:rPr>
                <w:rFonts w:ascii="Courier New" w:cs="Courier New" w:eastAsia="Courier New" w:hAnsi="Courier New"/>
                <w:color w:val="A8FF78"/>
                <w:sz w:val="18"/>
                <w:szCs w:val="18"/>
              </w:rPr>
              <w:t xml:space="preserve">    chunk.valid_until = retraction.effective_date</w:t>
            </w:r>
          </w:p>
          <w:p>
            <w:pPr>
              <w:spacing w:before="18" w:after="18"/>
            </w:pPr>
            <w:r>
              <w:rPr>
                <w:rFonts w:ascii="Courier New" w:cs="Courier New" w:eastAsia="Courier New" w:hAnsi="Courier New"/>
                <w:color w:val="A8FF78"/>
                <w:sz w:val="18"/>
                <w:szCs w:val="18"/>
              </w:rPr>
              <w:t xml:space="preserve"/>
            </w:r>
          </w:p>
          <w:p>
            <w:pPr>
              <w:spacing w:before="18" w:after="18"/>
            </w:pPr>
            <w:r>
              <w:rPr>
                <w:rFonts w:ascii="Courier New" w:cs="Courier New" w:eastAsia="Courier New" w:hAnsi="Courier New"/>
                <w:color w:val="A8FF78"/>
                <w:sz w:val="18"/>
                <w:szCs w:val="18"/>
              </w:rPr>
              <w:t xml:space="preserve"># Step 4: Insert retraction notice as its own chunk</w:t>
            </w:r>
          </w:p>
          <w:p>
            <w:pPr>
              <w:spacing w:before="18" w:after="18"/>
            </w:pPr>
            <w:r>
              <w:rPr>
                <w:rFonts w:ascii="Courier New" w:cs="Courier New" w:eastAsia="Courier New" w:hAnsi="Courier New"/>
                <w:color w:val="A8FF78"/>
                <w:sz w:val="18"/>
                <w:szCs w:val="18"/>
              </w:rPr>
              <w:t xml:space="preserve">insert_chunk({</w:t>
            </w:r>
          </w:p>
          <w:p>
            <w:pPr>
              <w:spacing w:before="18" w:after="18"/>
            </w:pPr>
            <w:r>
              <w:rPr>
                <w:rFonts w:ascii="Courier New" w:cs="Courier New" w:eastAsia="Courier New" w:hAnsi="Courier New"/>
                <w:color w:val="A8FF78"/>
                <w:sz w:val="18"/>
                <w:szCs w:val="18"/>
              </w:rPr>
              <w:t xml:space="preserve">    'text': f'RETRACTION NOTICE: {retracted_doc_id} was retracted on {date}. Reason: {reason}. See: {replacement_doc_id}',</w:t>
            </w:r>
          </w:p>
          <w:p>
            <w:pPr>
              <w:spacing w:before="18" w:after="18"/>
            </w:pPr>
            <w:r>
              <w:rPr>
                <w:rFonts w:ascii="Courier New" w:cs="Courier New" w:eastAsia="Courier New" w:hAnsi="Courier New"/>
                <w:color w:val="A8FF78"/>
                <w:sz w:val="18"/>
                <w:szCs w:val="18"/>
              </w:rPr>
              <w:t xml:space="preserve">    'is_retraction_notice': True,</w:t>
            </w:r>
          </w:p>
          <w:p>
            <w:pPr>
              <w:spacing w:before="18" w:after="18"/>
            </w:pPr>
            <w:r>
              <w:rPr>
                <w:rFonts w:ascii="Courier New" w:cs="Courier New" w:eastAsia="Courier New" w:hAnsi="Courier New"/>
                <w:color w:val="A8FF78"/>
                <w:sz w:val="18"/>
                <w:szCs w:val="18"/>
              </w:rPr>
              <w:t xml:space="preserve">    'retraction_scope': retracted_doc_id,</w:t>
            </w:r>
          </w:p>
          <w:p>
            <w:pPr>
              <w:spacing w:before="18" w:after="18"/>
            </w:pPr>
            <w:r>
              <w:rPr>
                <w:rFonts w:ascii="Courier New" w:cs="Courier New" w:eastAsia="Courier New" w:hAnsi="Courier New"/>
                <w:color w:val="A8FF78"/>
                <w:sz w:val="18"/>
                <w:szCs w:val="18"/>
              </w:rPr>
              <w:t xml:space="preserve">    'is_active': True,  # This chunk IS active — it's the notice</w:t>
            </w:r>
          </w:p>
          <w:p>
            <w:pPr>
              <w:spacing w:before="18" w:after="18"/>
            </w:pPr>
            <w:r>
              <w:rPr>
                <w:rFonts w:ascii="Courier New" w:cs="Courier New" w:eastAsia="Courier New" w:hAnsi="Courier New"/>
                <w:color w:val="A8FF78"/>
                <w:sz w:val="18"/>
                <w:szCs w:val="18"/>
              </w:rPr>
              <w:t xml:space="preserve">})</w:t>
            </w:r>
          </w:p>
          <w:p>
            <w:pPr>
              <w:spacing w:before="18" w:after="18"/>
            </w:pPr>
            <w:r>
              <w:rPr>
                <w:rFonts w:ascii="Courier New" w:cs="Courier New" w:eastAsia="Courier New" w:hAnsi="Courier New"/>
                <w:color w:val="A8FF78"/>
                <w:sz w:val="18"/>
                <w:szCs w:val="18"/>
              </w:rPr>
              <w:t xml:space="preserve"/>
            </w:r>
          </w:p>
          <w:p>
            <w:pPr>
              <w:spacing w:before="18" w:after="18"/>
            </w:pPr>
            <w:r>
              <w:rPr>
                <w:rFonts w:ascii="Courier New" w:cs="Courier New" w:eastAsia="Courier New" w:hAnsi="Courier New"/>
                <w:color w:val="A8FF78"/>
                <w:sz w:val="18"/>
                <w:szCs w:val="18"/>
              </w:rPr>
              <w:t xml:space="preserve"># Step 5: Retrieval logic — surface retraction when original would have been returned</w:t>
            </w:r>
          </w:p>
          <w:p>
            <w:pPr>
              <w:spacing w:before="18" w:after="18"/>
            </w:pPr>
            <w:r>
              <w:rPr>
                <w:rFonts w:ascii="Courier New" w:cs="Courier New" w:eastAsia="Courier New" w:hAnsi="Courier New"/>
                <w:color w:val="A8FF78"/>
                <w:sz w:val="18"/>
                <w:szCs w:val="18"/>
              </w:rPr>
              <w:t xml:space="preserve"># If query matches retracted content: return retraction notice + replacement, not original</w:t>
            </w:r>
          </w:p>
        </w:tc>
      </w:tr>
    </w:tbl>
    <w:p>
      <w:pPr>
        <w:spacing w:before="200" w:after="0"/>
      </w:pPr>
      <w:r>
        <w:t xml:space="preserve"/>
      </w:r>
    </w:p>
    <w:p>
      <w:r>
        <w:br w:type="page"/>
      </w:r>
    </w:p>
    <w:p>
      <w:pPr>
        <w:pBdr>
          <w:bottom w:val="single" w:color="2471A3" w:sz="10" w:space="6"/>
        </w:pBdr>
        <w:spacing w:before="400" w:after="160"/>
      </w:pPr>
      <w:r>
        <w:rPr>
          <w:rFonts w:ascii="Arial" w:cs="Arial" w:eastAsia="Arial" w:hAnsi="Arial"/>
          <w:b/>
          <w:bCs/>
          <w:color w:val="1A3A5C"/>
          <w:sz w:val="42"/>
          <w:szCs w:val="42"/>
        </w:rPr>
        <w:t xml:space="preserve">7. The Complete Complexity Map — All Known Hard Problems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471A3" w:sz="20"/>
              <w:bottom w:val="none" w:color="FFFFFF" w:sz="0"/>
              <w:right w:val="none" w:color="FFFFFF" w:sz="0"/>
            </w:tcBorders>
            <w:shd w:fill="EBF5FB" w:val="clear"/>
            <w:tcMar>
              <w:top w:type="dxa" w:w="120"/>
              <w:left w:type="dxa" w:w="220"/>
              <w:bottom w:type="dxa" w:w="120"/>
              <w:right w:type="dxa" w:w="180"/>
            </w:tcMar>
          </w:tcPr>
          <w:p>
            <w:r>
              <w:rPr>
                <w:rFonts w:ascii="Arial" w:cs="Arial" w:eastAsia="Arial" w:hAnsi="Arial"/>
                <w:i w:val="false"/>
                <w:iCs w:val="false"/>
                <w:color w:val="1C1C1C"/>
                <w:sz w:val="20"/>
                <w:szCs w:val="20"/>
              </w:rPr>
              <w:t xml:space="preserve">This section catalogs every significant complexity in enterprise RAG, categorized by layer. Use this as a checklist when designing or auditing a RAG system.</w:t>
            </w:r>
          </w:p>
        </w:tc>
      </w:tr>
    </w:tbl>
    <w:p>
      <w:pPr>
        <w:spacing w:before="100" w:after="0"/>
      </w:pPr>
      <w:r>
        <w:t xml:space="preserve"/>
      </w:r>
    </w:p>
    <w:p>
      <w:pPr>
        <w:spacing w:before="300" w:after="100"/>
      </w:pPr>
      <w:r>
        <w:rPr>
          <w:rFonts w:ascii="Arial" w:cs="Arial" w:eastAsia="Arial" w:hAnsi="Arial"/>
          <w:b/>
          <w:bCs/>
          <w:color w:val="2471A3"/>
          <w:sz w:val="30"/>
          <w:szCs w:val="30"/>
        </w:rPr>
        <w:t xml:space="preserve">7.1  Document Parsing Layer Complexities</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560"/>
            <w:tcBorders>
              <w:top w:val="single" w:color="CCCCCC" w:sz="1"/>
              <w:left w:val="single" w:color="CCCCCC" w:sz="1"/>
              <w:bottom w:val="single" w:color="CCCCCC" w:sz="1"/>
              <w:right w:val="single" w:color="CCCCCC" w:sz="1"/>
            </w:tcBorders>
            <w:shd w:fill="2471A3" w:val="clear"/>
            <w:tcMar>
              <w:top w:type="dxa" w:w="80"/>
              <w:left w:type="dxa" w:w="80"/>
              <w:bottom w:type="dxa" w:w="80"/>
              <w:right w:type="dxa" w:w="80"/>
            </w:tcMar>
          </w:tcPr>
          <w:p>
            <w:pPr>
              <w:jc w:val="center"/>
            </w:pPr>
            <w:r>
              <w:rPr>
                <w:rFonts w:ascii="Arial" w:cs="Arial" w:eastAsia="Arial" w:hAnsi="Arial"/>
                <w:b/>
                <w:bCs/>
                <w:color w:val="FFFFFF"/>
                <w:sz w:val="20"/>
                <w:szCs w:val="20"/>
              </w:rPr>
              <w:t xml:space="preserve">P1</w:t>
            </w:r>
          </w:p>
        </w:tc>
        <w:tc>
          <w:tcPr>
            <w:tcW w:type="dxa" w:w="880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20"/>
            </w:tcMar>
          </w:tcPr>
          <w:p>
            <w:r>
              <w:rPr>
                <w:rFonts w:ascii="Arial" w:cs="Arial" w:eastAsia="Arial" w:hAnsi="Arial"/>
                <w:color w:val="1C1C1C"/>
                <w:sz w:val="19"/>
                <w:szCs w:val="19"/>
              </w:rPr>
              <w:t xml:space="preserve">PDF structure loss: multi-column layouts parsed as single column, mixing content from separate columns into the same text stream</w:t>
            </w:r>
          </w:p>
        </w:tc>
      </w:tr>
      <w:tr>
        <w:tc>
          <w:tcPr>
            <w:tcW w:type="dxa" w:w="560"/>
            <w:tcBorders>
              <w:top w:val="single" w:color="CCCCCC" w:sz="1"/>
              <w:left w:val="single" w:color="CCCCCC" w:sz="1"/>
              <w:bottom w:val="single" w:color="CCCCCC" w:sz="1"/>
              <w:right w:val="single" w:color="CCCCCC" w:sz="1"/>
            </w:tcBorders>
            <w:shd w:fill="2471A3" w:val="clear"/>
            <w:tcMar>
              <w:top w:type="dxa" w:w="80"/>
              <w:left w:type="dxa" w:w="80"/>
              <w:bottom w:type="dxa" w:w="80"/>
              <w:right w:type="dxa" w:w="80"/>
            </w:tcMar>
          </w:tcPr>
          <w:p>
            <w:pPr>
              <w:jc w:val="center"/>
            </w:pPr>
            <w:r>
              <w:rPr>
                <w:rFonts w:ascii="Arial" w:cs="Arial" w:eastAsia="Arial" w:hAnsi="Arial"/>
                <w:b/>
                <w:bCs/>
                <w:color w:val="FFFFFF"/>
                <w:sz w:val="20"/>
                <w:szCs w:val="20"/>
              </w:rPr>
              <w:t xml:space="preserve">P2</w:t>
            </w:r>
          </w:p>
        </w:tc>
        <w:tc>
          <w:tcPr>
            <w:tcW w:type="dxa" w:w="8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1C1C1C"/>
                <w:sz w:val="19"/>
                <w:szCs w:val="19"/>
              </w:rPr>
              <w:t xml:space="preserve">Continuation tables: a table that spans multiple pages — parsers produce two separate tables with no connection</w:t>
            </w:r>
          </w:p>
        </w:tc>
      </w:tr>
      <w:tr>
        <w:tc>
          <w:tcPr>
            <w:tcW w:type="dxa" w:w="560"/>
            <w:tcBorders>
              <w:top w:val="single" w:color="CCCCCC" w:sz="1"/>
              <w:left w:val="single" w:color="CCCCCC" w:sz="1"/>
              <w:bottom w:val="single" w:color="CCCCCC" w:sz="1"/>
              <w:right w:val="single" w:color="CCCCCC" w:sz="1"/>
            </w:tcBorders>
            <w:shd w:fill="2471A3" w:val="clear"/>
            <w:tcMar>
              <w:top w:type="dxa" w:w="80"/>
              <w:left w:type="dxa" w:w="80"/>
              <w:bottom w:type="dxa" w:w="80"/>
              <w:right w:type="dxa" w:w="80"/>
            </w:tcMar>
          </w:tcPr>
          <w:p>
            <w:pPr>
              <w:jc w:val="center"/>
            </w:pPr>
            <w:r>
              <w:rPr>
                <w:rFonts w:ascii="Arial" w:cs="Arial" w:eastAsia="Arial" w:hAnsi="Arial"/>
                <w:b/>
                <w:bCs/>
                <w:color w:val="FFFFFF"/>
                <w:sz w:val="20"/>
                <w:szCs w:val="20"/>
              </w:rPr>
              <w:t xml:space="preserve">P3</w:t>
            </w:r>
          </w:p>
        </w:tc>
        <w:tc>
          <w:tcPr>
            <w:tcW w:type="dxa" w:w="880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20"/>
            </w:tcMar>
          </w:tcPr>
          <w:p>
            <w:r>
              <w:rPr>
                <w:rFonts w:ascii="Arial" w:cs="Arial" w:eastAsia="Arial" w:hAnsi="Arial"/>
                <w:color w:val="1C1C1C"/>
                <w:sz w:val="19"/>
                <w:szCs w:val="19"/>
              </w:rPr>
              <w:t xml:space="preserve">Merged cells: a cell that spans 3 rows is repeated 3 times in naive parsing, producing duplicate and incorrect data</w:t>
            </w:r>
          </w:p>
        </w:tc>
      </w:tr>
      <w:tr>
        <w:tc>
          <w:tcPr>
            <w:tcW w:type="dxa" w:w="560"/>
            <w:tcBorders>
              <w:top w:val="single" w:color="CCCCCC" w:sz="1"/>
              <w:left w:val="single" w:color="CCCCCC" w:sz="1"/>
              <w:bottom w:val="single" w:color="CCCCCC" w:sz="1"/>
              <w:right w:val="single" w:color="CCCCCC" w:sz="1"/>
            </w:tcBorders>
            <w:shd w:fill="2471A3" w:val="clear"/>
            <w:tcMar>
              <w:top w:type="dxa" w:w="80"/>
              <w:left w:type="dxa" w:w="80"/>
              <w:bottom w:type="dxa" w:w="80"/>
              <w:right w:type="dxa" w:w="80"/>
            </w:tcMar>
          </w:tcPr>
          <w:p>
            <w:pPr>
              <w:jc w:val="center"/>
            </w:pPr>
            <w:r>
              <w:rPr>
                <w:rFonts w:ascii="Arial" w:cs="Arial" w:eastAsia="Arial" w:hAnsi="Arial"/>
                <w:b/>
                <w:bCs/>
                <w:color w:val="FFFFFF"/>
                <w:sz w:val="20"/>
                <w:szCs w:val="20"/>
              </w:rPr>
              <w:t xml:space="preserve">P4</w:t>
            </w:r>
          </w:p>
        </w:tc>
        <w:tc>
          <w:tcPr>
            <w:tcW w:type="dxa" w:w="8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1C1C1C"/>
                <w:sz w:val="19"/>
                <w:szCs w:val="19"/>
              </w:rPr>
              <w:t xml:space="preserve">Footnote displacement: footnotes appear at bottom of page, breaking away from the in-text reference — must be re-joined</w:t>
            </w:r>
          </w:p>
        </w:tc>
      </w:tr>
      <w:tr>
        <w:tc>
          <w:tcPr>
            <w:tcW w:type="dxa" w:w="560"/>
            <w:tcBorders>
              <w:top w:val="single" w:color="CCCCCC" w:sz="1"/>
              <w:left w:val="single" w:color="CCCCCC" w:sz="1"/>
              <w:bottom w:val="single" w:color="CCCCCC" w:sz="1"/>
              <w:right w:val="single" w:color="CCCCCC" w:sz="1"/>
            </w:tcBorders>
            <w:shd w:fill="2471A3" w:val="clear"/>
            <w:tcMar>
              <w:top w:type="dxa" w:w="80"/>
              <w:left w:type="dxa" w:w="80"/>
              <w:bottom w:type="dxa" w:w="80"/>
              <w:right w:type="dxa" w:w="80"/>
            </w:tcMar>
          </w:tcPr>
          <w:p>
            <w:pPr>
              <w:jc w:val="center"/>
            </w:pPr>
            <w:r>
              <w:rPr>
                <w:rFonts w:ascii="Arial" w:cs="Arial" w:eastAsia="Arial" w:hAnsi="Arial"/>
                <w:b/>
                <w:bCs/>
                <w:color w:val="FFFFFF"/>
                <w:sz w:val="20"/>
                <w:szCs w:val="20"/>
              </w:rPr>
              <w:t xml:space="preserve">P5</w:t>
            </w:r>
          </w:p>
        </w:tc>
        <w:tc>
          <w:tcPr>
            <w:tcW w:type="dxa" w:w="880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20"/>
            </w:tcMar>
          </w:tcPr>
          <w:p>
            <w:r>
              <w:rPr>
                <w:rFonts w:ascii="Arial" w:cs="Arial" w:eastAsia="Arial" w:hAnsi="Arial"/>
                <w:color w:val="1C1C1C"/>
                <w:sz w:val="19"/>
                <w:szCs w:val="19"/>
              </w:rPr>
              <w:t xml:space="preserve">Header/footer contamination: page numbers, company name, document title repeated on every page pollute every chunk</w:t>
            </w:r>
          </w:p>
        </w:tc>
      </w:tr>
      <w:tr>
        <w:tc>
          <w:tcPr>
            <w:tcW w:type="dxa" w:w="560"/>
            <w:tcBorders>
              <w:top w:val="single" w:color="CCCCCC" w:sz="1"/>
              <w:left w:val="single" w:color="CCCCCC" w:sz="1"/>
              <w:bottom w:val="single" w:color="CCCCCC" w:sz="1"/>
              <w:right w:val="single" w:color="CCCCCC" w:sz="1"/>
            </w:tcBorders>
            <w:shd w:fill="2471A3" w:val="clear"/>
            <w:tcMar>
              <w:top w:type="dxa" w:w="80"/>
              <w:left w:type="dxa" w:w="80"/>
              <w:bottom w:type="dxa" w:w="80"/>
              <w:right w:type="dxa" w:w="80"/>
            </w:tcMar>
          </w:tcPr>
          <w:p>
            <w:pPr>
              <w:jc w:val="center"/>
            </w:pPr>
            <w:r>
              <w:rPr>
                <w:rFonts w:ascii="Arial" w:cs="Arial" w:eastAsia="Arial" w:hAnsi="Arial"/>
                <w:b/>
                <w:bCs/>
                <w:color w:val="FFFFFF"/>
                <w:sz w:val="20"/>
                <w:szCs w:val="20"/>
              </w:rPr>
              <w:t xml:space="preserve">P6</w:t>
            </w:r>
          </w:p>
        </w:tc>
        <w:tc>
          <w:tcPr>
            <w:tcW w:type="dxa" w:w="8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1C1C1C"/>
                <w:sz w:val="19"/>
                <w:szCs w:val="19"/>
              </w:rPr>
              <w:t xml:space="preserve">Scanned document quality: low-DPI scans produce OCR errors that corrupt facts (1 vs I, 0 vs O, 5 vs S in numbers)</w:t>
            </w:r>
          </w:p>
        </w:tc>
      </w:tr>
      <w:tr>
        <w:tc>
          <w:tcPr>
            <w:tcW w:type="dxa" w:w="560"/>
            <w:tcBorders>
              <w:top w:val="single" w:color="CCCCCC" w:sz="1"/>
              <w:left w:val="single" w:color="CCCCCC" w:sz="1"/>
              <w:bottom w:val="single" w:color="CCCCCC" w:sz="1"/>
              <w:right w:val="single" w:color="CCCCCC" w:sz="1"/>
            </w:tcBorders>
            <w:shd w:fill="2471A3" w:val="clear"/>
            <w:tcMar>
              <w:top w:type="dxa" w:w="80"/>
              <w:left w:type="dxa" w:w="80"/>
              <w:bottom w:type="dxa" w:w="80"/>
              <w:right w:type="dxa" w:w="80"/>
            </w:tcMar>
          </w:tcPr>
          <w:p>
            <w:pPr>
              <w:jc w:val="center"/>
            </w:pPr>
            <w:r>
              <w:rPr>
                <w:rFonts w:ascii="Arial" w:cs="Arial" w:eastAsia="Arial" w:hAnsi="Arial"/>
                <w:b/>
                <w:bCs/>
                <w:color w:val="FFFFFF"/>
                <w:sz w:val="20"/>
                <w:szCs w:val="20"/>
              </w:rPr>
              <w:t xml:space="preserve">P7</w:t>
            </w:r>
          </w:p>
        </w:tc>
        <w:tc>
          <w:tcPr>
            <w:tcW w:type="dxa" w:w="880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20"/>
            </w:tcMar>
          </w:tcPr>
          <w:p>
            <w:r>
              <w:rPr>
                <w:rFonts w:ascii="Arial" w:cs="Arial" w:eastAsia="Arial" w:hAnsi="Arial"/>
                <w:color w:val="1C1C1C"/>
                <w:sz w:val="19"/>
                <w:szCs w:val="19"/>
              </w:rPr>
              <w:t xml:space="preserve">Watermarks and track changes: DRAFT watermarks, red-line changes, and comments included in text extraction</w:t>
            </w:r>
          </w:p>
        </w:tc>
      </w:tr>
      <w:tr>
        <w:tc>
          <w:tcPr>
            <w:tcW w:type="dxa" w:w="560"/>
            <w:tcBorders>
              <w:top w:val="single" w:color="CCCCCC" w:sz="1"/>
              <w:left w:val="single" w:color="CCCCCC" w:sz="1"/>
              <w:bottom w:val="single" w:color="CCCCCC" w:sz="1"/>
              <w:right w:val="single" w:color="CCCCCC" w:sz="1"/>
            </w:tcBorders>
            <w:shd w:fill="2471A3" w:val="clear"/>
            <w:tcMar>
              <w:top w:type="dxa" w:w="80"/>
              <w:left w:type="dxa" w:w="80"/>
              <w:bottom w:type="dxa" w:w="80"/>
              <w:right w:type="dxa" w:w="80"/>
            </w:tcMar>
          </w:tcPr>
          <w:p>
            <w:pPr>
              <w:jc w:val="center"/>
            </w:pPr>
            <w:r>
              <w:rPr>
                <w:rFonts w:ascii="Arial" w:cs="Arial" w:eastAsia="Arial" w:hAnsi="Arial"/>
                <w:b/>
                <w:bCs/>
                <w:color w:val="FFFFFF"/>
                <w:sz w:val="20"/>
                <w:szCs w:val="20"/>
              </w:rPr>
              <w:t xml:space="preserve">P8</w:t>
            </w:r>
          </w:p>
        </w:tc>
        <w:tc>
          <w:tcPr>
            <w:tcW w:type="dxa" w:w="8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1C1C1C"/>
                <w:sz w:val="19"/>
                <w:szCs w:val="19"/>
              </w:rPr>
              <w:t xml:space="preserve">Embedded document-in-document: a PDF embedded inside a Word doc, or a Word table pasted as an image in a PPT</w:t>
            </w:r>
          </w:p>
        </w:tc>
      </w:tr>
      <w:tr>
        <w:tc>
          <w:tcPr>
            <w:tcW w:type="dxa" w:w="560"/>
            <w:tcBorders>
              <w:top w:val="single" w:color="CCCCCC" w:sz="1"/>
              <w:left w:val="single" w:color="CCCCCC" w:sz="1"/>
              <w:bottom w:val="single" w:color="CCCCCC" w:sz="1"/>
              <w:right w:val="single" w:color="CCCCCC" w:sz="1"/>
            </w:tcBorders>
            <w:shd w:fill="2471A3" w:val="clear"/>
            <w:tcMar>
              <w:top w:type="dxa" w:w="80"/>
              <w:left w:type="dxa" w:w="80"/>
              <w:bottom w:type="dxa" w:w="80"/>
              <w:right w:type="dxa" w:w="80"/>
            </w:tcMar>
          </w:tcPr>
          <w:p>
            <w:pPr>
              <w:jc w:val="center"/>
            </w:pPr>
            <w:r>
              <w:rPr>
                <w:rFonts w:ascii="Arial" w:cs="Arial" w:eastAsia="Arial" w:hAnsi="Arial"/>
                <w:b/>
                <w:bCs/>
                <w:color w:val="FFFFFF"/>
                <w:sz w:val="20"/>
                <w:szCs w:val="20"/>
              </w:rPr>
              <w:t xml:space="preserve">P9</w:t>
            </w:r>
          </w:p>
        </w:tc>
        <w:tc>
          <w:tcPr>
            <w:tcW w:type="dxa" w:w="880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20"/>
            </w:tcMar>
          </w:tcPr>
          <w:p>
            <w:r>
              <w:rPr>
                <w:rFonts w:ascii="Arial" w:cs="Arial" w:eastAsia="Arial" w:hAnsi="Arial"/>
                <w:color w:val="1C1C1C"/>
                <w:sz w:val="19"/>
                <w:szCs w:val="19"/>
              </w:rPr>
              <w:t xml:space="preserve">Right-to-left and mixed-direction text: Arabic or Hebrew mixed with English — parsing order is often incorrect</w:t>
            </w:r>
          </w:p>
        </w:tc>
      </w:tr>
      <w:tr>
        <w:tc>
          <w:tcPr>
            <w:tcW w:type="dxa" w:w="560"/>
            <w:tcBorders>
              <w:top w:val="single" w:color="CCCCCC" w:sz="1"/>
              <w:left w:val="single" w:color="CCCCCC" w:sz="1"/>
              <w:bottom w:val="single" w:color="CCCCCC" w:sz="1"/>
              <w:right w:val="single" w:color="CCCCCC" w:sz="1"/>
            </w:tcBorders>
            <w:shd w:fill="2471A3" w:val="clear"/>
            <w:tcMar>
              <w:top w:type="dxa" w:w="80"/>
              <w:left w:type="dxa" w:w="80"/>
              <w:bottom w:type="dxa" w:w="80"/>
              <w:right w:type="dxa" w:w="80"/>
            </w:tcMar>
          </w:tcPr>
          <w:p>
            <w:pPr>
              <w:jc w:val="center"/>
            </w:pPr>
            <w:r>
              <w:rPr>
                <w:rFonts w:ascii="Arial" w:cs="Arial" w:eastAsia="Arial" w:hAnsi="Arial"/>
                <w:b/>
                <w:bCs/>
                <w:color w:val="FFFFFF"/>
                <w:sz w:val="20"/>
                <w:szCs w:val="20"/>
              </w:rPr>
              <w:t xml:space="preserve">P10</w:t>
            </w:r>
          </w:p>
        </w:tc>
        <w:tc>
          <w:tcPr>
            <w:tcW w:type="dxa" w:w="8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1C1C1C"/>
                <w:sz w:val="19"/>
                <w:szCs w:val="19"/>
              </w:rPr>
              <w:t xml:space="preserve">Password-protected or DRM-restricted content: cannot be parsed — must detect and handle gracefully, not silently fail</w:t>
            </w:r>
          </w:p>
        </w:tc>
      </w:tr>
    </w:tbl>
    <w:p>
      <w:pPr>
        <w:spacing w:before="100" w:after="0"/>
      </w:pPr>
      <w:r>
        <w:t xml:space="preserve"/>
      </w:r>
    </w:p>
    <w:p>
      <w:pPr>
        <w:spacing w:before="300" w:after="100"/>
      </w:pPr>
      <w:r>
        <w:rPr>
          <w:rFonts w:ascii="Arial" w:cs="Arial" w:eastAsia="Arial" w:hAnsi="Arial"/>
          <w:b/>
          <w:bCs/>
          <w:color w:val="2471A3"/>
          <w:sz w:val="30"/>
          <w:szCs w:val="30"/>
        </w:rPr>
        <w:t xml:space="preserve">7.2  Chunking Layer Complexities</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560"/>
            <w:tcBorders>
              <w:top w:val="single" w:color="CCCCCC" w:sz="1"/>
              <w:left w:val="single" w:color="CCCCCC" w:sz="1"/>
              <w:bottom w:val="single" w:color="CCCCCC" w:sz="1"/>
              <w:right w:val="single" w:color="CCCCCC" w:sz="1"/>
            </w:tcBorders>
            <w:shd w:fill="2471A3" w:val="clear"/>
            <w:tcMar>
              <w:top w:type="dxa" w:w="80"/>
              <w:left w:type="dxa" w:w="80"/>
              <w:bottom w:type="dxa" w:w="80"/>
              <w:right w:type="dxa" w:w="80"/>
            </w:tcMar>
          </w:tcPr>
          <w:p>
            <w:pPr>
              <w:jc w:val="center"/>
            </w:pPr>
            <w:r>
              <w:rPr>
                <w:rFonts w:ascii="Arial" w:cs="Arial" w:eastAsia="Arial" w:hAnsi="Arial"/>
                <w:b/>
                <w:bCs/>
                <w:color w:val="FFFFFF"/>
                <w:sz w:val="20"/>
                <w:szCs w:val="20"/>
              </w:rPr>
              <w:t xml:space="preserve">C1</w:t>
            </w:r>
          </w:p>
        </w:tc>
        <w:tc>
          <w:tcPr>
            <w:tcW w:type="dxa" w:w="880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20"/>
            </w:tcMar>
          </w:tcPr>
          <w:p>
            <w:r>
              <w:rPr>
                <w:rFonts w:ascii="Arial" w:cs="Arial" w:eastAsia="Arial" w:hAnsi="Arial"/>
                <w:color w:val="1C1C1C"/>
                <w:sz w:val="19"/>
                <w:szCs w:val="19"/>
              </w:rPr>
              <w:t xml:space="preserve">Chunk boundary mid-sentence: fixed-size chunking cuts sentences in half — the second chunk loses the subject of the sentence</w:t>
            </w:r>
          </w:p>
        </w:tc>
      </w:tr>
      <w:tr>
        <w:tc>
          <w:tcPr>
            <w:tcW w:type="dxa" w:w="560"/>
            <w:tcBorders>
              <w:top w:val="single" w:color="CCCCCC" w:sz="1"/>
              <w:left w:val="single" w:color="CCCCCC" w:sz="1"/>
              <w:bottom w:val="single" w:color="CCCCCC" w:sz="1"/>
              <w:right w:val="single" w:color="CCCCCC" w:sz="1"/>
            </w:tcBorders>
            <w:shd w:fill="2471A3" w:val="clear"/>
            <w:tcMar>
              <w:top w:type="dxa" w:w="80"/>
              <w:left w:type="dxa" w:w="80"/>
              <w:bottom w:type="dxa" w:w="80"/>
              <w:right w:type="dxa" w:w="80"/>
            </w:tcMar>
          </w:tcPr>
          <w:p>
            <w:pPr>
              <w:jc w:val="center"/>
            </w:pPr>
            <w:r>
              <w:rPr>
                <w:rFonts w:ascii="Arial" w:cs="Arial" w:eastAsia="Arial" w:hAnsi="Arial"/>
                <w:b/>
                <w:bCs/>
                <w:color w:val="FFFFFF"/>
                <w:sz w:val="20"/>
                <w:szCs w:val="20"/>
              </w:rPr>
              <w:t xml:space="preserve">C2</w:t>
            </w:r>
          </w:p>
        </w:tc>
        <w:tc>
          <w:tcPr>
            <w:tcW w:type="dxa" w:w="8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1C1C1C"/>
                <w:sz w:val="19"/>
                <w:szCs w:val="19"/>
              </w:rPr>
              <w:t xml:space="preserve">Context orphaning: a chunk contains pronouns ('it', 'this', 'the policy') whose referent is in the previous chunk — retrieval returns unresolvable references</w:t>
            </w:r>
          </w:p>
        </w:tc>
      </w:tr>
      <w:tr>
        <w:tc>
          <w:tcPr>
            <w:tcW w:type="dxa" w:w="560"/>
            <w:tcBorders>
              <w:top w:val="single" w:color="CCCCCC" w:sz="1"/>
              <w:left w:val="single" w:color="CCCCCC" w:sz="1"/>
              <w:bottom w:val="single" w:color="CCCCCC" w:sz="1"/>
              <w:right w:val="single" w:color="CCCCCC" w:sz="1"/>
            </w:tcBorders>
            <w:shd w:fill="2471A3" w:val="clear"/>
            <w:tcMar>
              <w:top w:type="dxa" w:w="80"/>
              <w:left w:type="dxa" w:w="80"/>
              <w:bottom w:type="dxa" w:w="80"/>
              <w:right w:type="dxa" w:w="80"/>
            </w:tcMar>
          </w:tcPr>
          <w:p>
            <w:pPr>
              <w:jc w:val="center"/>
            </w:pPr>
            <w:r>
              <w:rPr>
                <w:rFonts w:ascii="Arial" w:cs="Arial" w:eastAsia="Arial" w:hAnsi="Arial"/>
                <w:b/>
                <w:bCs/>
                <w:color w:val="FFFFFF"/>
                <w:sz w:val="20"/>
                <w:szCs w:val="20"/>
              </w:rPr>
              <w:t xml:space="preserve">C3</w:t>
            </w:r>
          </w:p>
        </w:tc>
        <w:tc>
          <w:tcPr>
            <w:tcW w:type="dxa" w:w="880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20"/>
            </w:tcMar>
          </w:tcPr>
          <w:p>
            <w:r>
              <w:rPr>
                <w:rFonts w:ascii="Arial" w:cs="Arial" w:eastAsia="Arial" w:hAnsi="Arial"/>
                <w:color w:val="1C1C1C"/>
                <w:sz w:val="19"/>
                <w:szCs w:val="19"/>
              </w:rPr>
              <w:t xml:space="preserve">List item splitting: a numbered list with 10 items split across two chunks — retrieval may return incomplete list without items 6-10</w:t>
            </w:r>
          </w:p>
        </w:tc>
      </w:tr>
      <w:tr>
        <w:tc>
          <w:tcPr>
            <w:tcW w:type="dxa" w:w="560"/>
            <w:tcBorders>
              <w:top w:val="single" w:color="CCCCCC" w:sz="1"/>
              <w:left w:val="single" w:color="CCCCCC" w:sz="1"/>
              <w:bottom w:val="single" w:color="CCCCCC" w:sz="1"/>
              <w:right w:val="single" w:color="CCCCCC" w:sz="1"/>
            </w:tcBorders>
            <w:shd w:fill="2471A3" w:val="clear"/>
            <w:tcMar>
              <w:top w:type="dxa" w:w="80"/>
              <w:left w:type="dxa" w:w="80"/>
              <w:bottom w:type="dxa" w:w="80"/>
              <w:right w:type="dxa" w:w="80"/>
            </w:tcMar>
          </w:tcPr>
          <w:p>
            <w:pPr>
              <w:jc w:val="center"/>
            </w:pPr>
            <w:r>
              <w:rPr>
                <w:rFonts w:ascii="Arial" w:cs="Arial" w:eastAsia="Arial" w:hAnsi="Arial"/>
                <w:b/>
                <w:bCs/>
                <w:color w:val="FFFFFF"/>
                <w:sz w:val="20"/>
                <w:szCs w:val="20"/>
              </w:rPr>
              <w:t xml:space="preserve">C4</w:t>
            </w:r>
          </w:p>
        </w:tc>
        <w:tc>
          <w:tcPr>
            <w:tcW w:type="dxa" w:w="8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1C1C1C"/>
                <w:sz w:val="19"/>
                <w:szCs w:val="19"/>
              </w:rPr>
              <w:t xml:space="preserve">Table cell without headers: retrieving a single table row chunk that lacks column header context — numbers with no meaning</w:t>
            </w:r>
          </w:p>
        </w:tc>
      </w:tr>
      <w:tr>
        <w:tc>
          <w:tcPr>
            <w:tcW w:type="dxa" w:w="560"/>
            <w:tcBorders>
              <w:top w:val="single" w:color="CCCCCC" w:sz="1"/>
              <w:left w:val="single" w:color="CCCCCC" w:sz="1"/>
              <w:bottom w:val="single" w:color="CCCCCC" w:sz="1"/>
              <w:right w:val="single" w:color="CCCCCC" w:sz="1"/>
            </w:tcBorders>
            <w:shd w:fill="2471A3" w:val="clear"/>
            <w:tcMar>
              <w:top w:type="dxa" w:w="80"/>
              <w:left w:type="dxa" w:w="80"/>
              <w:bottom w:type="dxa" w:w="80"/>
              <w:right w:type="dxa" w:w="80"/>
            </w:tcMar>
          </w:tcPr>
          <w:p>
            <w:pPr>
              <w:jc w:val="center"/>
            </w:pPr>
            <w:r>
              <w:rPr>
                <w:rFonts w:ascii="Arial" w:cs="Arial" w:eastAsia="Arial" w:hAnsi="Arial"/>
                <w:b/>
                <w:bCs/>
                <w:color w:val="FFFFFF"/>
                <w:sz w:val="20"/>
                <w:szCs w:val="20"/>
              </w:rPr>
              <w:t xml:space="preserve">C5</w:t>
            </w:r>
          </w:p>
        </w:tc>
        <w:tc>
          <w:tcPr>
            <w:tcW w:type="dxa" w:w="880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20"/>
            </w:tcMar>
          </w:tcPr>
          <w:p>
            <w:r>
              <w:rPr>
                <w:rFonts w:ascii="Arial" w:cs="Arial" w:eastAsia="Arial" w:hAnsi="Arial"/>
                <w:color w:val="1C1C1C"/>
                <w:sz w:val="19"/>
                <w:szCs w:val="19"/>
              </w:rPr>
              <w:t xml:space="preserve">Caption-less figures: an image or chart chunk with no surrounding caption or explanation text — vision description only</w:t>
            </w:r>
          </w:p>
        </w:tc>
      </w:tr>
      <w:tr>
        <w:tc>
          <w:tcPr>
            <w:tcW w:type="dxa" w:w="560"/>
            <w:tcBorders>
              <w:top w:val="single" w:color="CCCCCC" w:sz="1"/>
              <w:left w:val="single" w:color="CCCCCC" w:sz="1"/>
              <w:bottom w:val="single" w:color="CCCCCC" w:sz="1"/>
              <w:right w:val="single" w:color="CCCCCC" w:sz="1"/>
            </w:tcBorders>
            <w:shd w:fill="2471A3" w:val="clear"/>
            <w:tcMar>
              <w:top w:type="dxa" w:w="80"/>
              <w:left w:type="dxa" w:w="80"/>
              <w:bottom w:type="dxa" w:w="80"/>
              <w:right w:type="dxa" w:w="80"/>
            </w:tcMar>
          </w:tcPr>
          <w:p>
            <w:pPr>
              <w:jc w:val="center"/>
            </w:pPr>
            <w:r>
              <w:rPr>
                <w:rFonts w:ascii="Arial" w:cs="Arial" w:eastAsia="Arial" w:hAnsi="Arial"/>
                <w:b/>
                <w:bCs/>
                <w:color w:val="FFFFFF"/>
                <w:sz w:val="20"/>
                <w:szCs w:val="20"/>
              </w:rPr>
              <w:t xml:space="preserve">C6</w:t>
            </w:r>
          </w:p>
        </w:tc>
        <w:tc>
          <w:tcPr>
            <w:tcW w:type="dxa" w:w="8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1C1C1C"/>
                <w:sz w:val="19"/>
                <w:szCs w:val="19"/>
              </w:rPr>
              <w:t xml:space="preserve">Code block splitting: a code sample split mid-function — the second chunk is syntactically invalid and semantically incomplete</w:t>
            </w:r>
          </w:p>
        </w:tc>
      </w:tr>
      <w:tr>
        <w:tc>
          <w:tcPr>
            <w:tcW w:type="dxa" w:w="560"/>
            <w:tcBorders>
              <w:top w:val="single" w:color="CCCCCC" w:sz="1"/>
              <w:left w:val="single" w:color="CCCCCC" w:sz="1"/>
              <w:bottom w:val="single" w:color="CCCCCC" w:sz="1"/>
              <w:right w:val="single" w:color="CCCCCC" w:sz="1"/>
            </w:tcBorders>
            <w:shd w:fill="2471A3" w:val="clear"/>
            <w:tcMar>
              <w:top w:type="dxa" w:w="80"/>
              <w:left w:type="dxa" w:w="80"/>
              <w:bottom w:type="dxa" w:w="80"/>
              <w:right w:type="dxa" w:w="80"/>
            </w:tcMar>
          </w:tcPr>
          <w:p>
            <w:pPr>
              <w:jc w:val="center"/>
            </w:pPr>
            <w:r>
              <w:rPr>
                <w:rFonts w:ascii="Arial" w:cs="Arial" w:eastAsia="Arial" w:hAnsi="Arial"/>
                <w:b/>
                <w:bCs/>
                <w:color w:val="FFFFFF"/>
                <w:sz w:val="20"/>
                <w:szCs w:val="20"/>
              </w:rPr>
              <w:t xml:space="preserve">C7</w:t>
            </w:r>
          </w:p>
        </w:tc>
        <w:tc>
          <w:tcPr>
            <w:tcW w:type="dxa" w:w="880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20"/>
            </w:tcMar>
          </w:tcPr>
          <w:p>
            <w:r>
              <w:rPr>
                <w:rFonts w:ascii="Arial" w:cs="Arial" w:eastAsia="Arial" w:hAnsi="Arial"/>
                <w:color w:val="1C1C1C"/>
                <w:sz w:val="19"/>
                <w:szCs w:val="19"/>
              </w:rPr>
              <w:t xml:space="preserve">Dense numeric sections: actuarial tables, financial schedules — high information density but low semantic signal for embedding similarity</w:t>
            </w:r>
          </w:p>
        </w:tc>
      </w:tr>
      <w:tr>
        <w:tc>
          <w:tcPr>
            <w:tcW w:type="dxa" w:w="560"/>
            <w:tcBorders>
              <w:top w:val="single" w:color="CCCCCC" w:sz="1"/>
              <w:left w:val="single" w:color="CCCCCC" w:sz="1"/>
              <w:bottom w:val="single" w:color="CCCCCC" w:sz="1"/>
              <w:right w:val="single" w:color="CCCCCC" w:sz="1"/>
            </w:tcBorders>
            <w:shd w:fill="2471A3" w:val="clear"/>
            <w:tcMar>
              <w:top w:type="dxa" w:w="80"/>
              <w:left w:type="dxa" w:w="80"/>
              <w:bottom w:type="dxa" w:w="80"/>
              <w:right w:type="dxa" w:w="80"/>
            </w:tcMar>
          </w:tcPr>
          <w:p>
            <w:pPr>
              <w:jc w:val="center"/>
            </w:pPr>
            <w:r>
              <w:rPr>
                <w:rFonts w:ascii="Arial" w:cs="Arial" w:eastAsia="Arial" w:hAnsi="Arial"/>
                <w:b/>
                <w:bCs/>
                <w:color w:val="FFFFFF"/>
                <w:sz w:val="20"/>
                <w:szCs w:val="20"/>
              </w:rPr>
              <w:t xml:space="preserve">C8</w:t>
            </w:r>
          </w:p>
        </w:tc>
        <w:tc>
          <w:tcPr>
            <w:tcW w:type="dxa" w:w="8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1C1C1C"/>
                <w:sz w:val="19"/>
                <w:szCs w:val="19"/>
              </w:rPr>
              <w:t xml:space="preserve">Duplicate content: the same policy appears in multiple documents — retrieval returns duplicates, inflates confidence</w:t>
            </w:r>
          </w:p>
        </w:tc>
      </w:tr>
      <w:tr>
        <w:tc>
          <w:tcPr>
            <w:tcW w:type="dxa" w:w="560"/>
            <w:tcBorders>
              <w:top w:val="single" w:color="CCCCCC" w:sz="1"/>
              <w:left w:val="single" w:color="CCCCCC" w:sz="1"/>
              <w:bottom w:val="single" w:color="CCCCCC" w:sz="1"/>
              <w:right w:val="single" w:color="CCCCCC" w:sz="1"/>
            </w:tcBorders>
            <w:shd w:fill="2471A3" w:val="clear"/>
            <w:tcMar>
              <w:top w:type="dxa" w:w="80"/>
              <w:left w:type="dxa" w:w="80"/>
              <w:bottom w:type="dxa" w:w="80"/>
              <w:right w:type="dxa" w:w="80"/>
            </w:tcMar>
          </w:tcPr>
          <w:p>
            <w:pPr>
              <w:jc w:val="center"/>
            </w:pPr>
            <w:r>
              <w:rPr>
                <w:rFonts w:ascii="Arial" w:cs="Arial" w:eastAsia="Arial" w:hAnsi="Arial"/>
                <w:b/>
                <w:bCs/>
                <w:color w:val="FFFFFF"/>
                <w:sz w:val="20"/>
                <w:szCs w:val="20"/>
              </w:rPr>
              <w:t xml:space="preserve">C9</w:t>
            </w:r>
          </w:p>
        </w:tc>
        <w:tc>
          <w:tcPr>
            <w:tcW w:type="dxa" w:w="880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20"/>
            </w:tcMar>
          </w:tcPr>
          <w:p>
            <w:r>
              <w:rPr>
                <w:rFonts w:ascii="Arial" w:cs="Arial" w:eastAsia="Arial" w:hAnsi="Arial"/>
                <w:color w:val="1C1C1C"/>
                <w:sz w:val="19"/>
                <w:szCs w:val="19"/>
              </w:rPr>
              <w:t xml:space="preserve">Boilerplate contamination: legal disclaimers, standard footers, repeated executive summaries dilute embedding space</w:t>
            </w:r>
          </w:p>
        </w:tc>
      </w:tr>
      <w:tr>
        <w:tc>
          <w:tcPr>
            <w:tcW w:type="dxa" w:w="560"/>
            <w:tcBorders>
              <w:top w:val="single" w:color="CCCCCC" w:sz="1"/>
              <w:left w:val="single" w:color="CCCCCC" w:sz="1"/>
              <w:bottom w:val="single" w:color="CCCCCC" w:sz="1"/>
              <w:right w:val="single" w:color="CCCCCC" w:sz="1"/>
            </w:tcBorders>
            <w:shd w:fill="2471A3" w:val="clear"/>
            <w:tcMar>
              <w:top w:type="dxa" w:w="80"/>
              <w:left w:type="dxa" w:w="80"/>
              <w:bottom w:type="dxa" w:w="80"/>
              <w:right w:type="dxa" w:w="80"/>
            </w:tcMar>
          </w:tcPr>
          <w:p>
            <w:pPr>
              <w:jc w:val="center"/>
            </w:pPr>
            <w:r>
              <w:rPr>
                <w:rFonts w:ascii="Arial" w:cs="Arial" w:eastAsia="Arial" w:hAnsi="Arial"/>
                <w:b/>
                <w:bCs/>
                <w:color w:val="FFFFFF"/>
                <w:sz w:val="20"/>
                <w:szCs w:val="20"/>
              </w:rPr>
              <w:t xml:space="preserve">C10</w:t>
            </w:r>
          </w:p>
        </w:tc>
        <w:tc>
          <w:tcPr>
            <w:tcW w:type="dxa" w:w="8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1C1C1C"/>
                <w:sz w:val="19"/>
                <w:szCs w:val="19"/>
              </w:rPr>
              <w:t xml:space="preserve">Optimal chunk size mismatch: best chunk size for precise retrieval ≠ best chunk size for complete answer generation</w:t>
            </w:r>
          </w:p>
        </w:tc>
      </w:tr>
    </w:tbl>
    <w:p>
      <w:pPr>
        <w:spacing w:before="100" w:after="0"/>
      </w:pPr>
      <w:r>
        <w:t xml:space="preserve"/>
      </w:r>
    </w:p>
    <w:p>
      <w:pPr>
        <w:spacing w:before="300" w:after="100"/>
      </w:pPr>
      <w:r>
        <w:rPr>
          <w:rFonts w:ascii="Arial" w:cs="Arial" w:eastAsia="Arial" w:hAnsi="Arial"/>
          <w:b/>
          <w:bCs/>
          <w:color w:val="2471A3"/>
          <w:sz w:val="30"/>
          <w:szCs w:val="30"/>
        </w:rPr>
        <w:t xml:space="preserve">7.3  Embedding and Retrieval Layer Complexities</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560"/>
            <w:tcBorders>
              <w:top w:val="single" w:color="CCCCCC" w:sz="1"/>
              <w:left w:val="single" w:color="CCCCCC" w:sz="1"/>
              <w:bottom w:val="single" w:color="CCCCCC" w:sz="1"/>
              <w:right w:val="single" w:color="CCCCCC" w:sz="1"/>
            </w:tcBorders>
            <w:shd w:fill="2471A3" w:val="clear"/>
            <w:tcMar>
              <w:top w:type="dxa" w:w="80"/>
              <w:left w:type="dxa" w:w="80"/>
              <w:bottom w:type="dxa" w:w="80"/>
              <w:right w:type="dxa" w:w="80"/>
            </w:tcMar>
          </w:tcPr>
          <w:p>
            <w:pPr>
              <w:jc w:val="center"/>
            </w:pPr>
            <w:r>
              <w:rPr>
                <w:rFonts w:ascii="Arial" w:cs="Arial" w:eastAsia="Arial" w:hAnsi="Arial"/>
                <w:b/>
                <w:bCs/>
                <w:color w:val="FFFFFF"/>
                <w:sz w:val="20"/>
                <w:szCs w:val="20"/>
              </w:rPr>
              <w:t xml:space="preserve">E1</w:t>
            </w:r>
          </w:p>
        </w:tc>
        <w:tc>
          <w:tcPr>
            <w:tcW w:type="dxa" w:w="880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20"/>
            </w:tcMar>
          </w:tcPr>
          <w:p>
            <w:r>
              <w:rPr>
                <w:rFonts w:ascii="Arial" w:cs="Arial" w:eastAsia="Arial" w:hAnsi="Arial"/>
                <w:color w:val="1C1C1C"/>
                <w:sz w:val="19"/>
                <w:szCs w:val="19"/>
              </w:rPr>
              <w:t xml:space="preserve">Vocabulary mismatch: query uses 'headcount reduction', document says 'workforce rightsizing' — low cosine similarity, missed retrieval</w:t>
            </w:r>
          </w:p>
        </w:tc>
      </w:tr>
      <w:tr>
        <w:tc>
          <w:tcPr>
            <w:tcW w:type="dxa" w:w="560"/>
            <w:tcBorders>
              <w:top w:val="single" w:color="CCCCCC" w:sz="1"/>
              <w:left w:val="single" w:color="CCCCCC" w:sz="1"/>
              <w:bottom w:val="single" w:color="CCCCCC" w:sz="1"/>
              <w:right w:val="single" w:color="CCCCCC" w:sz="1"/>
            </w:tcBorders>
            <w:shd w:fill="2471A3" w:val="clear"/>
            <w:tcMar>
              <w:top w:type="dxa" w:w="80"/>
              <w:left w:type="dxa" w:w="80"/>
              <w:bottom w:type="dxa" w:w="80"/>
              <w:right w:type="dxa" w:w="80"/>
            </w:tcMar>
          </w:tcPr>
          <w:p>
            <w:pPr>
              <w:jc w:val="center"/>
            </w:pPr>
            <w:r>
              <w:rPr>
                <w:rFonts w:ascii="Arial" w:cs="Arial" w:eastAsia="Arial" w:hAnsi="Arial"/>
                <w:b/>
                <w:bCs/>
                <w:color w:val="FFFFFF"/>
                <w:sz w:val="20"/>
                <w:szCs w:val="20"/>
              </w:rPr>
              <w:t xml:space="preserve">E2</w:t>
            </w:r>
          </w:p>
        </w:tc>
        <w:tc>
          <w:tcPr>
            <w:tcW w:type="dxa" w:w="8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1C1C1C"/>
                <w:sz w:val="19"/>
                <w:szCs w:val="19"/>
              </w:rPr>
              <w:t xml:space="preserve">Numerical precision: '142.3 million' vs '142,300,000' — same fact, different embedding representation, may not retrieve as match</w:t>
            </w:r>
          </w:p>
        </w:tc>
      </w:tr>
      <w:tr>
        <w:tc>
          <w:tcPr>
            <w:tcW w:type="dxa" w:w="560"/>
            <w:tcBorders>
              <w:top w:val="single" w:color="CCCCCC" w:sz="1"/>
              <w:left w:val="single" w:color="CCCCCC" w:sz="1"/>
              <w:bottom w:val="single" w:color="CCCCCC" w:sz="1"/>
              <w:right w:val="single" w:color="CCCCCC" w:sz="1"/>
            </w:tcBorders>
            <w:shd w:fill="2471A3" w:val="clear"/>
            <w:tcMar>
              <w:top w:type="dxa" w:w="80"/>
              <w:left w:type="dxa" w:w="80"/>
              <w:bottom w:type="dxa" w:w="80"/>
              <w:right w:type="dxa" w:w="80"/>
            </w:tcMar>
          </w:tcPr>
          <w:p>
            <w:pPr>
              <w:jc w:val="center"/>
            </w:pPr>
            <w:r>
              <w:rPr>
                <w:rFonts w:ascii="Arial" w:cs="Arial" w:eastAsia="Arial" w:hAnsi="Arial"/>
                <w:b/>
                <w:bCs/>
                <w:color w:val="FFFFFF"/>
                <w:sz w:val="20"/>
                <w:szCs w:val="20"/>
              </w:rPr>
              <w:t xml:space="preserve">E3</w:t>
            </w:r>
          </w:p>
        </w:tc>
        <w:tc>
          <w:tcPr>
            <w:tcW w:type="dxa" w:w="880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20"/>
            </w:tcMar>
          </w:tcPr>
          <w:p>
            <w:r>
              <w:rPr>
                <w:rFonts w:ascii="Arial" w:cs="Arial" w:eastAsia="Arial" w:hAnsi="Arial"/>
                <w:color w:val="1C1C1C"/>
                <w:sz w:val="19"/>
                <w:szCs w:val="19"/>
              </w:rPr>
              <w:t xml:space="preserve">Abbreviation ambiguity: 'ISP' = Information Security Policy or Internet Service Provider — embeddings may conflate them</w:t>
            </w:r>
          </w:p>
        </w:tc>
      </w:tr>
      <w:tr>
        <w:tc>
          <w:tcPr>
            <w:tcW w:type="dxa" w:w="560"/>
            <w:tcBorders>
              <w:top w:val="single" w:color="CCCCCC" w:sz="1"/>
              <w:left w:val="single" w:color="CCCCCC" w:sz="1"/>
              <w:bottom w:val="single" w:color="CCCCCC" w:sz="1"/>
              <w:right w:val="single" w:color="CCCCCC" w:sz="1"/>
            </w:tcBorders>
            <w:shd w:fill="2471A3" w:val="clear"/>
            <w:tcMar>
              <w:top w:type="dxa" w:w="80"/>
              <w:left w:type="dxa" w:w="80"/>
              <w:bottom w:type="dxa" w:w="80"/>
              <w:right w:type="dxa" w:w="80"/>
            </w:tcMar>
          </w:tcPr>
          <w:p>
            <w:pPr>
              <w:jc w:val="center"/>
            </w:pPr>
            <w:r>
              <w:rPr>
                <w:rFonts w:ascii="Arial" w:cs="Arial" w:eastAsia="Arial" w:hAnsi="Arial"/>
                <w:b/>
                <w:bCs/>
                <w:color w:val="FFFFFF"/>
                <w:sz w:val="20"/>
                <w:szCs w:val="20"/>
              </w:rPr>
              <w:t xml:space="preserve">E4</w:t>
            </w:r>
          </w:p>
        </w:tc>
        <w:tc>
          <w:tcPr>
            <w:tcW w:type="dxa" w:w="8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1C1C1C"/>
                <w:sz w:val="19"/>
                <w:szCs w:val="19"/>
              </w:rPr>
              <w:t xml:space="preserve">Multilingual: document in English, query in Spanish — cross-lingual embedding models required; monolingual models fail</w:t>
            </w:r>
          </w:p>
        </w:tc>
      </w:tr>
      <w:tr>
        <w:tc>
          <w:tcPr>
            <w:tcW w:type="dxa" w:w="560"/>
            <w:tcBorders>
              <w:top w:val="single" w:color="CCCCCC" w:sz="1"/>
              <w:left w:val="single" w:color="CCCCCC" w:sz="1"/>
              <w:bottom w:val="single" w:color="CCCCCC" w:sz="1"/>
              <w:right w:val="single" w:color="CCCCCC" w:sz="1"/>
            </w:tcBorders>
            <w:shd w:fill="2471A3" w:val="clear"/>
            <w:tcMar>
              <w:top w:type="dxa" w:w="80"/>
              <w:left w:type="dxa" w:w="80"/>
              <w:bottom w:type="dxa" w:w="80"/>
              <w:right w:type="dxa" w:w="80"/>
            </w:tcMar>
          </w:tcPr>
          <w:p>
            <w:pPr>
              <w:jc w:val="center"/>
            </w:pPr>
            <w:r>
              <w:rPr>
                <w:rFonts w:ascii="Arial" w:cs="Arial" w:eastAsia="Arial" w:hAnsi="Arial"/>
                <w:b/>
                <w:bCs/>
                <w:color w:val="FFFFFF"/>
                <w:sz w:val="20"/>
                <w:szCs w:val="20"/>
              </w:rPr>
              <w:t xml:space="preserve">E5</w:t>
            </w:r>
          </w:p>
        </w:tc>
        <w:tc>
          <w:tcPr>
            <w:tcW w:type="dxa" w:w="880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20"/>
            </w:tcMar>
          </w:tcPr>
          <w:p>
            <w:r>
              <w:rPr>
                <w:rFonts w:ascii="Arial" w:cs="Arial" w:eastAsia="Arial" w:hAnsi="Arial"/>
                <w:color w:val="1C1C1C"/>
                <w:sz w:val="19"/>
                <w:szCs w:val="19"/>
              </w:rPr>
              <w:t xml:space="preserve">Long document retrieval: a query whose answer spans 3+ sections — top-K retrieval returns partial answer from any single chunk</w:t>
            </w:r>
          </w:p>
        </w:tc>
      </w:tr>
      <w:tr>
        <w:tc>
          <w:tcPr>
            <w:tcW w:type="dxa" w:w="560"/>
            <w:tcBorders>
              <w:top w:val="single" w:color="CCCCCC" w:sz="1"/>
              <w:left w:val="single" w:color="CCCCCC" w:sz="1"/>
              <w:bottom w:val="single" w:color="CCCCCC" w:sz="1"/>
              <w:right w:val="single" w:color="CCCCCC" w:sz="1"/>
            </w:tcBorders>
            <w:shd w:fill="2471A3" w:val="clear"/>
            <w:tcMar>
              <w:top w:type="dxa" w:w="80"/>
              <w:left w:type="dxa" w:w="80"/>
              <w:bottom w:type="dxa" w:w="80"/>
              <w:right w:type="dxa" w:w="80"/>
            </w:tcMar>
          </w:tcPr>
          <w:p>
            <w:pPr>
              <w:jc w:val="center"/>
            </w:pPr>
            <w:r>
              <w:rPr>
                <w:rFonts w:ascii="Arial" w:cs="Arial" w:eastAsia="Arial" w:hAnsi="Arial"/>
                <w:b/>
                <w:bCs/>
                <w:color w:val="FFFFFF"/>
                <w:sz w:val="20"/>
                <w:szCs w:val="20"/>
              </w:rPr>
              <w:t xml:space="preserve">E6</w:t>
            </w:r>
          </w:p>
        </w:tc>
        <w:tc>
          <w:tcPr>
            <w:tcW w:type="dxa" w:w="8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1C1C1C"/>
                <w:sz w:val="19"/>
                <w:szCs w:val="19"/>
              </w:rPr>
              <w:t xml:space="preserve">Needle in haystack: a very specific, rare fact in a large corpus — may not score in top-K despite being the only correct answer</w:t>
            </w:r>
          </w:p>
        </w:tc>
      </w:tr>
      <w:tr>
        <w:tc>
          <w:tcPr>
            <w:tcW w:type="dxa" w:w="560"/>
            <w:tcBorders>
              <w:top w:val="single" w:color="CCCCCC" w:sz="1"/>
              <w:left w:val="single" w:color="CCCCCC" w:sz="1"/>
              <w:bottom w:val="single" w:color="CCCCCC" w:sz="1"/>
              <w:right w:val="single" w:color="CCCCCC" w:sz="1"/>
            </w:tcBorders>
            <w:shd w:fill="2471A3" w:val="clear"/>
            <w:tcMar>
              <w:top w:type="dxa" w:w="80"/>
              <w:left w:type="dxa" w:w="80"/>
              <w:bottom w:type="dxa" w:w="80"/>
              <w:right w:type="dxa" w:w="80"/>
            </w:tcMar>
          </w:tcPr>
          <w:p>
            <w:pPr>
              <w:jc w:val="center"/>
            </w:pPr>
            <w:r>
              <w:rPr>
                <w:rFonts w:ascii="Arial" w:cs="Arial" w:eastAsia="Arial" w:hAnsi="Arial"/>
                <w:b/>
                <w:bCs/>
                <w:color w:val="FFFFFF"/>
                <w:sz w:val="20"/>
                <w:szCs w:val="20"/>
              </w:rPr>
              <w:t xml:space="preserve">E7</w:t>
            </w:r>
          </w:p>
        </w:tc>
        <w:tc>
          <w:tcPr>
            <w:tcW w:type="dxa" w:w="880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20"/>
            </w:tcMar>
          </w:tcPr>
          <w:p>
            <w:r>
              <w:rPr>
                <w:rFonts w:ascii="Arial" w:cs="Arial" w:eastAsia="Arial" w:hAnsi="Arial"/>
                <w:color w:val="1C1C1C"/>
                <w:sz w:val="19"/>
                <w:szCs w:val="19"/>
              </w:rPr>
              <w:t xml:space="preserve">Semantic similarity ≠ relevance: two chunks can be semantically similar but one is a question and one is an answer to a different question</w:t>
            </w:r>
          </w:p>
        </w:tc>
      </w:tr>
      <w:tr>
        <w:tc>
          <w:tcPr>
            <w:tcW w:type="dxa" w:w="560"/>
            <w:tcBorders>
              <w:top w:val="single" w:color="CCCCCC" w:sz="1"/>
              <w:left w:val="single" w:color="CCCCCC" w:sz="1"/>
              <w:bottom w:val="single" w:color="CCCCCC" w:sz="1"/>
              <w:right w:val="single" w:color="CCCCCC" w:sz="1"/>
            </w:tcBorders>
            <w:shd w:fill="2471A3" w:val="clear"/>
            <w:tcMar>
              <w:top w:type="dxa" w:w="80"/>
              <w:left w:type="dxa" w:w="80"/>
              <w:bottom w:type="dxa" w:w="80"/>
              <w:right w:type="dxa" w:w="80"/>
            </w:tcMar>
          </w:tcPr>
          <w:p>
            <w:pPr>
              <w:jc w:val="center"/>
            </w:pPr>
            <w:r>
              <w:rPr>
                <w:rFonts w:ascii="Arial" w:cs="Arial" w:eastAsia="Arial" w:hAnsi="Arial"/>
                <w:b/>
                <w:bCs/>
                <w:color w:val="FFFFFF"/>
                <w:sz w:val="20"/>
                <w:szCs w:val="20"/>
              </w:rPr>
              <w:t xml:space="preserve">E8</w:t>
            </w:r>
          </w:p>
        </w:tc>
        <w:tc>
          <w:tcPr>
            <w:tcW w:type="dxa" w:w="8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1C1C1C"/>
                <w:sz w:val="19"/>
                <w:szCs w:val="19"/>
              </w:rPr>
              <w:t xml:space="preserve">Embedding model drift: if you update the embedding model, ALL existing embeddings are incompatible — requires full re-embedding of the corpus</w:t>
            </w:r>
          </w:p>
        </w:tc>
      </w:tr>
      <w:tr>
        <w:tc>
          <w:tcPr>
            <w:tcW w:type="dxa" w:w="560"/>
            <w:tcBorders>
              <w:top w:val="single" w:color="CCCCCC" w:sz="1"/>
              <w:left w:val="single" w:color="CCCCCC" w:sz="1"/>
              <w:bottom w:val="single" w:color="CCCCCC" w:sz="1"/>
              <w:right w:val="single" w:color="CCCCCC" w:sz="1"/>
            </w:tcBorders>
            <w:shd w:fill="2471A3" w:val="clear"/>
            <w:tcMar>
              <w:top w:type="dxa" w:w="80"/>
              <w:left w:type="dxa" w:w="80"/>
              <w:bottom w:type="dxa" w:w="80"/>
              <w:right w:type="dxa" w:w="80"/>
            </w:tcMar>
          </w:tcPr>
          <w:p>
            <w:pPr>
              <w:jc w:val="center"/>
            </w:pPr>
            <w:r>
              <w:rPr>
                <w:rFonts w:ascii="Arial" w:cs="Arial" w:eastAsia="Arial" w:hAnsi="Arial"/>
                <w:b/>
                <w:bCs/>
                <w:color w:val="FFFFFF"/>
                <w:sz w:val="20"/>
                <w:szCs w:val="20"/>
              </w:rPr>
              <w:t xml:space="preserve">E9</w:t>
            </w:r>
          </w:p>
        </w:tc>
        <w:tc>
          <w:tcPr>
            <w:tcW w:type="dxa" w:w="880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20"/>
            </w:tcMar>
          </w:tcPr>
          <w:p>
            <w:r>
              <w:rPr>
                <w:rFonts w:ascii="Arial" w:cs="Arial" w:eastAsia="Arial" w:hAnsi="Arial"/>
                <w:color w:val="1C1C1C"/>
                <w:sz w:val="19"/>
                <w:szCs w:val="19"/>
              </w:rPr>
              <w:t xml:space="preserve">Hybrid search calibration: the weight between keyword (BM25) and semantic search must be tuned per domain — wrong weights degrade both</w:t>
            </w:r>
          </w:p>
        </w:tc>
      </w:tr>
      <w:tr>
        <w:tc>
          <w:tcPr>
            <w:tcW w:type="dxa" w:w="560"/>
            <w:tcBorders>
              <w:top w:val="single" w:color="CCCCCC" w:sz="1"/>
              <w:left w:val="single" w:color="CCCCCC" w:sz="1"/>
              <w:bottom w:val="single" w:color="CCCCCC" w:sz="1"/>
              <w:right w:val="single" w:color="CCCCCC" w:sz="1"/>
            </w:tcBorders>
            <w:shd w:fill="2471A3" w:val="clear"/>
            <w:tcMar>
              <w:top w:type="dxa" w:w="80"/>
              <w:left w:type="dxa" w:w="80"/>
              <w:bottom w:type="dxa" w:w="80"/>
              <w:right w:type="dxa" w:w="80"/>
            </w:tcMar>
          </w:tcPr>
          <w:p>
            <w:pPr>
              <w:jc w:val="center"/>
            </w:pPr>
            <w:r>
              <w:rPr>
                <w:rFonts w:ascii="Arial" w:cs="Arial" w:eastAsia="Arial" w:hAnsi="Arial"/>
                <w:b/>
                <w:bCs/>
                <w:color w:val="FFFFFF"/>
                <w:sz w:val="20"/>
                <w:szCs w:val="20"/>
              </w:rPr>
              <w:t xml:space="preserve">E10</w:t>
            </w:r>
          </w:p>
        </w:tc>
        <w:tc>
          <w:tcPr>
            <w:tcW w:type="dxa" w:w="8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1C1C1C"/>
                <w:sz w:val="19"/>
                <w:szCs w:val="19"/>
              </w:rPr>
              <w:t xml:space="preserve">Cold start: new documents not yet embedded but already referenced in queries — must handle 'document exists but not indexed yet' state</w:t>
            </w:r>
          </w:p>
        </w:tc>
      </w:tr>
    </w:tbl>
    <w:p>
      <w:pPr>
        <w:spacing w:before="100" w:after="0"/>
      </w:pPr>
      <w:r>
        <w:t xml:space="preserve"/>
      </w:r>
    </w:p>
    <w:p>
      <w:pPr>
        <w:spacing w:before="300" w:after="100"/>
      </w:pPr>
      <w:r>
        <w:rPr>
          <w:rFonts w:ascii="Arial" w:cs="Arial" w:eastAsia="Arial" w:hAnsi="Arial"/>
          <w:b/>
          <w:bCs/>
          <w:color w:val="2471A3"/>
          <w:sz w:val="30"/>
          <w:szCs w:val="30"/>
        </w:rPr>
        <w:t xml:space="preserve">7.4  Answer Generation Layer Complexities</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800"/>
      </w:tblGrid>
      <w:tr>
        <w:tc>
          <w:tcPr>
            <w:tcW w:type="dxa" w:w="560"/>
            <w:tcBorders>
              <w:top w:val="single" w:color="CCCCCC" w:sz="1"/>
              <w:left w:val="single" w:color="CCCCCC" w:sz="1"/>
              <w:bottom w:val="single" w:color="CCCCCC" w:sz="1"/>
              <w:right w:val="single" w:color="CCCCCC" w:sz="1"/>
            </w:tcBorders>
            <w:shd w:fill="2471A3" w:val="clear"/>
            <w:tcMar>
              <w:top w:type="dxa" w:w="80"/>
              <w:left w:type="dxa" w:w="80"/>
              <w:bottom w:type="dxa" w:w="80"/>
              <w:right w:type="dxa" w:w="80"/>
            </w:tcMar>
          </w:tcPr>
          <w:p>
            <w:pPr>
              <w:jc w:val="center"/>
            </w:pPr>
            <w:r>
              <w:rPr>
                <w:rFonts w:ascii="Arial" w:cs="Arial" w:eastAsia="Arial" w:hAnsi="Arial"/>
                <w:b/>
                <w:bCs/>
                <w:color w:val="FFFFFF"/>
                <w:sz w:val="20"/>
                <w:szCs w:val="20"/>
              </w:rPr>
              <w:t xml:space="preserve">G1</w:t>
            </w:r>
          </w:p>
        </w:tc>
        <w:tc>
          <w:tcPr>
            <w:tcW w:type="dxa" w:w="880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20"/>
            </w:tcMar>
          </w:tcPr>
          <w:p>
            <w:r>
              <w:rPr>
                <w:rFonts w:ascii="Arial" w:cs="Arial" w:eastAsia="Arial" w:hAnsi="Arial"/>
                <w:color w:val="1C1C1C"/>
                <w:sz w:val="19"/>
                <w:szCs w:val="19"/>
              </w:rPr>
              <w:t xml:space="preserve">Multi-hop reasoning: answer requires combining facts from 3 retrieved chunks — LLM may fail to synthesize or may hallucinate a bridge</w:t>
            </w:r>
          </w:p>
        </w:tc>
      </w:tr>
      <w:tr>
        <w:tc>
          <w:tcPr>
            <w:tcW w:type="dxa" w:w="560"/>
            <w:tcBorders>
              <w:top w:val="single" w:color="CCCCCC" w:sz="1"/>
              <w:left w:val="single" w:color="CCCCCC" w:sz="1"/>
              <w:bottom w:val="single" w:color="CCCCCC" w:sz="1"/>
              <w:right w:val="single" w:color="CCCCCC" w:sz="1"/>
            </w:tcBorders>
            <w:shd w:fill="2471A3" w:val="clear"/>
            <w:tcMar>
              <w:top w:type="dxa" w:w="80"/>
              <w:left w:type="dxa" w:w="80"/>
              <w:bottom w:type="dxa" w:w="80"/>
              <w:right w:type="dxa" w:w="80"/>
            </w:tcMar>
          </w:tcPr>
          <w:p>
            <w:pPr>
              <w:jc w:val="center"/>
            </w:pPr>
            <w:r>
              <w:rPr>
                <w:rFonts w:ascii="Arial" w:cs="Arial" w:eastAsia="Arial" w:hAnsi="Arial"/>
                <w:b/>
                <w:bCs/>
                <w:color w:val="FFFFFF"/>
                <w:sz w:val="20"/>
                <w:szCs w:val="20"/>
              </w:rPr>
              <w:t xml:space="preserve">G2</w:t>
            </w:r>
          </w:p>
        </w:tc>
        <w:tc>
          <w:tcPr>
            <w:tcW w:type="dxa" w:w="8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1C1C1C"/>
                <w:sz w:val="19"/>
                <w:szCs w:val="19"/>
              </w:rPr>
              <w:t xml:space="preserve">Conflicting sources: two retrieved chunks give different values for the same fact (v1 policy vs v2 policy) — LLM must choose, may choose wrong one</w:t>
            </w:r>
          </w:p>
        </w:tc>
      </w:tr>
      <w:tr>
        <w:tc>
          <w:tcPr>
            <w:tcW w:type="dxa" w:w="560"/>
            <w:tcBorders>
              <w:top w:val="single" w:color="CCCCCC" w:sz="1"/>
              <w:left w:val="single" w:color="CCCCCC" w:sz="1"/>
              <w:bottom w:val="single" w:color="CCCCCC" w:sz="1"/>
              <w:right w:val="single" w:color="CCCCCC" w:sz="1"/>
            </w:tcBorders>
            <w:shd w:fill="2471A3" w:val="clear"/>
            <w:tcMar>
              <w:top w:type="dxa" w:w="80"/>
              <w:left w:type="dxa" w:w="80"/>
              <w:bottom w:type="dxa" w:w="80"/>
              <w:right w:type="dxa" w:w="80"/>
            </w:tcMar>
          </w:tcPr>
          <w:p>
            <w:pPr>
              <w:jc w:val="center"/>
            </w:pPr>
            <w:r>
              <w:rPr>
                <w:rFonts w:ascii="Arial" w:cs="Arial" w:eastAsia="Arial" w:hAnsi="Arial"/>
                <w:b/>
                <w:bCs/>
                <w:color w:val="FFFFFF"/>
                <w:sz w:val="20"/>
                <w:szCs w:val="20"/>
              </w:rPr>
              <w:t xml:space="preserve">G3</w:t>
            </w:r>
          </w:p>
        </w:tc>
        <w:tc>
          <w:tcPr>
            <w:tcW w:type="dxa" w:w="880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20"/>
            </w:tcMar>
          </w:tcPr>
          <w:p>
            <w:r>
              <w:rPr>
                <w:rFonts w:ascii="Arial" w:cs="Arial" w:eastAsia="Arial" w:hAnsi="Arial"/>
                <w:color w:val="1C1C1C"/>
                <w:sz w:val="19"/>
                <w:szCs w:val="19"/>
              </w:rPr>
              <w:t xml:space="preserve">Tabular computation: user asks for a sum or average across table rows — LLM is unreliable for arithmetic on retrieved data</w:t>
            </w:r>
          </w:p>
        </w:tc>
      </w:tr>
      <w:tr>
        <w:tc>
          <w:tcPr>
            <w:tcW w:type="dxa" w:w="560"/>
            <w:tcBorders>
              <w:top w:val="single" w:color="CCCCCC" w:sz="1"/>
              <w:left w:val="single" w:color="CCCCCC" w:sz="1"/>
              <w:bottom w:val="single" w:color="CCCCCC" w:sz="1"/>
              <w:right w:val="single" w:color="CCCCCC" w:sz="1"/>
            </w:tcBorders>
            <w:shd w:fill="2471A3" w:val="clear"/>
            <w:tcMar>
              <w:top w:type="dxa" w:w="80"/>
              <w:left w:type="dxa" w:w="80"/>
              <w:bottom w:type="dxa" w:w="80"/>
              <w:right w:type="dxa" w:w="80"/>
            </w:tcMar>
          </w:tcPr>
          <w:p>
            <w:pPr>
              <w:jc w:val="center"/>
            </w:pPr>
            <w:r>
              <w:rPr>
                <w:rFonts w:ascii="Arial" w:cs="Arial" w:eastAsia="Arial" w:hAnsi="Arial"/>
                <w:b/>
                <w:bCs/>
                <w:color w:val="FFFFFF"/>
                <w:sz w:val="20"/>
                <w:szCs w:val="20"/>
              </w:rPr>
              <w:t xml:space="preserve">G4</w:t>
            </w:r>
          </w:p>
        </w:tc>
        <w:tc>
          <w:tcPr>
            <w:tcW w:type="dxa" w:w="8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1C1C1C"/>
                <w:sz w:val="19"/>
                <w:szCs w:val="19"/>
              </w:rPr>
              <w:t xml:space="preserve">Negative space: the corpus does not contain information about X — LLM may hallucinate an answer rather than admitting absence</w:t>
            </w:r>
          </w:p>
        </w:tc>
      </w:tr>
      <w:tr>
        <w:tc>
          <w:tcPr>
            <w:tcW w:type="dxa" w:w="560"/>
            <w:tcBorders>
              <w:top w:val="single" w:color="CCCCCC" w:sz="1"/>
              <w:left w:val="single" w:color="CCCCCC" w:sz="1"/>
              <w:bottom w:val="single" w:color="CCCCCC" w:sz="1"/>
              <w:right w:val="single" w:color="CCCCCC" w:sz="1"/>
            </w:tcBorders>
            <w:shd w:fill="2471A3" w:val="clear"/>
            <w:tcMar>
              <w:top w:type="dxa" w:w="80"/>
              <w:left w:type="dxa" w:w="80"/>
              <w:bottom w:type="dxa" w:w="80"/>
              <w:right w:type="dxa" w:w="80"/>
            </w:tcMar>
          </w:tcPr>
          <w:p>
            <w:pPr>
              <w:jc w:val="center"/>
            </w:pPr>
            <w:r>
              <w:rPr>
                <w:rFonts w:ascii="Arial" w:cs="Arial" w:eastAsia="Arial" w:hAnsi="Arial"/>
                <w:b/>
                <w:bCs/>
                <w:color w:val="FFFFFF"/>
                <w:sz w:val="20"/>
                <w:szCs w:val="20"/>
              </w:rPr>
              <w:t xml:space="preserve">G5</w:t>
            </w:r>
          </w:p>
        </w:tc>
        <w:tc>
          <w:tcPr>
            <w:tcW w:type="dxa" w:w="880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20"/>
            </w:tcMar>
          </w:tcPr>
          <w:p>
            <w:r>
              <w:rPr>
                <w:rFonts w:ascii="Arial" w:cs="Arial" w:eastAsia="Arial" w:hAnsi="Arial"/>
                <w:color w:val="1C1C1C"/>
                <w:sz w:val="19"/>
                <w:szCs w:val="19"/>
              </w:rPr>
              <w:t xml:space="preserve">Attribution faithfulness: LLM cites source A but the answer actually came from source B — citation hallucination</w:t>
            </w:r>
          </w:p>
        </w:tc>
      </w:tr>
      <w:tr>
        <w:tc>
          <w:tcPr>
            <w:tcW w:type="dxa" w:w="560"/>
            <w:tcBorders>
              <w:top w:val="single" w:color="CCCCCC" w:sz="1"/>
              <w:left w:val="single" w:color="CCCCCC" w:sz="1"/>
              <w:bottom w:val="single" w:color="CCCCCC" w:sz="1"/>
              <w:right w:val="single" w:color="CCCCCC" w:sz="1"/>
            </w:tcBorders>
            <w:shd w:fill="2471A3" w:val="clear"/>
            <w:tcMar>
              <w:top w:type="dxa" w:w="80"/>
              <w:left w:type="dxa" w:w="80"/>
              <w:bottom w:type="dxa" w:w="80"/>
              <w:right w:type="dxa" w:w="80"/>
            </w:tcMar>
          </w:tcPr>
          <w:p>
            <w:pPr>
              <w:jc w:val="center"/>
            </w:pPr>
            <w:r>
              <w:rPr>
                <w:rFonts w:ascii="Arial" w:cs="Arial" w:eastAsia="Arial" w:hAnsi="Arial"/>
                <w:b/>
                <w:bCs/>
                <w:color w:val="FFFFFF"/>
                <w:sz w:val="20"/>
                <w:szCs w:val="20"/>
              </w:rPr>
              <w:t xml:space="preserve">G6</w:t>
            </w:r>
          </w:p>
        </w:tc>
        <w:tc>
          <w:tcPr>
            <w:tcW w:type="dxa" w:w="8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1C1C1C"/>
                <w:sz w:val="19"/>
                <w:szCs w:val="19"/>
              </w:rPr>
              <w:t xml:space="preserve">Temporal confusion: LLM loses track of which version/date a retrieved chunk belongs to — synthesizes answer mixing multiple time periods</w:t>
            </w:r>
          </w:p>
        </w:tc>
      </w:tr>
      <w:tr>
        <w:tc>
          <w:tcPr>
            <w:tcW w:type="dxa" w:w="560"/>
            <w:tcBorders>
              <w:top w:val="single" w:color="CCCCCC" w:sz="1"/>
              <w:left w:val="single" w:color="CCCCCC" w:sz="1"/>
              <w:bottom w:val="single" w:color="CCCCCC" w:sz="1"/>
              <w:right w:val="single" w:color="CCCCCC" w:sz="1"/>
            </w:tcBorders>
            <w:shd w:fill="2471A3" w:val="clear"/>
            <w:tcMar>
              <w:top w:type="dxa" w:w="80"/>
              <w:left w:type="dxa" w:w="80"/>
              <w:bottom w:type="dxa" w:w="80"/>
              <w:right w:type="dxa" w:w="80"/>
            </w:tcMar>
          </w:tcPr>
          <w:p>
            <w:pPr>
              <w:jc w:val="center"/>
            </w:pPr>
            <w:r>
              <w:rPr>
                <w:rFonts w:ascii="Arial" w:cs="Arial" w:eastAsia="Arial" w:hAnsi="Arial"/>
                <w:b/>
                <w:bCs/>
                <w:color w:val="FFFFFF"/>
                <w:sz w:val="20"/>
                <w:szCs w:val="20"/>
              </w:rPr>
              <w:t xml:space="preserve">G7</w:t>
            </w:r>
          </w:p>
        </w:tc>
        <w:tc>
          <w:tcPr>
            <w:tcW w:type="dxa" w:w="880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20"/>
            </w:tcMar>
          </w:tcPr>
          <w:p>
            <w:r>
              <w:rPr>
                <w:rFonts w:ascii="Arial" w:cs="Arial" w:eastAsia="Arial" w:hAnsi="Arial"/>
                <w:color w:val="1C1C1C"/>
                <w:sz w:val="19"/>
                <w:szCs w:val="19"/>
              </w:rPr>
              <w:t xml:space="preserve">Over-retrieval injection: 20 chunks injected into context — LLM 'lost in the middle' effect: ignores chunks in the middle of the context window</w:t>
            </w:r>
          </w:p>
        </w:tc>
      </w:tr>
      <w:tr>
        <w:tc>
          <w:tcPr>
            <w:tcW w:type="dxa" w:w="560"/>
            <w:tcBorders>
              <w:top w:val="single" w:color="CCCCCC" w:sz="1"/>
              <w:left w:val="single" w:color="CCCCCC" w:sz="1"/>
              <w:bottom w:val="single" w:color="CCCCCC" w:sz="1"/>
              <w:right w:val="single" w:color="CCCCCC" w:sz="1"/>
            </w:tcBorders>
            <w:shd w:fill="2471A3" w:val="clear"/>
            <w:tcMar>
              <w:top w:type="dxa" w:w="80"/>
              <w:left w:type="dxa" w:w="80"/>
              <w:bottom w:type="dxa" w:w="80"/>
              <w:right w:type="dxa" w:w="80"/>
            </w:tcMar>
          </w:tcPr>
          <w:p>
            <w:pPr>
              <w:jc w:val="center"/>
            </w:pPr>
            <w:r>
              <w:rPr>
                <w:rFonts w:ascii="Arial" w:cs="Arial" w:eastAsia="Arial" w:hAnsi="Arial"/>
                <w:b/>
                <w:bCs/>
                <w:color w:val="FFFFFF"/>
                <w:sz w:val="20"/>
                <w:szCs w:val="20"/>
              </w:rPr>
              <w:t xml:space="preserve">G8</w:t>
            </w:r>
          </w:p>
        </w:tc>
        <w:tc>
          <w:tcPr>
            <w:tcW w:type="dxa" w:w="8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1C1C1C"/>
                <w:sz w:val="19"/>
                <w:szCs w:val="19"/>
              </w:rPr>
              <w:t xml:space="preserve">Instruction following in context: system prompt says 'only answer from provided context' but LLM uses training knowledge — no hard enforcement</w:t>
            </w:r>
          </w:p>
        </w:tc>
      </w:tr>
      <w:tr>
        <w:tc>
          <w:tcPr>
            <w:tcW w:type="dxa" w:w="560"/>
            <w:tcBorders>
              <w:top w:val="single" w:color="CCCCCC" w:sz="1"/>
              <w:left w:val="single" w:color="CCCCCC" w:sz="1"/>
              <w:bottom w:val="single" w:color="CCCCCC" w:sz="1"/>
              <w:right w:val="single" w:color="CCCCCC" w:sz="1"/>
            </w:tcBorders>
            <w:shd w:fill="2471A3" w:val="clear"/>
            <w:tcMar>
              <w:top w:type="dxa" w:w="80"/>
              <w:left w:type="dxa" w:w="80"/>
              <w:bottom w:type="dxa" w:w="80"/>
              <w:right w:type="dxa" w:w="80"/>
            </w:tcMar>
          </w:tcPr>
          <w:p>
            <w:pPr>
              <w:jc w:val="center"/>
            </w:pPr>
            <w:r>
              <w:rPr>
                <w:rFonts w:ascii="Arial" w:cs="Arial" w:eastAsia="Arial" w:hAnsi="Arial"/>
                <w:b/>
                <w:bCs/>
                <w:color w:val="FFFFFF"/>
                <w:sz w:val="20"/>
                <w:szCs w:val="20"/>
              </w:rPr>
              <w:t xml:space="preserve">G9</w:t>
            </w:r>
          </w:p>
        </w:tc>
        <w:tc>
          <w:tcPr>
            <w:tcW w:type="dxa" w:w="880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20"/>
            </w:tcMar>
          </w:tcPr>
          <w:p>
            <w:r>
              <w:rPr>
                <w:rFonts w:ascii="Arial" w:cs="Arial" w:eastAsia="Arial" w:hAnsi="Arial"/>
                <w:color w:val="1C1C1C"/>
                <w:sz w:val="19"/>
                <w:szCs w:val="19"/>
              </w:rPr>
              <w:t xml:space="preserve">Answer length calibration: short fact query returns essay; complex analysis query returns one sentence — misalignment with query intent</w:t>
            </w:r>
          </w:p>
        </w:tc>
      </w:tr>
      <w:tr>
        <w:tc>
          <w:tcPr>
            <w:tcW w:type="dxa" w:w="560"/>
            <w:tcBorders>
              <w:top w:val="single" w:color="CCCCCC" w:sz="1"/>
              <w:left w:val="single" w:color="CCCCCC" w:sz="1"/>
              <w:bottom w:val="single" w:color="CCCCCC" w:sz="1"/>
              <w:right w:val="single" w:color="CCCCCC" w:sz="1"/>
            </w:tcBorders>
            <w:shd w:fill="2471A3" w:val="clear"/>
            <w:tcMar>
              <w:top w:type="dxa" w:w="80"/>
              <w:left w:type="dxa" w:w="80"/>
              <w:bottom w:type="dxa" w:w="80"/>
              <w:right w:type="dxa" w:w="80"/>
            </w:tcMar>
          </w:tcPr>
          <w:p>
            <w:pPr>
              <w:jc w:val="center"/>
            </w:pPr>
            <w:r>
              <w:rPr>
                <w:rFonts w:ascii="Arial" w:cs="Arial" w:eastAsia="Arial" w:hAnsi="Arial"/>
                <w:b/>
                <w:bCs/>
                <w:color w:val="FFFFFF"/>
                <w:sz w:val="20"/>
                <w:szCs w:val="20"/>
              </w:rPr>
              <w:t xml:space="preserve">G10</w:t>
            </w:r>
          </w:p>
        </w:tc>
        <w:tc>
          <w:tcPr>
            <w:tcW w:type="dxa" w:w="8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1C1C1C"/>
                <w:sz w:val="19"/>
                <w:szCs w:val="19"/>
              </w:rPr>
              <w:t xml:space="preserve">Sensitive content in retrieved context: a retrieved chunk contains PII or confidential data — LLM may include it verbatim in the answer</w:t>
            </w:r>
          </w:p>
        </w:tc>
      </w:tr>
    </w:tbl>
    <w:p>
      <w:pPr>
        <w:spacing w:before="200" w:after="0"/>
      </w:pPr>
      <w:r>
        <w:t xml:space="preserve"/>
      </w:r>
    </w:p>
    <w:p>
      <w:r>
        <w:br w:type="page"/>
      </w:r>
    </w:p>
    <w:p>
      <w:pPr>
        <w:pBdr>
          <w:bottom w:val="single" w:color="2471A3" w:sz="10" w:space="6"/>
        </w:pBdr>
        <w:spacing w:before="400" w:after="160"/>
      </w:pPr>
      <w:r>
        <w:rPr>
          <w:rFonts w:ascii="Arial" w:cs="Arial" w:eastAsia="Arial" w:hAnsi="Arial"/>
          <w:b/>
          <w:bCs/>
          <w:color w:val="1A3A5C"/>
          <w:sz w:val="42"/>
          <w:szCs w:val="42"/>
        </w:rPr>
        <w:t xml:space="preserve">8. Architecture Decision Guide — Strategy Selection</w:t>
      </w:r>
    </w:p>
    <w:p>
      <w:pPr>
        <w:spacing w:before="80" w:after="0"/>
      </w:pPr>
      <w:r>
        <w:t xml:space="preserve"/>
      </w:r>
    </w:p>
    <w:p>
      <w:pPr>
        <w:spacing w:before="300" w:after="100"/>
      </w:pPr>
      <w:r>
        <w:rPr>
          <w:rFonts w:ascii="Arial" w:cs="Arial" w:eastAsia="Arial" w:hAnsi="Arial"/>
          <w:b/>
          <w:bCs/>
          <w:color w:val="2471A3"/>
          <w:sz w:val="30"/>
          <w:szCs w:val="30"/>
        </w:rPr>
        <w:t xml:space="preserve">8.1  Chunking Strategy Decision Tree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1E2E" w:val="clear"/>
            <w:tcMar>
              <w:top w:type="dxa" w:w="140"/>
              <w:left w:type="dxa" w:w="240"/>
              <w:bottom w:type="dxa" w:w="140"/>
              <w:right w:type="dxa" w:w="200"/>
            </w:tcMar>
          </w:tcPr>
          <w:p>
            <w:pPr>
              <w:spacing w:before="18" w:after="18"/>
            </w:pPr>
            <w:r>
              <w:rPr>
                <w:rFonts w:ascii="Courier New" w:cs="Courier New" w:eastAsia="Courier New" w:hAnsi="Courier New"/>
                <w:color w:val="A8FF78"/>
                <w:sz w:val="18"/>
                <w:szCs w:val="18"/>
              </w:rPr>
              <w:t xml:space="preserve">                    Document Type?</w:t>
            </w:r>
          </w:p>
          <w:p>
            <w:pPr>
              <w:spacing w:before="18" w:after="18"/>
            </w:pPr>
            <w:r>
              <w:rPr>
                <w:rFonts w:ascii="Courier New" w:cs="Courier New" w:eastAsia="Courier New" w:hAnsi="Courier New"/>
                <w:color w:val="A8FF78"/>
                <w:sz w:val="18"/>
                <w:szCs w:val="18"/>
              </w:rPr>
              <w:t xml:space="preserve">                         |</w:t>
            </w:r>
          </w:p>
          <w:p>
            <w:pPr>
              <w:spacing w:before="18" w:after="18"/>
            </w:pPr>
            <w:r>
              <w:rPr>
                <w:rFonts w:ascii="Courier New" w:cs="Courier New" w:eastAsia="Courier New" w:hAnsi="Courier New"/>
                <w:color w:val="A8FF78"/>
                <w:sz w:val="18"/>
                <w:szCs w:val="18"/>
              </w:rPr>
              <w:t xml:space="preserve">          ┌──────────────┼──────────────┐</w:t>
            </w:r>
          </w:p>
          <w:p>
            <w:pPr>
              <w:spacing w:before="18" w:after="18"/>
            </w:pPr>
            <w:r>
              <w:rPr>
                <w:rFonts w:ascii="Courier New" w:cs="Courier New" w:eastAsia="Courier New" w:hAnsi="Courier New"/>
                <w:color w:val="A8FF78"/>
                <w:sz w:val="18"/>
                <w:szCs w:val="18"/>
              </w:rPr>
              <w:t xml:space="preserve">          ▼              ▼              ▼</w:t>
            </w:r>
          </w:p>
          <w:p>
            <w:pPr>
              <w:spacing w:before="18" w:after="18"/>
            </w:pPr>
            <w:r>
              <w:rPr>
                <w:rFonts w:ascii="Courier New" w:cs="Courier New" w:eastAsia="Courier New" w:hAnsi="Courier New"/>
                <w:color w:val="A8FF78"/>
                <w:sz w:val="18"/>
                <w:szCs w:val="18"/>
              </w:rPr>
              <w:t xml:space="preserve">       Text-only     Has tables    Has images/charts</w:t>
            </w:r>
          </w:p>
          <w:p>
            <w:pPr>
              <w:spacing w:before="18" w:after="18"/>
            </w:pPr>
            <w:r>
              <w:rPr>
                <w:rFonts w:ascii="Courier New" w:cs="Courier New" w:eastAsia="Courier New" w:hAnsi="Courier New"/>
                <w:color w:val="A8FF78"/>
                <w:sz w:val="18"/>
                <w:szCs w:val="18"/>
              </w:rPr>
              <w:t xml:space="preserve">          |              |              |</w:t>
            </w:r>
          </w:p>
          <w:p>
            <w:pPr>
              <w:spacing w:before="18" w:after="18"/>
            </w:pPr>
            <w:r>
              <w:rPr>
                <w:rFonts w:ascii="Courier New" w:cs="Courier New" w:eastAsia="Courier New" w:hAnsi="Courier New"/>
                <w:color w:val="A8FF78"/>
                <w:sz w:val="18"/>
                <w:szCs w:val="18"/>
              </w:rPr>
              <w:t xml:space="preserve">     Heading-based   Is table       Vision model</w:t>
            </w:r>
          </w:p>
          <w:p>
            <w:pPr>
              <w:spacing w:before="18" w:after="18"/>
            </w:pPr>
            <w:r>
              <w:rPr>
                <w:rFonts w:ascii="Courier New" w:cs="Courier New" w:eastAsia="Courier New" w:hAnsi="Courier New"/>
                <w:color w:val="A8FF78"/>
                <w:sz w:val="18"/>
                <w:szCs w:val="18"/>
              </w:rPr>
              <w:t xml:space="preserve">     semantic split  simple?        extraction first</w:t>
            </w:r>
          </w:p>
          <w:p>
            <w:pPr>
              <w:spacing w:before="18" w:after="18"/>
            </w:pPr>
            <w:r>
              <w:rPr>
                <w:rFonts w:ascii="Courier New" w:cs="Courier New" w:eastAsia="Courier New" w:hAnsi="Courier New"/>
                <w:color w:val="A8FF78"/>
                <w:sz w:val="18"/>
                <w:szCs w:val="18"/>
              </w:rPr>
              <w:t xml:space="preserve">          |           /    \             |</w:t>
            </w:r>
          </w:p>
          <w:p>
            <w:pPr>
              <w:spacing w:before="18" w:after="18"/>
            </w:pPr>
            <w:r>
              <w:rPr>
                <w:rFonts w:ascii="Courier New" w:cs="Courier New" w:eastAsia="Courier New" w:hAnsi="Courier New"/>
                <w:color w:val="A8FF78"/>
                <w:sz w:val="18"/>
                <w:szCs w:val="18"/>
              </w:rPr>
              <w:t xml:space="preserve">     Has deep     YES      NO       Then treat as</w:t>
            </w:r>
          </w:p>
          <w:p>
            <w:pPr>
              <w:spacing w:before="18" w:after="18"/>
            </w:pPr>
            <w:r>
              <w:rPr>
                <w:rFonts w:ascii="Courier New" w:cs="Courier New" w:eastAsia="Courier New" w:hAnsi="Courier New"/>
                <w:color w:val="A8FF78"/>
                <w:sz w:val="18"/>
                <w:szCs w:val="18"/>
              </w:rPr>
              <w:t xml:space="preserve">     hierarchy?    |       |        text with rich</w:t>
            </w:r>
          </w:p>
          <w:p>
            <w:pPr>
              <w:spacing w:before="18" w:after="18"/>
            </w:pPr>
            <w:r>
              <w:rPr>
                <w:rFonts w:ascii="Courier New" w:cs="Courier New" w:eastAsia="Courier New" w:hAnsi="Courier New"/>
                <w:color w:val="A8FF78"/>
                <w:sz w:val="18"/>
                <w:szCs w:val="18"/>
              </w:rPr>
              <w:t xml:space="preserve">       /    \      |    Full-path   alt-text metadata</w:t>
            </w:r>
          </w:p>
          <w:p>
            <w:pPr>
              <w:spacing w:before="18" w:after="18"/>
            </w:pPr>
            <w:r>
              <w:rPr>
                <w:rFonts w:ascii="Courier New" w:cs="Courier New" w:eastAsia="Courier New" w:hAnsi="Courier New"/>
                <w:color w:val="A8FF78"/>
                <w:sz w:val="18"/>
                <w:szCs w:val="18"/>
              </w:rPr>
              <w:t xml:space="preserve">     YES    NO   Whole   triple</w:t>
            </w:r>
          </w:p>
          <w:p>
            <w:pPr>
              <w:spacing w:before="18" w:after="18"/>
            </w:pPr>
            <w:r>
              <w:rPr>
                <w:rFonts w:ascii="Courier New" w:cs="Courier New" w:eastAsia="Courier New" w:hAnsi="Courier New"/>
                <w:color w:val="A8FF78"/>
                <w:sz w:val="18"/>
                <w:szCs w:val="18"/>
              </w:rPr>
              <w:t xml:space="preserve">      |      |   table  serialize</w:t>
            </w:r>
          </w:p>
          <w:p>
            <w:pPr>
              <w:spacing w:before="18" w:after="18"/>
            </w:pPr>
            <w:r>
              <w:rPr>
                <w:rFonts w:ascii="Courier New" w:cs="Courier New" w:eastAsia="Courier New" w:hAnsi="Courier New"/>
                <w:color w:val="A8FF78"/>
                <w:sz w:val="18"/>
                <w:szCs w:val="18"/>
              </w:rPr>
              <w:t xml:space="preserve">   Parent   Fixed  as 1   every</w:t>
            </w:r>
          </w:p>
          <w:p>
            <w:pPr>
              <w:spacing w:before="18" w:after="18"/>
            </w:pPr>
            <w:r>
              <w:rPr>
                <w:rFonts w:ascii="Courier New" w:cs="Courier New" w:eastAsia="Courier New" w:hAnsi="Courier New"/>
                <w:color w:val="A8FF78"/>
                <w:sz w:val="18"/>
                <w:szCs w:val="18"/>
              </w:rPr>
              <w:t xml:space="preserve">  context  window chunk   cell</w:t>
            </w:r>
          </w:p>
          <w:p>
            <w:pPr>
              <w:spacing w:before="18" w:after="18"/>
            </w:pPr>
            <w:r>
              <w:rPr>
                <w:rFonts w:ascii="Courier New" w:cs="Courier New" w:eastAsia="Courier New" w:hAnsi="Courier New"/>
                <w:color w:val="A8FF78"/>
                <w:sz w:val="18"/>
                <w:szCs w:val="18"/>
              </w:rPr>
              <w:t xml:space="preserve">  injection sliding</w:t>
            </w:r>
          </w:p>
          <w:p>
            <w:pPr>
              <w:spacing w:before="18" w:after="18"/>
            </w:pPr>
            <w:r>
              <w:rPr>
                <w:rFonts w:ascii="Courier New" w:cs="Courier New" w:eastAsia="Courier New" w:hAnsi="Courier New"/>
                <w:color w:val="A8FF78"/>
                <w:sz w:val="18"/>
                <w:szCs w:val="18"/>
              </w:rPr>
              <w:t xml:space="preserve">           overlap</w:t>
            </w:r>
          </w:p>
        </w:tc>
      </w:tr>
    </w:tbl>
    <w:p>
      <w:pPr>
        <w:spacing w:before="100" w:after="0"/>
      </w:pPr>
      <w:r>
        <w:t xml:space="preserve"/>
      </w:r>
    </w:p>
    <w:p>
      <w:pPr>
        <w:spacing w:before="300" w:after="100"/>
      </w:pPr>
      <w:r>
        <w:rPr>
          <w:rFonts w:ascii="Arial" w:cs="Arial" w:eastAsia="Arial" w:hAnsi="Arial"/>
          <w:b/>
          <w:bCs/>
          <w:color w:val="2471A3"/>
          <w:sz w:val="30"/>
          <w:szCs w:val="30"/>
        </w:rPr>
        <w:t xml:space="preserve">8.2  When to Use Each Architecture Pattern</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CCCCCC" w:sz="1"/>
              <w:left w:val="single" w:color="CCCCCC" w:sz="1"/>
              <w:bottom w:val="single" w:color="CCCCCC" w:sz="1"/>
              <w:right w:val="single" w:color="CCCCCC" w:sz="1"/>
            </w:tcBorders>
            <w:shd w:fill="2471A3" w:val="clear"/>
            <w:tcMar>
              <w:top w:type="dxa" w:w="80"/>
              <w:left w:type="dxa" w:w="120"/>
              <w:bottom w:type="dxa" w:w="80"/>
              <w:right w:type="dxa" w:w="120"/>
            </w:tcMar>
          </w:tcPr>
          <w:p>
            <w:r>
              <w:rPr>
                <w:rFonts w:ascii="Arial" w:cs="Arial" w:eastAsia="Arial" w:hAnsi="Arial"/>
                <w:b/>
                <w:bCs/>
                <w:color w:val="FFFFFF"/>
                <w:sz w:val="18"/>
                <w:szCs w:val="18"/>
              </w:rPr>
              <w:t xml:space="preserve">Pattern</w:t>
            </w:r>
          </w:p>
        </w:tc>
        <w:tc>
          <w:tcPr>
            <w:tcW w:type="dxa" w:w="3680"/>
            <w:tcBorders>
              <w:top w:val="single" w:color="CCCCCC" w:sz="1"/>
              <w:left w:val="single" w:color="CCCCCC" w:sz="1"/>
              <w:bottom w:val="single" w:color="CCCCCC" w:sz="1"/>
              <w:right w:val="single" w:color="CCCCCC" w:sz="1"/>
            </w:tcBorders>
            <w:shd w:fill="2471A3" w:val="clear"/>
            <w:tcMar>
              <w:top w:type="dxa" w:w="80"/>
              <w:left w:type="dxa" w:w="120"/>
              <w:bottom w:type="dxa" w:w="80"/>
              <w:right w:type="dxa" w:w="120"/>
            </w:tcMar>
          </w:tcPr>
          <w:p>
            <w:r>
              <w:rPr>
                <w:rFonts w:ascii="Arial" w:cs="Arial" w:eastAsia="Arial" w:hAnsi="Arial"/>
                <w:b/>
                <w:bCs/>
                <w:color w:val="FFFFFF"/>
                <w:sz w:val="18"/>
                <w:szCs w:val="18"/>
              </w:rPr>
              <w:t xml:space="preserve">Use When</w:t>
            </w:r>
          </w:p>
        </w:tc>
        <w:tc>
          <w:tcPr>
            <w:tcW w:type="dxa" w:w="3680"/>
            <w:tcBorders>
              <w:top w:val="single" w:color="CCCCCC" w:sz="1"/>
              <w:left w:val="single" w:color="CCCCCC" w:sz="1"/>
              <w:bottom w:val="single" w:color="CCCCCC" w:sz="1"/>
              <w:right w:val="single" w:color="CCCCCC" w:sz="1"/>
            </w:tcBorders>
            <w:shd w:fill="2471A3" w:val="clear"/>
            <w:tcMar>
              <w:top w:type="dxa" w:w="80"/>
              <w:left w:type="dxa" w:w="120"/>
              <w:bottom w:type="dxa" w:w="80"/>
              <w:right w:type="dxa" w:w="120"/>
            </w:tcMar>
          </w:tcPr>
          <w:p>
            <w:r>
              <w:rPr>
                <w:rFonts w:ascii="Arial" w:cs="Arial" w:eastAsia="Arial" w:hAnsi="Arial"/>
                <w:b/>
                <w:bCs/>
                <w:color w:val="FFFFFF"/>
                <w:sz w:val="18"/>
                <w:szCs w:val="18"/>
              </w:rPr>
              <w:t xml:space="preserve">Don't Use When</w:t>
            </w:r>
          </w:p>
        </w:tc>
      </w:tr>
      <w:tr>
        <w:tc>
          <w:tcPr>
            <w:tcW w:type="dxa" w:w="20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b/>
                <w:bCs/>
                <w:color w:val="1C1C1C"/>
                <w:sz w:val="18"/>
                <w:szCs w:val="18"/>
              </w:rPr>
              <w:t xml:space="preserve">Pure Vector RAG</w:t>
            </w:r>
          </w:p>
        </w:tc>
        <w:tc>
          <w:tcPr>
            <w:tcW w:type="dxa" w:w="368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Simple, uniform text corpus; queries are topical/conceptual; no versioning needed</w:t>
            </w:r>
          </w:p>
        </w:tc>
        <w:tc>
          <w:tcPr>
            <w:tcW w:type="dxa" w:w="368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Tables are complex; temporal queries; documents reference each other; strict freshness required</w:t>
            </w:r>
          </w:p>
        </w:tc>
      </w:tr>
      <w:tr>
        <w:tc>
          <w:tcPr>
            <w:tcW w:type="dxa" w:w="20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b/>
                <w:bCs/>
                <w:color w:val="1C1C1C"/>
                <w:sz w:val="18"/>
                <w:szCs w:val="18"/>
              </w:rPr>
              <w:t xml:space="preserve">Hybrid BM25 + Vector</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C1C1C"/>
                <w:sz w:val="18"/>
                <w:szCs w:val="18"/>
              </w:rPr>
              <w:t xml:space="preserve">Domain-specific terminology; exact product codes or IDs must match; multilingual corpus</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C1C1C"/>
                <w:sz w:val="18"/>
                <w:szCs w:val="18"/>
              </w:rPr>
              <w:t xml:space="preserve">Pure semantic queries; concept-level questions where keywords don't appear in docs</w:t>
            </w:r>
          </w:p>
        </w:tc>
      </w:tr>
      <w:tr>
        <w:tc>
          <w:tcPr>
            <w:tcW w:type="dxa" w:w="20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b/>
                <w:bCs/>
                <w:color w:val="1C1C1C"/>
                <w:sz w:val="18"/>
                <w:szCs w:val="18"/>
              </w:rPr>
              <w:t xml:space="preserve">Graph + RAG Hybrid</w:t>
            </w:r>
          </w:p>
        </w:tc>
        <w:tc>
          <w:tcPr>
            <w:tcW w:type="dxa" w:w="368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Cross-document references; entity chains; temporal predecessor/successor queries; hierarchy matters</w:t>
            </w:r>
          </w:p>
        </w:tc>
        <w:tc>
          <w:tcPr>
            <w:tcW w:type="dxa" w:w="368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Small corpus (&lt;1000 docs); no relationship structure in documents; simple Q&amp;A use case</w:t>
            </w:r>
          </w:p>
        </w:tc>
      </w:tr>
      <w:tr>
        <w:tc>
          <w:tcPr>
            <w:tcW w:type="dxa" w:w="20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b/>
                <w:bCs/>
                <w:color w:val="1C1C1C"/>
                <w:sz w:val="18"/>
                <w:szCs w:val="18"/>
              </w:rPr>
              <w:t xml:space="preserve">Multi-level Indexing</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C1C1C"/>
                <w:sz w:val="18"/>
                <w:szCs w:val="18"/>
              </w:rPr>
              <w:t xml:space="preserve">Documents have meaningful hierarchy (deck &gt; section &gt; slide &gt; element); queries can be at any level</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C1C1C"/>
                <w:sz w:val="18"/>
                <w:szCs w:val="18"/>
              </w:rPr>
              <w:t xml:space="preserve">Flat document structure; all queries are at the same granularity</w:t>
            </w:r>
          </w:p>
        </w:tc>
      </w:tr>
      <w:tr>
        <w:tc>
          <w:tcPr>
            <w:tcW w:type="dxa" w:w="20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b/>
                <w:bCs/>
                <w:color w:val="1C1C1C"/>
                <w:sz w:val="18"/>
                <w:szCs w:val="18"/>
              </w:rPr>
              <w:t xml:space="preserve">Bi-temporal Model</w:t>
            </w:r>
          </w:p>
        </w:tc>
        <w:tc>
          <w:tcPr>
            <w:tcW w:type="dxa" w:w="368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Regulated industry; historical queries required; documents are versioned and superseded over time</w:t>
            </w:r>
          </w:p>
        </w:tc>
        <w:tc>
          <w:tcPr>
            <w:tcW w:type="dxa" w:w="368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Static corpus; documents never change; only current state needed</w:t>
            </w:r>
          </w:p>
        </w:tc>
      </w:tr>
      <w:tr>
        <w:tc>
          <w:tcPr>
            <w:tcW w:type="dxa" w:w="20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b/>
                <w:bCs/>
                <w:color w:val="1C1C1C"/>
                <w:sz w:val="18"/>
                <w:szCs w:val="18"/>
              </w:rPr>
              <w:t xml:space="preserve">Agent-based RAG</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C1C1C"/>
                <w:sz w:val="18"/>
                <w:szCs w:val="18"/>
              </w:rPr>
              <w:t xml:space="preserve">Multi-step reasoning required; answer requires calling tools or computing over retrieved data; iterative refinement needed</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C1C1C"/>
                <w:sz w:val="18"/>
                <w:szCs w:val="18"/>
              </w:rPr>
              <w:t xml:space="preserve">Single-hop factual lookup; latency-sensitive; cost-constrained</w:t>
            </w:r>
          </w:p>
        </w:tc>
      </w:tr>
    </w:tbl>
    <w:p>
      <w:pPr>
        <w:spacing w:before="100" w:after="0"/>
      </w:pPr>
      <w:r>
        <w:t xml:space="preserve"/>
      </w:r>
    </w:p>
    <w:p>
      <w:pPr>
        <w:spacing w:before="300" w:after="100"/>
      </w:pPr>
      <w:r>
        <w:rPr>
          <w:rFonts w:ascii="Arial" w:cs="Arial" w:eastAsia="Arial" w:hAnsi="Arial"/>
          <w:b/>
          <w:bCs/>
          <w:color w:val="2471A3"/>
          <w:sz w:val="30"/>
          <w:szCs w:val="30"/>
        </w:rPr>
        <w:t xml:space="preserve">8.3  The Production RAG Quality Evaluation Framework</w:t>
      </w:r>
    </w:p>
    <w:p>
      <w:pPr>
        <w:spacing w:before="60" w:after="60"/>
      </w:pPr>
      <w:r>
        <w:rPr>
          <w:rFonts w:ascii="Arial" w:cs="Arial" w:eastAsia="Arial" w:hAnsi="Arial"/>
          <w:color w:val="1C1C1C"/>
          <w:sz w:val="20"/>
          <w:szCs w:val="20"/>
        </w:rPr>
        <w:t xml:space="preserve">You cannot improve what you do not measure. Every production RAG system must have a continuous evaluation framework across these dimensions:</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500"/>
        <w:gridCol w:w="1200"/>
        <w:gridCol w:w="3560"/>
      </w:tblGrid>
      <w:tr>
        <w:tc>
          <w:tcPr>
            <w:tcW w:type="dxa" w:w="2100"/>
            <w:tcBorders>
              <w:top w:val="single" w:color="CCCCCC" w:sz="1"/>
              <w:left w:val="single" w:color="CCCCCC" w:sz="1"/>
              <w:bottom w:val="single" w:color="CCCCCC" w:sz="1"/>
              <w:right w:val="single" w:color="CCCCCC" w:sz="1"/>
            </w:tcBorders>
            <w:shd w:fill="2471A3" w:val="clear"/>
            <w:tcMar>
              <w:top w:type="dxa" w:w="80"/>
              <w:left w:type="dxa" w:w="120"/>
              <w:bottom w:type="dxa" w:w="80"/>
              <w:right w:type="dxa" w:w="120"/>
            </w:tcMar>
          </w:tcPr>
          <w:p>
            <w:r>
              <w:rPr>
                <w:rFonts w:ascii="Arial" w:cs="Arial" w:eastAsia="Arial" w:hAnsi="Arial"/>
                <w:b/>
                <w:bCs/>
                <w:color w:val="FFFFFF"/>
                <w:sz w:val="18"/>
                <w:szCs w:val="18"/>
              </w:rPr>
              <w:t xml:space="preserve">Metric</w:t>
            </w:r>
          </w:p>
        </w:tc>
        <w:tc>
          <w:tcPr>
            <w:tcW w:type="dxa" w:w="2500"/>
            <w:tcBorders>
              <w:top w:val="single" w:color="CCCCCC" w:sz="1"/>
              <w:left w:val="single" w:color="CCCCCC" w:sz="1"/>
              <w:bottom w:val="single" w:color="CCCCCC" w:sz="1"/>
              <w:right w:val="single" w:color="CCCCCC" w:sz="1"/>
            </w:tcBorders>
            <w:shd w:fill="2471A3" w:val="clear"/>
            <w:tcMar>
              <w:top w:type="dxa" w:w="80"/>
              <w:left w:type="dxa" w:w="120"/>
              <w:bottom w:type="dxa" w:w="80"/>
              <w:right w:type="dxa" w:w="120"/>
            </w:tcMar>
          </w:tcPr>
          <w:p>
            <w:r>
              <w:rPr>
                <w:rFonts w:ascii="Arial" w:cs="Arial" w:eastAsia="Arial" w:hAnsi="Arial"/>
                <w:b/>
                <w:bCs/>
                <w:color w:val="FFFFFF"/>
                <w:sz w:val="18"/>
                <w:szCs w:val="18"/>
              </w:rPr>
              <w:t xml:space="preserve">What It Measures</w:t>
            </w:r>
          </w:p>
        </w:tc>
        <w:tc>
          <w:tcPr>
            <w:tcW w:type="dxa" w:w="1200"/>
            <w:tcBorders>
              <w:top w:val="single" w:color="CCCCCC" w:sz="1"/>
              <w:left w:val="single" w:color="CCCCCC" w:sz="1"/>
              <w:bottom w:val="single" w:color="CCCCCC" w:sz="1"/>
              <w:right w:val="single" w:color="CCCCCC" w:sz="1"/>
            </w:tcBorders>
            <w:shd w:fill="2471A3" w:val="clear"/>
            <w:tcMar>
              <w:top w:type="dxa" w:w="80"/>
              <w:left w:type="dxa" w:w="120"/>
              <w:bottom w:type="dxa" w:w="80"/>
              <w:right w:type="dxa" w:w="120"/>
            </w:tcMar>
          </w:tcPr>
          <w:p>
            <w:r>
              <w:rPr>
                <w:rFonts w:ascii="Arial" w:cs="Arial" w:eastAsia="Arial" w:hAnsi="Arial"/>
                <w:b/>
                <w:bCs/>
                <w:color w:val="FFFFFF"/>
                <w:sz w:val="18"/>
                <w:szCs w:val="18"/>
              </w:rPr>
              <w:t xml:space="preserve">Target</w:t>
            </w:r>
          </w:p>
        </w:tc>
        <w:tc>
          <w:tcPr>
            <w:tcW w:type="dxa" w:w="3560"/>
            <w:tcBorders>
              <w:top w:val="single" w:color="CCCCCC" w:sz="1"/>
              <w:left w:val="single" w:color="CCCCCC" w:sz="1"/>
              <w:bottom w:val="single" w:color="CCCCCC" w:sz="1"/>
              <w:right w:val="single" w:color="CCCCCC" w:sz="1"/>
            </w:tcBorders>
            <w:shd w:fill="2471A3" w:val="clear"/>
            <w:tcMar>
              <w:top w:type="dxa" w:w="80"/>
              <w:left w:type="dxa" w:w="120"/>
              <w:bottom w:type="dxa" w:w="80"/>
              <w:right w:type="dxa" w:w="120"/>
            </w:tcMar>
          </w:tcPr>
          <w:p>
            <w:r>
              <w:rPr>
                <w:rFonts w:ascii="Arial" w:cs="Arial" w:eastAsia="Arial" w:hAnsi="Arial"/>
                <w:b/>
                <w:bCs/>
                <w:color w:val="FFFFFF"/>
                <w:sz w:val="18"/>
                <w:szCs w:val="18"/>
              </w:rPr>
              <w:t xml:space="preserve">How to Measure</w:t>
            </w:r>
          </w:p>
        </w:tc>
      </w:tr>
      <w:tr>
        <w:tc>
          <w:tcPr>
            <w:tcW w:type="dxa" w:w="21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b/>
                <w:bCs/>
                <w:color w:val="1C1C1C"/>
                <w:sz w:val="18"/>
                <w:szCs w:val="18"/>
              </w:rPr>
              <w:t xml:space="preserve">Retrieval Recall@K</w:t>
            </w:r>
          </w:p>
        </w:tc>
        <w:tc>
          <w:tcPr>
            <w:tcW w:type="dxa" w:w="25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Are the correct chunks in the top-K results?</w:t>
            </w:r>
          </w:p>
        </w:tc>
        <w:tc>
          <w:tcPr>
            <w:tcW w:type="dxa" w:w="12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&gt;0.85 @ K=10</w:t>
            </w:r>
          </w:p>
        </w:tc>
        <w:tc>
          <w:tcPr>
            <w:tcW w:type="dxa" w:w="356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Human-labeled eval set with ground-truth chunks</w:t>
            </w:r>
          </w:p>
        </w:tc>
      </w:tr>
      <w:tr>
        <w:tc>
          <w:tcPr>
            <w:tcW w:type="dxa" w:w="21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b/>
                <w:bCs/>
                <w:color w:val="1C1C1C"/>
                <w:sz w:val="18"/>
                <w:szCs w:val="18"/>
              </w:rPr>
              <w:t xml:space="preserve">Retrieval Precision@K</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C1C1C"/>
                <w:sz w:val="18"/>
                <w:szCs w:val="18"/>
              </w:rPr>
              <w:t xml:space="preserve">Of the top-K results, how many are relevant?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C1C1C"/>
                <w:sz w:val="18"/>
                <w:szCs w:val="18"/>
              </w:rPr>
              <w:t xml:space="preserve">&gt;0.70 @ K=5</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C1C1C"/>
                <w:sz w:val="18"/>
                <w:szCs w:val="18"/>
              </w:rPr>
              <w:t xml:space="preserve">Human eval or LLM-as-judge on retrieved chunks</w:t>
            </w:r>
          </w:p>
        </w:tc>
      </w:tr>
      <w:tr>
        <w:tc>
          <w:tcPr>
            <w:tcW w:type="dxa" w:w="21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b/>
                <w:bCs/>
                <w:color w:val="1C1C1C"/>
                <w:sz w:val="18"/>
                <w:szCs w:val="18"/>
              </w:rPr>
              <w:t xml:space="preserve">Answer Faithfulness</w:t>
            </w:r>
          </w:p>
        </w:tc>
        <w:tc>
          <w:tcPr>
            <w:tcW w:type="dxa" w:w="25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Is the answer grounded in retrieved context?</w:t>
            </w:r>
          </w:p>
        </w:tc>
        <w:tc>
          <w:tcPr>
            <w:tcW w:type="dxa" w:w="12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&gt;0.90</w:t>
            </w:r>
          </w:p>
        </w:tc>
        <w:tc>
          <w:tcPr>
            <w:tcW w:type="dxa" w:w="356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LLM judge: does answer contradict any retrieved chunk?</w:t>
            </w:r>
          </w:p>
        </w:tc>
      </w:tr>
      <w:tr>
        <w:tc>
          <w:tcPr>
            <w:tcW w:type="dxa" w:w="21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b/>
                <w:bCs/>
                <w:color w:val="1C1C1C"/>
                <w:sz w:val="18"/>
                <w:szCs w:val="18"/>
              </w:rPr>
              <w:t xml:space="preserve">Citation Accuracy</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C1C1C"/>
                <w:sz w:val="18"/>
                <w:szCs w:val="18"/>
              </w:rPr>
              <w:t xml:space="preserve">Does the cited source actually contain the cited claim?</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C1C1C"/>
                <w:sz w:val="18"/>
                <w:szCs w:val="18"/>
              </w:rPr>
              <w:t xml:space="preserve">&gt;0.95</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C1C1C"/>
                <w:sz w:val="18"/>
                <w:szCs w:val="18"/>
              </w:rPr>
              <w:t xml:space="preserve">Automated: verify claim appears in cited chunk</w:t>
            </w:r>
          </w:p>
        </w:tc>
      </w:tr>
      <w:tr>
        <w:tc>
          <w:tcPr>
            <w:tcW w:type="dxa" w:w="21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b/>
                <w:bCs/>
                <w:color w:val="1C1C1C"/>
                <w:sz w:val="18"/>
                <w:szCs w:val="18"/>
              </w:rPr>
              <w:t xml:space="preserve">Freshness Score</w:t>
            </w:r>
          </w:p>
        </w:tc>
        <w:tc>
          <w:tcPr>
            <w:tcW w:type="dxa" w:w="25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Are retrieved chunks from the correct version/date?</w:t>
            </w:r>
          </w:p>
        </w:tc>
        <w:tc>
          <w:tcPr>
            <w:tcW w:type="dxa" w:w="12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100% (hard constraint)</w:t>
            </w:r>
          </w:p>
        </w:tc>
        <w:tc>
          <w:tcPr>
            <w:tcW w:type="dxa" w:w="356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Compare chunk valid_from/until vs. query date</w:t>
            </w:r>
          </w:p>
        </w:tc>
      </w:tr>
      <w:tr>
        <w:tc>
          <w:tcPr>
            <w:tcW w:type="dxa" w:w="21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b/>
                <w:bCs/>
                <w:color w:val="1C1C1C"/>
                <w:sz w:val="18"/>
                <w:szCs w:val="18"/>
              </w:rPr>
              <w:t xml:space="preserve">Temporal Accuracy</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C1C1C"/>
                <w:sz w:val="18"/>
                <w:szCs w:val="18"/>
              </w:rPr>
              <w:t xml:space="preserve">For date-specific queries, is the correct version returned?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C1C1C"/>
                <w:sz w:val="18"/>
                <w:szCs w:val="18"/>
              </w:rPr>
              <w:t xml:space="preserve">&gt;0.90</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C1C1C"/>
                <w:sz w:val="18"/>
                <w:szCs w:val="18"/>
              </w:rPr>
              <w:t xml:space="preserve">Eval set of historical queries with known-correct versions</w:t>
            </w:r>
          </w:p>
        </w:tc>
      </w:tr>
      <w:tr>
        <w:tc>
          <w:tcPr>
            <w:tcW w:type="dxa" w:w="21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b/>
                <w:bCs/>
                <w:color w:val="1C1C1C"/>
                <w:sz w:val="18"/>
                <w:szCs w:val="18"/>
              </w:rPr>
              <w:t xml:space="preserve">Table Accuracy</w:t>
            </w:r>
          </w:p>
        </w:tc>
        <w:tc>
          <w:tcPr>
            <w:tcW w:type="dxa" w:w="25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For table queries, is the correct cell value returned?</w:t>
            </w:r>
          </w:p>
        </w:tc>
        <w:tc>
          <w:tcPr>
            <w:tcW w:type="dxa" w:w="12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&gt;0.85</w:t>
            </w:r>
          </w:p>
        </w:tc>
        <w:tc>
          <w:tcPr>
            <w:tcW w:type="dxa" w:w="356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b w:val="false"/>
                <w:bCs w:val="false"/>
                <w:color w:val="1C1C1C"/>
                <w:sz w:val="18"/>
                <w:szCs w:val="18"/>
              </w:rPr>
              <w:t xml:space="preserve">Eval set of table queries with ground truth values</w:t>
            </w:r>
          </w:p>
        </w:tc>
      </w:tr>
      <w:tr>
        <w:tc>
          <w:tcPr>
            <w:tcW w:type="dxa" w:w="21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tcPr>
          <w:p>
            <w:r>
              <w:rPr>
                <w:rFonts w:ascii="Arial" w:cs="Arial" w:eastAsia="Arial" w:hAnsi="Arial"/>
                <w:b/>
                <w:bCs/>
                <w:color w:val="1C1C1C"/>
                <w:sz w:val="18"/>
                <w:szCs w:val="18"/>
              </w:rPr>
              <w:t xml:space="preserve">Hallucination Rate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C1C1C"/>
                <w:sz w:val="18"/>
                <w:szCs w:val="18"/>
              </w:rPr>
              <w:t xml:space="preserve">Does the answer contain facts not in any retrieved chunk?</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C1C1C"/>
                <w:sz w:val="18"/>
                <w:szCs w:val="18"/>
              </w:rPr>
              <w:t xml:space="preserve">&lt;0.05</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C1C1C"/>
                <w:sz w:val="18"/>
                <w:szCs w:val="18"/>
              </w:rPr>
              <w:t xml:space="preserve">LLM judge: fact-check every claim against context</w:t>
            </w:r>
          </w:p>
        </w:tc>
      </w:tr>
    </w:tbl>
    <w:p>
      <w:pPr>
        <w:spacing w:before="200" w:after="0"/>
      </w:pPr>
      <w:r>
        <w:t xml:space="preserve"/>
      </w:r>
    </w:p>
    <w:p>
      <w:pPr>
        <w:spacing w:before="80" w:after="0"/>
      </w:pPr>
      <w:r>
        <w:t xml:space="preserve"/>
      </w:r>
    </w:p>
    <w:p>
      <w:pPr>
        <w:pBdr>
          <w:top w:val="single" w:color="CCCCCC" w:sz="4" w:space="8"/>
        </w:pBdr>
        <w:spacing w:before="80" w:after="0"/>
      </w:pPr>
      <w:r>
        <w:rPr>
          <w:rFonts w:ascii="Arial" w:cs="Arial" w:eastAsia="Arial" w:hAnsi="Arial"/>
          <w:i/>
          <w:iCs/>
          <w:color w:val="AAAAAA"/>
          <w:sz w:val="16"/>
          <w:szCs w:val="16"/>
        </w:rPr>
        <w:t xml:space="preserve">Complex RAG Systems — Deep Technical Guide  |  Enterprise Architect Interview Prep  |  March 2026</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lvl w:ilvl="2"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60"/>
      <w:outlineLvl w:val="0"/>
    </w:pPr>
    <w:rPr>
      <w:rFonts w:ascii="Arial" w:cs="Arial" w:eastAsia="Arial" w:hAnsi="Arial"/>
      <w:b/>
      <w:bCs/>
      <w:color w:val="1A3A5C"/>
      <w:sz w:val="42"/>
      <w:szCs w:val="42"/>
    </w:rPr>
  </w:style>
  <w:style w:type="paragraph" w:styleId="Heading2">
    <w:name w:val="Heading 2"/>
    <w:basedOn w:val="Normal"/>
    <w:next w:val="Normal"/>
    <w:qFormat/>
    <w:pPr>
      <w:spacing w:before="300" w:after="100"/>
      <w:outlineLvl w:val="1"/>
    </w:pPr>
    <w:rPr>
      <w:rFonts w:ascii="Arial" w:cs="Arial" w:eastAsia="Arial" w:hAnsi="Arial"/>
      <w:b/>
      <w:bCs/>
      <w:color w:val="2471A3"/>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2026-03-24T03:11:49.644Z</dcterms:created>
  <dcterms:modified xsi:type="dcterms:W3CDTF">2026-03-24T03:11:49.644Z</dcterms:modified>
</cp:coreProperties>
</file>

<file path=docProps/custom.xml><?xml version="1.0" encoding="utf-8"?>
<Properties xmlns="http://schemas.openxmlformats.org/officeDocument/2006/custom-properties" xmlns:vt="http://schemas.openxmlformats.org/officeDocument/2006/docPropsVTypes"/>
</file>