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 Phase</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Defining the Problem Statements</w:t>
      </w:r>
    </w:p>
    <w:tbl>
      <w:tblPr/>
      <w:tblGrid>
        <w:gridCol w:w="3397"/>
        <w:gridCol w:w="5619"/>
      </w:tblGrid>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Date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26-09-2023</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Team ID</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680</w:t>
            </w:r>
          </w:p>
        </w:tc>
      </w:tr>
      <w:tr>
        <w:trPr>
          <w:trHeight w:val="1" w:hRule="atLeast"/>
          <w:jc w:val="left"/>
        </w:trPr>
        <w:tc>
          <w:tcPr>
            <w:tcW w:w="3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Project Name</w:t>
            </w:r>
          </w:p>
        </w:tc>
        <w:tc>
          <w:tcPr>
            <w:tcW w:w="5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Disaster Recovery with IBM</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Cloud Virtual Servers</w:t>
            </w:r>
          </w:p>
        </w:tc>
      </w:tr>
    </w:tbl>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Disaster Recovery with IBM Cloud Virtual Servers</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Definition and Design Thinking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Our project revolves essential steps and tools needed to safeguard digital assets from unexpected disruptions. Leveraging the power of IBM Cloud's virtual server infrastructure, we'll outline a comprehensive plan to minimize downtime and protect data and applications. This approach ensures resilience in the face of hardware failures, natural disasters, or cyberattacks. With our guidance, you'll be equipped to confidently navigate the complexities of disaster recovery in the IBM Cloud environment.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w:t>
      </w:r>
      <w:r>
        <w:rPr>
          <w:rFonts w:ascii="Times New Roman" w:hAnsi="Times New Roman" w:cs="Times New Roman" w:eastAsia="Times New Roman"/>
          <w:color w:val="auto"/>
          <w:spacing w:val="0"/>
          <w:position w:val="0"/>
          <w:sz w:val="28"/>
          <w:shd w:fill="auto" w:val="clear"/>
        </w:rPr>
        <w:t xml:space="preserve">: Establish a robust disaster recovery solution for IBM Cloud servers to ensure data and application continuity in the face of unforeseen disruptions.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w:t>
      </w:r>
      <w:r>
        <w:rPr>
          <w:rFonts w:ascii="Times New Roman" w:hAnsi="Times New Roman" w:cs="Times New Roman" w:eastAsia="Times New Roman"/>
          <w:color w:val="auto"/>
          <w:spacing w:val="0"/>
          <w:position w:val="0"/>
          <w:sz w:val="28"/>
          <w:shd w:fill="auto" w:val="clear"/>
        </w:rPr>
        <w:t xml:space="preserve">Our project hinges upon a dataset encompassing crucial information regarding our cloud infrastructure, including server configurations, network details, application dependencies, and disaster recovery plan specifics. This dataset serves as the bedrock for orchestrating and assessing the effectiveness of our disaster recovery strategy for IBM Cloud servers.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Challenges: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1.Replication Strategy</w:t>
      </w:r>
      <w:r>
        <w:rPr>
          <w:rFonts w:ascii="Times New Roman" w:hAnsi="Times New Roman" w:cs="Times New Roman" w:eastAsia="Times New Roman"/>
          <w:color w:val="auto"/>
          <w:spacing w:val="0"/>
          <w:position w:val="0"/>
          <w:sz w:val="28"/>
          <w:shd w:fill="auto" w:val="clear"/>
        </w:rPr>
        <w:t xml:space="preserve">: Implementing a robust data replication strategy to ensure that critical data and configurations are synchronized in real-time or with minimal latency between primary and secondary cloud servers, enabling rapid failover and minimizing data loss.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2.Failover and Redundancy</w:t>
      </w:r>
      <w:r>
        <w:rPr>
          <w:rFonts w:ascii="Times New Roman" w:hAnsi="Times New Roman" w:cs="Times New Roman" w:eastAsia="Times New Roman"/>
          <w:color w:val="auto"/>
          <w:spacing w:val="0"/>
          <w:position w:val="0"/>
          <w:sz w:val="28"/>
          <w:shd w:fill="auto" w:val="clear"/>
        </w:rPr>
        <w:t xml:space="preserve">: Establishing failover mechanisms and redundancy for critical server instances, applications, and services to maintain high availability in case of server failures or other disasters, reducing downtime and business impact.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3.Documentation and Runbooks: </w:t>
      </w:r>
      <w:r>
        <w:rPr>
          <w:rFonts w:ascii="Times New Roman" w:hAnsi="Times New Roman" w:cs="Times New Roman" w:eastAsia="Times New Roman"/>
          <w:color w:val="auto"/>
          <w:spacing w:val="0"/>
          <w:position w:val="0"/>
          <w:sz w:val="28"/>
          <w:shd w:fill="auto" w:val="clear"/>
        </w:rPr>
        <w:t xml:space="preserve">Maintaining thorough documentation and runbooks that outline step-by-step disaster recovery procedures, contact information for key personnel, and escalation protocols, ensuring a structured and efficient response to disruptions.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4.Monitoring and Alerting</w:t>
      </w:r>
      <w:r>
        <w:rPr>
          <w:rFonts w:ascii="Times New Roman" w:hAnsi="Times New Roman" w:cs="Times New Roman" w:eastAsia="Times New Roman"/>
          <w:color w:val="auto"/>
          <w:spacing w:val="0"/>
          <w:position w:val="0"/>
          <w:sz w:val="28"/>
          <w:shd w:fill="auto" w:val="clear"/>
        </w:rPr>
        <w:t xml:space="preserve">: Implementing continuous server monitoring with real-time alerting capabilities to detect anomalies or issues promptly, allowing for proactive response and minimizing the impact of potential disasters.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5.Testing Environments: </w:t>
      </w:r>
      <w:r>
        <w:rPr>
          <w:rFonts w:ascii="Times New Roman" w:hAnsi="Times New Roman" w:cs="Times New Roman" w:eastAsia="Times New Roman"/>
          <w:color w:val="auto"/>
          <w:spacing w:val="0"/>
          <w:position w:val="0"/>
          <w:sz w:val="28"/>
          <w:shd w:fill="auto" w:val="clear"/>
        </w:rPr>
        <w:t xml:space="preserve">Creating isolated testing environments that mirror the production setup, facilitating regular disaster recovery drills and testing without affecting live systems, ensuring that recovery procedures are well-practiced and effective.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 Thinking Approach</w:t>
        <w:tab/>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Empathize: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Begin by empathizing with the individuals and teams involved in disaster recovery processes within your organization. Understand their challenges, priorities, and how an effective disaster recovery plan can empower them.</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Conduct interviews and workshops with IT personnel responsible for disaster recovery.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 feedback and insights from stakeholders about their expectations and concerns.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Analyze past incidents or disruptions to identify pain points and areas for improvement.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Define: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Based on the insights gained from the empathy phase, define clear objectives and success criteria for the disaster recovery project</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Establish a disaster recovery plan that meets predefined Recovery Time Objectives (RTOs) and Recovery Point Objectives (RPOs).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Ensure data integrity and minimal downtime during disaster recovery scenarios.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Ideate: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Brainstorm innovative solutions and strategies for disaster recovery with IBM Cloud servers. Explore various technologies and methodologies to address potential challenges</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Consider different disaster recovery models, such as cold, warm, or hot standby configurations.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Explore cloud-native disaster recovery services provided by IBM Cloud.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Investigate automation tools and orchestration solutions for streamlined recovery processes.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Prototype: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Develop a prototype of the disaster recovery plan, including the setup, failover procedures, and testing mechanisms.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Create a test environment that replicates the production infrastructure on IBM Cloud servers.Document step-by-step disaster recovery procedures in a prototype runbook.Simulate disaster scenarios to validate the effectiveness of the recovery plan.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Evaluate the disaster recovery plan's performance using realistic testing scenarios and gather feedback from stakeholders.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Execute disaster recovery drills to assess the plan's ability to meet RTOs and RPOs.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Monitor and analyze metrics related to downtime, data loss, and recovery speed.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 feedback from IT teams and end-users to identify areas for improvement.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Once the prototype proves its effectiveness and aligns with defined objectives, proceed with the full implementation of the disaster recovery plan.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Deploy the disaster recovery plan in a production environment on IBM Cloud servers.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 IT personnel on the plan's execution and monitoring.</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Conduct regular reviews and updates to ensure the plan remains aligned with evolving infrastructure.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Iterate: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Continuously gather feedback from disaster recovery exercises and real incidents to refine and enhance the disaster recovery plan.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Periodically test the disaster recovery plan to adapt to changes in infrastructure or technology.Incorporate lessons learned from past incidents to improve response and recovery strategies.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Stay informed about emerging technologies and best practices in disaster recovery for ongoing optimization.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this document, we've outlined our strategic approach to addressing the critical need for disaster recovery with IBM Cloud servers. We've highlighted the importance of empathizing with stakeholders, defining clear objectives, ideating innovative solutions, prototyping, testing, implementing, and continuous iteration.</w:t>
      </w:r>
    </w:p>
    <w:p>
      <w:pPr>
        <w:spacing w:before="0" w:after="16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overarching goal is to establish a resilient disaster recovery strategy that safeguards business continuity, data integrity, and application availability in the IBM Cloud environment. By adhering to this systematic approach, we aim to provide organizations with a robust and adaptable solution, mitigating the impact of unforeseen disruptions and ensuring seamless operations even in the face of adversity. This approach is a commitment to the reliability and resilience of digital infrastructure within the IBM Cloud ecosystem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