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Enable CloudTrail monitoring and store the events in S3 and CloudWatch log events.</w:t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57888" cy="3040906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7888" cy="3040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Enable the Email</w:t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752600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3876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2733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378200"/>
            <wp:effectExtent b="0" l="0" r="0" t="0"/>
            <wp:docPr id="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t xml:space="preserve">2. Enable SNS for CloudTrail to send alerts via email.</w:t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7780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5179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Configure CloudWatch monitoring and record the CPU utilization and other metrics of EC2.</w:t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6096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501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2512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one alarm to send an alert to email if the CPU utilization is more than 70</w:t>
        <w:br w:type="textWrapping"/>
        <w:t xml:space="preserve">Percent.</w:t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9210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a Dashboard and monitor the Tomcat service whether it is running or not and </w:t>
        <w:br w:type="textWrapping"/>
        <w:t xml:space="preserve">send the alert.</w:t>
        <w:br w:type="textWrapping"/>
        <w:br w:type="textWrapping"/>
        <w:t xml:space="preserve">2. Set Up the SNS Alert Topic for Tomcat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In the AWS Console, open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Amazon SNS</w:t>
      </w:r>
      <w:r w:rsidDel="00000000" w:rsidR="00000000" w:rsidRPr="00000000">
        <w:rPr>
          <w:color w:val="1d1c1d"/>
          <w:rtl w:val="0"/>
        </w:rPr>
        <w:t xml:space="preserve"> &gt;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Topics</w:t>
      </w:r>
      <w:r w:rsidDel="00000000" w:rsidR="00000000" w:rsidRPr="00000000">
        <w:rPr>
          <w:color w:val="1d1c1d"/>
          <w:rtl w:val="0"/>
        </w:rPr>
        <w:t xml:space="preserve"> &gt;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Create topic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Select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Standard</w:t>
      </w:r>
      <w:r w:rsidDel="00000000" w:rsidR="00000000" w:rsidRPr="00000000">
        <w:rPr>
          <w:color w:val="1d1c1d"/>
          <w:rtl w:val="0"/>
        </w:rPr>
        <w:t xml:space="preserve">, name it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tomcat-alerts-topic</w:t>
      </w:r>
      <w:r w:rsidDel="00000000" w:rsidR="00000000" w:rsidRPr="00000000">
        <w:rPr>
          <w:color w:val="1d1c1d"/>
          <w:rtl w:val="0"/>
        </w:rPr>
        <w:t xml:space="preserve">, and 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Create topic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In the topic page, 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Create subscription</w:t>
      </w:r>
      <w:r w:rsidDel="00000000" w:rsidR="00000000" w:rsidRPr="00000000">
        <w:rPr>
          <w:color w:val="1d1c1d"/>
          <w:rtl w:val="0"/>
        </w:rPr>
        <w:t xml:space="preserve">:</w:t>
        <w:br w:type="textWrapping"/>
        <w:t xml:space="preserve">⚬</w:t>
        <w:tab/>
      </w:r>
      <w:r w:rsidDel="00000000" w:rsidR="00000000" w:rsidRPr="00000000">
        <w:rPr>
          <w:b w:val="1"/>
          <w:bCs w:val="1"/>
          <w:color w:val="1d1c1d"/>
          <w:rtl w:val="0"/>
        </w:rPr>
        <w:t xml:space="preserve">Protocol:</w:t>
      </w:r>
      <w:r w:rsidDel="00000000" w:rsidR="00000000" w:rsidRPr="00000000">
        <w:rPr>
          <w:color w:val="1d1c1d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Email</w:t>
        <w:br w:type="textWrapping"/>
      </w:r>
      <w:r w:rsidDel="00000000" w:rsidR="00000000" w:rsidRPr="00000000">
        <w:rPr>
          <w:color w:val="1d1c1d"/>
          <w:rtl w:val="0"/>
        </w:rPr>
        <w:t xml:space="preserve">⚬</w:t>
        <w:tab/>
      </w:r>
      <w:r w:rsidDel="00000000" w:rsidR="00000000" w:rsidRPr="00000000">
        <w:rPr>
          <w:b w:val="1"/>
          <w:bCs w:val="1"/>
          <w:color w:val="1d1c1d"/>
          <w:rtl w:val="0"/>
        </w:rPr>
        <w:t xml:space="preserve">Endpoint:</w:t>
      </w:r>
      <w:r w:rsidDel="00000000" w:rsidR="00000000" w:rsidRPr="00000000">
        <w:rPr>
          <w:color w:val="1d1c1d"/>
          <w:rtl w:val="0"/>
        </w:rPr>
        <w:t xml:space="preserve"> Your email address</w:t>
        <w:br w:type="textWrapping"/>
        <w:t xml:space="preserve">⚬</w:t>
        <w:tab/>
        <w:t xml:space="preserve">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Create subscription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Check your email and 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Confirm subscription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3. Create the Tomcat CloudWatch Alarm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Navigate to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CloudWatch Console</w:t>
      </w:r>
      <w:r w:rsidDel="00000000" w:rsidR="00000000" w:rsidRPr="00000000">
        <w:rPr>
          <w:color w:val="1d1c1d"/>
          <w:rtl w:val="0"/>
        </w:rPr>
        <w:t xml:space="preserve"> &gt;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Alarms</w:t>
      </w:r>
      <w:r w:rsidDel="00000000" w:rsidR="00000000" w:rsidRPr="00000000">
        <w:rPr>
          <w:color w:val="1d1c1d"/>
          <w:rtl w:val="0"/>
        </w:rPr>
        <w:t xml:space="preserve"> &gt;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All alarms</w:t>
      </w:r>
      <w:r w:rsidDel="00000000" w:rsidR="00000000" w:rsidRPr="00000000">
        <w:rPr>
          <w:color w:val="1d1c1d"/>
          <w:rtl w:val="0"/>
        </w:rPr>
        <w:t xml:space="preserve"> &gt;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Create alarm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Select metric</w:t>
      </w:r>
      <w:r w:rsidDel="00000000" w:rsidR="00000000" w:rsidRPr="00000000">
        <w:rPr>
          <w:color w:val="1d1c1d"/>
          <w:rtl w:val="0"/>
        </w:rPr>
        <w:t xml:space="preserve">:</w:t>
        <w:br w:type="textWrapping"/>
        <w:t xml:space="preserve">⚬</w:t>
        <w:tab/>
        <w:t xml:space="preserve">Under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Custom namespaces</w:t>
      </w:r>
      <w:r w:rsidDel="00000000" w:rsidR="00000000" w:rsidRPr="00000000">
        <w:rPr>
          <w:color w:val="1d1c1d"/>
          <w:rtl w:val="0"/>
        </w:rPr>
        <w:t xml:space="preserve">, choose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hd w:fill="f5f5f5" w:val="clear"/>
          <w:rtl w:val="0"/>
        </w:rPr>
        <w:t xml:space="preserve">TomcatMonitoring</w:t>
      </w:r>
      <w:r w:rsidDel="00000000" w:rsidR="00000000" w:rsidRPr="00000000">
        <w:rPr>
          <w:color w:val="1d1c1d"/>
          <w:rtl w:val="0"/>
        </w:rPr>
        <w:t xml:space="preserve">.</w:t>
        <w:br w:type="textWrapping"/>
        <w:t xml:space="preserve">⚬</w:t>
        <w:tab/>
        <w:t xml:space="preserve">Click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hd w:fill="f5f5f5" w:val="clear"/>
          <w:rtl w:val="0"/>
        </w:rPr>
        <w:t xml:space="preserve">InstanceId, pattern, pid_finder</w:t>
      </w:r>
      <w:r w:rsidDel="00000000" w:rsidR="00000000" w:rsidRPr="00000000">
        <w:rPr>
          <w:color w:val="1d1c1d"/>
          <w:rtl w:val="0"/>
        </w:rPr>
        <w:t xml:space="preserve">.</w:t>
        <w:br w:type="textWrapping"/>
        <w:t xml:space="preserve">⚬</w:t>
        <w:tab/>
        <w:t xml:space="preserve">Check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hd w:fill="f5f5f5" w:val="clear"/>
          <w:rtl w:val="0"/>
        </w:rPr>
        <w:t xml:space="preserve">procstat_lookup_pid_count</w:t>
      </w:r>
      <w:r w:rsidDel="00000000" w:rsidR="00000000" w:rsidRPr="00000000">
        <w:rPr>
          <w:color w:val="1d1c1d"/>
          <w:rtl w:val="0"/>
        </w:rPr>
        <w:t xml:space="preserve"> (pattern: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org.apache.catalina.startup.Bootstrap</w:t>
      </w:r>
      <w:r w:rsidDel="00000000" w:rsidR="00000000" w:rsidRPr="00000000">
        <w:rPr>
          <w:color w:val="1d1c1d"/>
          <w:rtl w:val="0"/>
        </w:rPr>
        <w:t xml:space="preserve">).</w:t>
        <w:br w:type="textWrapping"/>
        <w:t xml:space="preserve">⚬</w:t>
        <w:tab/>
        <w:t xml:space="preserve">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Select metric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Under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Conditions</w:t>
      </w:r>
      <w:r w:rsidDel="00000000" w:rsidR="00000000" w:rsidRPr="00000000">
        <w:rPr>
          <w:color w:val="1d1c1d"/>
          <w:rtl w:val="0"/>
        </w:rPr>
        <w:t xml:space="preserve">:</w:t>
        <w:br w:type="textWrapping"/>
        <w:t xml:space="preserve">⚬</w:t>
        <w:tab/>
      </w:r>
      <w:r w:rsidDel="00000000" w:rsidR="00000000" w:rsidRPr="00000000">
        <w:rPr>
          <w:b w:val="1"/>
          <w:bCs w:val="1"/>
          <w:color w:val="1d1c1d"/>
          <w:rtl w:val="0"/>
        </w:rPr>
        <w:t xml:space="preserve">Statistic:</w:t>
      </w:r>
      <w:r w:rsidDel="00000000" w:rsidR="00000000" w:rsidRPr="00000000">
        <w:rPr>
          <w:color w:val="1d1c1d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Average</w:t>
        <w:br w:type="textWrapping"/>
      </w:r>
      <w:r w:rsidDel="00000000" w:rsidR="00000000" w:rsidRPr="00000000">
        <w:rPr>
          <w:color w:val="1d1c1d"/>
          <w:rtl w:val="0"/>
        </w:rPr>
        <w:t xml:space="preserve">⚬</w:t>
        <w:tab/>
      </w:r>
      <w:r w:rsidDel="00000000" w:rsidR="00000000" w:rsidRPr="00000000">
        <w:rPr>
          <w:b w:val="1"/>
          <w:bCs w:val="1"/>
          <w:color w:val="1d1c1d"/>
          <w:rtl w:val="0"/>
        </w:rPr>
        <w:t xml:space="preserve">Period:</w:t>
      </w:r>
      <w:r w:rsidDel="00000000" w:rsidR="00000000" w:rsidRPr="00000000">
        <w:rPr>
          <w:color w:val="1d1c1d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1 minute</w:t>
        <w:br w:type="textWrapping"/>
      </w:r>
      <w:r w:rsidDel="00000000" w:rsidR="00000000" w:rsidRPr="00000000">
        <w:rPr>
          <w:color w:val="1d1c1d"/>
          <w:rtl w:val="0"/>
        </w:rPr>
        <w:t xml:space="preserve">⚬</w:t>
        <w:tab/>
      </w:r>
      <w:r w:rsidDel="00000000" w:rsidR="00000000" w:rsidRPr="00000000">
        <w:rPr>
          <w:b w:val="1"/>
          <w:bCs w:val="1"/>
          <w:color w:val="1d1c1d"/>
          <w:rtl w:val="0"/>
        </w:rPr>
        <w:t xml:space="preserve">Threshold condition:</w:t>
      </w:r>
      <w:r w:rsidDel="00000000" w:rsidR="00000000" w:rsidRPr="00000000">
        <w:rPr>
          <w:color w:val="1d1c1d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Lower than (&lt;) threshold</w:t>
        <w:br w:type="textWrapping"/>
      </w:r>
      <w:r w:rsidDel="00000000" w:rsidR="00000000" w:rsidRPr="00000000">
        <w:rPr>
          <w:color w:val="1d1c1d"/>
          <w:rtl w:val="0"/>
        </w:rPr>
        <w:t xml:space="preserve">⚬</w:t>
        <w:tab/>
      </w:r>
      <w:r w:rsidDel="00000000" w:rsidR="00000000" w:rsidRPr="00000000">
        <w:rPr>
          <w:b w:val="1"/>
          <w:bCs w:val="1"/>
          <w:color w:val="1d1c1d"/>
          <w:rtl w:val="0"/>
        </w:rPr>
        <w:t xml:space="preserve">Define threshold value:</w:t>
      </w:r>
      <w:r w:rsidDel="00000000" w:rsidR="00000000" w:rsidRPr="00000000">
        <w:rPr>
          <w:color w:val="1d1c1d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1</w:t>
        <w:br w:type="textWrapping"/>
      </w:r>
      <w:r w:rsidDel="00000000" w:rsidR="00000000" w:rsidRPr="00000000">
        <w:rPr>
          <w:color w:val="1d1c1d"/>
          <w:rtl w:val="0"/>
        </w:rPr>
        <w:t xml:space="preserve">⚬</w:t>
        <w:tab/>
        <w:t xml:space="preserve">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Next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Under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Actions</w:t>
      </w:r>
      <w:r w:rsidDel="00000000" w:rsidR="00000000" w:rsidRPr="00000000">
        <w:rPr>
          <w:color w:val="1d1c1d"/>
          <w:rtl w:val="0"/>
        </w:rPr>
        <w:t xml:space="preserve">:</w:t>
        <w:br w:type="textWrapping"/>
        <w:t xml:space="preserve">⚬</w:t>
        <w:tab/>
      </w:r>
      <w:r w:rsidDel="00000000" w:rsidR="00000000" w:rsidRPr="00000000">
        <w:rPr>
          <w:b w:val="1"/>
          <w:bCs w:val="1"/>
          <w:color w:val="1d1c1d"/>
          <w:rtl w:val="0"/>
        </w:rPr>
        <w:t xml:space="preserve">Alarm state trigger:</w:t>
      </w:r>
      <w:r w:rsidDel="00000000" w:rsidR="00000000" w:rsidRPr="00000000">
        <w:rPr>
          <w:color w:val="1d1c1d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In alarm</w:t>
        <w:br w:type="textWrapping"/>
      </w:r>
      <w:r w:rsidDel="00000000" w:rsidR="00000000" w:rsidRPr="00000000">
        <w:rPr>
          <w:color w:val="1d1c1d"/>
          <w:rtl w:val="0"/>
        </w:rPr>
        <w:t xml:space="preserve">⚬</w:t>
        <w:tab/>
      </w:r>
      <w:r w:rsidDel="00000000" w:rsidR="00000000" w:rsidRPr="00000000">
        <w:rPr>
          <w:b w:val="1"/>
          <w:bCs w:val="1"/>
          <w:color w:val="1d1c1d"/>
          <w:rtl w:val="0"/>
        </w:rPr>
        <w:t xml:space="preserve">Send a notification to:</w:t>
      </w:r>
      <w:r w:rsidDel="00000000" w:rsidR="00000000" w:rsidRPr="00000000">
        <w:rPr>
          <w:color w:val="1d1c1d"/>
          <w:rtl w:val="0"/>
        </w:rPr>
        <w:t xml:space="preserve"> Choose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tomcat-alerts-topic</w:t>
      </w:r>
      <w:r w:rsidDel="00000000" w:rsidR="00000000" w:rsidRPr="00000000">
        <w:rPr>
          <w:color w:val="1d1c1d"/>
          <w:rtl w:val="0"/>
        </w:rPr>
        <w:t xml:space="preserve">.</w:t>
        <w:br w:type="textWrapping"/>
        <w:t xml:space="preserve">⚬</w:t>
        <w:tab/>
        <w:t xml:space="preserve">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Next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Set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Alarm name</w:t>
      </w:r>
      <w:r w:rsidDel="00000000" w:rsidR="00000000" w:rsidRPr="00000000">
        <w:rPr>
          <w:color w:val="1d1c1d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tomcat-service-down</w:t>
      </w:r>
      <w:r w:rsidDel="00000000" w:rsidR="00000000" w:rsidRPr="00000000">
        <w:rPr>
          <w:color w:val="1d1c1d"/>
          <w:rtl w:val="0"/>
        </w:rPr>
        <w:t xml:space="preserve"> and 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Create alarm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i w:val="1"/>
          <w:iCs w:val="1"/>
          <w:color w:val="1d1c1d"/>
          <w:rtl w:val="0"/>
        </w:rPr>
        <w:t xml:space="preserve">Verification:</w:t>
      </w:r>
      <w:r w:rsidDel="00000000" w:rsidR="00000000" w:rsidRPr="00000000">
        <w:rPr>
          <w:color w:val="1d1c1d"/>
          <w:rtl w:val="0"/>
        </w:rPr>
        <w:t xml:space="preserve"> The alarm will transition to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OK</w:t>
      </w:r>
      <w:r w:rsidDel="00000000" w:rsidR="00000000" w:rsidRPr="00000000">
        <w:rPr>
          <w:color w:val="1d1c1d"/>
          <w:rtl w:val="0"/>
        </w:rPr>
        <w:t xml:space="preserve"> within 1–2 minutes.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4. Create the Dedicated Tomcat Dashboard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In the CloudWatch Console, 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Dashboards</w:t>
      </w:r>
      <w:r w:rsidDel="00000000" w:rsidR="00000000" w:rsidRPr="00000000">
        <w:rPr>
          <w:color w:val="1d1c1d"/>
          <w:rtl w:val="0"/>
        </w:rPr>
        <w:t xml:space="preserve"> &gt;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Create dashboard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Name it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Tomcat-Dedicated-Dashboard</w:t>
      </w:r>
      <w:r w:rsidDel="00000000" w:rsidR="00000000" w:rsidRPr="00000000">
        <w:rPr>
          <w:color w:val="1d1c1d"/>
          <w:rtl w:val="0"/>
        </w:rPr>
        <w:t xml:space="preserve"> and 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Create dashboard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Select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Number</w:t>
      </w:r>
      <w:r w:rsidDel="00000000" w:rsidR="00000000" w:rsidRPr="00000000">
        <w:rPr>
          <w:color w:val="1d1c1d"/>
          <w:rtl w:val="0"/>
        </w:rPr>
        <w:t xml:space="preserve"> (or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Line</w:t>
      </w:r>
      <w:r w:rsidDel="00000000" w:rsidR="00000000" w:rsidRPr="00000000">
        <w:rPr>
          <w:color w:val="1d1c1d"/>
          <w:rtl w:val="0"/>
        </w:rPr>
        <w:t xml:space="preserve">) widget type and 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Next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Go to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Metrics</w:t>
      </w:r>
      <w:r w:rsidDel="00000000" w:rsidR="00000000" w:rsidRPr="00000000">
        <w:rPr>
          <w:color w:val="1d1c1d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TomcatMonitoring</w:t>
      </w:r>
      <w:r w:rsidDel="00000000" w:rsidR="00000000" w:rsidRPr="00000000">
        <w:rPr>
          <w:color w:val="1d1c1d"/>
          <w:rtl w:val="0"/>
        </w:rPr>
        <w:t xml:space="preserve"> &gt; select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procstat_lookup_pid_count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Create widget</w:t>
      </w:r>
      <w:r w:rsidDel="00000000" w:rsidR="00000000" w:rsidRPr="00000000">
        <w:rPr>
          <w:color w:val="1d1c1d"/>
          <w:rtl w:val="0"/>
        </w:rPr>
        <w:t xml:space="preserve">, then 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Save dashboard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i w:val="1"/>
          <w:iCs w:val="1"/>
          <w:color w:val="1d1c1d"/>
          <w:rtl w:val="0"/>
        </w:rPr>
        <w:t xml:space="preserve">Verification:</w:t>
      </w:r>
      <w:r w:rsidDel="00000000" w:rsidR="00000000" w:rsidRPr="00000000">
        <w:rPr>
          <w:color w:val="1d1c1d"/>
          <w:rtl w:val="0"/>
        </w:rPr>
        <w:t xml:space="preserve"> The widget displays a steady count of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1.00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5. Verify Tomcat Alarm &amp; Recovery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# Stop Tomcat to test the alert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sudo systemctl stop tomcat.service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CloudWatch receives a process count of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5f5f5" w:val="clear"/>
          <w:rtl w:val="0"/>
        </w:rPr>
        <w:t xml:space="preserve">0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The alarm transitions to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In alarm</w:t>
      </w:r>
      <w:r w:rsidDel="00000000" w:rsidR="00000000" w:rsidRPr="00000000">
        <w:rPr>
          <w:color w:val="1d1c1d"/>
          <w:rtl w:val="0"/>
        </w:rPr>
        <w:t xml:space="preserve"> and sends an alert email.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Start Tomcat back up to clear the alarm: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20"/>
          <w:szCs w:val="20"/>
          <w:shd w:fill="f5f5f5" w:val="clear"/>
          <w:rtl w:val="0"/>
        </w:rPr>
        <w:t xml:space="preserve">sudo systemctl start tomcat.service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3622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2827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4511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5113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8956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1590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a Dashboard and monitor the Nginx service to send the alert if Nginx is not running.</w:t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3716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692400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5842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7051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255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3.png"/><Relationship Id="rId21" Type="http://schemas.openxmlformats.org/officeDocument/2006/relationships/image" Target="media/image1.png"/><Relationship Id="rId24" Type="http://schemas.openxmlformats.org/officeDocument/2006/relationships/image" Target="media/image20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2.png"/><Relationship Id="rId25" Type="http://schemas.openxmlformats.org/officeDocument/2006/relationships/image" Target="media/image7.png"/><Relationship Id="rId28" Type="http://schemas.openxmlformats.org/officeDocument/2006/relationships/image" Target="media/image18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29" Type="http://schemas.openxmlformats.org/officeDocument/2006/relationships/image" Target="media/image5.png"/><Relationship Id="rId7" Type="http://schemas.openxmlformats.org/officeDocument/2006/relationships/image" Target="media/image21.png"/><Relationship Id="rId8" Type="http://schemas.openxmlformats.org/officeDocument/2006/relationships/image" Target="media/image14.png"/><Relationship Id="rId11" Type="http://schemas.openxmlformats.org/officeDocument/2006/relationships/image" Target="media/image16.png"/><Relationship Id="rId10" Type="http://schemas.openxmlformats.org/officeDocument/2006/relationships/image" Target="media/image23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5" Type="http://schemas.openxmlformats.org/officeDocument/2006/relationships/image" Target="media/image17.png"/><Relationship Id="rId14" Type="http://schemas.openxmlformats.org/officeDocument/2006/relationships/image" Target="media/image3.png"/><Relationship Id="rId17" Type="http://schemas.openxmlformats.org/officeDocument/2006/relationships/image" Target="media/image22.png"/><Relationship Id="rId16" Type="http://schemas.openxmlformats.org/officeDocument/2006/relationships/image" Target="media/image10.png"/><Relationship Id="rId19" Type="http://schemas.openxmlformats.org/officeDocument/2006/relationships/image" Target="media/image24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