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5C" w:rsidRDefault="003902D8">
      <w:r>
        <w:t>Sean Reilly</w:t>
      </w:r>
    </w:p>
    <w:p w:rsidR="003902D8" w:rsidRDefault="003902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6.1: 8, 12, 16, 26, 28, 48, 52, 72 (7th edition)</w:t>
      </w:r>
    </w:p>
    <w:p w:rsidR="00646FBD" w:rsidRDefault="00646F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902D8" w:rsidRDefault="003902D8">
      <w:r>
        <w:t>8.</w:t>
      </w:r>
    </w:p>
    <w:p w:rsidR="003902D8" w:rsidRDefault="003902D8">
      <w:r>
        <w:t>26 * 25 * 24 = 15,600</w:t>
      </w:r>
    </w:p>
    <w:p w:rsidR="003902D8" w:rsidRDefault="003902D8">
      <w:r>
        <w:t>12.</w:t>
      </w:r>
    </w:p>
    <w:p w:rsidR="003902D8" w:rsidRDefault="003902D8">
      <w:r>
        <w:t>2^7 – 2^0 = 127</w:t>
      </w:r>
    </w:p>
    <w:p w:rsidR="003902D8" w:rsidRDefault="003902D8">
      <w:r>
        <w:t>16.</w:t>
      </w:r>
    </w:p>
    <w:p w:rsidR="003902D8" w:rsidRDefault="003902D8">
      <w:r>
        <w:t>62500 + 3750 + 100 + 1 = 66351</w:t>
      </w:r>
    </w:p>
    <w:p w:rsidR="003902D8" w:rsidRDefault="003902D8">
      <w:r>
        <w:t>26.</w:t>
      </w:r>
    </w:p>
    <w:p w:rsidR="003902D8" w:rsidRDefault="003902D8">
      <w:proofErr w:type="gramStart"/>
      <w:r>
        <w:t>a</w:t>
      </w:r>
      <w:proofErr w:type="gramEnd"/>
      <w:r>
        <w:t>) 10 * 9 * 8 * 7 = 5040</w:t>
      </w:r>
    </w:p>
    <w:p w:rsidR="003902D8" w:rsidRDefault="003902D8">
      <w:proofErr w:type="gramStart"/>
      <w:r>
        <w:t>b</w:t>
      </w:r>
      <w:proofErr w:type="gramEnd"/>
      <w:r>
        <w:t>) 10 * 10 * 10 *5 = 5000</w:t>
      </w:r>
    </w:p>
    <w:p w:rsidR="003902D8" w:rsidRDefault="003902D8">
      <w:r>
        <w:t>c) The remaining digit must be different from 9 and can be at any of the 4 positions.  Then there are 9 * 4 = 36 such strings.</w:t>
      </w:r>
    </w:p>
    <w:p w:rsidR="003902D8" w:rsidRDefault="003902D8">
      <w:r>
        <w:t>28.</w:t>
      </w:r>
    </w:p>
    <w:p w:rsidR="003902D8" w:rsidRDefault="003902D8">
      <w:r>
        <w:t>10 * 10 * 10 * 26 * 26 * 26 * 2 = 35,152,000</w:t>
      </w:r>
    </w:p>
    <w:p w:rsidR="003902D8" w:rsidRDefault="003902D8">
      <w:r>
        <w:t>48.</w:t>
      </w:r>
    </w:p>
    <w:p w:rsidR="003902D8" w:rsidRDefault="003902D8">
      <w:r>
        <w:t>16 + 32 – 4 = 44</w:t>
      </w:r>
    </w:p>
    <w:p w:rsidR="003902D8" w:rsidRDefault="003902D8">
      <w:r>
        <w:t xml:space="preserve">52. </w:t>
      </w:r>
    </w:p>
    <w:p w:rsidR="003902D8" w:rsidRDefault="00E8606F">
      <w:r>
        <w:t>38 + 23 – 7 = 54</w:t>
      </w:r>
    </w:p>
    <w:p w:rsidR="00E8606F" w:rsidRDefault="00E8606F">
      <w:r>
        <w:t>72.</w:t>
      </w:r>
    </w:p>
    <w:p w:rsidR="00E8606F" w:rsidRDefault="00E8606F">
      <w:r>
        <w:t xml:space="preserve">Basis: </w:t>
      </w:r>
      <w:r w:rsidR="00646FBD">
        <w:t xml:space="preserve">Let m = 2.  Therefore </w:t>
      </w:r>
      <w:r w:rsidR="00616AEF">
        <w:t>P(2) is true because there are n</w:t>
      </w:r>
      <w:r w:rsidR="00616AEF" w:rsidRPr="00616AEF">
        <w:rPr>
          <w:vertAlign w:val="subscript"/>
        </w:rPr>
        <w:t>1</w:t>
      </w:r>
      <w:r w:rsidR="00616AEF">
        <w:t xml:space="preserve"> ways to do first task and n</w:t>
      </w:r>
      <w:r w:rsidR="00616AEF" w:rsidRPr="00616AEF">
        <w:rPr>
          <w:vertAlign w:val="subscript"/>
        </w:rPr>
        <w:t>2</w:t>
      </w:r>
      <w:r w:rsidR="00616AEF">
        <w:t xml:space="preserve"> ways to do the second task, then by definition there will be n</w:t>
      </w:r>
      <w:r w:rsidR="00616AEF" w:rsidRPr="00616AEF">
        <w:rPr>
          <w:vertAlign w:val="subscript"/>
        </w:rPr>
        <w:t>1</w:t>
      </w:r>
      <w:r w:rsidR="00616AEF">
        <w:t>n</w:t>
      </w:r>
      <w:r w:rsidR="00616AEF" w:rsidRPr="00616AEF">
        <w:rPr>
          <w:vertAlign w:val="subscript"/>
        </w:rPr>
        <w:t xml:space="preserve">2 </w:t>
      </w:r>
      <w:r w:rsidR="00616AEF">
        <w:t>ways to do the procedure, which is the product of 2 tasks.</w:t>
      </w:r>
    </w:p>
    <w:p w:rsidR="00616AEF" w:rsidRDefault="00616AEF">
      <w:r>
        <w:t xml:space="preserve">Inductive: </w:t>
      </w:r>
      <w:r w:rsidRPr="00616AEF">
        <w:rPr>
          <w:color w:val="222222"/>
          <w:shd w:val="clear" w:color="auto" w:fill="FEFEFE"/>
        </w:rPr>
        <w:t>if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proofErr w:type="gramStart"/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P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(</w:t>
      </w:r>
      <w:proofErr w:type="gramEnd"/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)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is true, then so is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P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(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)</w:t>
      </w:r>
      <w:r w:rsidRPr="00616AEF">
        <w:rPr>
          <w:color w:val="222222"/>
          <w:shd w:val="clear" w:color="auto" w:fill="FEFEFE"/>
        </w:rPr>
        <w:t>. In</w:t>
      </w:r>
      <w:r>
        <w:rPr>
          <w:color w:val="222222"/>
          <w:shd w:val="clear" w:color="auto" w:fill="FEFEFE"/>
        </w:rPr>
        <w:t xml:space="preserve"> other</w:t>
      </w:r>
      <w:r w:rsidRPr="00616AEF">
        <w:rPr>
          <w:color w:val="222222"/>
          <w:shd w:val="clear" w:color="auto" w:fill="FEFEFE"/>
        </w:rPr>
        <w:t xml:space="preserve"> words, if the product rule holds </w:t>
      </w:r>
      <w:proofErr w:type="spellStart"/>
      <w:r w:rsidRPr="00616AEF">
        <w:rPr>
          <w:color w:val="222222"/>
          <w:shd w:val="clear" w:color="auto" w:fill="FEFEFE"/>
        </w:rPr>
        <w:t>for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proofErr w:type="spellEnd"/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tasks, then it holds for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tasks. So assume that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proofErr w:type="gramStart"/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P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(</w:t>
      </w:r>
      <w:proofErr w:type="gramEnd"/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)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is true for some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≥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2</w:t>
      </w:r>
      <w:r w:rsidRPr="00616AEF">
        <w:rPr>
          <w:color w:val="222222"/>
          <w:shd w:val="clear" w:color="auto" w:fill="FEFEFE"/>
        </w:rPr>
        <w:t>; we’ll try to prove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P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(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)</w:t>
      </w:r>
      <w:r w:rsidRPr="00616AEF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</w:rPr>
        <w:t xml:space="preserve">  </w:t>
      </w:r>
      <w:r w:rsidRPr="00616AEF">
        <w:rPr>
          <w:color w:val="222222"/>
          <w:shd w:val="clear" w:color="auto" w:fill="FEFEFE"/>
        </w:rPr>
        <w:t>To that end suppose that we have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tasks, and that task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proofErr w:type="spellStart"/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T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  <w:vertAlign w:val="subscript"/>
        </w:rPr>
        <w:t>k</w:t>
      </w:r>
      <w:proofErr w:type="spellEnd"/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can be performed in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proofErr w:type="spellStart"/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n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  <w:vertAlign w:val="subscript"/>
        </w:rPr>
        <w:t>k</w:t>
      </w:r>
      <w:proofErr w:type="spellEnd"/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ways,</w:t>
      </w:r>
      <w:r w:rsidRPr="00616AEF">
        <w:rPr>
          <w:color w:val="222222"/>
          <w:shd w:val="clear" w:color="auto" w:fill="FEFEFE"/>
        </w:rPr>
        <w:t xml:space="preserve"> h</w:t>
      </w:r>
      <w:r w:rsidRPr="00616AEF">
        <w:rPr>
          <w:color w:val="222222"/>
          <w:shd w:val="clear" w:color="auto" w:fill="FEFEFE"/>
        </w:rPr>
        <w:t>ere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k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=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,…</w:t>
      </w:r>
      <w:proofErr w:type="gramStart"/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,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proofErr w:type="gramEnd"/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color w:val="222222"/>
          <w:shd w:val="clear" w:color="auto" w:fill="FEFEFE"/>
        </w:rPr>
        <w:t>. We’d like to show that the entire set of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tasks can be performed in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n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  <w:vertAlign w:val="subscript"/>
        </w:rPr>
        <w:t>1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n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  <w:vertAlign w:val="subscript"/>
        </w:rPr>
        <w:t>2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…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n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  <w:vertAlign w:val="subscript"/>
        </w:rPr>
        <w:t>m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</w:rPr>
        <w:t>n</w:t>
      </w:r>
      <w:r w:rsidRPr="00616AEF">
        <w:rPr>
          <w:rStyle w:val="mi"/>
          <w:color w:val="222222"/>
          <w:bdr w:val="none" w:sz="0" w:space="0" w:color="auto" w:frame="1"/>
          <w:shd w:val="clear" w:color="auto" w:fill="FEFEFE"/>
          <w:vertAlign w:val="subscript"/>
        </w:rPr>
        <w:t>m</w:t>
      </w:r>
      <w:r w:rsidRPr="00616AEF">
        <w:rPr>
          <w:rStyle w:val="mo"/>
          <w:color w:val="222222"/>
          <w:bdr w:val="none" w:sz="0" w:space="0" w:color="auto" w:frame="1"/>
          <w:shd w:val="clear" w:color="auto" w:fill="FEFEFE"/>
        </w:rPr>
        <w:t>+</w:t>
      </w:r>
      <w:r w:rsidRPr="00616AEF">
        <w:rPr>
          <w:rStyle w:val="mn"/>
          <w:color w:val="222222"/>
          <w:bdr w:val="none" w:sz="0" w:space="0" w:color="auto" w:frame="1"/>
          <w:shd w:val="clear" w:color="auto" w:fill="FEFEFE"/>
        </w:rPr>
        <w:t>1</w:t>
      </w:r>
      <w:r w:rsidRPr="00616AEF">
        <w:rPr>
          <w:rStyle w:val="apple-converted-space"/>
          <w:color w:val="222222"/>
          <w:shd w:val="clear" w:color="auto" w:fill="FEFEFE"/>
        </w:rPr>
        <w:t> </w:t>
      </w:r>
      <w:r w:rsidRPr="00616AEF">
        <w:rPr>
          <w:color w:val="222222"/>
          <w:shd w:val="clear" w:color="auto" w:fill="FEFEFE"/>
        </w:rPr>
        <w:t>ways.</w:t>
      </w:r>
      <w:r>
        <w:rPr>
          <w:color w:val="222222"/>
          <w:shd w:val="clear" w:color="auto" w:fill="FEFEFE"/>
        </w:rPr>
        <w:t xml:space="preserve">  By mathematical induction </w:t>
      </w:r>
      <w:proofErr w:type="gramStart"/>
      <w:r>
        <w:rPr>
          <w:color w:val="222222"/>
          <w:shd w:val="clear" w:color="auto" w:fill="FEFEFE"/>
        </w:rPr>
        <w:t>P(</w:t>
      </w:r>
      <w:proofErr w:type="gramEnd"/>
      <w:r>
        <w:rPr>
          <w:color w:val="222222"/>
          <w:shd w:val="clear" w:color="auto" w:fill="FEFEFE"/>
        </w:rPr>
        <w:t>m) is true for all positive integers n(n&gt;=2)</w:t>
      </w:r>
      <w:bookmarkStart w:id="0" w:name="_GoBack"/>
      <w:bookmarkEnd w:id="0"/>
    </w:p>
    <w:sectPr w:rsidR="0061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D8"/>
    <w:rsid w:val="003902D8"/>
    <w:rsid w:val="00616AEF"/>
    <w:rsid w:val="00646FBD"/>
    <w:rsid w:val="00DB1E5C"/>
    <w:rsid w:val="00E8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754B0-C931-4C32-AB72-8341E1CC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6AEF"/>
  </w:style>
  <w:style w:type="character" w:customStyle="1" w:styleId="mi">
    <w:name w:val="mi"/>
    <w:basedOn w:val="DefaultParagraphFont"/>
    <w:rsid w:val="00616AEF"/>
  </w:style>
  <w:style w:type="character" w:customStyle="1" w:styleId="mo">
    <w:name w:val="mo"/>
    <w:basedOn w:val="DefaultParagraphFont"/>
    <w:rsid w:val="00616AEF"/>
  </w:style>
  <w:style w:type="character" w:customStyle="1" w:styleId="mn">
    <w:name w:val="mn"/>
    <w:basedOn w:val="DefaultParagraphFont"/>
    <w:rsid w:val="0061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2015-05-14T02:20:00Z</dcterms:created>
  <dcterms:modified xsi:type="dcterms:W3CDTF">2015-05-14T02:58:00Z</dcterms:modified>
</cp:coreProperties>
</file>