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176E9" w14:textId="2FE049AB" w:rsidR="002A5579" w:rsidRPr="00A27382" w:rsidRDefault="00A27382" w:rsidP="00A27382">
      <w:r>
        <w:t>I have been writing the capstone code to function like a library, so I plan to execute that.  In terms of next steps, I need to finish the modelling of the capstone data and drive inferences from it.  If I continue to write it like a library, I should be able to submit it as is.</w:t>
      </w:r>
    </w:p>
    <w:sectPr w:rsidR="002A5579" w:rsidRPr="00A27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CC"/>
    <w:rsid w:val="000E02CC"/>
    <w:rsid w:val="002A5579"/>
    <w:rsid w:val="00686C72"/>
    <w:rsid w:val="00987585"/>
    <w:rsid w:val="00A27382"/>
    <w:rsid w:val="00EB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91991"/>
  <w15:chartTrackingRefBased/>
  <w15:docId w15:val="{3313C56A-4B56-4855-8540-B11E7E20D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Reiter</dc:creator>
  <cp:keywords/>
  <dc:description/>
  <cp:lastModifiedBy>Sean Reiter</cp:lastModifiedBy>
  <cp:revision>3</cp:revision>
  <dcterms:created xsi:type="dcterms:W3CDTF">2022-04-27T03:08:00Z</dcterms:created>
  <dcterms:modified xsi:type="dcterms:W3CDTF">2022-04-27T03:09:00Z</dcterms:modified>
</cp:coreProperties>
</file>