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C3A4E"/>
          <w:sz w:val="20"/>
          <w:szCs w:val="20"/>
        </w:rPr>
        <w:t xml:space="preserve">SLIP · SILK PILLOWCASES</w:t>
      </w:r>
    </w:p>
    <w:p>
      <w:pPr>
        <w:spacing w:after="40"/>
      </w:pPr>
      <w:r>
        <w:rPr>
          <w:rFonts w:ascii="Georgia" w:cs="Georgia" w:eastAsia="Georgia" w:hAnsi="Georgia"/>
          <w:b/>
          <w:bCs/>
          <w:i/>
          <w:iCs/>
          <w:color w:val="2A2420"/>
          <w:sz w:val="48"/>
          <w:szCs w:val="48"/>
        </w:rPr>
        <w:t xml:space="preserve">Sleep On It.</w:t>
      </w:r>
    </w:p>
    <w:p>
      <w:pPr>
        <w:spacing w:after="300"/>
      </w:pPr>
      <w:r>
        <w:rPr>
          <w:i/>
          <w:iCs/>
          <w:color w:val="7A6F62"/>
          <w:sz w:val="24"/>
          <w:szCs w:val="24"/>
        </w:rPr>
        <w:t xml:space="preserve">A brand awareness campaign concept for Slip Silk Pillowcases</w:t>
      </w:r>
    </w:p>
    <w:p>
      <w:pPr>
        <w:pStyle w:val="Heading1"/>
        <w:spacing w:after="140" w:before="320"/>
      </w:pPr>
      <w:r>
        <w:rPr>
          <w:b/>
          <w:bCs/>
          <w:color w:val="5C3A4E"/>
        </w:rPr>
        <w:t xml:space="preserve">Campaign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pct" w:w="25%"/>
            <w:shd w:fill="ECE3D3" w:val="clear"/>
            <w:tcMar>
              <w:top w:type="dxa" w:w="100"/>
              <w:left w:type="dxa" w:w="120"/>
              <w:bottom w:type="dxa" w:w="100"/>
              <w:right w:type="dxa" w:w="120"/>
            </w:tcMar>
          </w:tcPr>
          <w:p>
            <w:r>
              <w:rPr>
                <w:b/>
                <w:bCs/>
                <w:color w:val="5C3A4E"/>
                <w:sz w:val="20"/>
                <w:szCs w:val="20"/>
              </w:rPr>
              <w:t xml:space="preserve">Brand</w:t>
            </w:r>
          </w:p>
        </w:tc>
        <w:tc>
          <w:tcPr>
            <w:tcW w:type="pct" w:w="75%"/>
            <w:shd w:fill="ECE3D3" w:val="clear"/>
            <w:tcMar>
              <w:top w:type="dxa" w:w="100"/>
              <w:left w:type="dxa" w:w="120"/>
              <w:bottom w:type="dxa" w:w="100"/>
              <w:right w:type="dxa" w:w="120"/>
            </w:tcMar>
          </w:tcPr>
          <w:p>
            <w:r>
              <w:rPr>
                <w:b w:val="false"/>
                <w:bCs w:val="false"/>
                <w:color w:val="2A2420"/>
                <w:sz w:val="20"/>
                <w:szCs w:val="20"/>
              </w:rPr>
              <w:t xml:space="preserve">Slip — Silk Pillowcases (22 momme mulberry silk, Grade 6A)</w:t>
            </w:r>
          </w:p>
        </w:tc>
      </w:tr>
      <w:tr>
        <w:tc>
          <w:tcPr>
            <w:tcW w:type="pct" w:w="25%"/>
            <w:shd w:fill="FFFFFF" w:val="clear"/>
            <w:tcMar>
              <w:top w:type="dxa" w:w="100"/>
              <w:left w:type="dxa" w:w="120"/>
              <w:bottom w:type="dxa" w:w="100"/>
              <w:right w:type="dxa" w:w="120"/>
            </w:tcMar>
          </w:tcPr>
          <w:p>
            <w:r>
              <w:rPr>
                <w:b/>
                <w:bCs/>
                <w:color w:val="5C3A4E"/>
                <w:sz w:val="20"/>
                <w:szCs w:val="20"/>
              </w:rPr>
              <w:t xml:space="preserve">Goal</w:t>
            </w:r>
          </w:p>
        </w:tc>
        <w:tc>
          <w:tcPr>
            <w:tcW w:type="pct" w:w="75%"/>
            <w:shd w:fill="FFFFFF" w:val="clear"/>
            <w:tcMar>
              <w:top w:type="dxa" w:w="100"/>
              <w:left w:type="dxa" w:w="120"/>
              <w:bottom w:type="dxa" w:w="100"/>
              <w:right w:type="dxa" w:w="120"/>
            </w:tcMar>
          </w:tcPr>
          <w:p>
            <w:r>
              <w:rPr>
                <w:b w:val="false"/>
                <w:bCs w:val="false"/>
                <w:color w:val="2A2420"/>
                <w:sz w:val="20"/>
                <w:szCs w:val="20"/>
              </w:rPr>
              <w:t xml:space="preserve">Brand awareness — reposition sleep as a skincare step, not just bedding</w:t>
            </w:r>
          </w:p>
        </w:tc>
      </w:tr>
      <w:tr>
        <w:tc>
          <w:tcPr>
            <w:tcW w:type="pct" w:w="25%"/>
            <w:shd w:fill="ECE3D3" w:val="clear"/>
            <w:tcMar>
              <w:top w:type="dxa" w:w="100"/>
              <w:left w:type="dxa" w:w="120"/>
              <w:bottom w:type="dxa" w:w="100"/>
              <w:right w:type="dxa" w:w="120"/>
            </w:tcMar>
          </w:tcPr>
          <w:p>
            <w:r>
              <w:rPr>
                <w:b/>
                <w:bCs/>
                <w:color w:val="5C3A4E"/>
                <w:sz w:val="20"/>
                <w:szCs w:val="20"/>
              </w:rPr>
              <w:t xml:space="preserve">Audience</w:t>
            </w:r>
          </w:p>
        </w:tc>
        <w:tc>
          <w:tcPr>
            <w:tcW w:type="pct" w:w="75%"/>
            <w:shd w:fill="ECE3D3" w:val="clear"/>
            <w:tcMar>
              <w:top w:type="dxa" w:w="100"/>
              <w:left w:type="dxa" w:w="120"/>
              <w:bottom w:type="dxa" w:w="100"/>
              <w:right w:type="dxa" w:w="120"/>
            </w:tcMar>
          </w:tcPr>
          <w:p>
            <w:r>
              <w:rPr>
                <w:b w:val="false"/>
                <w:bCs w:val="false"/>
                <w:color w:val="2A2420"/>
                <w:sz w:val="20"/>
                <w:szCs w:val="20"/>
              </w:rPr>
              <w:t xml:space="preserve">Women already invested in skincare routines who haven't connected “the pillowcase” to “the routine”</w:t>
            </w:r>
          </w:p>
        </w:tc>
      </w:tr>
      <w:tr>
        <w:tc>
          <w:tcPr>
            <w:tcW w:type="pct" w:w="25%"/>
            <w:shd w:fill="FFFFFF" w:val="clear"/>
            <w:tcMar>
              <w:top w:type="dxa" w:w="100"/>
              <w:left w:type="dxa" w:w="120"/>
              <w:bottom w:type="dxa" w:w="100"/>
              <w:right w:type="dxa" w:w="120"/>
            </w:tcMar>
          </w:tcPr>
          <w:p>
            <w:r>
              <w:rPr>
                <w:b/>
                <w:bCs/>
                <w:color w:val="5C3A4E"/>
                <w:sz w:val="20"/>
                <w:szCs w:val="20"/>
              </w:rPr>
              <w:t xml:space="preserve">Budget (assumed)</w:t>
            </w:r>
          </w:p>
        </w:tc>
        <w:tc>
          <w:tcPr>
            <w:tcW w:type="pct" w:w="75%"/>
            <w:shd w:fill="FFFFFF" w:val="clear"/>
            <w:tcMar>
              <w:top w:type="dxa" w:w="100"/>
              <w:left w:type="dxa" w:w="120"/>
              <w:bottom w:type="dxa" w:w="100"/>
              <w:right w:type="dxa" w:w="120"/>
            </w:tcMar>
          </w:tcPr>
          <w:p>
            <w:r>
              <w:rPr>
                <w:b w:val="false"/>
                <w:bCs w:val="false"/>
                <w:color w:val="2A2420"/>
                <w:sz w:val="20"/>
                <w:szCs w:val="20"/>
              </w:rPr>
              <w:t xml:space="preserve">$20,000+ over 8 weeks</w:t>
            </w:r>
          </w:p>
        </w:tc>
      </w:tr>
      <w:tr>
        <w:tc>
          <w:tcPr>
            <w:tcW w:type="pct" w:w="25%"/>
            <w:shd w:fill="ECE3D3" w:val="clear"/>
            <w:tcMar>
              <w:top w:type="dxa" w:w="100"/>
              <w:left w:type="dxa" w:w="120"/>
              <w:bottom w:type="dxa" w:w="100"/>
              <w:right w:type="dxa" w:w="120"/>
            </w:tcMar>
          </w:tcPr>
          <w:p>
            <w:r>
              <w:rPr>
                <w:b/>
                <w:bCs/>
                <w:color w:val="5C3A4E"/>
                <w:sz w:val="20"/>
                <w:szCs w:val="20"/>
              </w:rPr>
              <w:t xml:space="preserve">Core insight</w:t>
            </w:r>
          </w:p>
        </w:tc>
        <w:tc>
          <w:tcPr>
            <w:tcW w:type="pct" w:w="75%"/>
            <w:shd w:fill="ECE3D3" w:val="clear"/>
            <w:tcMar>
              <w:top w:type="dxa" w:w="100"/>
              <w:left w:type="dxa" w:w="120"/>
              <w:bottom w:type="dxa" w:w="100"/>
              <w:right w:type="dxa" w:w="120"/>
            </w:tcMar>
          </w:tcPr>
          <w:p>
            <w:r>
              <w:rPr>
                <w:b w:val="false"/>
                <w:bCs w:val="false"/>
                <w:color w:val="2A2420"/>
                <w:sz w:val="20"/>
                <w:szCs w:val="20"/>
              </w:rPr>
              <w:t xml:space="preserve">Slip already makes real anti-aging and anti-frizz claims. Nobody has turned “which color do I want” into “what do I want to wake up feeling.”</w:t>
            </w:r>
          </w:p>
        </w:tc>
      </w:tr>
    </w:tbl>
    <w:p>
      <w:pPr>
        <w:pStyle w:val="Heading1"/>
        <w:spacing w:after="140" w:before="320"/>
      </w:pPr>
      <w:r>
        <w:rPr>
          <w:b/>
          <w:bCs/>
          <w:color w:val="5C3A4E"/>
        </w:rPr>
        <w:t xml:space="preserve">Product Grounding</w:t>
      </w:r>
    </w:p>
    <w:p>
      <w:pPr>
        <w:spacing w:after="160"/>
      </w:pPr>
      <w:r>
        <w:rPr>
          <w:color w:val="2A2420"/>
          <w:sz w:val="22"/>
          <w:szCs w:val="22"/>
        </w:rPr>
        <w:t xml:space="preserve">Slip's proprietary Slipsilk material uses Grade 6A long-fiber mulberry silk at a 22 momme count with non-toxic dyes, and the brand markets it with anti-aging, anti-sleep-crease, and anti-bedhead claims. It's available in a wide range of colors and seasonal patterns, along with companion products like robes, scarves, turbans, and scrunchies, positioning it as a full nightly ritual rather than a single product.</w:t>
      </w:r>
    </w:p>
    <w:p>
      <w:pPr>
        <w:pStyle w:val="Heading1"/>
        <w:spacing w:after="140" w:before="320"/>
      </w:pPr>
      <w:r>
        <w:rPr>
          <w:b/>
          <w:bCs/>
          <w:color w:val="5C3A4E"/>
        </w:rPr>
        <w:t xml:space="preserve">The Big Idea</w:t>
      </w:r>
    </w:p>
    <w:p>
      <w:pPr>
        <w:spacing w:after="160"/>
      </w:pPr>
      <w:r>
        <w:rPr>
          <w:color w:val="2A2420"/>
          <w:sz w:val="22"/>
          <w:szCs w:val="22"/>
        </w:rPr>
        <w:t xml:space="preserve">“Sleep On It.” plays on the double meaning: literally sleep on the silk, and the idiom for letting something resolve itself overnight. The campaign treats sleep as the most effortless step already built into everyone's day and gives it the same intentional, color-matched ritual treatment as a skincare routine, just for waking up instead of putting something on.</w:t>
      </w:r>
    </w:p>
    <w:p>
      <w:pPr>
        <w:pStyle w:val="Heading1"/>
        <w:spacing w:after="140" w:before="320"/>
      </w:pPr>
      <w:r>
        <w:rPr>
          <w:b/>
          <w:bCs/>
          <w:color w:val="5C3A4E"/>
        </w:rPr>
        <w:t xml:space="preserve">Strategy &amp; Channels</w:t>
      </w:r>
    </w:p>
    <w:p>
      <w:pPr>
        <w:pStyle w:val="ListParagraph"/>
        <w:numPr>
          <w:ilvl w:val="0"/>
          <w:numId w:val="2"/>
        </w:numPr>
        <w:spacing w:after="80"/>
      </w:pPr>
      <w:r>
        <w:rPr>
          <w:color w:val="2A2420"/>
          <w:sz w:val="22"/>
          <w:szCs w:val="22"/>
        </w:rPr>
        <w:t xml:space="preserve">Interactive “Wake Up As...” quiz — matches people to a real Slip colorway and a named wake-up feeling (Champagne → Wake Up Glowing, Lavender → Wake Up Calm, Sage → Wake Up Grounded, and so on) based on what tonight needs to be.</w:t>
      </w:r>
    </w:p>
    <w:p>
      <w:pPr>
        <w:pStyle w:val="ListParagraph"/>
        <w:numPr>
          <w:ilvl w:val="0"/>
          <w:numId w:val="2"/>
        </w:numPr>
        <w:spacing w:after="80"/>
      </w:pPr>
      <w:r>
        <w:rPr>
          <w:color w:val="2A2420"/>
          <w:sz w:val="22"/>
          <w:szCs w:val="22"/>
        </w:rPr>
        <w:t xml:space="preserve">“Set Tonight's Intention” social series — evening posts pairing a colorway with a one-line wind-down thought, mirroring a skincare-routine post but for bedtime.</w:t>
      </w:r>
    </w:p>
    <w:p>
      <w:pPr>
        <w:pStyle w:val="ListParagraph"/>
        <w:numPr>
          <w:ilvl w:val="0"/>
          <w:numId w:val="2"/>
        </w:numPr>
        <w:spacing w:after="80"/>
      </w:pPr>
      <w:r>
        <w:rPr>
          <w:color w:val="2A2420"/>
          <w:sz w:val="22"/>
          <w:szCs w:val="22"/>
        </w:rPr>
        <w:t xml:space="preserve">#SleepOnIt UGC challenge — morning-after posts about what people actually noticed: hair, skin, mood, or just a better night.</w:t>
      </w:r>
    </w:p>
    <w:p>
      <w:pPr>
        <w:pStyle w:val="ListParagraph"/>
        <w:numPr>
          <w:ilvl w:val="0"/>
          <w:numId w:val="2"/>
        </w:numPr>
        <w:spacing w:after="80"/>
      </w:pPr>
      <w:r>
        <w:rPr>
          <w:color w:val="2A2420"/>
          <w:sz w:val="22"/>
          <w:szCs w:val="22"/>
        </w:rPr>
        <w:t xml:space="preserve">Gifting tie-in — the quiz result becomes a “gift this feeling” moment for holidays and self-care occasions, building on Slip's existing gift-box packaging.</w:t>
      </w:r>
    </w:p>
    <w:p>
      <w:pPr>
        <w:pStyle w:val="Heading1"/>
        <w:spacing w:after="140" w:before="320"/>
      </w:pPr>
      <w:r>
        <w:rPr>
          <w:b/>
          <w:bCs/>
          <w:color w:val="5C3A4E"/>
        </w:rPr>
        <w:t xml:space="preserve">Execution: What Was Built</w:t>
      </w:r>
    </w:p>
    <w:p>
      <w:pPr>
        <w:spacing w:after="160"/>
      </w:pPr>
      <w:r>
        <w:rPr>
          <w:color w:val="2A2420"/>
          <w:sz w:val="22"/>
          <w:szCs w:val="22"/>
        </w:rPr>
        <w:t xml:space="preserve">Two deliverables were prototyped for this concept:</w:t>
      </w:r>
    </w:p>
    <w:p>
      <w:pPr>
        <w:pStyle w:val="ListParagraph"/>
        <w:numPr>
          <w:ilvl w:val="0"/>
          <w:numId w:val="2"/>
        </w:numPr>
        <w:spacing w:after="80"/>
      </w:pPr>
      <w:r>
        <w:rPr>
          <w:color w:val="2A2420"/>
          <w:sz w:val="22"/>
          <w:szCs w:val="22"/>
        </w:rPr>
        <w:t xml:space="preserve">An interactive, clickable colorway-matching quiz (3 questions → wake-up feeling + colorway reveal, with a shop CTA) — see “slip-sleep-quiz.html”.</w:t>
      </w:r>
    </w:p>
    <w:p>
      <w:pPr>
        <w:pStyle w:val="ListParagraph"/>
        <w:numPr>
          <w:ilvl w:val="0"/>
          <w:numId w:val="2"/>
        </w:numPr>
        <w:spacing w:after="80"/>
      </w:pPr>
      <w:r>
        <w:rPr>
          <w:color w:val="2A2420"/>
          <w:sz w:val="22"/>
          <w:szCs w:val="22"/>
        </w:rPr>
        <w:t xml:space="preserve">A set of “Set Tonight's Intention” social post mockups plus sample #SleepOnIt UGC cards — see “slip-social-mockups.html”.</w:t>
      </w:r>
    </w:p>
    <w:p>
      <w:pPr>
        <w:pStyle w:val="Heading1"/>
        <w:spacing w:after="140" w:before="320"/>
      </w:pPr>
      <w:r>
        <w:rPr>
          <w:b/>
          <w:bCs/>
          <w:color w:val="5C3A4E"/>
        </w:rPr>
        <w:t xml:space="preserve">Measurement</w:t>
      </w:r>
    </w:p>
    <w:p>
      <w:pPr>
        <w:spacing w:after="160"/>
      </w:pPr>
      <w:r>
        <w:rPr>
          <w:color w:val="2A2420"/>
          <w:sz w:val="22"/>
          <w:szCs w:val="22"/>
        </w:rPr>
        <w:t xml:space="preserve">As a brand-affinity campaign, success is measured beyond direct sales:</w:t>
      </w:r>
    </w:p>
    <w:p>
      <w:pPr>
        <w:pStyle w:val="ListParagraph"/>
        <w:numPr>
          <w:ilvl w:val="0"/>
          <w:numId w:val="2"/>
        </w:numPr>
        <w:spacing w:after="80"/>
      </w:pPr>
      <w:r>
        <w:rPr>
          <w:color w:val="2A2420"/>
          <w:sz w:val="22"/>
          <w:szCs w:val="22"/>
        </w:rPr>
        <w:t xml:space="preserve">Quiz completions and colorway-match → add-to-cart rate</w:t>
      </w:r>
    </w:p>
    <w:p>
      <w:pPr>
        <w:pStyle w:val="ListParagraph"/>
        <w:numPr>
          <w:ilvl w:val="0"/>
          <w:numId w:val="2"/>
        </w:numPr>
        <w:spacing w:after="80"/>
      </w:pPr>
      <w:r>
        <w:rPr>
          <w:color w:val="2A2420"/>
          <w:sz w:val="22"/>
          <w:szCs w:val="22"/>
        </w:rPr>
        <w:t xml:space="preserve">#SleepOnIt submission volume and reach</w:t>
      </w:r>
    </w:p>
    <w:p>
      <w:pPr>
        <w:pStyle w:val="ListParagraph"/>
        <w:numPr>
          <w:ilvl w:val="0"/>
          <w:numId w:val="2"/>
        </w:numPr>
        <w:spacing w:after="80"/>
      </w:pPr>
      <w:r>
        <w:rPr>
          <w:color w:val="2A2420"/>
          <w:sz w:val="22"/>
          <w:szCs w:val="22"/>
        </w:rPr>
        <w:t xml:space="preserve">Branded search lift for “Slip silk pillowcase”</w:t>
      </w:r>
    </w:p>
    <w:p>
      <w:pPr>
        <w:pStyle w:val="ListParagraph"/>
        <w:numPr>
          <w:ilvl w:val="0"/>
          <w:numId w:val="2"/>
        </w:numPr>
        <w:spacing w:after="80"/>
      </w:pPr>
      <w:r>
        <w:rPr>
          <w:color w:val="2A2420"/>
          <w:sz w:val="22"/>
          <w:szCs w:val="22"/>
        </w:rPr>
        <w:t xml:space="preserve">Repeat purchase / gifting rate on multi-colorway bundles</w:t>
      </w:r>
    </w:p>
    <w:p>
      <w:pPr>
        <w:pStyle w:val="ListParagraph"/>
        <w:numPr>
          <w:ilvl w:val="0"/>
          <w:numId w:val="2"/>
        </w:numPr>
        <w:spacing w:after="80"/>
      </w:pPr>
      <w:r>
        <w:rPr>
          <w:color w:val="2A2420"/>
          <w:sz w:val="22"/>
          <w:szCs w:val="22"/>
        </w:rPr>
        <w:t xml:space="preserve">Sell-through by colorway, to inform future seasonal color drops</w:t>
      </w:r>
    </w:p>
    <w:p>
      <w:pPr>
        <w:pStyle w:val="Heading1"/>
        <w:spacing w:after="140" w:before="320"/>
      </w:pPr>
      <w:r>
        <w:rPr>
          <w:b/>
          <w:bCs/>
          <w:color w:val="5C3A4E"/>
        </w:rPr>
        <w:t xml:space="preserve">Why This Fits the Brand</w:t>
      </w:r>
    </w:p>
    <w:p>
      <w:pPr>
        <w:pStyle w:val="ListParagraph"/>
        <w:numPr>
          <w:ilvl w:val="0"/>
          <w:numId w:val="2"/>
        </w:numPr>
        <w:spacing w:after="80"/>
      </w:pPr>
      <w:r>
        <w:rPr>
          <w:color w:val="2A2420"/>
          <w:sz w:val="22"/>
          <w:szCs w:val="22"/>
        </w:rPr>
        <w:t xml:space="preserve">Builds on claims Slip already makes, rather than inventing a new promise</w:t>
      </w:r>
    </w:p>
    <w:p>
      <w:pPr>
        <w:pStyle w:val="ListParagraph"/>
        <w:numPr>
          <w:ilvl w:val="0"/>
          <w:numId w:val="2"/>
        </w:numPr>
        <w:spacing w:after="80"/>
      </w:pPr>
      <w:r>
        <w:rPr>
          <w:color w:val="2A2420"/>
          <w:sz w:val="22"/>
          <w:szCs w:val="22"/>
        </w:rPr>
        <w:t xml:space="preserve">Extends the brand's existing celebrity and gifting culture into an interactive, shareable moment</w:t>
      </w:r>
    </w:p>
    <w:p>
      <w:pPr>
        <w:pStyle w:val="ListParagraph"/>
        <w:numPr>
          <w:ilvl w:val="0"/>
          <w:numId w:val="2"/>
        </w:numPr>
        <w:spacing w:after="80"/>
      </w:pPr>
      <w:r>
        <w:rPr>
          <w:color w:val="2A2420"/>
          <w:sz w:val="22"/>
          <w:szCs w:val="22"/>
        </w:rPr>
        <w:t xml:space="preserve">Color-driven personalization mirrors the mechanic used across the other two portfolio campaigns, giving the body of work a consistent creative signature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2026-08-07T02:16:21.724Z</dcterms:created>
  <dcterms:modified xsi:type="dcterms:W3CDTF">2026-08-07T02:16:21.740Z</dcterms:modified>
</cp:coreProperties>
</file>

<file path=docProps/custom.xml><?xml version="1.0" encoding="utf-8"?>
<Properties xmlns="http://schemas.openxmlformats.org/officeDocument/2006/custom-properties" xmlns:vt="http://schemas.openxmlformats.org/officeDocument/2006/docPropsVTypes"/>
</file>