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C4A57"/>
          <w:sz w:val="20"/>
          <w:szCs w:val="20"/>
        </w:rPr>
        <w:t xml:space="preserve">RARE BEAUTY · SOFT PINCH BLUSH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2E2320"/>
          <w:sz w:val="48"/>
          <w:szCs w:val="48"/>
        </w:rPr>
        <w:t xml:space="preserve">Wear Your Truth</w:t>
      </w:r>
    </w:p>
    <w:p>
      <w:pPr>
        <w:spacing w:after="300"/>
      </w:pPr>
      <w:r>
        <w:rPr>
          <w:i/>
          <w:iCs/>
          <w:color w:val="6B5A54"/>
          <w:sz w:val="24"/>
          <w:szCs w:val="24"/>
        </w:rPr>
        <w:t xml:space="preserve">A self-love campaign concept built around the Soft Pinch shade names</w:t>
      </w:r>
    </w:p>
    <w:p>
      <w:pPr>
        <w:pStyle w:val="Heading1"/>
        <w:spacing w:after="140" w:before="320"/>
      </w:pPr>
      <w:r>
        <w:rPr>
          <w:b/>
          <w:bCs/>
          <w:color w:val="9C4A57"/>
        </w:rPr>
        <w:t xml:space="preserve">Campaign 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pct" w:w="2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4A57"/>
                <w:sz w:val="20"/>
                <w:szCs w:val="20"/>
              </w:rPr>
              <w:t xml:space="preserve">Brand</w:t>
            </w:r>
          </w:p>
        </w:tc>
        <w:tc>
          <w:tcPr>
            <w:tcW w:type="pct" w:w="7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Rare Beauty — Soft Pinch Liquid &amp; Powder Blush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4A57"/>
                <w:sz w:val="20"/>
                <w:szCs w:val="20"/>
              </w:rPr>
              <w:t xml:space="preserve">Goal</w:t>
            </w:r>
          </w:p>
        </w:tc>
        <w:tc>
          <w:tcPr>
            <w:tcW w:type="pct" w:w="7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+30% sales lift, driven by deeper emotional brand connection</w:t>
            </w:r>
          </w:p>
        </w:tc>
      </w:tr>
      <w:tr>
        <w:tc>
          <w:tcPr>
            <w:tcW w:type="pct" w:w="2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4A57"/>
                <w:sz w:val="20"/>
                <w:szCs w:val="20"/>
              </w:rPr>
              <w:t xml:space="preserve">Audience</w:t>
            </w:r>
          </w:p>
        </w:tc>
        <w:tc>
          <w:tcPr>
            <w:tcW w:type="pct" w:w="7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Gen Z / young millennial women already engaged with self-love and mental health content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4A57"/>
                <w:sz w:val="20"/>
                <w:szCs w:val="20"/>
              </w:rPr>
              <w:t xml:space="preserve">Budget (assumed)</w:t>
            </w:r>
          </w:p>
        </w:tc>
        <w:tc>
          <w:tcPr>
            <w:tcW w:type="pct" w:w="7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$15,000 over 8 weeks</w:t>
            </w:r>
          </w:p>
        </w:tc>
      </w:tr>
      <w:tr>
        <w:tc>
          <w:tcPr>
            <w:tcW w:type="pct" w:w="2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C4A57"/>
                <w:sz w:val="20"/>
                <w:szCs w:val="20"/>
              </w:rPr>
              <w:t xml:space="preserve">Core insight</w:t>
            </w:r>
          </w:p>
        </w:tc>
        <w:tc>
          <w:tcPr>
            <w:tcW w:type="pct" w:w="7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Rare Beauty's shade names (Joy, Hope, Grateful, Truth…) are already emotionally coded — nobody is using that on purpose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9C4A57"/>
        </w:rPr>
        <w:t xml:space="preserve">The Big Idea</w:t>
      </w:r>
    </w:p>
    <w:p>
      <w:pPr>
        <w:spacing w:after="160"/>
      </w:pPr>
      <w:r>
        <w:rPr>
          <w:color w:val="2E2320"/>
          <w:sz w:val="22"/>
          <w:szCs w:val="22"/>
        </w:rPr>
        <w:t xml:space="preserve">Instead of choosing a blush shade for skin tone, you choose it for the emotion you want to carry that day. “Wear Your Truth” turns the existing shade names — Joy, Happy, Grateful, Hope, Encourage, Truth, Faith, Love — into a small daily self-love ritual, reframing a 30-second makeup step as an act of intention.</w:t>
      </w:r>
    </w:p>
    <w:p>
      <w:pPr>
        <w:spacing w:after="160"/>
      </w:pPr>
      <w:r>
        <w:rPr>
          <w:color w:val="2E2320"/>
          <w:sz w:val="22"/>
          <w:szCs w:val="22"/>
        </w:rPr>
        <w:t xml:space="preserve">This builds directly on Rare Beauty's existing mental-health-forward identity (1% of sales already supports the Rare Impact Fund), so the campaign deepens the brand's real positioning rather than bolting on a new message.</w:t>
      </w:r>
    </w:p>
    <w:p>
      <w:pPr>
        <w:pStyle w:val="Heading1"/>
        <w:spacing w:after="140" w:before="320"/>
      </w:pPr>
      <w:r>
        <w:rPr>
          <w:b/>
          <w:bCs/>
          <w:color w:val="9C4A57"/>
        </w:rPr>
        <w:t xml:space="preserve">Strategy &amp;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Interactive shade quiz — “What are you feeling today?” matches users to a shade + affirmation, driving product discovery and email 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“Shade of the Day” social series — recurring IG/TikTok content pairing a shade with a mood and a one-line affirmation.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#WearYourTruth UGC challenge — users share which shade they wore and why; lower cost, higher trust than paid ads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Micro-influencer seeding — partners in the self-care / mental health space post authentic “why I wear this shade”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Gifting tie-in — affirmation cards bundled with shade sets for holiday/self-care gifting occasions.</w:t>
      </w:r>
    </w:p>
    <w:p>
      <w:pPr>
        <w:pStyle w:val="Heading1"/>
        <w:spacing w:after="140" w:before="320"/>
      </w:pPr>
      <w:r>
        <w:rPr>
          <w:b/>
          <w:bCs/>
          <w:color w:val="9C4A57"/>
        </w:rPr>
        <w:t xml:space="preserve">Execution: What Was Built</w:t>
      </w:r>
    </w:p>
    <w:p>
      <w:pPr>
        <w:spacing w:after="160"/>
      </w:pPr>
      <w:r>
        <w:rPr>
          <w:color w:val="2E2320"/>
          <w:sz w:val="22"/>
          <w:szCs w:val="22"/>
        </w:rPr>
        <w:t xml:space="preserve">Two deliverables were prototyped for this concept: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An interactive, clickable shade-matching quiz (3 questions → shade + affirmation reveal, with a shop CTA) — see “rare-beauty-shade-quiz.html”.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A set of “Shade of the Day” social post mockups plus sample #WearYourTruth UGC cards — see “rare-beauty-social-mockups.html”.</w:t>
      </w:r>
    </w:p>
    <w:p>
      <w:pPr>
        <w:pStyle w:val="Heading1"/>
        <w:spacing w:after="140" w:before="320"/>
      </w:pPr>
      <w:r>
        <w:rPr>
          <w:b/>
          <w:bCs/>
          <w:color w:val="9C4A57"/>
        </w:rP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6000"/>
      </w:tblGrid>
      <w:tr>
        <w:tc>
          <w:tcPr>
            <w:tcW w:type="pct" w:w="15%"/>
            <w:shd w:fill="9C4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pct" w:w="25%"/>
            <w:shd w:fill="9C4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60%"/>
            <w:shd w:fill="9C4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1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1–2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9C4A57"/>
                <w:sz w:val="20"/>
                <w:szCs w:val="20"/>
              </w:rPr>
              <w:t xml:space="preserve">Build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Finalize creative, brief influencers, launch quiz landing page, set up tracking</w:t>
            </w:r>
          </w:p>
        </w:tc>
      </w:tr>
      <w:tr>
        <w:tc>
          <w:tcPr>
            <w:tcW w:type="pct" w:w="1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3–4</w:t>
            </w:r>
          </w:p>
        </w:tc>
        <w:tc>
          <w:tcPr>
            <w:tcW w:type="pct" w:w="2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9C4A57"/>
                <w:sz w:val="20"/>
                <w:szCs w:val="20"/>
              </w:rPr>
              <w:t xml:space="preserve">Soft launch</w:t>
            </w:r>
          </w:p>
        </w:tc>
        <w:tc>
          <w:tcPr>
            <w:tcW w:type="pct" w:w="60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Organic seeding, first influencer posts, small paid tests on creative</w:t>
            </w:r>
          </w:p>
        </w:tc>
      </w:tr>
      <w:tr>
        <w:tc>
          <w:tcPr>
            <w:tcW w:type="pct" w:w="1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5–8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9C4A57"/>
                <w:sz w:val="20"/>
                <w:szCs w:val="20"/>
              </w:rPr>
              <w:t xml:space="preserve">Full push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Scale paid spend behind winning creative; UGC challenge goes live in waves</w:t>
            </w:r>
          </w:p>
        </w:tc>
      </w:tr>
      <w:tr>
        <w:tc>
          <w:tcPr>
            <w:tcW w:type="pct" w:w="1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9–12</w:t>
            </w:r>
          </w:p>
        </w:tc>
        <w:tc>
          <w:tcPr>
            <w:tcW w:type="pct" w:w="25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9C4A57"/>
                <w:sz w:val="20"/>
                <w:szCs w:val="20"/>
              </w:rPr>
              <w:t xml:space="preserve">Sustain</w:t>
            </w:r>
          </w:p>
        </w:tc>
        <w:tc>
          <w:tcPr>
            <w:tcW w:type="pct" w:w="60%"/>
            <w:shd w:fill="F3E5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E2320"/>
                <w:sz w:val="20"/>
                <w:szCs w:val="20"/>
              </w:rPr>
              <w:t xml:space="preserve">Retarget engaged users, keep organic cadence, reuse best UGC as ads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9C4A57"/>
        </w:rPr>
        <w:t xml:space="preserve">Measurement</w:t>
      </w:r>
    </w:p>
    <w:p>
      <w:pPr>
        <w:spacing w:after="160"/>
      </w:pPr>
      <w:r>
        <w:rPr>
          <w:color w:val="2E2320"/>
          <w:sz w:val="22"/>
          <w:szCs w:val="22"/>
        </w:rPr>
        <w:t xml:space="preserve">This is a brand-affinity campaign first, so success is measured beyond last-click sales: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Quiz completions and shade-match → add-to-bag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#WearYourTruth submission volume and 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Branded search lift (Google Trends / Search Console)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AOV lift from multi-shade “collect the feeling” bundles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Sales lift in campaign period vs. trailing 8-week baseline (target: +30%)</w:t>
      </w:r>
    </w:p>
    <w:p>
      <w:pPr>
        <w:pStyle w:val="Heading1"/>
        <w:spacing w:after="140" w:before="320"/>
      </w:pPr>
      <w:r>
        <w:rPr>
          <w:b/>
          <w:bCs/>
          <w:color w:val="9C4A57"/>
        </w:rPr>
        <w:t xml:space="preserve">Why This Could Plausibly Hit +30%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Leverages equity the brand already owns, rather than inventing a new emotional angle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Personalization (the quiz) increases purchase intent and encourages multi-shade purchases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UGC-driven mechanics are lower-cost and higher-trust than paid media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320"/>
          <w:sz w:val="22"/>
          <w:szCs w:val="22"/>
        </w:rPr>
        <w:t xml:space="preserve">Strong gifting/bundle angle for seasonal spikes (holidays, self-care occasions)</w:t>
      </w:r>
    </w:p>
    <w:p>
      <w:pPr>
        <w:spacing w:after="160"/>
      </w:pPr>
      <w:r>
        <w:rPr>
          <w:i/>
          <w:iCs/>
          <w:color w:val="6B5A54"/>
          <w:sz w:val="20"/>
          <w:szCs w:val="20"/>
        </w:rPr>
        <w:t xml:space="preserve">Note: 30% is an ambitious, top-end target typically reserved for a strong seasonal or launch moment — in a real campaign this would be framed as an upper bound with a more conservative 10–15% lift as the base case.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2026-08-06T09:18:39.108Z</dcterms:created>
  <dcterms:modified xsi:type="dcterms:W3CDTF">2026-08-06T09:18:39.122Z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