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AAA1E" w14:textId="3BE5DDD7" w:rsidR="00AD6637" w:rsidRDefault="00C16CF9" w:rsidP="00C16CF9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C16CF9">
        <w:rPr>
          <w:rFonts w:ascii="Baskerville Old Face" w:hAnsi="Baskerville Old Face"/>
          <w:b/>
          <w:bCs/>
          <w:sz w:val="28"/>
          <w:szCs w:val="28"/>
          <w:u w:val="single"/>
        </w:rPr>
        <w:t>LAB -9 (THEORY)</w:t>
      </w:r>
    </w:p>
    <w:p w14:paraId="7C7C4CE4" w14:textId="697E7AA7" w:rsidR="00C16CF9" w:rsidRDefault="0095353D" w:rsidP="00C16CF9">
      <w:pPr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  <w:t>QUESTION – 9.1</w:t>
      </w:r>
    </w:p>
    <w:p w14:paraId="3434379A" w14:textId="35301B78" w:rsidR="0095353D" w:rsidRPr="00C17EC1" w:rsidRDefault="00233B43" w:rsidP="0012433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</w:rPr>
        <w:t xml:space="preserve">As the value of N is increased the number of </w:t>
      </w:r>
      <w:r w:rsidR="00453972">
        <w:rPr>
          <w:rFonts w:ascii="Baskerville Old Face" w:hAnsi="Baskerville Old Face"/>
          <w:sz w:val="28"/>
          <w:szCs w:val="28"/>
        </w:rPr>
        <w:t xml:space="preserve">ripples in the </w:t>
      </w:r>
      <w:r w:rsidR="005B4715">
        <w:rPr>
          <w:rFonts w:ascii="Baskerville Old Face" w:hAnsi="Baskerville Old Face"/>
          <w:sz w:val="28"/>
          <w:szCs w:val="28"/>
        </w:rPr>
        <w:t xml:space="preserve">spectrum increases and the width of the </w:t>
      </w:r>
      <w:r w:rsidR="00C17EC1">
        <w:rPr>
          <w:rFonts w:ascii="Baskerville Old Face" w:hAnsi="Baskerville Old Face"/>
          <w:sz w:val="28"/>
          <w:szCs w:val="28"/>
        </w:rPr>
        <w:t>main lobe decreases.</w:t>
      </w:r>
    </w:p>
    <w:p w14:paraId="119A9693" w14:textId="6DFFDA94" w:rsidR="00C17EC1" w:rsidRPr="00FF1AE1" w:rsidRDefault="00FF1AE1" w:rsidP="0012433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</w:rPr>
        <w:t>The phase for each of the windows is linear and periodic.</w:t>
      </w:r>
    </w:p>
    <w:p w14:paraId="0B7162D2" w14:textId="63870CE6" w:rsidR="00FF1AE1" w:rsidRDefault="005F4FAC" w:rsidP="0012433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  <w:t xml:space="preserve"> </w:t>
      </w:r>
    </w:p>
    <w:p w14:paraId="5E480B1D" w14:textId="77777777" w:rsidR="005F4FAC" w:rsidRPr="0012433C" w:rsidRDefault="005F4FAC" w:rsidP="005F4FAC">
      <w:pPr>
        <w:pStyle w:val="ListParagrap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  <w:t xml:space="preserve">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  <w:gridCol w:w="3969"/>
      </w:tblGrid>
      <w:tr w:rsidR="005F4FAC" w14:paraId="2C7EC1FB" w14:textId="77777777" w:rsidTr="00416E24">
        <w:tc>
          <w:tcPr>
            <w:tcW w:w="3953" w:type="dxa"/>
          </w:tcPr>
          <w:p w14:paraId="338A1417" w14:textId="3C82A09B" w:rsidR="005F4FAC" w:rsidRPr="00B63C8B" w:rsidRDefault="00B63C8B" w:rsidP="00B63C8B">
            <w:pPr>
              <w:pStyle w:val="ListParagraph"/>
              <w:ind w:left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B63C8B">
              <w:rPr>
                <w:rFonts w:ascii="Baskerville Old Face" w:hAnsi="Baskerville Old Face"/>
                <w:sz w:val="28"/>
                <w:szCs w:val="28"/>
              </w:rPr>
              <w:t>Type of Window</w:t>
            </w:r>
            <w:r w:rsidR="00FD1D8C">
              <w:rPr>
                <w:rFonts w:ascii="Baskerville Old Face" w:hAnsi="Baskerville Old Face"/>
                <w:sz w:val="28"/>
                <w:szCs w:val="28"/>
              </w:rPr>
              <w:t>(Length = 51</w:t>
            </w:r>
            <w:r w:rsidR="009F735E">
              <w:rPr>
                <w:rFonts w:ascii="Baskerville Old Face" w:hAnsi="Baskerville Old Face"/>
                <w:sz w:val="28"/>
                <w:szCs w:val="28"/>
              </w:rPr>
              <w:t>)</w:t>
            </w:r>
          </w:p>
        </w:tc>
        <w:tc>
          <w:tcPr>
            <w:tcW w:w="3969" w:type="dxa"/>
          </w:tcPr>
          <w:p w14:paraId="39F0A6C0" w14:textId="77777777" w:rsidR="00416E24" w:rsidRDefault="00355B57" w:rsidP="00B63C8B">
            <w:pPr>
              <w:pStyle w:val="ListParagraph"/>
              <w:ind w:left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Width of main lobe</w:t>
            </w:r>
          </w:p>
          <w:p w14:paraId="53317C6A" w14:textId="792B68D4" w:rsidR="005F4FAC" w:rsidRPr="00B63C8B" w:rsidRDefault="00EE49A1" w:rsidP="00B63C8B">
            <w:pPr>
              <w:pStyle w:val="ListParagraph"/>
              <w:ind w:left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(</w:t>
            </w:r>
            <w:r w:rsidR="00416E24">
              <w:rPr>
                <w:rFonts w:ascii="Baskerville Old Face" w:hAnsi="Baskerville Old Face"/>
                <w:sz w:val="28"/>
                <w:szCs w:val="28"/>
              </w:rPr>
              <w:t>sample width/frequency width</w:t>
            </w:r>
            <w:r w:rsidR="00231B81">
              <w:rPr>
                <w:rFonts w:ascii="Baskerville Old Face" w:hAnsi="Baskerville Old Face"/>
                <w:sz w:val="28"/>
                <w:szCs w:val="28"/>
              </w:rPr>
              <w:t>(rad/s)</w:t>
            </w:r>
            <w:r w:rsidR="00416E24">
              <w:rPr>
                <w:rFonts w:ascii="Baskerville Old Face" w:hAnsi="Baskerville Old Face"/>
                <w:sz w:val="28"/>
                <w:szCs w:val="28"/>
              </w:rPr>
              <w:t>)</w:t>
            </w:r>
          </w:p>
        </w:tc>
      </w:tr>
      <w:tr w:rsidR="005F4FAC" w14:paraId="76310C1A" w14:textId="77777777" w:rsidTr="00416E24">
        <w:tc>
          <w:tcPr>
            <w:tcW w:w="3953" w:type="dxa"/>
          </w:tcPr>
          <w:p w14:paraId="15E47B00" w14:textId="1D981E55" w:rsidR="005F4FAC" w:rsidRPr="00355B57" w:rsidRDefault="00355B57" w:rsidP="00355B57">
            <w:pPr>
              <w:pStyle w:val="ListParagraph"/>
              <w:ind w:left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Rectangular</w:t>
            </w:r>
          </w:p>
        </w:tc>
        <w:tc>
          <w:tcPr>
            <w:tcW w:w="3969" w:type="dxa"/>
          </w:tcPr>
          <w:p w14:paraId="794F670B" w14:textId="7BE31F37" w:rsidR="005F4FAC" w:rsidRPr="00355B57" w:rsidRDefault="00F84BEF" w:rsidP="00355B57">
            <w:pPr>
              <w:pStyle w:val="ListParagraph"/>
              <w:ind w:left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20</w:t>
            </w:r>
            <w:r w:rsidR="00231B81">
              <w:rPr>
                <w:rFonts w:ascii="Baskerville Old Face" w:hAnsi="Baskerville Old Face"/>
                <w:sz w:val="28"/>
                <w:szCs w:val="28"/>
              </w:rPr>
              <w:t xml:space="preserve">/0.22 </w:t>
            </w:r>
          </w:p>
        </w:tc>
      </w:tr>
      <w:tr w:rsidR="005F4FAC" w14:paraId="199F6592" w14:textId="77777777" w:rsidTr="00416E24">
        <w:tc>
          <w:tcPr>
            <w:tcW w:w="3953" w:type="dxa"/>
          </w:tcPr>
          <w:p w14:paraId="52AA2C11" w14:textId="2085020A" w:rsidR="005F4FAC" w:rsidRPr="009009C1" w:rsidRDefault="009009C1" w:rsidP="009009C1">
            <w:pPr>
              <w:pStyle w:val="ListParagraph"/>
              <w:ind w:left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9009C1">
              <w:rPr>
                <w:rFonts w:ascii="Baskerville Old Face" w:hAnsi="Baskerville Old Face"/>
                <w:sz w:val="28"/>
                <w:szCs w:val="28"/>
              </w:rPr>
              <w:t>Bartlett</w:t>
            </w:r>
          </w:p>
        </w:tc>
        <w:tc>
          <w:tcPr>
            <w:tcW w:w="3969" w:type="dxa"/>
          </w:tcPr>
          <w:p w14:paraId="6569744C" w14:textId="44FF840F" w:rsidR="005F4FAC" w:rsidRPr="009009C1" w:rsidRDefault="00F84BEF" w:rsidP="009009C1">
            <w:pPr>
              <w:pStyle w:val="ListParagraph"/>
              <w:ind w:left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9009C1">
              <w:rPr>
                <w:rFonts w:ascii="Baskerville Old Face" w:hAnsi="Baskerville Old Face"/>
                <w:sz w:val="28"/>
                <w:szCs w:val="28"/>
              </w:rPr>
              <w:t>40</w:t>
            </w:r>
            <w:r w:rsidR="00231B81">
              <w:rPr>
                <w:rFonts w:ascii="Baskerville Old Face" w:hAnsi="Baskerville Old Face"/>
                <w:sz w:val="28"/>
                <w:szCs w:val="28"/>
              </w:rPr>
              <w:t>/0.5</w:t>
            </w:r>
            <w:r w:rsidR="00A02898">
              <w:rPr>
                <w:rFonts w:ascii="Baskerville Old Face" w:hAnsi="Baskerville Old Face"/>
                <w:sz w:val="28"/>
                <w:szCs w:val="28"/>
              </w:rPr>
              <w:t>0</w:t>
            </w:r>
          </w:p>
        </w:tc>
      </w:tr>
      <w:tr w:rsidR="005F4FAC" w14:paraId="459A3600" w14:textId="77777777" w:rsidTr="00416E24">
        <w:tc>
          <w:tcPr>
            <w:tcW w:w="3953" w:type="dxa"/>
          </w:tcPr>
          <w:p w14:paraId="13086357" w14:textId="62F28A9B" w:rsidR="005F4FAC" w:rsidRPr="009009C1" w:rsidRDefault="00F84BEF" w:rsidP="009009C1">
            <w:pPr>
              <w:pStyle w:val="ListParagraph"/>
              <w:ind w:left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9009C1">
              <w:rPr>
                <w:rFonts w:ascii="Baskerville Old Face" w:hAnsi="Baskerville Old Face"/>
                <w:sz w:val="28"/>
                <w:szCs w:val="28"/>
              </w:rPr>
              <w:t>Hamming</w:t>
            </w:r>
          </w:p>
        </w:tc>
        <w:tc>
          <w:tcPr>
            <w:tcW w:w="3969" w:type="dxa"/>
          </w:tcPr>
          <w:p w14:paraId="43D7B727" w14:textId="7C50DB71" w:rsidR="00F84BEF" w:rsidRPr="009009C1" w:rsidRDefault="00F84BEF" w:rsidP="009009C1">
            <w:pPr>
              <w:pStyle w:val="ListParagraph"/>
              <w:ind w:left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9009C1">
              <w:rPr>
                <w:rFonts w:ascii="Baskerville Old Face" w:hAnsi="Baskerville Old Face"/>
                <w:sz w:val="28"/>
                <w:szCs w:val="28"/>
              </w:rPr>
              <w:t>42</w:t>
            </w:r>
            <w:r w:rsidR="00231B81">
              <w:rPr>
                <w:rFonts w:ascii="Baskerville Old Face" w:hAnsi="Baskerville Old Face"/>
                <w:sz w:val="28"/>
                <w:szCs w:val="28"/>
              </w:rPr>
              <w:t>/</w:t>
            </w:r>
            <w:r w:rsidR="00A02898">
              <w:rPr>
                <w:rFonts w:ascii="Baskerville Old Face" w:hAnsi="Baskerville Old Face"/>
                <w:sz w:val="28"/>
                <w:szCs w:val="28"/>
              </w:rPr>
              <w:t>0.52</w:t>
            </w:r>
          </w:p>
        </w:tc>
      </w:tr>
      <w:tr w:rsidR="005F4FAC" w14:paraId="61C544F8" w14:textId="77777777" w:rsidTr="00416E24">
        <w:tc>
          <w:tcPr>
            <w:tcW w:w="3953" w:type="dxa"/>
          </w:tcPr>
          <w:p w14:paraId="481667E1" w14:textId="3CB1A3BE" w:rsidR="005F4FAC" w:rsidRPr="009009C1" w:rsidRDefault="00F84BEF" w:rsidP="009009C1">
            <w:pPr>
              <w:pStyle w:val="ListParagraph"/>
              <w:ind w:left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9009C1">
              <w:rPr>
                <w:rFonts w:ascii="Baskerville Old Face" w:hAnsi="Baskerville Old Face"/>
                <w:sz w:val="28"/>
                <w:szCs w:val="28"/>
              </w:rPr>
              <w:t>Hanning</w:t>
            </w:r>
          </w:p>
        </w:tc>
        <w:tc>
          <w:tcPr>
            <w:tcW w:w="3969" w:type="dxa"/>
          </w:tcPr>
          <w:p w14:paraId="1E9C0053" w14:textId="07FA343F" w:rsidR="005F4FAC" w:rsidRPr="009009C1" w:rsidRDefault="00F84BEF" w:rsidP="009009C1">
            <w:pPr>
              <w:pStyle w:val="ListParagraph"/>
              <w:ind w:left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9009C1">
              <w:rPr>
                <w:rFonts w:ascii="Baskerville Old Face" w:hAnsi="Baskerville Old Face"/>
                <w:sz w:val="28"/>
                <w:szCs w:val="28"/>
              </w:rPr>
              <w:t>40</w:t>
            </w:r>
            <w:r w:rsidR="00231B81">
              <w:rPr>
                <w:rFonts w:ascii="Baskerville Old Face" w:hAnsi="Baskerville Old Face"/>
                <w:sz w:val="28"/>
                <w:szCs w:val="28"/>
              </w:rPr>
              <w:t>/</w:t>
            </w:r>
            <w:r w:rsidR="00A02898">
              <w:rPr>
                <w:rFonts w:ascii="Baskerville Old Face" w:hAnsi="Baskerville Old Face"/>
                <w:sz w:val="28"/>
                <w:szCs w:val="28"/>
              </w:rPr>
              <w:t>0.52</w:t>
            </w:r>
          </w:p>
        </w:tc>
      </w:tr>
      <w:tr w:rsidR="005F4FAC" w14:paraId="68371FF9" w14:textId="77777777" w:rsidTr="00416E24">
        <w:tc>
          <w:tcPr>
            <w:tcW w:w="3953" w:type="dxa"/>
          </w:tcPr>
          <w:p w14:paraId="67F3CF9C" w14:textId="370A2073" w:rsidR="005F4FAC" w:rsidRPr="009009C1" w:rsidRDefault="00F84BEF" w:rsidP="009009C1">
            <w:pPr>
              <w:pStyle w:val="ListParagraph"/>
              <w:ind w:left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9009C1">
              <w:rPr>
                <w:rFonts w:ascii="Baskerville Old Face" w:hAnsi="Baskerville Old Face"/>
                <w:sz w:val="28"/>
                <w:szCs w:val="28"/>
              </w:rPr>
              <w:t>Blackman</w:t>
            </w:r>
          </w:p>
        </w:tc>
        <w:tc>
          <w:tcPr>
            <w:tcW w:w="3969" w:type="dxa"/>
          </w:tcPr>
          <w:p w14:paraId="0F7074A2" w14:textId="4030EF64" w:rsidR="005F4FAC" w:rsidRPr="009009C1" w:rsidRDefault="00F84BEF" w:rsidP="009009C1">
            <w:pPr>
              <w:pStyle w:val="ListParagraph"/>
              <w:ind w:left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9009C1">
              <w:rPr>
                <w:rFonts w:ascii="Baskerville Old Face" w:hAnsi="Baskerville Old Face"/>
                <w:sz w:val="28"/>
                <w:szCs w:val="28"/>
              </w:rPr>
              <w:t>60</w:t>
            </w:r>
            <w:r w:rsidR="00231B81">
              <w:rPr>
                <w:rFonts w:ascii="Baskerville Old Face" w:hAnsi="Baskerville Old Face"/>
                <w:sz w:val="28"/>
                <w:szCs w:val="28"/>
              </w:rPr>
              <w:t>/</w:t>
            </w:r>
            <w:r w:rsidR="00A02898">
              <w:rPr>
                <w:rFonts w:ascii="Baskerville Old Face" w:hAnsi="Baskerville Old Face"/>
                <w:sz w:val="28"/>
                <w:szCs w:val="28"/>
              </w:rPr>
              <w:t>0.72</w:t>
            </w:r>
          </w:p>
        </w:tc>
      </w:tr>
    </w:tbl>
    <w:p w14:paraId="4F06C033" w14:textId="267BF156" w:rsidR="005F4FAC" w:rsidRPr="0012433C" w:rsidRDefault="008801FF" w:rsidP="005F4FAC">
      <w:pPr>
        <w:pStyle w:val="ListParagraph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  <w:t xml:space="preserve"> </w:t>
      </w:r>
    </w:p>
    <w:p w14:paraId="364766D6" w14:textId="77777777" w:rsidR="008801FF" w:rsidRDefault="008801FF" w:rsidP="008801FF">
      <w:pPr>
        <w:ind w:firstLine="72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This samples will be converted to frequency by the formula </w:t>
      </w:r>
    </w:p>
    <w:p w14:paraId="42CB098D" w14:textId="77777777" w:rsidR="00AE53F3" w:rsidRDefault="008801FF" w:rsidP="008801FF">
      <w:pPr>
        <w:ind w:firstLine="72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  <w:t xml:space="preserve">W = </w:t>
      </w:r>
      <w:r w:rsidR="00AE53F3">
        <w:rPr>
          <w:rFonts w:ascii="Baskerville Old Face" w:hAnsi="Baskerville Old Face"/>
          <w:sz w:val="28"/>
          <w:szCs w:val="28"/>
        </w:rPr>
        <w:t>2*pi*sample/500</w:t>
      </w:r>
    </w:p>
    <w:p w14:paraId="576C10E2" w14:textId="34EBA556" w:rsidR="00AD1E23" w:rsidRPr="00AD1E23" w:rsidRDefault="00AD1E23" w:rsidP="00AD1E2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For Rectangular window</w:t>
      </w:r>
    </w:p>
    <w:p w14:paraId="13621049" w14:textId="6FE573AD" w:rsidR="00000016" w:rsidRPr="008801FF" w:rsidRDefault="00D12E96" w:rsidP="00D12E96">
      <w:pPr>
        <w:ind w:left="72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We can observe that these values are nearly same for different values of N.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000016" w14:paraId="0EB8E46A" w14:textId="77777777" w:rsidTr="000003FA">
        <w:tc>
          <w:tcPr>
            <w:tcW w:w="2410" w:type="dxa"/>
          </w:tcPr>
          <w:p w14:paraId="385DD644" w14:textId="6A3A17A0" w:rsidR="00000016" w:rsidRDefault="00000016" w:rsidP="00CA0C2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N</w:t>
            </w:r>
          </w:p>
        </w:tc>
        <w:tc>
          <w:tcPr>
            <w:tcW w:w="4536" w:type="dxa"/>
          </w:tcPr>
          <w:p w14:paraId="02F1BBA9" w14:textId="56A1A2D7" w:rsidR="00000016" w:rsidRDefault="000003FA" w:rsidP="00CA0C2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Difference between </w:t>
            </w:r>
            <w:r w:rsidR="008B6B44">
              <w:rPr>
                <w:rFonts w:ascii="Baskerville Old Face" w:hAnsi="Baskerville Old Face"/>
                <w:sz w:val="28"/>
                <w:szCs w:val="28"/>
              </w:rPr>
              <w:t>heights</w:t>
            </w:r>
            <w:r>
              <w:rPr>
                <w:rFonts w:ascii="Baskerville Old Face" w:hAnsi="Baskerville Old Face"/>
                <w:sz w:val="28"/>
                <w:szCs w:val="28"/>
              </w:rPr>
              <w:t xml:space="preserve"> of side lobe and main lobe</w:t>
            </w:r>
          </w:p>
        </w:tc>
      </w:tr>
      <w:tr w:rsidR="00000016" w14:paraId="3DAABA02" w14:textId="77777777" w:rsidTr="000003FA">
        <w:tc>
          <w:tcPr>
            <w:tcW w:w="2410" w:type="dxa"/>
          </w:tcPr>
          <w:p w14:paraId="661F7BD1" w14:textId="66FC6204" w:rsidR="00000016" w:rsidRDefault="008B6B44" w:rsidP="00CA0C2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51</w:t>
            </w:r>
          </w:p>
        </w:tc>
        <w:tc>
          <w:tcPr>
            <w:tcW w:w="4536" w:type="dxa"/>
          </w:tcPr>
          <w:p w14:paraId="60DDF271" w14:textId="37666FBC" w:rsidR="00000016" w:rsidRDefault="008B6B44" w:rsidP="00CA0C2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13.25</w:t>
            </w:r>
          </w:p>
        </w:tc>
      </w:tr>
      <w:tr w:rsidR="00000016" w14:paraId="41829D51" w14:textId="77777777" w:rsidTr="000003FA">
        <w:tc>
          <w:tcPr>
            <w:tcW w:w="2410" w:type="dxa"/>
          </w:tcPr>
          <w:p w14:paraId="59AEBA36" w14:textId="423B669C" w:rsidR="00000016" w:rsidRDefault="008B6B44" w:rsidP="00CA0C2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75</w:t>
            </w:r>
          </w:p>
        </w:tc>
        <w:tc>
          <w:tcPr>
            <w:tcW w:w="4536" w:type="dxa"/>
          </w:tcPr>
          <w:p w14:paraId="1F2AA181" w14:textId="3EA975D4" w:rsidR="00000016" w:rsidRDefault="00CA0C27" w:rsidP="00CA0C2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13.46</w:t>
            </w:r>
          </w:p>
        </w:tc>
      </w:tr>
      <w:tr w:rsidR="00000016" w14:paraId="2FFF0F30" w14:textId="77777777" w:rsidTr="000003FA">
        <w:tc>
          <w:tcPr>
            <w:tcW w:w="2410" w:type="dxa"/>
          </w:tcPr>
          <w:p w14:paraId="4ADA02E5" w14:textId="03C09951" w:rsidR="00000016" w:rsidRDefault="008B6B44" w:rsidP="00CA0C2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101</w:t>
            </w:r>
          </w:p>
        </w:tc>
        <w:tc>
          <w:tcPr>
            <w:tcW w:w="4536" w:type="dxa"/>
          </w:tcPr>
          <w:p w14:paraId="28ADD632" w14:textId="7756DF67" w:rsidR="00000016" w:rsidRDefault="00CA0C27" w:rsidP="00CA0C2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13.27</w:t>
            </w:r>
          </w:p>
        </w:tc>
      </w:tr>
    </w:tbl>
    <w:p w14:paraId="3C5F530F" w14:textId="77777777" w:rsidR="00EC1A31" w:rsidRDefault="00EC1A31" w:rsidP="00EC1A31">
      <w:pPr>
        <w:rPr>
          <w:rFonts w:ascii="Baskerville Old Face" w:hAnsi="Baskerville Old Face"/>
          <w:sz w:val="28"/>
          <w:szCs w:val="28"/>
          <w:u w:val="single"/>
        </w:rPr>
      </w:pPr>
    </w:p>
    <w:p w14:paraId="44A67597" w14:textId="52BD1F1C" w:rsidR="00583696" w:rsidRDefault="00655A9F" w:rsidP="00EC1A31">
      <w:pPr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  <w:t>QUESTION – 9.</w:t>
      </w:r>
      <w:r w:rsidR="00583696">
        <w:rPr>
          <w:rFonts w:ascii="Baskerville Old Face" w:hAnsi="Baskerville Old Face"/>
          <w:sz w:val="28"/>
          <w:szCs w:val="28"/>
          <w:u w:val="single"/>
        </w:rPr>
        <w:t>2</w:t>
      </w:r>
    </w:p>
    <w:p w14:paraId="2B5F5DAF" w14:textId="4D29360C" w:rsidR="00B14068" w:rsidRDefault="00486856" w:rsidP="00EC1A3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d</w:t>
      </w:r>
      <w:r w:rsidR="00583696">
        <w:rPr>
          <w:rFonts w:ascii="Baskerville Old Face" w:hAnsi="Baskerville Old Face"/>
          <w:sz w:val="28"/>
          <w:szCs w:val="28"/>
        </w:rPr>
        <w:t>.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AC0A7D">
        <w:rPr>
          <w:rFonts w:ascii="Baskerville Old Face" w:hAnsi="Baskerville Old Face"/>
          <w:sz w:val="28"/>
          <w:szCs w:val="28"/>
        </w:rPr>
        <w:t xml:space="preserve">Comparing the </w:t>
      </w:r>
      <w:r w:rsidR="000A5FEB">
        <w:rPr>
          <w:rFonts w:ascii="Baskerville Old Face" w:hAnsi="Baskerville Old Face"/>
          <w:sz w:val="28"/>
          <w:szCs w:val="28"/>
        </w:rPr>
        <w:t>levels of transition region and the side lobe levels</w:t>
      </w:r>
      <w:r w:rsidR="00EC1A31">
        <w:rPr>
          <w:rFonts w:ascii="Baskerville Old Face" w:hAnsi="Baskerville Old Face"/>
          <w:sz w:val="28"/>
          <w:szCs w:val="28"/>
        </w:rPr>
        <w:t xml:space="preserve">, we observe that these levels are higher for </w:t>
      </w:r>
      <w:r w:rsidR="00CA303A">
        <w:rPr>
          <w:rFonts w:ascii="Baskerville Old Face" w:hAnsi="Baskerville Old Face"/>
          <w:sz w:val="28"/>
          <w:szCs w:val="28"/>
        </w:rPr>
        <w:t>Blackman window than for the rectangular window</w:t>
      </w:r>
      <w:r w:rsidR="00B14068">
        <w:rPr>
          <w:rFonts w:ascii="Baskerville Old Face" w:hAnsi="Baskerville Old Face"/>
          <w:sz w:val="28"/>
          <w:szCs w:val="28"/>
        </w:rPr>
        <w:t>.</w:t>
      </w:r>
    </w:p>
    <w:p w14:paraId="642E26D3" w14:textId="77E3176F" w:rsidR="00655A9F" w:rsidRDefault="00B14068" w:rsidP="00EC1A3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Now comparing these values to the corresponding functions in 9.1 we can say that </w:t>
      </w:r>
      <w:r w:rsidR="00617049">
        <w:rPr>
          <w:rFonts w:ascii="Baskerville Old Face" w:hAnsi="Baskerville Old Face"/>
          <w:sz w:val="28"/>
          <w:szCs w:val="28"/>
        </w:rPr>
        <w:t xml:space="preserve">the side lobe levels are nearly same, but the width of the transition region </w:t>
      </w:r>
      <w:r w:rsidR="005F1F59">
        <w:rPr>
          <w:rFonts w:ascii="Baskerville Old Face" w:hAnsi="Baskerville Old Face"/>
          <w:sz w:val="28"/>
          <w:szCs w:val="28"/>
        </w:rPr>
        <w:t xml:space="preserve">is larger in the </w:t>
      </w:r>
      <w:r w:rsidR="00583696">
        <w:rPr>
          <w:rFonts w:ascii="Baskerville Old Face" w:hAnsi="Baskerville Old Face"/>
          <w:sz w:val="28"/>
          <w:szCs w:val="28"/>
        </w:rPr>
        <w:t xml:space="preserve"> </w:t>
      </w:r>
      <w:r w:rsidR="005F1F59">
        <w:rPr>
          <w:rFonts w:ascii="Baskerville Old Face" w:hAnsi="Baskerville Old Face"/>
          <w:sz w:val="28"/>
          <w:szCs w:val="28"/>
        </w:rPr>
        <w:t>compared to the observation in 9.1.</w:t>
      </w:r>
    </w:p>
    <w:p w14:paraId="5E06EF4A" w14:textId="1D03E517" w:rsidR="005F1F59" w:rsidRPr="00486856" w:rsidRDefault="00B16D54" w:rsidP="00486856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The new filter con</w:t>
      </w:r>
      <w:r w:rsidR="00FA466A">
        <w:rPr>
          <w:rFonts w:ascii="Baskerville Old Face" w:hAnsi="Baskerville Old Face"/>
          <w:sz w:val="28"/>
          <w:szCs w:val="28"/>
        </w:rPr>
        <w:t>s</w:t>
      </w:r>
      <w:r>
        <w:rPr>
          <w:rFonts w:ascii="Baskerville Old Face" w:hAnsi="Baskerville Old Face"/>
          <w:sz w:val="28"/>
          <w:szCs w:val="28"/>
        </w:rPr>
        <w:t xml:space="preserve">tructed from </w:t>
      </w:r>
      <w:r w:rsidR="00FA466A">
        <w:rPr>
          <w:rFonts w:ascii="Baskerville Old Face" w:hAnsi="Baskerville Old Face"/>
          <w:sz w:val="28"/>
          <w:szCs w:val="28"/>
        </w:rPr>
        <w:t>the filter in a,</w:t>
      </w:r>
      <w:r w:rsidR="00DF2607">
        <w:rPr>
          <w:rFonts w:ascii="Baskerville Old Face" w:hAnsi="Baskerville Old Face"/>
          <w:sz w:val="28"/>
          <w:szCs w:val="28"/>
        </w:rPr>
        <w:t xml:space="preserve"> </w:t>
      </w:r>
      <w:r w:rsidR="00FA466A">
        <w:rPr>
          <w:rFonts w:ascii="Baskerville Old Face" w:hAnsi="Baskerville Old Face"/>
          <w:sz w:val="28"/>
          <w:szCs w:val="28"/>
        </w:rPr>
        <w:t xml:space="preserve">b we can say that this filter is neither a LPF nor HPF in </w:t>
      </w:r>
      <w:r w:rsidR="00DF2607">
        <w:rPr>
          <w:rFonts w:ascii="Baskerville Old Face" w:hAnsi="Baskerville Old Face"/>
          <w:sz w:val="28"/>
          <w:szCs w:val="28"/>
        </w:rPr>
        <w:t>the given interval.</w:t>
      </w:r>
      <w:r w:rsidR="00A02898">
        <w:rPr>
          <w:rFonts w:ascii="Baskerville Old Face" w:hAnsi="Baskerville Old Face"/>
          <w:sz w:val="28"/>
          <w:szCs w:val="28"/>
        </w:rPr>
        <w:t xml:space="preserve"> For smaller intervals it can act like HPF. </w:t>
      </w:r>
      <w:r>
        <w:rPr>
          <w:rFonts w:ascii="Baskerville Old Face" w:hAnsi="Baskerville Old Face"/>
          <w:sz w:val="28"/>
          <w:szCs w:val="28"/>
        </w:rPr>
        <w:t xml:space="preserve"> </w:t>
      </w:r>
    </w:p>
    <w:p w14:paraId="29663DAA" w14:textId="77777777" w:rsidR="00486856" w:rsidRPr="00583696" w:rsidRDefault="00486856" w:rsidP="00EC1A31">
      <w:pPr>
        <w:rPr>
          <w:rFonts w:ascii="Baskerville Old Face" w:hAnsi="Baskerville Old Face"/>
          <w:sz w:val="28"/>
          <w:szCs w:val="28"/>
          <w:u w:val="single"/>
        </w:rPr>
      </w:pPr>
    </w:p>
    <w:sectPr w:rsidR="00486856" w:rsidRPr="00583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3470F"/>
    <w:multiLevelType w:val="hybridMultilevel"/>
    <w:tmpl w:val="6876D9E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1258C"/>
    <w:multiLevelType w:val="hybridMultilevel"/>
    <w:tmpl w:val="F1804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37"/>
    <w:rsid w:val="00000016"/>
    <w:rsid w:val="000003FA"/>
    <w:rsid w:val="000A5FEB"/>
    <w:rsid w:val="0012433C"/>
    <w:rsid w:val="00231B81"/>
    <w:rsid w:val="00233B43"/>
    <w:rsid w:val="00355B57"/>
    <w:rsid w:val="00416E24"/>
    <w:rsid w:val="00453972"/>
    <w:rsid w:val="00486856"/>
    <w:rsid w:val="00583696"/>
    <w:rsid w:val="005B4715"/>
    <w:rsid w:val="005F1F59"/>
    <w:rsid w:val="005F4FAC"/>
    <w:rsid w:val="00617049"/>
    <w:rsid w:val="00655A9F"/>
    <w:rsid w:val="008801FF"/>
    <w:rsid w:val="008B6B44"/>
    <w:rsid w:val="009009C1"/>
    <w:rsid w:val="0095353D"/>
    <w:rsid w:val="009F735E"/>
    <w:rsid w:val="00A02898"/>
    <w:rsid w:val="00AC0A7D"/>
    <w:rsid w:val="00AD1E23"/>
    <w:rsid w:val="00AD6637"/>
    <w:rsid w:val="00AE53F3"/>
    <w:rsid w:val="00B14068"/>
    <w:rsid w:val="00B16D54"/>
    <w:rsid w:val="00B63C8B"/>
    <w:rsid w:val="00C16CF9"/>
    <w:rsid w:val="00C17EC1"/>
    <w:rsid w:val="00CA0C27"/>
    <w:rsid w:val="00CA303A"/>
    <w:rsid w:val="00D12E96"/>
    <w:rsid w:val="00DF2607"/>
    <w:rsid w:val="00EC1A31"/>
    <w:rsid w:val="00EE49A1"/>
    <w:rsid w:val="00F84BEF"/>
    <w:rsid w:val="00FA466A"/>
    <w:rsid w:val="00FD1D8C"/>
    <w:rsid w:val="00F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951B"/>
  <w15:chartTrackingRefBased/>
  <w15:docId w15:val="{892C4CC0-69EF-4371-9CAF-2003A63F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3C"/>
    <w:pPr>
      <w:ind w:left="720"/>
      <w:contextualSpacing/>
    </w:pPr>
  </w:style>
  <w:style w:type="table" w:styleId="TableGrid">
    <w:name w:val="Table Grid"/>
    <w:basedOn w:val="TableNormal"/>
    <w:uiPriority w:val="39"/>
    <w:rsid w:val="005F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MANTHA</dc:creator>
  <cp:keywords/>
  <dc:description/>
  <cp:lastModifiedBy>VENKATA MANTHA</cp:lastModifiedBy>
  <cp:revision>41</cp:revision>
  <dcterms:created xsi:type="dcterms:W3CDTF">2020-11-04T15:21:00Z</dcterms:created>
  <dcterms:modified xsi:type="dcterms:W3CDTF">2020-11-04T16:05:00Z</dcterms:modified>
</cp:coreProperties>
</file>