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r w:rsidDel="00000000" w:rsidR="00000000" w:rsidRPr="00000000">
        <w:rPr>
          <w:rtl w:val="0"/>
        </w:rPr>
        <w:t xml:space="preserve">Abstract</w:t>
      </w:r>
    </w:p>
    <w:p w:rsidR="00000000" w:rsidDel="00000000" w:rsidP="00000000" w:rsidRDefault="00000000" w:rsidRPr="00000000" w14:paraId="00000002">
      <w:pPr>
        <w:pStyle w:val="Heading1"/>
        <w:rPr/>
      </w:pPr>
      <w:r w:rsidDel="00000000" w:rsidR="00000000" w:rsidRPr="00000000">
        <w:rPr>
          <w:rtl w:val="0"/>
        </w:rPr>
        <w:t xml:space="preserve">Construction Waste Management</w:t>
      </w:r>
    </w:p>
    <w:p w:rsidR="00000000" w:rsidDel="00000000" w:rsidP="00000000" w:rsidRDefault="00000000" w:rsidRPr="00000000" w14:paraId="00000003">
      <w:pPr>
        <w:rPr/>
      </w:pPr>
      <w:r w:rsidDel="00000000" w:rsidR="00000000" w:rsidRPr="00000000">
        <w:rPr>
          <w:rtl w:val="0"/>
        </w:rPr>
        <w:t xml:space="preserve">Construction waste management has become an important aspect of sustainable development due to the rapid growth of the construction industry. Large quantities of waste such as concrete, bricks, wood, metals, and plastics are generated during construction, demolition, and renovation activities. Improper disposal of this waste leads to environmental pollution, increased landfill use, and loss of valuable resources. Effective construction waste management focuses on reducing waste generation, reusing materials, and recycling construction debris. Proper planning, segregation of waste at source, and adoption of eco-friendly construction practices can significantly minimize environmental impact. This study highlights the importance of construction waste management, its types, methods, and benefits, emphasizing the need for sustainable practices to achieve environmental protection and efficient resource utilization.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