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EVY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Repository Gap Analysis &amp; Strategic Roadmap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2F3640"/>
          <w:sz w:val="24"/>
          <w:szCs w:val="24"/>
        </w:rPr>
        <w:t xml:space="preserve">Incorporating 1-bit Inferencing, Edge Deployment, and Next-Phase Architecture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by Claude | March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EVY is a well-conceived project with a clear mission: democratize AI access via SMS over off-grid mesh infrastructure. After a full read of every service, configuration, and documentation file in the repository, the picture is one of strong conceptual design and significant documentation investment, sitting on top of a backend that is roughly 50-60% implemented. The architecture is sound. The gaps are real and fixable. The arrival of 1-bit inferencing (BitNet b1.58 2B4T) changes the calculus of what lilEVY can do autonomously, and should drive a meaningful pivot in Phase 3.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Overall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Repo is documentation-heavy, code-light. Much of what is described in the Phase 10-14 docs does not yet exist as running code. The core SMS -&gt; Router -&gt; LLM -&gt; RAG pipeline is wired but depends on Ollama/OpenAI connectivity that defeats the off-grid premise until replaced.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Infrastructure Review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Container Architecture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 Docker Compose setup is well-structured. lilEVY gets its own compose file with 6 services on an isolated bridge network (172.20.0.0/16). Services are correctly separated: sms-gateway, message-router, tiny-llm, local-rag, privacy-filter, node-communication, and monitoring. The port allocation is clean (8000-8005 + 9090).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Key gaps found: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Dockerfile.lilevy is based on python:3.9-slim, which is sensible for Pi compatibility. However, it installs the full requirements.txt including torch==2.1.2 and transformers==4.36.2. On a Pi 4 ARM64, PyTorch 2.1.2 via pip installs an x86 wheel that will not run. ARM builds require a separate installation path (torch from pip for aarch64 requires explicit index-url or prebuilt wheel). This will silently fail at runtime.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volume mount for the /models directory in docker-compose.lilevy.yml for the tiny-llm service. The compose file defines a lilevy-models volume but the tiny-llm service only mounts ./models/tiny:/models. On first boot, no model will be present and the fallback response path will activate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config.py default_model is set to 'gpt-4' and llm_provider defaults to 'openai'. On a Pi with no internet, this causes the message-router to fail on every non-template query. There is no offline-first default anywhere in config.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docker-compose.lilevy.yml maps /dev:/dev:rw for GSM access. This is a security concern in containerized deployments. A more targeted --device flag is available and used in the compose for ttyUSB0 specifically, but the broader /dev mount is redundant and risky.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health check dependencies between services. If local-rag fails to start (e.g., chromadb init fails due to missing persist dir), message-router starts anyway and will silently return error responses.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Deployment Scripts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 deploy-*.sh scripts exist and have reasonable structure. deploy-enhanced-lilevy.sh checks for Docker, creates directories, validates LoRa config. However: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Pi-specific build target. The scripts run docker-compose build which will attempt to build the image on whatever host runs the script. A cross-compilation or ARM-specific build step is missing.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deploy-lilevy.sh does not check for or pull a BitNet-compatible model. It configures DEFAULT_MODEL=tinyllama but takes no action to ensure the model is present before starting services.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rollback mechanism. If a deployment fails partway through, there is no cleanup. Persistent volumes may contain corrupt state.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Monitoring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Prometheus configuration exists in monitoring/prometheus.yml and the docker-compose files expose port 9090. The prometheus-fastapi-instrumentator is in requirements.txt. However, no dashboards are defined, no alerting rules exist, and Grafana (referenced in config.py at port 3001) has no compose service defined.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Container networking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Isolated bridge networks, correct port allocation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ARM/Pi build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requirements.txt will fail PyTorch install on ARM64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Offline-first defaults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config.py defaults to gpt-4/openai, fatal off-grid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Model pre-loading on 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No pull/validate step in deploy scripts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Health check chaining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Services start without dependency readiness checks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Prometheus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Config exists, no dashboards or alerts 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Grafana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Referenced in config but no compose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Rollback mechanism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No failure cleanup in deploy scripts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GSM device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ttyUSB0 mapped but also broad /dev:rw mount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Database Review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ChromaDB (Vector Store)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ChromaDB is correctly chosen for edge RAG. The implementation in rag_service/main.py initializes a PersistentClient with a configurable path. Documents are added with metadata including category, title, and keywords. The embedding service uses all-MiniLM-L6-v2 via sentence-transformers with a local cache.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Critical issues found: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ChromaDB version pinned at 0.4.22. The current stable version is 0.6.x with significant API changes. The chroma_persist_dir setting from config.py defaults to '/data/chroma' which works in Docker. No migration path exists if the schema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document_manager.py stores documents as raw JSON files at /data/evy_knowledge/documents.json. ChromaDB and the DocumentManager are two separate stores that are manually synced in _sync_local_documents(). This sync logic compares document counts, not IDs -- if documents are deleted from one store and not the other, the sync will not catch the drift.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embedding cache is stored as JSON at /tmp/evy_models/embedding_cache.json. On Pi, /tmp is typically RAM-backed tmpfs. Reboots wipe the cache. The cache key is MD5 of text content, which is fine, but the cache will never persist across restarts.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search_documents() method in document_manager.py does purely lexical search (string contains, keyword overlap). It does NOT use the vector embeddings. This means the ChromaDB collection and the DocumentManager are operating independently -- the DocumentManager is a dead code path for actual retrieval.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ChromaDB collection has no metadata filtering capability exercised in the current query path. The RAGQuery model has a filter_metadata field but it is not passed through to chromadb.collection.query() calls.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PostgreSQL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requirements.txt includes psycopg2-binary==2.9.9 and SQLAlchemy 2.0. docker-compose.lilevy.yml does not include a Postgres service. config.py has a database_url pointing to a postgres container that does not exist in the lilEVY compose. This dependency will cause import failures at startup for any code that attempts a DB connection.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Risk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The Postgres dependency is vestigial from early development. For lilEVY, a SQLite-backed approach or removal of the dependency entirely is correct. Running Postgres on a Pi 4 for this use case is wasteful and brittle.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Redis / Celery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 message queue implementation (services/sms_gateway/message_queue.py) uses an in-memory queue, not Redis. Redis and Celery are in requirements.txt but no Redis service exists in docker-compose.lilevy.yml. This is not currently a problem since the in-memory queue works, but the requirements.txt dependency will attempt to import redis during startup and may fail if not installed properly.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ChromaDB vector 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Works but version is old, no metadata filter in query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DocumentManager JSON 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Count-based sync with ChromaDB, not ID-based -- drift-prone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Embedding cache persistence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Cache in /tmp -- wiped on every reboot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Vector search (actual)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ChromaDB query works; DocumentManager search is lexical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In requirements/config but no compose service for lilEVY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In requirements but not in compose; in-memory queue used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No Alembic migrations defined despite alembic in requirements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RAG Pipeline Review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Pipeline Architecture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 intended RAG flow is: SMS in -&gt; MessageParser (intent/category detection) -&gt; MessageRouter -&gt; RAGQuery to local-rag -&gt; embed query with all-MiniLM-L6-v2 -&gt; ChromaDB similarity search -&gt; top-k docs -&gt; prepend to LLM prompt -&gt; response. This is a correct and reasonable design.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Embedding Service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 LocalEmbeddingService uses sentence-transformers all-MiniLM-L6-v2, which is a 22M parameter model producing 384-dim embeddings. This is a good choice for the Pi: fast, small, and produces usable embeddings. The model is downloaded and cached to /tmp/evy_models which, as noted, is wiped on reboot.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model cache directory should be a persistent volume mount, not /tmp.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SimpleEmbeddingService exists as a fallback but its implementation is TF-IDF based. The fallback path is correctly coded but the quality drop-off is significant.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encode_text() wraps the synchronous SentenceTransformer.encode() in loop.run_in_executor() which is correct -- this prevents blocking the FastAPI event loop. Good practice.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Knowledge Base Quality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 scripts/ directory contains 30+ Python scripts for building the knowledge base (build_comprehensive_emergency_db.py, build_wichita_knowledge.py, etc.). These scripts generate synthetic/curated knowledge entries as Python data structures and write them to JSON. The knowledge base claims 626 entries at 15.4MB.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Issues: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None of these scripts have been run against the actual repository. The /data directory is not committed (correctly -- it is in .gitignore). A first-time deployer has no automated way to know they need to run all 30 scripts to populate the database. There is no single 'bootstrap' command.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knowledge is Wichita-specific in places (env.wichita file, build_wichita_knowledge.py). For the humanitarian/off-grid global use case, this needs to be generalized and parameterized by deployment region.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Knowledge entries are generated synthetically in Python scripts, not sourced from real authoritative data. For emergency procedures specifically, synthetic content is a liability. The CPR, first aid, and emergency protocol content needs to come from verified sources (Red Cross, FEMA, WHO).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versioning or checksumming of knowledge entries. The BIGEVY_LILEVY_SYNC_SYSTEM.md describes a checksum-based sync, but this is not implemented in the actual sync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OFFLINE_RAG_PRIORITIES.md identifies the right priorities (emergency first, local services second). The actual ChromaDB collection at _add_sample_data() loads 8 generic sample documents. The 626-entry knowledge base only exists if the build scripts are run.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Query Path Integrity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Tracing a query end-to-end through the actual code (not the docs):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SMS arrives at gsm_driver -&gt; passed to SMSGateway.receive_sms() -&gt; MessageParser.parse_message() extracts intent/category -&gt; forwarded to MessageRouter via HTTP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MessageRouter.classify_message() uses parsed intent. If requires_rag=True, it queries the RAG service via HTTP. If requires_llm=True, it queries the LLM 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RAGService.search() calls embedding_service.encode_text() then collection.query(). The top-k results are returned as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LLM service receives prompt + RAG context and generates a response via tiny model.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Response is truncated to 160 chars and sent back via SMS gateway.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Gap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The 160-char hard truncation in TinyLLMService.generate_response() happens after generation, not before. The model generates a full response then it is sliced. This wastes inference time and produces jarring mid-sentence cutoffs. The prompt should instruct the model to generate a complete SMS-length answer, and the truncation should be a safety net only.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Gap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There is no RAG result quality threshold. If ChromaDB returns 3 documents with cosine similarity of 0.1 (essentially noise), they are still prepended to the LLM prompt as context. A minimum similarity score threshold (e.g., 0.6) should gate whether RAG results are used at all.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The intent classifier in message_parser.py is regex-based keyword matching. There is no ML classification. For the emergency detection path specifically, this is brittle -- 'my car is on fire' will not match the emergency keyword 'fire' if 'fire' is not in the static keyword list.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Embedding model (all-MiniLM-L6-v2)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Good model choice, but cache is in /tmp -- not persistent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ChromaDB query 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Works, but no similarity threshold filtering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Knowledge base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626-entry KB requires 30+ scripts to be run manually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Emergency keyword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Regex-based, brittle for natural language emergencies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RAG -&gt; LLM context injection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Correctly wired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Response length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Hard 160-char truncate post-generation, not instructed pre-generation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Knowledge versioning/sync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Described in docs, not implemented in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Region parameterization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Wichita-specific defaults, no deployment-region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Authoritative source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Emergency content is synthetically generated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1-Bit Inferencing: Impact Assessment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Changes for lilEVY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BitNet b1.58 2B4T (the first natively trained 1-bit LLM) runs at 5.57-6.43 tokens/second on a Raspberry Pi 5 and 11 tokens/second with T-MAC optimization. The entire model fits in under 500MB. This is not an incremental improvement -- it rewrites the constraints EVY was designed around.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BitNet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BitNet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Local model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125M TinyLlama (~700MB)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2B BitNet b1.58 (~500MB)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Reasoning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Very limited, hallucination-prone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Comparable to GPT-3.5 for short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Inference speed on Pi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3-5 tokens/sec (TinyLlama)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5-8 tokens/sec (BitNet, Pi 4 est.)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Power draw during inference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~5.5W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~3-4W (55-70% reduction)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Off-grid query 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Simple lookups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Multi-step reasoning, triage, procedures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bigEVY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Required for complex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Optional -- most queries local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GPU requirement (bigEVY)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Required for 7B+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100B BitNet on single CPU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LoRa bandwidth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High -- many offloads to bigEVY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 -- most resolved locally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Architectural Implications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F3640"/>
          <w:sz w:val="22"/>
          <w:szCs w:val="22"/>
        </w:rPr>
        <w:t xml:space="preserve">TinyModelManager._is_model_suitable_for_lilevy() currently blocks any model not in a hardcoded list of 125M-350M parameter models. BitNet 2B must be added and the size ceiling raised. This is a 3-line code change with large downstream impact.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F3640"/>
          <w:sz w:val="22"/>
          <w:szCs w:val="22"/>
        </w:rPr>
        <w:t xml:space="preserve">The model loading path currently uses Ollama as primary and falls back to Hugging Face transformers. BitNet requires bitnet.cpp (the Microsoft inference framework built on llama.cpp) -- neither Ollama nor transformers currently serves it natively. A new ModelBackend abstraction is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F3640"/>
          <w:sz w:val="22"/>
          <w:szCs w:val="22"/>
        </w:rPr>
        <w:t xml:space="preserve">The 160-char SMS response limit makes no assumption about model quality. With BitNet 2B, a more nuanced multi-SMS response strategy becomes viable: chunked responses for complex queries (e.g., 'Step 1 of 3: ...'), delivered as sequential SMS messages.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smart_router.py routing thresholds for QueryComplexity.COMPLEX currently push queries to INTERNET or LORA layers (bigEVY). With BitNet 2B locally, the COMPLEX threshold can be redefined. Only genuinely large-context or real-time queries need to leave the node.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Edge Use Cases: What Actually Works Now vs What Becomes Viable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Use Cases That Work Today (with fixes)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These require the infra fixes described in Section 2, plus model population: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Emergency keyword detection -&gt; static response dispatch (call 911, CPR steps, tornado shelter). Works without LLM once keyword matching is fixed.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Local services directory lookup ('nearest hospital', 'food bank hours'). Pure RAG retrieval -- no LLM needed if knowledge base is populated.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Weather alert relay. If the sync service fetches NWS API data at build time, this is a pure retrieval query.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Simple FAQ style queries against the knowledge base. The 8 sample documents in _add_sample_data() demonstrate this working.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Use Cases Unlocked by BitNet 2B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Medical triage over SMS. 'My child has a fever of 104 and a rash -- what do I do?' requires multi-step reasoning and contextual response. TinyLlama will hallucinate. BitNet 2B can produce clinically appropriate guidance (with appropriate disclaimers baked into the system prompt).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Agricultural advisory. 'My tomatoes have yellowing leaves and brown spots' -- this is a pattern-matching + reasoning task where BitNet 2B + a local agricultural knowledge base produces genuinely useful output.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Legal rights in plain language. 'Can my landlord enter without notice?' -- jurisdiction-specific RAG context + BitNet 2B reasoning produces accurate, concise answers.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Disaster response coordination. Multi-step instruction sequences ('evacuate via Route 54, shelter at Lincoln School, bring 3 days of water') require a model that can follow conditional logic and produce structured output. TinyLlama cannot reliably do this.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Mental health triage. Safe messaging guidelines for crisis situations require careful reasoning about context. BitNet 2B's quality level makes this viable where TinyLlama is not.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Multilingual queries. BitNet b1.58 is being developed with multilingual capability. For deployment in non-English speaking regions, this is transformative.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Use Cases That Remain bigEVY-Dependent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Long-form document generation or summarization (context window limitations).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Real-time data queries (weather NOW, current road conditions) -- these need live API access that bigEVY can provide.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Complex multi-turn reasoning where context accumulates over many SMS exchanges.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Model updates and knowledge base refreshes -- these should flow from bigEVY to lilEVY nodes.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Strategic Alignment &amp; Prioritized Next Steps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Revised Architecture Thesis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 original EVY design positioned lilEVY as a thin edge node that offloads complexity to bigEVY. BitNet inverts this. The revised thesis should be: lilEVY is the primary compute node. bigEVY is the sync and refresh node. LoRa is for node-to-node coordination, not query offloading.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Principle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Redesign the smart router around a 'local first, always' policy. A query only leaves the node if: (a) it requires real-time external data, (b) it exceeds the context window of the local model, or (c) no local knowledge exists AND a bigEVY node is reachable within the LoRa timeout.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Prioritized Initiative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200"/>
        <w:gridCol w:w="1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Fix offline-first config: change config.py defaults to ollama/tinyllama; add BITNET_MODEL env var and a model-pull step in deploy scripts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Unlocks off-grid operation completely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Fix PyTorch ARM build: add aarch64-specific install path in Dockerfile.lilevy using prebuilt wheels or install from pip for ARM64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Required for any inference on Pi hardware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Move embedding cache from /tmp to persistent volume 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2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Prevents full re-embedding on every reboot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Add similarity score threshold to RAG query path (min 0.5 cosine)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2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Eliminates low-quality context injection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Build BitNet model backend: add bitnet.cpp as an inference option alongside Ollama; create BitNetModelManager class parallel to TinyModelManager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3-5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Unlocks 2B quality on Pi 4/5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Raise _is_model_suitable_for_lilevy() ceiling; add bitnet-2b to suitable models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2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Required for BitNet to 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Replace count-based sync with ID-based sync between DocumentManager and ChromaDB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Prevents knowledge base drift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Create single bootstrap script: run all 30 build_*.py scripts in dependency order, validate output, import to ChromaDB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First-time deployer experience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Implement similarity threshold + multi-SMS chunked response for complex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Enables medical/legal triage use 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Upgrade ChromaDB to 0.6.x with migration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1-2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Security patches, API improvements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Remove PostgreSQL and Celery/Redis from requirements.txt for lilEVY; use SQLite for any structured storage needs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Eliminates phantom dependencies, reduces image size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Add NWS (National Weather Service) free API integration to knowledge sync for real-time weather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High-value, off-grid-appropriate data 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Parameterize knowledge base by deployment region (lat/lon bounding box + region config in env.template)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Transforms from Wichita demo to deployable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Replace Prometheus-only monitoring with a lightweight on-device dashboard (SQLite-backed metrics + simple text status via SMS command '!status')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Operations without a laptop attached to the node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3640"/>
                <w:sz w:val="20"/>
                <w:szCs w:val="20"/>
              </w:rPr>
              <w:t xml:space="preserve">P3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Redesign smart router around local-first policy with BitNet quality thresholds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2-3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Architecture alignment with new model capability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3640"/>
                <w:sz w:val="20"/>
                <w:szCs w:val="20"/>
              </w:rPr>
              <w:t xml:space="preserve">P3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Implement bigEVY as knowledge sync + model update server only (strip LLM inference requirement)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Dramatically lowers bigEVY hardware cost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3640"/>
                <w:sz w:val="20"/>
                <w:szCs w:val="20"/>
              </w:rPr>
              <w:t xml:space="preserve">P3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Add multilingual query detection and routing for non-English deployments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1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Expands mission scope globally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3640"/>
                <w:sz w:val="20"/>
                <w:szCs w:val="20"/>
              </w:rPr>
              <w:t xml:space="preserve">P3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Integrate authoritative emergency content: Red Cross first aid, FEMA protocols, WHO disease guidelines via structured 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2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3640"/>
                <w:sz w:val="20"/>
                <w:szCs w:val="20"/>
              </w:rPr>
              <w:t xml:space="preserve">Liability reduction + quality uplift for life-safety queries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LoRa Mesh: Current State &amp; Gaps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The lora_radio_service.py is well-structured with proper message types (DISCOVERY, ROUTE, DATA, SYNC, EMERGENCY, HEARTBEAT, ACK), a LoRaMessage dataclass, and NodeInfo tracking. The routing table and known_nodes state are correctly maintained in memory. However: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hardware_simulated = True on line ~65 of lora_radio_service.py. The actual SX1276 hardware interface is not implemented. The service runs in simulation mode with no physical radio communication. The EVY_MESH_NETWORKING_PROTOCOLS.md describes the protocol in detail but the hardware binding layer does not exist.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LoRa HAT integration requires spidev and RPi.GPIO Python libraries, neither of which is in requirements.txt. These are Pi-specific and would need conditional installation.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Message encryption is described in the docs (AES-256, digital signatures) but not implemented in the LoRaMessage structure or radio 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The EVY_LOW_FREQUENCY_RADIO_INTEGRATION.md describes APRS and HF radio integration as future extensions. These are genuinely interesting for truly remote deployments (100+ mile range) and should be on the P3 roadmap.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LoRa protocol definition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MessageTypes, routing, NodeInfo all well-defined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LoRa hardware binding (SX1276)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hardware_simulated=True, no actual radio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Mesh routing algorithm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Routing table logic present, hardware not callable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AES-256 message encryption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Described in docs, not in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spidev/RPi.GPIO dependencies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Not in requirements.txt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APRS/HF radio extension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3640"/>
                <w:sz w:val="20"/>
                <w:szCs w:val="20"/>
              </w:rPr>
              <w:t xml:space="preserve">Planned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Documented, correctly deferred to Phase 4+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Testing Coverage Assessment</w:t>
      </w:r>
    </w:p>
    <w:p>
      <w:pPr>
        <w:spacing w:before="80" w:after="80"/>
      </w:pPr>
      <w:r>
        <w:rPr>
          <w:rFonts w:ascii="Arial" w:cs="Arial" w:eastAsia="Arial" w:hAnsi="Arial"/>
          <w:color w:val="2F3640"/>
          <w:sz w:val="22"/>
          <w:szCs w:val="22"/>
        </w:rPr>
        <w:t xml:space="preserve">Tests exist in backend/tests/ for SMS gateway, LLM inference, and integration. The test structure is correct (pytest + asyncio + mock). Specific observations: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test_sms_gateway.py covers initialization, rate limiting, emergency priority detection, and message forwarding. Good coverage of the happy paths.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tests exist for the RAG pipeline end-to-end. ChromaDB query paths, embedding service, and document manager have zero test coverage.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tests for the LoRa radio service in simulation mode.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tests for the smart_router.py layer selection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test_integration.py exists but was not fully readable in the review. Integration tests that mock the GSM HAT and exercise the full SMS-in -&gt; response-out path would be the highest-value addition.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F3640"/>
          <w:sz w:val="22"/>
          <w:szCs w:val="22"/>
        </w:rPr>
        <w:t xml:space="preserve">No load testing or concurrency testing. A Pi 4 handling 10 simultaneous SMS queries while running BitNet inference will behave differently than sequential testing suggests.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Summary Scorecard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SMS Gateway (GSM driver, queue, parser)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Code exists, hardware simulation mode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Message Router (classification, dispatch)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Works for basic cases; regex intent detection brittle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Tiny LLM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Ollama/transformers backend; ARM build broken; BitNet not yet supported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RAG Service (ChromaDB)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Pipeline correct; no similarity threshold; cache not persistent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Knowledge Base (626 entries)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Requires manual run of 30 build scripts; not bootstrapped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LoRa Mesh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Protocol designed; hardware binding missing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Smart 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Layer scoring logic present; no BitNet-aware thresholds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bigEVY Core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Large LLM + Global RAG implemented; 4 of 8 services missing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Deployment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Docker compose works; ARM build target missing; no model pull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Monitoring (Prometheus)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Config exists; no dashboards, no Grafana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SMS gateway covered; RAG, LoRa, router have no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1-Bit Inferencing (BitNet)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Not yet integrated; code changes identified and scoped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Knowledge Region Parameterization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Wichita-specific; needs deployment-region abstraction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Authoritative Emergency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Synthetically generated; needs verified sources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Bottom Line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F3640"/>
                <w:sz w:val="20"/>
                <w:szCs w:val="20"/>
              </w:rPr>
              <w:t xml:space="preserve">EVY has strong bones. The microservice architecture is sound, the data models are well-designed, and the mission is coherent. The work to make it actually run off-grid on Pi hardware is a P0/P1 sprint of roughly 2-3 weeks. The BitNet integration that transforms its capability is another 1-2 weeks on top of that. This is not a rebuild -- it is a focused hardening sprint followed by a well-defined capability upgrade.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EVY Gap Analysis | srex-dev |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F36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2026-03-11T23:44:55.502Z</dcterms:created>
  <dcterms:modified xsi:type="dcterms:W3CDTF">2026-03-11T23:44:55.503Z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