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pacing w:val="60"/>
          <w:sz w:val="18"/>
          <w:szCs w:val="18"/>
        </w:rPr>
        <w:t xml:space="preserve">PHASE 2 DELIVERABLE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Variable and Constraint Reference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Quick reference card for pyomo_DTC_CPLEX_TES.py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reference card maps every Pyomo variable, parameter, and constraint introduced by the TES module back to its physical meaning and to the Phase 1 governing equation that motivates it. Variables and parameters that are inherited from the original DTC_CPLEX dispatch model (BESS, LDES, gas blocks, load) are documented in Greg's existing PtXv3 reference and are not duplicated here.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Decision variables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Decision variables are the unknowns the optimizer solves for in each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300"/>
        <w:gridCol w:w="3600"/>
        <w:gridCol w:w="2260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Units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Physical meaning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1 equation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TCt[t]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kW thermal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 charging power: heat flowing into the storage core from the resistance heaters in hour t.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(heater)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TDt[t]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kW thermal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 discharge power: heat flowing from the storage core into the heat exchanger in hour t.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(HX)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TXt[t]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kWh thermal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 state of charge: thermal energy stored at the end of hour t.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(SOC)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lTvt[t]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kW thermal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 charging loss: heat dissipated during charging that does not couple into the storage core.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and 2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Gtest[t]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kW electrical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Steam turbine electrical output in hour t.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(turbine)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Kstt[t]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 or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Steam turbine commitment: 1 if turbine is on, 0 if off.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Turndown constraint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Parameters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Parameters are constants read from the scenario workbook (gjt_working.xlsx, TES tab) or derived from inputs to py_dtc_cfe.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700"/>
        <w:gridCol w:w="32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Physical meaning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TDmax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svar['tesD_kW']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Rated thermal discharge power of the heat exchanger.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TCmax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TDmax · tes_CDratio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× TDmax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Rated thermal charge power of the resistance heaters.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TXmax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TDmax · tes_duration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Rated thermal storage capacity (full state of charge).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Teff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vars['tes_rte']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 round trip efficiency; folds charge side and storage cycle losses.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T3max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TDmax · tes_st_eff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0.40 × TDmax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Rated electrical output of the steam turbine.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T3min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T3max · tes_st_min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0.40 × T3max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Minimum stable electrical output (turbine turndown floor).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GTeff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vars['tes_st_eff'] / 100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0.40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Steam turbine thermal to electrical conversion efficiency.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TXi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carried forward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tes_kWh × tes_soci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Initial TES state of charge at the start of each rolling window.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Constraints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Constraints define the relationships among variables that the optimizer must satisfy in every hour.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3300"/>
        <w:gridCol w:w="230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Pyomo name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Expression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What it enforces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TES charging loss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c_tes_loss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lTvt[t] = TCt[t] · (1 - Teff)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Heat lost during charging proportional to charging rate.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TES state of charge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c_tes_soc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TXt[t] = TXt[t-1] + TCt[t] - lTvt[t] - TDt[t]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Conservation of energy across the TES boundary.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TES capacity limit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c_tes_xmax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TXt[t] &lt;= TXmax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State of charge bounded by rated storage capacity.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TES charge limit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c_tes_cmax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TCt[t] &lt;= TCmax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Charging rate bounded by rated heater capacity.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TES discharge limit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c_tes_dmax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TDt[t] &lt;= TDmax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Discharge rate bounded by heat exchanger capacity.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Steam turbine efficiency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c_st_eff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Gtest[t] = TDt[t] · GTeff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Electrical output equals thermal input times turbine efficiency.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Steam turbine upper bound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c_st_max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Gtest[t] &lt;= T3max · Kstt[t]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Output is zero if turbine is off, bounded above by rated when on.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Steam turbine lower bound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c_st_min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Gtest[t] &gt;= T3min · Kstt[t]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Output is zero if turbine is off, bounded below by min load when on.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Electricity balance contribution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TES module contributes two terms to the system wide electricity balance constraint c1.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Side of balance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 contribution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Supply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Gtest[t]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Steam turbine electrical output flowing into the AC bus.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Demand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TCt[t]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Charging power drawn from the AC bus into the resistance heaters.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Output time series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After solving, the module returns a results dictionary with one time series per variable. The TES specific time series are the six decision variables listed in the first table above, indexed by hour.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18"/>
        <w:szCs w:val="18"/>
      </w:rPr>
      <w:t xml:space="preserve">Variable and Constraint Reference  ·  S. Chagarlamudi  ·  Phase 2  ·  Page </w:t>
    </w:r>
    <w:r>
      <w:rPr>
        <w:rFonts w:ascii="Calibri" w:cs="Calibri" w:eastAsia="Calibri" w:hAnsi="Calibri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Sreya Chagarlamudi</dc:creator>
  <cp:lastModifiedBy>Un-named</cp:lastModifiedBy>
  <cp:revision>1</cp:revision>
  <dcterms:created xsi:type="dcterms:W3CDTF">2026-06-16T14:40:23.063Z</dcterms:created>
  <dcterms:modified xsi:type="dcterms:W3CDTF">2026-06-16T14:40:23.063Z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