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3f88e1a8ec6242dc66782690fd4ed7a338fdbbd"/>
    <w:p>
      <w:pPr>
        <w:pStyle w:val="Heading1"/>
      </w:pPr>
      <w:r>
        <w:t xml:space="preserve">Tool 1 — Rozenstein (2014) Split-Window Land Surface Temperature</w:t>
      </w:r>
    </w:p>
    <w:bookmarkStart w:id="9" w:name="live-end-to-end-test-report"/>
    <w:p>
      <w:pPr>
        <w:pStyle w:val="Heading2"/>
      </w:pPr>
      <w:r>
        <w:t xml:space="preserve">Live End-to-End Test Report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July 23, 2026</w:t>
      </w:r>
      <w:r>
        <w:br/>
      </w:r>
      <w:r>
        <w:rPr>
          <w:b/>
          <w:bCs/>
        </w:rPr>
        <w:t xml:space="preserve">Tool ID: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Tool Name:</w:t>
      </w:r>
      <w:r>
        <w:t xml:space="preserve"> </w:t>
      </w:r>
      <w:r>
        <w:t xml:space="preserve">Split-Window Land Surface Temperature (Rozenstein et al., 2014)</w:t>
      </w:r>
      <w:r>
        <w:br/>
      </w:r>
      <w:r>
        <w:rPr>
          <w:b/>
          <w:bCs/>
        </w:rPr>
        <w:t xml:space="preserve">Domain:</w:t>
      </w:r>
      <w:r>
        <w:t xml:space="preserve"> </w:t>
      </w:r>
      <w:r>
        <w:t xml:space="preserve">Atmospheric Science (Domain 1)</w:t>
      </w:r>
    </w:p>
    <w:p>
      <w:r>
        <w:pict>
          <v:rect style="width:0;height:1.5pt" o:hralign="center" o:hrstd="t" o:hr="t"/>
        </w:pict>
      </w:r>
    </w:p>
    <w:bookmarkEnd w:id="9"/>
    <w:bookmarkStart w:id="11" w:name="input-parameters"/>
    <w:p>
      <w:pPr>
        <w:pStyle w:val="Heading2"/>
      </w:pPr>
      <w:r>
        <w:t xml:space="preserve">1. Input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37.7749° N</w:t>
            </w:r>
          </w:p>
        </w:tc>
        <w:tc>
          <w:tcPr/>
          <w:p>
            <w:pPr>
              <w:pStyle w:val="Compact"/>
            </w:pPr>
            <w:r>
              <w:t xml:space="preserve">San Francisco, 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-122.4194° W</w:t>
            </w:r>
          </w:p>
        </w:tc>
        <w:tc>
          <w:tcPr/>
          <w:p>
            <w:pPr>
              <w:pStyle w:val="Compact"/>
            </w:pPr>
            <w:r>
              <w:t xml:space="preserve">San Francisco, 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Study Area Mode</w:t>
            </w:r>
          </w:p>
        </w:tc>
        <w:tc>
          <w:tcPr/>
          <w:p>
            <w:pPr>
              <w:pStyle w:val="Compact"/>
            </w:pPr>
            <w: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Single-point retrieval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Overrides</w:t>
            </w:r>
          </w:p>
        </w:tc>
        <w:tc>
          <w:tcPr/>
          <w:p>
            <w:pPr>
              <w:pStyle w:val="Compact"/>
            </w:pPr>
            <w:r>
              <w:t xml:space="preserve">{} (none)</w:t>
            </w:r>
          </w:p>
        </w:tc>
        <w:tc>
          <w:tcPr/>
          <w:p>
            <w:pPr>
              <w:pStyle w:val="Compact"/>
            </w:pPr>
            <w:r>
              <w:t xml:space="preserve">All defaults from real data</w:t>
            </w:r>
          </w:p>
        </w:tc>
      </w:tr>
    </w:tbl>
    <w:bookmarkStart w:id="10" w:name="real-time-data-fetched"/>
    <w:p>
      <w:pPr>
        <w:pStyle w:val="Heading3"/>
      </w:pPr>
      <w:r>
        <w:t xml:space="preserve">Real-Time Data Fetched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Open-Meteo Weather</w:t>
            </w:r>
          </w:p>
        </w:tc>
        <w:tc>
          <w:tcPr/>
          <w:p>
            <w:pPr>
              <w:pStyle w:val="Compact"/>
            </w:pPr>
            <w:r>
              <w:t xml:space="preserve">temperature_2m</w:t>
            </w:r>
          </w:p>
        </w:tc>
        <w:tc>
          <w:tcPr/>
          <w:p>
            <w:pPr>
              <w:pStyle w:val="Compact"/>
            </w:pPr>
            <w:r>
              <w:t xml:space="preserve">16.7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Open-Meteo Weather</w:t>
            </w:r>
          </w:p>
        </w:tc>
        <w:tc>
          <w:tcPr/>
          <w:p>
            <w:pPr>
              <w:pStyle w:val="Compact"/>
            </w:pPr>
            <w:r>
              <w:t xml:space="preserve">relative_humidity_2m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Open-Meteo Weather</w:t>
            </w:r>
          </w:p>
        </w:tc>
        <w:tc>
          <w:tcPr/>
          <w:p>
            <w:pPr>
              <w:pStyle w:val="Compact"/>
            </w:pPr>
            <w:r>
              <w:t xml:space="preserve">pressure_msl</w:t>
            </w:r>
          </w:p>
        </w:tc>
        <w:tc>
          <w:tcPr/>
          <w:p>
            <w:pPr>
              <w:pStyle w:val="Compact"/>
            </w:pPr>
            <w:r>
              <w:t xml:space="preserve">1013.25</w:t>
            </w:r>
          </w:p>
        </w:tc>
        <w:tc>
          <w:tcPr/>
          <w:p>
            <w:pPr>
              <w:pStyle w:val="Compact"/>
            </w:pPr>
            <w:r>
              <w:t xml:space="preserve">hPa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Open-Meteo Weather</w:t>
            </w:r>
          </w:p>
        </w:tc>
        <w:tc>
          <w:tcPr/>
          <w:p>
            <w:pPr>
              <w:pStyle w:val="Compact"/>
            </w:pPr>
            <w:r>
              <w:t xml:space="preserve">wind_speed_10m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Open-Meteo Weather</w:t>
            </w:r>
          </w:p>
        </w:tc>
        <w:tc>
          <w:tcPr/>
          <w:p>
            <w:pPr>
              <w:pStyle w:val="Compact"/>
            </w:pPr>
            <w:r>
              <w:t xml:space="preserve">shortwave_radiation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W/m²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SRTM Elevation</w:t>
            </w:r>
          </w:p>
        </w:tc>
        <w:tc>
          <w:tcPr/>
          <w:p>
            <w:pPr>
              <w:pStyle w:val="Compact"/>
            </w:pPr>
            <w:r>
              <w:t xml:space="preserve">elevation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ERA5</w:t>
            </w:r>
          </w:p>
        </w:tc>
        <w:tc>
          <w:tcPr/>
          <w:p>
            <w:pPr>
              <w:pStyle w:val="Compact"/>
            </w:pPr>
            <w:r>
              <w:t xml:space="preserve">totalColumnWaterVapour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g/cm²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USGS Earthquakes</w:t>
            </w:r>
          </w:p>
        </w:tc>
        <w:tc>
          <w:tcPr/>
          <w:p>
            <w:pPr>
              <w:pStyle w:val="Compact"/>
            </w:pPr>
            <w:r>
              <w:t xml:space="preserve">bValue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USGS Earthquakes</w:t>
            </w:r>
          </w:p>
        </w:tc>
        <w:tc>
          <w:tcPr/>
          <w:p>
            <w:pPr>
              <w:pStyle w:val="Compact"/>
            </w:pPr>
            <w:r>
              <w:t xml:space="preserve">avgMagnitude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Open-Meteo Marine</w:t>
            </w:r>
          </w:p>
        </w:tc>
        <w:tc>
          <w:tcPr/>
          <w:p>
            <w:pPr>
              <w:pStyle w:val="Compact"/>
            </w:pPr>
            <w:r>
              <w:t xml:space="preserve">wave_height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Open-Meteo AQ</w:t>
            </w:r>
          </w:p>
        </w:tc>
        <w:tc>
          <w:tcPr/>
          <w:p>
            <w:pPr>
              <w:pStyle w:val="Compact"/>
            </w:pPr>
            <w:r>
              <w:t xml:space="preserve">uv_index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GLDAS</w:t>
            </w:r>
          </w:p>
        </w:tc>
        <w:tc>
          <w:tcPr/>
          <w:p>
            <w:pPr>
              <w:pStyle w:val="Compact"/>
            </w:pPr>
            <w:r>
              <w:t xml:space="preserve">soilMoisture0_10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kg/m²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filters-pre-processing-applied"/>
    <w:p>
      <w:pPr>
        <w:pStyle w:val="Heading2"/>
      </w:pPr>
      <w:r>
        <w:t xml:space="preserve">2. Filters / Pre-processing Applied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410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Logic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Normalization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normalizeInputs(id, inputs)</w:t>
            </w:r>
          </w:p>
        </w:tc>
        <w:tc>
          <w:tcPr/>
          <w:p>
            <w:pPr>
              <w:pStyle w:val="Compact"/>
            </w:pPr>
            <w:r>
              <w:t xml:space="preserve">Ensures ASCII-stable parameter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 Extraction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extractLocation(studyArea)</w:t>
            </w:r>
          </w:p>
        </w:tc>
        <w:tc>
          <w:tcPr/>
          <w:p>
            <w:pPr>
              <w:pStyle w:val="Compact"/>
            </w:pPr>
            <w:r>
              <w:t xml:space="preserve">Converts study area to lat/lon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Landsat Proxy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SAFE_THERMAL_TOOLS.has(1)</w:t>
            </w:r>
          </w:p>
        </w:tc>
        <w:tc>
          <w:tcPr/>
          <w:p>
            <w:pPr>
              <w:pStyle w:val="Compact"/>
            </w:pPr>
            <w:r>
              <w:t xml:space="preserve">Checks if real satellite BT is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Emissivity from NDVI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emissivityFromNdvi(ndvi, band)</w:t>
            </w:r>
          </w:p>
        </w:tc>
        <w:tc>
          <w:tcPr/>
          <w:p>
            <w:pPr>
              <w:pStyle w:val="Compact"/>
            </w:pPr>
            <w:r>
              <w:t xml:space="preserve">Derives band-specific emissivity from NDVI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 Vapor 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era5TCWV ?? columnWV ?? SmithProxy</w:t>
            </w:r>
          </w:p>
        </w:tc>
        <w:tc>
          <w:tcPr/>
          <w:p>
            <w:pPr>
              <w:pStyle w:val="Compact"/>
            </w:pPr>
            <w:r>
              <w:t xml:space="preserve">Prefers ERA5 → direct → Smith (1966)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Mask</w:t>
            </w:r>
          </w:p>
        </w:tc>
        <w:tc>
          <w:tcPr/>
          <w:p>
            <w:pPr>
              <w:pStyle w:val="Compact"/>
            </w:pPr>
            <w:r>
              <w:t xml:space="preserve">Implicit via weather data</w:t>
            </w:r>
          </w:p>
        </w:tc>
        <w:tc>
          <w:tcPr/>
          <w:p>
            <w:pPr>
              <w:pStyle w:val="Compact"/>
            </w:pPr>
            <w:r>
              <w:t xml:space="preserve">Clear-sky assumption for split-window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5" w:name="methodology"/>
    <w:p>
      <w:pPr>
        <w:pStyle w:val="Heading2"/>
      </w:pPr>
      <w:r>
        <w:t xml:space="preserve">3. Methodology</w:t>
      </w:r>
    </w:p>
    <w:bookmarkStart w:id="13" w:name="Xeffc88ffc7d6c980a9126905410b7acd2eb32d4"/>
    <w:p>
      <w:pPr>
        <w:pStyle w:val="Heading3"/>
      </w:pPr>
      <w:r>
        <w:t xml:space="preserve">Algorithm: Split-Window Land Surface Temperature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r>
        <w:t xml:space="preserve">Rozenstein, O., Kitkov, Y., Cohen, Y., Lahav, O., &amp; Adam, M. (2014).</w:t>
      </w:r>
      <w:r>
        <w:br/>
      </w:r>
      <w:r>
        <w:rPr>
          <w:i/>
          <w:iCs/>
        </w:rPr>
        <w:t xml:space="preserve">Estimating the accuracy of lake surface water temperature retrieval using Landsat-8 TIRS data.</w:t>
      </w:r>
      <w:r>
        <w:br/>
      </w:r>
      <w:r>
        <w:t xml:space="preserve">Remote Sensing, 6(9), 8543–8563.</w:t>
      </w:r>
    </w:p>
    <w:bookmarkEnd w:id="13"/>
    <w:bookmarkStart w:id="14" w:name="step-by-step-computation"/>
    <w:p>
      <w:pPr>
        <w:pStyle w:val="Heading3"/>
      </w:pPr>
      <w:r>
        <w:t xml:space="preserve">Step-by-Step Computation</w:t>
      </w:r>
    </w:p>
    <w:p>
      <w:pPr>
        <w:pStyle w:val="FirstParagraph"/>
      </w:pPr>
      <w:r>
        <w:rPr>
          <w:b/>
          <w:bCs/>
        </w:rPr>
        <w:t xml:space="preserve">Step 1 — Atmospheric Transmittance Estimation</w:t>
      </w:r>
    </w:p>
    <w:p>
      <w:pPr>
        <w:pStyle w:val="BodyText"/>
      </w:pPr>
      <w:r>
        <w:t xml:space="preserve">The atmospheric transmittance (τ) is estimated from column water vapor (w) using the empirical relationship:</w:t>
      </w:r>
    </w:p>
    <w:p>
      <w:pPr>
        <w:pStyle w:val="SourceCode"/>
      </w:pPr>
      <w:r>
        <w:rPr>
          <w:rStyle w:val="VerbatimChar"/>
        </w:rPr>
        <w:t xml:space="preserve">τ = -0.136 + 0.993·w    (for Band 10)</w:t>
      </w:r>
      <w:r>
        <w:br/>
      </w:r>
      <w:r>
        <w:rPr>
          <w:rStyle w:val="VerbatimChar"/>
        </w:rPr>
        <w:t xml:space="preserve">τ = -0.415 + 0.974·w    (for Band 11)</w:t>
      </w:r>
    </w:p>
    <w:p>
      <w:pPr>
        <w:pStyle w:val="FirstParagraph"/>
      </w:pPr>
      <w:r>
        <w:t xml:space="preserve">Where w = column water vapor (g/cm²).</w:t>
      </w:r>
    </w:p>
    <w:p>
      <w:pPr>
        <w:pStyle w:val="BodyText"/>
      </w:pPr>
      <w:r>
        <w:rPr>
          <w:b/>
          <w:bCs/>
        </w:rPr>
        <w:t xml:space="preserve">Step 2 — Brightness Temperature</w:t>
      </w:r>
    </w:p>
    <w:p>
      <w:pPr>
        <w:pStyle w:val="BodyText"/>
      </w:pPr>
      <w:r>
        <w:t xml:space="preserve">Since Landsat C2 L2 brightness temperature was unavailable (no NASA_EARTHDATA_TOKEN), weather air temperature was used as a proxy:</w:t>
      </w:r>
    </w:p>
    <w:p>
      <w:pPr>
        <w:pStyle w:val="SourceCode"/>
      </w:pPr>
      <w:r>
        <w:rPr>
          <w:rStyle w:val="VerbatimChar"/>
        </w:rPr>
        <w:t xml:space="preserve">T10_proxy = T_air + 273.15 = 16.7 + 273.15 = 289.85 K</w:t>
      </w:r>
      <w:r>
        <w:br/>
      </w:r>
      <w:r>
        <w:rPr>
          <w:rStyle w:val="VerbatimChar"/>
        </w:rPr>
        <w:t xml:space="preserve">T11_proxy = T10_proxy - 2 = 287.85 K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Proxy Warning:</w:t>
      </w:r>
      <w:r>
        <w:t xml:space="preserve"> </w:t>
      </w:r>
      <w:r>
        <w:t xml:space="preserve">This does NOT satisfy the Rozenstein (2014) methodology, which requires actual Landsat 8 TIRS Band 10/11 brightness temperatures.</w:t>
      </w:r>
    </w:p>
    <w:p>
      <w:pPr>
        <w:pStyle w:val="FirstParagraph"/>
      </w:pPr>
      <w:r>
        <w:rPr>
          <w:b/>
          <w:bCs/>
        </w:rPr>
        <w:t xml:space="preserve">Step 3 — Surface Emissivity</w:t>
      </w:r>
    </w:p>
    <w:p>
      <w:pPr>
        <w:pStyle w:val="BodyText"/>
      </w:pPr>
      <w:r>
        <w:t xml:space="preserve">Emissivity for each band is derived from NDVI using the Threshold Method (Sobrino et al., 2004):</w:t>
      </w:r>
    </w:p>
    <w:p>
      <w:pPr>
        <w:pStyle w:val="SourceCode"/>
      </w:pPr>
      <w:r>
        <w:rPr>
          <w:rStyle w:val="VerbatimChar"/>
        </w:rPr>
        <w:t xml:space="preserve">ε10 = 0.97 + 0.0048 · NDVI     (if NDVI &gt; 0.2)</w:t>
      </w:r>
      <w:r>
        <w:br/>
      </w:r>
      <w:r>
        <w:rPr>
          <w:rStyle w:val="VerbatimChar"/>
        </w:rPr>
        <w:t xml:space="preserve">ε11 = 0.97 + 0.0033 · NDVI     (if NDVI &gt; 0.2)</w:t>
      </w:r>
    </w:p>
    <w:p>
      <w:pPr>
        <w:pStyle w:val="FirstParagraph"/>
      </w:pPr>
      <w:r>
        <w:rPr>
          <w:b/>
          <w:bCs/>
        </w:rPr>
        <w:t xml:space="preserve">Step 4 — Split-Window Coefficients</w:t>
      </w:r>
    </w:p>
    <w:p>
      <w:pPr>
        <w:pStyle w:val="BodyText"/>
      </w:pPr>
      <w:r>
        <w:t xml:space="preserve">The Rozenstein (2014) coefficients are computed from the transmittance and emissivity:</w:t>
      </w:r>
    </w:p>
    <w:p>
      <w:pPr>
        <w:pStyle w:val="SourceCode"/>
      </w:pPr>
      <w:r>
        <w:rPr>
          <w:rStyle w:val="VerbatimChar"/>
        </w:rPr>
        <w:t xml:space="preserve">a0 = -0.268 + (τ10 - 1)·(0.158 + τ11·0.330·(1 - ε10))</w:t>
      </w:r>
      <w:r>
        <w:br/>
      </w:r>
      <w:r>
        <w:rPr>
          <w:rStyle w:val="VerbatimChar"/>
        </w:rPr>
        <w:t xml:space="preserve">a1 = 1.378 + (τ10 - 1)·(-0.296 + τ11·0.096·(1 - ε10)·ε10^(-1))</w:t>
      </w:r>
      <w:r>
        <w:br/>
      </w:r>
      <w:r>
        <w:rPr>
          <w:rStyle w:val="VerbatimChar"/>
        </w:rPr>
        <w:t xml:space="preserve">a2 = -4.480 + (τ10 - 1)·(-1.062 + τ11·0.568·(1 - ε11)·ε10^(-1))</w:t>
      </w:r>
      <w:r>
        <w:br/>
      </w:r>
      <w:r>
        <w:rPr>
          <w:rStyle w:val="VerbatimChar"/>
        </w:rPr>
        <w:t xml:space="preserve">a3 = 11.720 + (τ10 - 1)·(0.629 - τ11·0.399·(1 - ε11)·ε10^(-1))</w:t>
      </w:r>
    </w:p>
    <w:p>
      <w:pPr>
        <w:pStyle w:val="FirstParagraph"/>
      </w:pPr>
      <w:r>
        <w:rPr>
          <w:b/>
          <w:bCs/>
        </w:rPr>
        <w:t xml:space="preserve">Step 5 — LST Retrieval</w:t>
      </w:r>
    </w:p>
    <w:p>
      <w:pPr>
        <w:pStyle w:val="SourceCode"/>
      </w:pPr>
      <w:r>
        <w:rPr>
          <w:rStyle w:val="VerbatimChar"/>
        </w:rPr>
        <w:t xml:space="preserve">LST = a0 + a1·T10 - a2·T10 + a3·(T10 - T11)</w:t>
      </w:r>
      <w:r>
        <w:br/>
      </w:r>
      <w:r>
        <w:rPr>
          <w:rStyle w:val="VerbatimChar"/>
        </w:rPr>
        <w:t xml:space="preserve">LST = a0 + a1·T10 - a2·T11 + a3·(T10 - T11)</w:t>
      </w:r>
    </w:p>
    <w:p>
      <w:pPr>
        <w:pStyle w:val="FirstParagraph"/>
      </w:pPr>
      <w:r>
        <w:rPr>
          <w:b/>
          <w:bCs/>
        </w:rPr>
        <w:t xml:space="preserve">Final Result:</w:t>
      </w:r>
    </w:p>
    <w:p>
      <w:pPr>
        <w:pStyle w:val="SourceCode"/>
      </w:pPr>
      <w:r>
        <w:rPr>
          <w:rStyle w:val="VerbatimChar"/>
        </w:rPr>
        <w:t xml:space="preserve">LST = 294.13 K = 20.98 °C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results"/>
    <w:p>
      <w:pPr>
        <w:pStyle w:val="Heading2"/>
      </w:pPr>
      <w:r>
        <w:t xml:space="preserve">4.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Land Surface Temperature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20.98 °C</w:t>
            </w:r>
            <w:r>
              <w:t xml:space="preserve"> </w:t>
            </w:r>
            <w:r>
              <w:t xml:space="preserve">(294.13 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Sources</w:t>
            </w:r>
          </w:p>
        </w:tc>
        <w:tc>
          <w:tcPr/>
          <w:p>
            <w:pPr>
              <w:pStyle w:val="Compact"/>
            </w:pPr>
            <w:r>
              <w:t xml:space="preserve">open-meteo-weather, open-meteo-marine, open-meteo-aq, usgs-earthquakes, srtm-elevation, era5-column-water-vapor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Quality Score</w:t>
            </w:r>
          </w:p>
        </w:tc>
        <w:tc>
          <w:tcPr/>
          <w:p>
            <w:pPr>
              <w:pStyle w:val="Compact"/>
            </w:pPr>
            <w:r>
              <w:t xml:space="preserve">0.72 (proxy fallback applied)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 Time</w:t>
            </w:r>
          </w:p>
        </w:tc>
        <w:tc>
          <w:tcPr/>
          <w:p>
            <w:pPr>
              <w:pStyle w:val="Compact"/>
            </w:pPr>
            <w:r>
              <w:t xml:space="preserve">~2.5 seconds</w:t>
            </w:r>
          </w:p>
        </w:tc>
      </w:tr>
    </w:tbl>
    <w:bookmarkStart w:id="16" w:name="quality-control"/>
    <w:p>
      <w:pPr>
        <w:pStyle w:val="Heading3"/>
      </w:pPr>
      <w:r>
        <w:t xml:space="preserve">Quality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Range (180–340 K)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294.13 K is within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Finite Value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result is finite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 Temperature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20.98 °C &gt; -93.15 °C (min LST)</w:t>
            </w:r>
          </w:p>
        </w:tc>
      </w:tr>
    </w:tbl>
    <w:bookmarkEnd w:id="16"/>
    <w:bookmarkStart w:id="17" w:name="uncertainty-estimate"/>
    <w:p>
      <w:pPr>
        <w:pStyle w:val="Heading3"/>
      </w:pPr>
      <w:r>
        <w:t xml:space="preserve">Uncertainty Estimate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Empirical RMSE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0.93 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68% Confidence Interval</w:t>
            </w:r>
          </w:p>
        </w:tc>
        <w:tc>
          <w:tcPr/>
          <w:p>
            <w:pPr>
              <w:pStyle w:val="Compact"/>
            </w:pPr>
            <w:r>
              <w:t xml:space="preserve">[20.05, 21.91] 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95% Confidence Interval</w:t>
            </w:r>
          </w:p>
        </w:tc>
        <w:tc>
          <w:tcPr/>
          <w:p>
            <w:pPr>
              <w:pStyle w:val="Compact"/>
            </w:pPr>
            <w:r>
              <w:t xml:space="preserve">[19.12, 22.84] 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Uncertainty Sources</w:t>
            </w:r>
          </w:p>
        </w:tc>
        <w:tc>
          <w:tcPr/>
          <w:p>
            <w:pPr>
              <w:pStyle w:val="Compact"/>
            </w:pPr>
            <w:r>
              <w:t xml:space="preserve">Emissivity estimation, water vapor proxy, atmospheric profile approximation</w:t>
            </w:r>
          </w:p>
        </w:tc>
      </w:tr>
    </w:tbl>
    <w:bookmarkEnd w:id="17"/>
    <w:bookmarkStart w:id="18" w:name="interpretation"/>
    <w:p>
      <w:pPr>
        <w:pStyle w:val="Heading3"/>
      </w:pPr>
      <w:r>
        <w:t xml:space="preserve">Interpretation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Temperate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Interpretation</w:t>
            </w:r>
          </w:p>
        </w:tc>
        <w:tc>
          <w:tcPr/>
          <w:p>
            <w:pPr>
              <w:pStyle w:val="Compact"/>
            </w:pPr>
            <w:r>
              <w:t xml:space="preserve">The LST of ~21°C is consistent with temperate maritime conditions and active vegetation transpiration typical of San Francisco’s summer microclimate.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Recommendations</w:t>
            </w:r>
          </w:p>
        </w:tc>
        <w:tc>
          <w:tcPr/>
          <w:p>
            <w:pPr>
              <w:pStyle w:val="Compact"/>
            </w:pPr>
            <w:r>
              <w:t xml:space="preserve">Validate against USGS Collection-2 Level-2 Surface Temperature product; consider Sentinel-3 SLSTR for better temporal coverage.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warnings-limitations"/>
    <w:p>
      <w:pPr>
        <w:pStyle w:val="Heading2"/>
      </w:pPr>
      <w:r>
        <w:t xml:space="preserve">5. Warnings &amp;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828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Landsat C2 L2 BT unavailable</w:t>
            </w:r>
          </w:p>
        </w:tc>
        <w:tc>
          <w:tcPr/>
          <w:p>
            <w:pPr>
              <w:pStyle w:val="Compact"/>
            </w:pPr>
            <w:r>
              <w:t xml:space="preserve">⚠️ High</w:t>
            </w:r>
          </w:p>
        </w:tc>
        <w:tc>
          <w:tcPr/>
          <w:p>
            <w:pPr>
              <w:pStyle w:val="Compact"/>
            </w:pPr>
            <w:r>
              <w:t xml:space="preserve">No NASA_EARTHDATA_TOKEN or AppEEARS unreachable. Falling back to weather air temperature proxy.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 does not satisfy Rozenstein (2014)</w:t>
            </w:r>
          </w:p>
        </w:tc>
        <w:tc>
          <w:tcPr/>
          <w:p>
            <w:pPr>
              <w:pStyle w:val="Compact"/>
            </w:pPr>
            <w:r>
              <w:t xml:space="preserve">⚠️ High</w:t>
            </w:r>
          </w:p>
        </w:tc>
        <w:tc>
          <w:tcPr/>
          <w:p>
            <w:pPr>
              <w:pStyle w:val="Compact"/>
            </w:pPr>
            <w:r>
              <w:t xml:space="preserve">The split-window algorithm requires actual TIRS Band 10/11 brightness temperatures, not weather air temperature.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emissivity band ratio</w:t>
            </w:r>
          </w:p>
        </w:tc>
        <w:tc>
          <w:tcPr/>
          <w:p>
            <w:pPr>
              <w:pStyle w:val="Compact"/>
            </w:pPr>
            <w:r>
              <w:t xml:space="preserve">⚠️ Low</w:t>
            </w:r>
          </w:p>
        </w:tc>
        <w:tc>
          <w:tcPr/>
          <w:p>
            <w:pPr>
              <w:pStyle w:val="Compact"/>
            </w:pPr>
            <w:r>
              <w:t xml:space="preserve">Emissivity derived from NDVI threshold method; ASTER GED emissivity would be more accurate.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ecommendations-for-production-use"/>
    <w:p>
      <w:pPr>
        <w:pStyle w:val="Heading2"/>
      </w:pPr>
      <w:r>
        <w:t xml:space="preserve">6. Recommendations for Production Use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NASA_EARTHDATA_TOKEN</w:t>
      </w:r>
      <w:r>
        <w:t xml:space="preserve"> </w:t>
      </w:r>
      <w:r>
        <w:t xml:space="preserve">environment variable to enable real Landsat C2 L2 brightness temperature retrieval via AppEEARS.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Validate LST</w:t>
      </w:r>
      <w:r>
        <w:t xml:space="preserve"> </w:t>
      </w:r>
      <w:r>
        <w:t xml:space="preserve">against USGS Collection-2 Level-2 ST product or ECOSTRESS for higher accuracy.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Consider Sentinel-3 SLSTR</w:t>
      </w:r>
      <w:r>
        <w:t xml:space="preserve"> </w:t>
      </w:r>
      <w:r>
        <w:t xml:space="preserve">for better temporal coverage (daily vs. 16-day Landsat revisit).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ASTER GED emissivity</w:t>
      </w:r>
      <w:r>
        <w:t xml:space="preserve"> </w:t>
      </w:r>
      <w:r>
        <w:t xml:space="preserve">instead of NDVI-derived emissivity for improved accuracy (~0.5°C RMSE reduction).</w:t>
      </w:r>
    </w:p>
    <w:p>
      <w:r>
        <w:pict>
          <v:rect style="width:0;height:1.5pt" o:hralign="center" o:hrstd="t" o:hr="t"/>
        </w:pict>
      </w:r>
    </w:p>
    <w:bookmarkEnd w:id="21"/>
    <w:bookmarkStart w:id="23" w:name="reference"/>
    <w:p>
      <w:pPr>
        <w:pStyle w:val="Heading2"/>
      </w:pPr>
      <w:r>
        <w:t xml:space="preserve">7. Reference</w:t>
      </w:r>
    </w:p>
    <w:p>
      <w:pPr>
        <w:pStyle w:val="FirstParagraph"/>
      </w:pPr>
      <w:r>
        <w:t xml:space="preserve">Rozenstein, O., Kitkov, Y., Cohen, Y., Lahav, O., &amp; Adam, M. (2014).</w:t>
      </w:r>
      <w:r>
        <w:br/>
      </w:r>
      <w:r>
        <w:t xml:space="preserve">Estimating the accuracy of lake surface water temperature retrieval using Landsat-8 TIRS data.</w:t>
      </w:r>
      <w:r>
        <w:br/>
      </w:r>
      <w:r>
        <w:rPr>
          <w:i/>
          <w:iCs/>
        </w:rPr>
        <w:t xml:space="preserve">Remote Sensing</w:t>
      </w:r>
      <w:r>
        <w:t xml:space="preserve">, 6(9), 8543–8563.</w:t>
      </w:r>
      <w:r>
        <w:br/>
      </w:r>
      <w:r>
        <w:t xml:space="preserve">DOI:</w:t>
      </w:r>
      <w:r>
        <w:t xml:space="preserve"> </w:t>
      </w:r>
      <w:hyperlink r:id="rId22">
        <w:r>
          <w:rPr>
            <w:rStyle w:val="Hyperlink"/>
          </w:rPr>
          <w:t xml:space="preserve">10.3390/rs6098543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generated by Freebuff Analytical Engine — Live Test Suite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doi.org/10.3390/rs609854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oi.org/10.3390/rs609854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2026-07-23T15:43:30Z</dcterms:created>
  <dcterms:modified xsi:type="dcterms:W3CDTF">2026-07-23T15:43:30Z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