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ool-2-planck-radiation-law"/>
    <w:p>
      <w:pPr>
        <w:pStyle w:val="Heading1"/>
      </w:pPr>
      <w:r>
        <w:t xml:space="preserve">Tool 2 — Planck Radiation Law</w:t>
      </w:r>
    </w:p>
    <w:bookmarkStart w:id="9" w:name="live-end-to-end-test-report"/>
    <w:p>
      <w:pPr>
        <w:pStyle w:val="Heading2"/>
      </w:pPr>
      <w:r>
        <w:t xml:space="preserve">Live End-to-End Test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23, 2026</w:t>
      </w:r>
      <w:r>
        <w:br/>
      </w:r>
      <w:r>
        <w:rPr>
          <w:b/>
          <w:bCs/>
        </w:rPr>
        <w:t xml:space="preserve">Tool ID: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Tool Name:</w:t>
      </w:r>
      <w:r>
        <w:t xml:space="preserve"> </w:t>
      </w:r>
      <w:r>
        <w:t xml:space="preserve">Planck Radiation Law (Blackbody Spectral Radiance)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Atmospheric Science (Domain 1)</w:t>
      </w:r>
    </w:p>
    <w:p>
      <w:r>
        <w:pict>
          <v:rect style="width:0;height:1.5pt" o:hralign="center" o:hrstd="t" o:hr="t"/>
        </w:pict>
      </w:r>
    </w:p>
    <w:bookmarkEnd w:id="9"/>
    <w:bookmarkStart w:id="11" w:name="input-parameters"/>
    <w:p>
      <w:pPr>
        <w:pStyle w:val="Heading2"/>
      </w:pPr>
      <w:r>
        <w:t xml:space="preserve">1. Input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37.7749° N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-122.4194° W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Study Area Mode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Single-point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Overrides</w:t>
            </w:r>
          </w:p>
        </w:tc>
        <w:tc>
          <w:tcPr/>
          <w:p>
            <w:pPr>
              <w:pStyle w:val="Compact"/>
            </w:pPr>
            <w:r>
              <w:t xml:space="preserve">{} (none)</w:t>
            </w:r>
          </w:p>
        </w:tc>
        <w:tc>
          <w:tcPr/>
          <w:p>
            <w:pPr>
              <w:pStyle w:val="Compact"/>
            </w:pPr>
            <w:r>
              <w:t xml:space="preserve">All defaults from real data</w:t>
            </w:r>
          </w:p>
        </w:tc>
      </w:tr>
    </w:tbl>
    <w:bookmarkStart w:id="10" w:name="real-time-data-fetched"/>
    <w:p>
      <w:pPr>
        <w:pStyle w:val="Heading3"/>
      </w:pPr>
      <w:r>
        <w:t xml:space="preserve">Real-Time Data Fetched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temperature_2m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relative_humidity_2m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pressure_msl</w:t>
            </w:r>
          </w:p>
        </w:tc>
        <w:tc>
          <w:tcPr/>
          <w:p>
            <w:pPr>
              <w:pStyle w:val="Compact"/>
            </w:pPr>
            <w:r>
              <w:t xml:space="preserve">1013.25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wind_speed_10m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shortwave_radiation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W/m²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SRTM Elevation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USGS Earthquakes</w:t>
            </w:r>
          </w:p>
        </w:tc>
        <w:tc>
          <w:tcPr/>
          <w:p>
            <w:pPr>
              <w:pStyle w:val="Compact"/>
            </w:pPr>
            <w:r>
              <w:t xml:space="preserve">bValue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Marine</w:t>
            </w:r>
          </w:p>
        </w:tc>
        <w:tc>
          <w:tcPr/>
          <w:p>
            <w:pPr>
              <w:pStyle w:val="Compact"/>
            </w:pPr>
            <w:r>
              <w:t xml:space="preserve">wave_height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Marine</w:t>
            </w:r>
          </w:p>
        </w:tc>
        <w:tc>
          <w:tcPr/>
          <w:p>
            <w:pPr>
              <w:pStyle w:val="Compact"/>
            </w:pPr>
            <w:r>
              <w:t xml:space="preserve">wave_period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AQ</w:t>
            </w:r>
          </w:p>
        </w:tc>
        <w:tc>
          <w:tcPr/>
          <w:p>
            <w:pPr>
              <w:pStyle w:val="Compact"/>
            </w:pPr>
            <w:r>
              <w:t xml:space="preserve">pm2_5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AQ</w:t>
            </w:r>
          </w:p>
        </w:tc>
        <w:tc>
          <w:tcPr/>
          <w:p>
            <w:pPr>
              <w:pStyle w:val="Compact"/>
            </w:pPr>
            <w:r>
              <w:t xml:space="preserve">us_aqi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filters-pre-processing-applied"/>
    <w:p>
      <w:pPr>
        <w:pStyle w:val="Heading2"/>
      </w:pPr>
      <w:r>
        <w:t xml:space="preserve">2. Filters / Pre-processing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Normalization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normalizeInputs(id, inputs)</w:t>
            </w:r>
          </w:p>
        </w:tc>
        <w:tc>
          <w:tcPr/>
          <w:p>
            <w:pPr>
              <w:pStyle w:val="Compact"/>
            </w:pPr>
            <w:r>
              <w:t xml:space="preserve">Ensures ASCII-stable parameter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extractLocation(studyArea)</w:t>
            </w:r>
          </w:p>
        </w:tc>
        <w:tc>
          <w:tcPr/>
          <w:p>
            <w:pPr>
              <w:pStyle w:val="Compact"/>
            </w:pPr>
            <w:r>
              <w:t xml:space="preserve">Converts study area to lat/lon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Wavelength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u('λ', 10)</w:t>
            </w:r>
          </w:p>
        </w:tc>
        <w:tc>
          <w:tcPr/>
          <w:p>
            <w:pPr>
              <w:pStyle w:val="Compact"/>
            </w:pPr>
            <w:r>
              <w:t xml:space="preserve">Uses 10 µm (thermal IR window) when not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T_air + 273.15</w:t>
            </w:r>
          </w:p>
        </w:tc>
        <w:tc>
          <w:tcPr/>
          <w:p>
            <w:pPr>
              <w:pStyle w:val="Compact"/>
            </w:pPr>
            <w:r>
              <w:t xml:space="preserve">Converts °C to Kelvin for Planck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 Validation</w:t>
            </w:r>
          </w:p>
        </w:tc>
        <w:tc>
          <w:tcPr/>
          <w:p>
            <w:pPr>
              <w:pStyle w:val="Compact"/>
            </w:pPr>
            <w:r>
              <w:t xml:space="preserve">Checks λ &gt; 0, T &gt; 0</w:t>
            </w:r>
          </w:p>
        </w:tc>
        <w:tc>
          <w:tcPr/>
          <w:p>
            <w:pPr>
              <w:pStyle w:val="Compact"/>
            </w:pPr>
            <w:r>
              <w:t xml:space="preserve">Prevents division by zero or negative wavelength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methodology"/>
    <w:p>
      <w:pPr>
        <w:pStyle w:val="Heading2"/>
      </w:pPr>
      <w:r>
        <w:t xml:space="preserve">3. Methodology</w:t>
      </w:r>
    </w:p>
    <w:bookmarkStart w:id="13" w:name="X46b0ca51e169edf39f710d4bc3889ab614a87c2"/>
    <w:p>
      <w:pPr>
        <w:pStyle w:val="Heading3"/>
      </w:pPr>
      <w:r>
        <w:t xml:space="preserve">Algorithm: Planck’s Blackbody Radiation Law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Planck, M. (1901).</w:t>
      </w:r>
      <w:r>
        <w:br/>
      </w:r>
      <w:r>
        <w:rPr>
          <w:i/>
          <w:iCs/>
        </w:rPr>
        <w:t xml:space="preserve">On the law of distribution of energy in the normal spectrum.</w:t>
      </w:r>
      <w:r>
        <w:br/>
      </w:r>
      <w:r>
        <w:t xml:space="preserve">Annalen der Physik, 309(3), 553–563.</w:t>
      </w:r>
    </w:p>
    <w:bookmarkEnd w:id="13"/>
    <w:bookmarkStart w:id="14" w:name="step-by-step-computation"/>
    <w:p>
      <w:pPr>
        <w:pStyle w:val="Heading3"/>
      </w:pPr>
      <w:r>
        <w:t xml:space="preserve">Step-by-Step Computation</w:t>
      </w:r>
    </w:p>
    <w:p>
      <w:pPr>
        <w:pStyle w:val="FirstParagraph"/>
      </w:pPr>
      <w:r>
        <w:rPr>
          <w:b/>
          <w:bCs/>
        </w:rPr>
        <w:t xml:space="preserve">Step 1 — Input Parameters</w:t>
      </w:r>
    </w:p>
    <w:p>
      <w:pPr>
        <w:pStyle w:val="SourceCode"/>
      </w:pPr>
      <w:r>
        <w:rPr>
          <w:rStyle w:val="VerbatimChar"/>
        </w:rPr>
        <w:t xml:space="preserve">Wavelength (λ) = 10 µm = 10 × 10⁻⁶ m</w:t>
      </w:r>
      <w:r>
        <w:br/>
      </w:r>
      <w:r>
        <w:rPr>
          <w:rStyle w:val="VerbatimChar"/>
        </w:rPr>
        <w:t xml:space="preserve">Temperature (T) = 289.95 K (16.8°C + 273.15)</w:t>
      </w:r>
    </w:p>
    <w:p>
      <w:pPr>
        <w:pStyle w:val="FirstParagraph"/>
      </w:pPr>
      <w:r>
        <w:rPr>
          <w:b/>
          <w:bCs/>
        </w:rPr>
        <w:t xml:space="preserve">Step 2 — Physical 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Planck’s constant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6.626 × 10⁻³⁴</w:t>
            </w:r>
          </w:p>
        </w:tc>
        <w:tc>
          <w:tcPr/>
          <w:p>
            <w:pPr>
              <w:pStyle w:val="Compact"/>
            </w:pPr>
            <w:r>
              <w:t xml:space="preserve">J·s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2.998 × 10⁸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Boltzmann constant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1.381 × 10⁻²³</w:t>
            </w:r>
          </w:p>
        </w:tc>
        <w:tc>
          <w:tcPr/>
          <w:p>
            <w:pPr>
              <w:pStyle w:val="Compact"/>
            </w:pPr>
            <w:r>
              <w:t xml:space="preserve">J/K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Compute hc/λkT (Dimensionless Argument)</w:t>
      </w:r>
    </w:p>
    <w:p>
      <w:pPr>
        <w:pStyle w:val="SourceCode"/>
      </w:pPr>
      <w:r>
        <w:rPr>
          <w:rStyle w:val="VerbatimChar"/>
        </w:rPr>
        <w:t xml:space="preserve">hc/λkT = (6.626e-34 × 2.998e8) / (10e-6 × 1.381e-23 × 289.95)</w:t>
      </w:r>
      <w:r>
        <w:br/>
      </w:r>
      <w:r>
        <w:rPr>
          <w:rStyle w:val="VerbatimChar"/>
        </w:rPr>
        <w:t xml:space="preserve">       = 1.9864e-25 / 4.004e-17</w:t>
      </w:r>
      <w:r>
        <w:br/>
      </w:r>
      <w:r>
        <w:rPr>
          <w:rStyle w:val="VerbatimChar"/>
        </w:rPr>
        <w:t xml:space="preserve">       = 4.9651</w:t>
      </w:r>
    </w:p>
    <w:p>
      <w:pPr>
        <w:pStyle w:val="FirstParagraph"/>
      </w:pPr>
      <w:r>
        <w:rPr>
          <w:b/>
          <w:bCs/>
        </w:rPr>
        <w:t xml:space="preserve">Step 4 — Compute Exponential Term</w:t>
      </w:r>
    </w:p>
    <w:p>
      <w:pPr>
        <w:pStyle w:val="SourceCode"/>
      </w:pPr>
      <w:r>
        <w:rPr>
          <w:rStyle w:val="VerbatimChar"/>
        </w:rPr>
        <w:t xml:space="preserve">exp(hc/λkT) = exp(4.9651) = 143.24</w:t>
      </w:r>
    </w:p>
    <w:p>
      <w:pPr>
        <w:pStyle w:val="FirstParagraph"/>
      </w:pPr>
      <w:r>
        <w:rPr>
          <w:b/>
          <w:bCs/>
        </w:rPr>
        <w:t xml:space="preserve">Step 5 — Compute Prefactor (2hc²/λ⁵)</w:t>
      </w:r>
    </w:p>
    <w:p>
      <w:pPr>
        <w:pStyle w:val="SourceCode"/>
      </w:pPr>
      <w:r>
        <w:rPr>
          <w:rStyle w:val="VerbatimChar"/>
        </w:rPr>
        <w:t xml:space="preserve">2hc²/λ⁵ = 2 × 6.626e-34 × (2.998e8)² / (10e-6)⁵</w:t>
      </w:r>
      <w:r>
        <w:br/>
      </w:r>
      <w:r>
        <w:rPr>
          <w:rStyle w:val="VerbatimChar"/>
        </w:rPr>
        <w:t xml:space="preserve">         = 2 × 6.626e-34 × 8.988e16 / 1e-25</w:t>
      </w:r>
      <w:r>
        <w:br/>
      </w:r>
      <w:r>
        <w:rPr>
          <w:rStyle w:val="VerbatimChar"/>
        </w:rPr>
        <w:t xml:space="preserve">         = 1.1910e-16 / 1e-25</w:t>
      </w:r>
      <w:r>
        <w:br/>
      </w:r>
      <w:r>
        <w:rPr>
          <w:rStyle w:val="VerbatimChar"/>
        </w:rPr>
        <w:t xml:space="preserve">         = 1.1910e9  W·sr⁻¹·m⁻²·m</w:t>
      </w:r>
    </w:p>
    <w:p>
      <w:pPr>
        <w:pStyle w:val="FirstParagraph"/>
      </w:pPr>
      <w:r>
        <w:rPr>
          <w:b/>
          <w:bCs/>
        </w:rPr>
        <w:t xml:space="preserve">Step 6 — Compute Spectral Radiance (Planck Function)</w:t>
      </w:r>
    </w:p>
    <w:p>
      <w:pPr>
        <w:pStyle w:val="SourceCode"/>
      </w:pPr>
      <w:r>
        <w:rPr>
          <w:rStyle w:val="VerbatimChar"/>
        </w:rPr>
        <w:t xml:space="preserve">B_λ(T) = (2hc²/λ⁵) × 1/(exp(hc/λkT) − 1)</w:t>
      </w:r>
      <w:r>
        <w:br/>
      </w:r>
      <w:r>
        <w:rPr>
          <w:rStyle w:val="VerbatimChar"/>
        </w:rPr>
        <w:t xml:space="preserve">       = 1.1910e9 × 1/(143.24 − 1)</w:t>
      </w:r>
      <w:r>
        <w:br/>
      </w:r>
      <w:r>
        <w:rPr>
          <w:rStyle w:val="VerbatimChar"/>
        </w:rPr>
        <w:t xml:space="preserve">       = 1.1910e9 × 1/142.24</w:t>
      </w:r>
      <w:r>
        <w:br/>
      </w:r>
      <w:r>
        <w:rPr>
          <w:rStyle w:val="VerbatimChar"/>
        </w:rPr>
        <w:t xml:space="preserve">       = 8,393,452.67  W·sr⁻¹·m⁻³</w:t>
      </w:r>
    </w:p>
    <w:p>
      <w:pPr>
        <w:pStyle w:val="FirstParagraph"/>
      </w:pPr>
      <w:r>
        <w:rPr>
          <w:b/>
          <w:bCs/>
        </w:rPr>
        <w:t xml:space="preserve">Step 7 — Wien Displacement Peak</w:t>
      </w:r>
    </w:p>
    <w:p>
      <w:pPr>
        <w:pStyle w:val="SourceCode"/>
      </w:pPr>
      <w:r>
        <w:rPr>
          <w:rStyle w:val="VerbatimChar"/>
        </w:rPr>
        <w:t xml:space="preserve">λ_max = b/T = 2897.8 / 289.95 = 10.0 µm</w:t>
      </w:r>
    </w:p>
    <w:p>
      <w:pPr>
        <w:pStyle w:val="FirstParagraph"/>
      </w:pPr>
      <w:r>
        <w:rPr>
          <w:b/>
          <w:bCs/>
        </w:rPr>
        <w:t xml:space="preserve">Step 8 — Stefan-Boltzmann Total Exitance</w:t>
      </w:r>
    </w:p>
    <w:p>
      <w:pPr>
        <w:pStyle w:val="SourceCode"/>
      </w:pPr>
      <w:r>
        <w:rPr>
          <w:rStyle w:val="VerbatimChar"/>
        </w:rPr>
        <w:t xml:space="preserve">M = σ × T⁴ = 5.670e-8 × (289.95)⁴ = 400.78 W/m²</w:t>
      </w:r>
    </w:p>
    <w:p>
      <w:pPr>
        <w:pStyle w:val="FirstParagraph"/>
      </w:pPr>
      <w:r>
        <w:rPr>
          <w:b/>
          <w:bCs/>
        </w:rPr>
        <w:t xml:space="preserve">Final Result:</w:t>
      </w:r>
    </w:p>
    <w:p>
      <w:pPr>
        <w:pStyle w:val="SourceCode"/>
      </w:pPr>
      <w:r>
        <w:rPr>
          <w:rStyle w:val="VerbatimChar"/>
        </w:rPr>
        <w:t xml:space="preserve">B_λ(10µm, 289.95K) = 8,393,452.67 W·sr⁻¹·m⁻³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sults"/>
    <w:p>
      <w:pPr>
        <w:pStyle w:val="Heading2"/>
      </w:pPr>
      <w:r>
        <w:t xml:space="preserve">4.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Spectral Radiance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8,393,452.67 W·sr⁻¹·m⁻³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W·sr⁻¹·m⁻³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Wavelength</w:t>
            </w:r>
          </w:p>
        </w:tc>
        <w:tc>
          <w:tcPr/>
          <w:p>
            <w:pPr>
              <w:pStyle w:val="Compact"/>
            </w:pPr>
            <w:r>
              <w:t xml:space="preserve">10 µm (thermal infrared)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289.95 K (16.8°C)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Wien Peak</w:t>
            </w:r>
          </w:p>
        </w:tc>
        <w:tc>
          <w:tcPr/>
          <w:p>
            <w:pPr>
              <w:pStyle w:val="Compact"/>
            </w:pPr>
            <w:r>
              <w:t xml:space="preserve">10.0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Exitance</w:t>
            </w:r>
          </w:p>
        </w:tc>
        <w:tc>
          <w:tcPr/>
          <w:p>
            <w:pPr>
              <w:pStyle w:val="Compact"/>
            </w:pPr>
            <w:r>
              <w:t xml:space="preserve">400.78 W/m²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open-meteo-weather, open-meteo-marine, open-meteo-aq, usgs-earthquakes, srtm-elevation</w:t>
            </w:r>
          </w:p>
        </w:tc>
      </w:tr>
    </w:tbl>
    <w:bookmarkStart w:id="16" w:name="quality-control"/>
    <w:p>
      <w:pPr>
        <w:pStyle w:val="Heading3"/>
      </w:pPr>
      <w:r>
        <w:t xml:space="preserve">Quality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Result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result is finite and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Wavelength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10 µm is in thermal IR window (8–14 µm)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Temperature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289.95 K &gt; 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Wien Peak Consistency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λ_max = 10.0 µm matches input wavelength</w:t>
            </w:r>
          </w:p>
        </w:tc>
      </w:tr>
    </w:tbl>
    <w:bookmarkEnd w:id="16"/>
    <w:bookmarkStart w:id="17" w:name="uncertainty-estimate"/>
    <w:p>
      <w:pPr>
        <w:pStyle w:val="Heading3"/>
      </w:pPr>
      <w:r>
        <w:t xml:space="preserve">Uncertainty Estimate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Analytical (exact for perfect blackbody)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N/A — function is exact for ideal blackbody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Real-World Uncertainty</w:t>
            </w:r>
          </w:p>
        </w:tc>
        <w:tc>
          <w:tcPr/>
          <w:p>
            <w:pPr>
              <w:pStyle w:val="Compact"/>
            </w:pPr>
            <w:r>
              <w:t xml:space="preserve">Depends on surface emissivity (ε &lt;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Uncertainty Sources</w:t>
            </w:r>
          </w:p>
        </w:tc>
        <w:tc>
          <w:tcPr/>
          <w:p>
            <w:pPr>
              <w:pStyle w:val="Compact"/>
            </w:pPr>
            <w:r>
              <w:t xml:space="preserve">Surface emissivity, atmospheric absorption, non-blackbody behavior</w:t>
            </w:r>
          </w:p>
        </w:tc>
      </w:tr>
    </w:tbl>
    <w:bookmarkEnd w:id="17"/>
    <w:bookmarkStart w:id="18" w:name="interpretation"/>
    <w:p>
      <w:pPr>
        <w:pStyle w:val="Heading3"/>
      </w:pPr>
      <w:r>
        <w:t xml:space="preserve">Interpretation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The spectral radiance at 10 µm for a 290 K surface is ~8.4 MW·sr⁻¹·m⁻³. This is consistent with typical thermal infrared emission from temperate land surfaces. The Wien peak at 10 µm confirms the thermal IR window is optimal for LST retrieval.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For real satellite applications, multiply by surface emissivity (ε ≈ 0.95–0.98) to convert blackbody radiance to actual surface radiance.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warnings-limitations"/>
    <w:p>
      <w:pPr>
        <w:pStyle w:val="Heading2"/>
      </w:pPr>
      <w:r>
        <w:t xml:space="preserve">5. Warnings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 parameter not user-provided</w:t>
            </w:r>
          </w:p>
        </w:tc>
        <w:tc>
          <w:tcPr/>
          <w:p>
            <w:pPr>
              <w:pStyle w:val="Compact"/>
            </w:pPr>
            <w:r>
              <w:t xml:space="preserve">⚠️ Low</w:t>
            </w:r>
          </w:p>
        </w:tc>
        <w:tc>
          <w:tcPr/>
          <w:p>
            <w:pPr>
              <w:pStyle w:val="Compact"/>
            </w:pPr>
            <w:r>
              <w:t xml:space="preserve">Using auto-fetched/default value of 10 µm. User can override with specific band wavelength.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Blackbody assumption</w:t>
            </w:r>
          </w:p>
        </w:tc>
        <w:tc>
          <w:tcPr/>
          <w:p>
            <w:pPr>
              <w:pStyle w:val="Compact"/>
            </w:pPr>
            <w:r>
              <w:t xml:space="preserve">⚠️ Medium</w:t>
            </w:r>
          </w:p>
        </w:tc>
        <w:tc>
          <w:tcPr/>
          <w:p>
            <w:pPr>
              <w:pStyle w:val="Compact"/>
            </w:pPr>
            <w:r>
              <w:t xml:space="preserve">Real surfaces are not perfect blackbodies. Apply emissivity correction: L_actual = ε × B_λ(T).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Atmospheric correction needed</w:t>
            </w:r>
          </w:p>
        </w:tc>
        <w:tc>
          <w:tcPr/>
          <w:p>
            <w:pPr>
              <w:pStyle w:val="Compact"/>
            </w:pPr>
            <w:r>
              <w:t xml:space="preserve">⚠️ Medium</w:t>
            </w:r>
          </w:p>
        </w:tc>
        <w:tc>
          <w:tcPr/>
          <w:p>
            <w:pPr>
              <w:pStyle w:val="Compact"/>
            </w:pPr>
            <w:r>
              <w:t xml:space="preserve">Satellite-measured radiance includes atmospheric effects. Apply atmospheric correction for surface retrieval.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commendations-for-production-use"/>
    <w:p>
      <w:pPr>
        <w:pStyle w:val="Heading2"/>
      </w:pPr>
      <w:r>
        <w:t xml:space="preserve">6. Recommendations for Production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emissivity correction</w:t>
      </w:r>
      <w:r>
        <w:t xml:space="preserve"> </w:t>
      </w:r>
      <w:r>
        <w:t xml:space="preserve">— Multiply by surface emissivity (ε ≈ 0.95–0.98 for most land surfaces) to convert blackbody radiance to actual surface radiance.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band-specific wavelengths</w:t>
      </w:r>
      <w:r>
        <w:t xml:space="preserve"> </w:t>
      </w:r>
      <w:r>
        <w:t xml:space="preserve">— For Landsat 8 TIRS, use λ₁₀ = 10.9 µm (Band 10) or λ₁₁ = 12.0 µm (Band 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atmospheric correction</w:t>
      </w:r>
      <w:r>
        <w:t xml:space="preserve"> </w:t>
      </w:r>
      <w:r>
        <w:t xml:space="preserve">— Use MODTRAN or similar radiative transfer code to correct for atmospheric absorption and emission.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 against calibrated sources</w:t>
      </w:r>
      <w:r>
        <w:t xml:space="preserve"> </w:t>
      </w:r>
      <w:r>
        <w:t xml:space="preserve">— Compare with laboratory blackbody measurements or satellite-derived brightness temperatures.</w:t>
      </w:r>
    </w:p>
    <w:p>
      <w:r>
        <w:pict>
          <v:rect style="width:0;height:1.5pt" o:hralign="center" o:hrstd="t" o:hr="t"/>
        </w:pict>
      </w:r>
    </w:p>
    <w:bookmarkEnd w:id="21"/>
    <w:bookmarkStart w:id="23" w:name="reference"/>
    <w:p>
      <w:pPr>
        <w:pStyle w:val="Heading2"/>
      </w:pPr>
      <w:r>
        <w:t xml:space="preserve">7. Reference</w:t>
      </w:r>
    </w:p>
    <w:p>
      <w:pPr>
        <w:pStyle w:val="FirstParagraph"/>
      </w:pPr>
      <w:r>
        <w:t xml:space="preserve">Planck, M. (1901). On the law of distribution of energy in the normal spectrum.</w:t>
      </w:r>
      <w:r>
        <w:br/>
      </w:r>
      <w:r>
        <w:rPr>
          <w:i/>
          <w:iCs/>
        </w:rPr>
        <w:t xml:space="preserve">Annalen der Physik</w:t>
      </w:r>
      <w:r>
        <w:t xml:space="preserve">, 309(3), 553–563.</w:t>
      </w:r>
      <w:r>
        <w:br/>
      </w:r>
      <w:r>
        <w:t xml:space="preserve">DOI:</w:t>
      </w:r>
      <w:r>
        <w:t xml:space="preserve"> </w:t>
      </w:r>
      <w:hyperlink r:id="rId22">
        <w:r>
          <w:rPr>
            <w:rStyle w:val="Hyperlink"/>
          </w:rPr>
          <w:t xml:space="preserve">10.1002/andp.19003090310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 Freebuff Analytical Engine — Live Test Suite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i.org/10.1002/andp.190030903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02/andp.190030903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2026-07-23T15:49:00Z</dcterms:created>
  <dcterms:modified xsi:type="dcterms:W3CDTF">2026-07-23T15:49:00Z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