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FAA" w:rsidRDefault="00575926"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05458" cy="49720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458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64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26"/>
    <w:rsid w:val="00575926"/>
    <w:rsid w:val="00A64FAA"/>
    <w:rsid w:val="00C4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EF69A4C-32CB-4171-92AF-C6FFDEF4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495C"/>
    <w:pPr>
      <w:spacing w:after="0" w:line="240" w:lineRule="auto"/>
    </w:p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cPr>
      <w:shd w:val="clear" w:color="auto" w:fill="auto"/>
    </w:tcPr>
    <w:tblStylePr w:type="firstRow">
      <w:tblPr/>
      <w:tcPr>
        <w:shd w:val="clear" w:color="auto" w:fill="A8D08D" w:themeFill="accent6" w:themeFillTint="9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Garcia Sullcahuaman</dc:creator>
  <cp:keywords/>
  <dc:description/>
  <cp:lastModifiedBy>Jose David Garcia Sullcahuaman</cp:lastModifiedBy>
  <cp:revision>1</cp:revision>
  <dcterms:created xsi:type="dcterms:W3CDTF">2017-10-29T07:55:00Z</dcterms:created>
  <dcterms:modified xsi:type="dcterms:W3CDTF">2017-10-29T07:56:00Z</dcterms:modified>
</cp:coreProperties>
</file>