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A4F69" w14:textId="645503CB" w:rsidR="005F16C2" w:rsidRPr="007E2F97" w:rsidRDefault="00C4327A" w:rsidP="00C4327A">
      <w:pPr>
        <w:pStyle w:val="Titre1"/>
        <w:rPr>
          <w:lang w:val="de-CH"/>
        </w:rPr>
      </w:pPr>
      <w:bookmarkStart w:id="0" w:name="_Toc174757478"/>
      <w:bookmarkStart w:id="1" w:name="_Toc174760086"/>
      <w:bookmarkStart w:id="2" w:name="_Toc174762696"/>
      <w:bookmarkStart w:id="3" w:name="_Toc174757479"/>
      <w:bookmarkStart w:id="4" w:name="_Toc174760087"/>
      <w:bookmarkStart w:id="5" w:name="_Toc174762697"/>
      <w:bookmarkStart w:id="6" w:name="_Toc174757480"/>
      <w:bookmarkStart w:id="7" w:name="_Toc174760088"/>
      <w:bookmarkStart w:id="8" w:name="_Toc174762698"/>
      <w:bookmarkStart w:id="9" w:name="_Toc174757481"/>
      <w:bookmarkStart w:id="10" w:name="_Toc174760089"/>
      <w:bookmarkStart w:id="11" w:name="_Toc174762699"/>
      <w:bookmarkStart w:id="12" w:name="_Toc174757482"/>
      <w:bookmarkStart w:id="13" w:name="_Toc174760090"/>
      <w:bookmarkStart w:id="14" w:name="_Toc174762700"/>
      <w:bookmarkStart w:id="15" w:name="_Toc174757483"/>
      <w:bookmarkStart w:id="16" w:name="_Toc174760091"/>
      <w:bookmarkStart w:id="17" w:name="_Toc174762701"/>
      <w:bookmarkStart w:id="18" w:name="_Toc174757484"/>
      <w:bookmarkStart w:id="19" w:name="_Toc174760092"/>
      <w:bookmarkStart w:id="20" w:name="_Toc174762702"/>
      <w:bookmarkStart w:id="21" w:name="_Toc174757485"/>
      <w:bookmarkStart w:id="22" w:name="_Toc174760093"/>
      <w:bookmarkStart w:id="23" w:name="_Toc174762703"/>
      <w:bookmarkStart w:id="24" w:name="_Toc174757486"/>
      <w:bookmarkStart w:id="25" w:name="_Toc174760094"/>
      <w:bookmarkStart w:id="26" w:name="_Toc174762704"/>
      <w:bookmarkStart w:id="27" w:name="_Toc174757487"/>
      <w:bookmarkStart w:id="28" w:name="_Toc174760095"/>
      <w:bookmarkStart w:id="29" w:name="_Toc174762705"/>
      <w:bookmarkStart w:id="30" w:name="_Toc174757489"/>
      <w:bookmarkStart w:id="31" w:name="_Toc174760097"/>
      <w:bookmarkStart w:id="32" w:name="_Toc174762707"/>
      <w:bookmarkStart w:id="33" w:name="_Toc174757490"/>
      <w:bookmarkStart w:id="34" w:name="_Toc174760098"/>
      <w:bookmarkStart w:id="35" w:name="_Toc174762708"/>
      <w:bookmarkStart w:id="36" w:name="_Toc174757491"/>
      <w:bookmarkStart w:id="37" w:name="_Toc174760099"/>
      <w:bookmarkStart w:id="38" w:name="_Toc174762709"/>
      <w:bookmarkStart w:id="39" w:name="_Toc174757492"/>
      <w:bookmarkStart w:id="40" w:name="_Toc174760100"/>
      <w:bookmarkStart w:id="41" w:name="_Toc174762710"/>
      <w:bookmarkStart w:id="42" w:name="_Toc174757494"/>
      <w:bookmarkStart w:id="43" w:name="_Toc174760102"/>
      <w:bookmarkStart w:id="44" w:name="_Toc174762712"/>
      <w:bookmarkStart w:id="45" w:name="_Toc174757495"/>
      <w:bookmarkStart w:id="46" w:name="_Toc174760103"/>
      <w:bookmarkStart w:id="47" w:name="_Toc174762713"/>
      <w:bookmarkStart w:id="48" w:name="_Toc174757496"/>
      <w:bookmarkStart w:id="49" w:name="_Toc174760104"/>
      <w:bookmarkStart w:id="50" w:name="_Toc174762714"/>
      <w:bookmarkStart w:id="51" w:name="_Toc174757497"/>
      <w:bookmarkStart w:id="52" w:name="_Toc174760105"/>
      <w:bookmarkStart w:id="53" w:name="_Toc174762715"/>
      <w:bookmarkStart w:id="54" w:name="_Toc174757499"/>
      <w:bookmarkStart w:id="55" w:name="_Toc174760107"/>
      <w:bookmarkStart w:id="56" w:name="_Toc174762717"/>
      <w:bookmarkStart w:id="57" w:name="_Toc174757500"/>
      <w:bookmarkStart w:id="58" w:name="_Toc174760108"/>
      <w:bookmarkStart w:id="59" w:name="_Toc174762718"/>
      <w:bookmarkStart w:id="60" w:name="_Toc174757501"/>
      <w:bookmarkStart w:id="61" w:name="_Toc174760109"/>
      <w:bookmarkStart w:id="62" w:name="_Toc174762719"/>
      <w:bookmarkStart w:id="63" w:name="_Toc174757502"/>
      <w:bookmarkStart w:id="64" w:name="_Toc174760110"/>
      <w:bookmarkStart w:id="65" w:name="_Toc174762720"/>
      <w:bookmarkStart w:id="66" w:name="_Toc174757504"/>
      <w:bookmarkStart w:id="67" w:name="_Toc174760112"/>
      <w:bookmarkStart w:id="68" w:name="_Toc174762722"/>
      <w:bookmarkStart w:id="69" w:name="_Toc174757505"/>
      <w:bookmarkStart w:id="70" w:name="_Toc174760113"/>
      <w:bookmarkStart w:id="71" w:name="_Toc174762723"/>
      <w:bookmarkStart w:id="72" w:name="_Toc174757506"/>
      <w:bookmarkStart w:id="73" w:name="_Toc174760114"/>
      <w:bookmarkStart w:id="74" w:name="_Toc174762724"/>
      <w:bookmarkStart w:id="75" w:name="_Toc174757507"/>
      <w:bookmarkStart w:id="76" w:name="_Toc174760115"/>
      <w:bookmarkStart w:id="77" w:name="_Toc174762725"/>
      <w:bookmarkStart w:id="78" w:name="_Toc174757509"/>
      <w:bookmarkStart w:id="79" w:name="_Toc174760117"/>
      <w:bookmarkStart w:id="80" w:name="_Toc174762727"/>
      <w:bookmarkStart w:id="81" w:name="_Toc174757510"/>
      <w:bookmarkStart w:id="82" w:name="_Toc174760118"/>
      <w:bookmarkStart w:id="83" w:name="_Toc174762728"/>
      <w:bookmarkStart w:id="84" w:name="_Toc174757511"/>
      <w:bookmarkStart w:id="85" w:name="_Toc174760119"/>
      <w:bookmarkStart w:id="86" w:name="_Toc174762729"/>
      <w:bookmarkStart w:id="87" w:name="_Toc174757512"/>
      <w:bookmarkStart w:id="88" w:name="_Toc174760120"/>
      <w:bookmarkStart w:id="89" w:name="_Toc174762730"/>
      <w:bookmarkStart w:id="90" w:name="_Toc174757514"/>
      <w:bookmarkStart w:id="91" w:name="_Toc174760122"/>
      <w:bookmarkStart w:id="92" w:name="_Toc174762732"/>
      <w:bookmarkStart w:id="93" w:name="_Toc174757515"/>
      <w:bookmarkStart w:id="94" w:name="_Toc174760123"/>
      <w:bookmarkStart w:id="95" w:name="_Toc174762733"/>
      <w:bookmarkStart w:id="96" w:name="_Toc174757516"/>
      <w:bookmarkStart w:id="97" w:name="_Toc174760124"/>
      <w:bookmarkStart w:id="98" w:name="_Toc174762734"/>
      <w:bookmarkStart w:id="99" w:name="_Toc174757517"/>
      <w:bookmarkStart w:id="100" w:name="_Toc174760125"/>
      <w:bookmarkStart w:id="101" w:name="_Toc174762735"/>
      <w:bookmarkStart w:id="102" w:name="_Toc174757519"/>
      <w:bookmarkStart w:id="103" w:name="_Toc174760127"/>
      <w:bookmarkStart w:id="104" w:name="_Toc174762737"/>
      <w:bookmarkStart w:id="105" w:name="_Toc174757520"/>
      <w:bookmarkStart w:id="106" w:name="_Toc174760128"/>
      <w:bookmarkStart w:id="107" w:name="_Toc174762738"/>
      <w:bookmarkStart w:id="108" w:name="_Toc174757521"/>
      <w:bookmarkStart w:id="109" w:name="_Toc174760129"/>
      <w:bookmarkStart w:id="110" w:name="_Toc174762739"/>
      <w:bookmarkStart w:id="111" w:name="_Toc174757522"/>
      <w:bookmarkStart w:id="112" w:name="_Toc174760130"/>
      <w:bookmarkStart w:id="113" w:name="_Toc174762740"/>
      <w:bookmarkStart w:id="114" w:name="_Toc174757524"/>
      <w:bookmarkStart w:id="115" w:name="_Toc174760132"/>
      <w:bookmarkStart w:id="116" w:name="_Toc174762742"/>
      <w:bookmarkStart w:id="117" w:name="_Toc174757525"/>
      <w:bookmarkStart w:id="118" w:name="_Toc174760133"/>
      <w:bookmarkStart w:id="119" w:name="_Toc174762743"/>
      <w:bookmarkStart w:id="120" w:name="_Toc174757526"/>
      <w:bookmarkStart w:id="121" w:name="_Toc174760134"/>
      <w:bookmarkStart w:id="122" w:name="_Toc174762744"/>
      <w:bookmarkStart w:id="123" w:name="_Toc174757527"/>
      <w:bookmarkStart w:id="124" w:name="_Toc174760135"/>
      <w:bookmarkStart w:id="125" w:name="_Toc174762745"/>
      <w:bookmarkStart w:id="126" w:name="_Toc174757529"/>
      <w:bookmarkStart w:id="127" w:name="_Toc174760137"/>
      <w:bookmarkStart w:id="128" w:name="_Toc174762747"/>
      <w:bookmarkStart w:id="129" w:name="_Toc174757530"/>
      <w:bookmarkStart w:id="130" w:name="_Toc174760138"/>
      <w:bookmarkStart w:id="131" w:name="_Toc174762748"/>
      <w:bookmarkStart w:id="132" w:name="_Toc174757531"/>
      <w:bookmarkStart w:id="133" w:name="_Toc174760139"/>
      <w:bookmarkStart w:id="134" w:name="_Toc174762749"/>
      <w:bookmarkStart w:id="135" w:name="_Toc174757532"/>
      <w:bookmarkStart w:id="136" w:name="_Toc174760140"/>
      <w:bookmarkStart w:id="137" w:name="_Toc174762750"/>
      <w:bookmarkStart w:id="138" w:name="_Toc174757534"/>
      <w:bookmarkStart w:id="139" w:name="_Toc174760142"/>
      <w:bookmarkStart w:id="140" w:name="_Toc174762752"/>
      <w:bookmarkStart w:id="141" w:name="_Toc174757535"/>
      <w:bookmarkStart w:id="142" w:name="_Toc174760143"/>
      <w:bookmarkStart w:id="143" w:name="_Toc174762753"/>
      <w:bookmarkStart w:id="144" w:name="_Toc174757536"/>
      <w:bookmarkStart w:id="145" w:name="_Toc174760144"/>
      <w:bookmarkStart w:id="146" w:name="_Toc174762754"/>
      <w:bookmarkStart w:id="147" w:name="_Toc174757537"/>
      <w:bookmarkStart w:id="148" w:name="_Toc174760145"/>
      <w:bookmarkStart w:id="149" w:name="_Toc174762755"/>
      <w:bookmarkStart w:id="150" w:name="_Toc174757539"/>
      <w:bookmarkStart w:id="151" w:name="_Toc174760147"/>
      <w:bookmarkStart w:id="152" w:name="_Toc174762757"/>
      <w:bookmarkStart w:id="153" w:name="_Toc174757540"/>
      <w:bookmarkStart w:id="154" w:name="_Toc174760148"/>
      <w:bookmarkStart w:id="155" w:name="_Toc174762758"/>
      <w:bookmarkStart w:id="156" w:name="_Toc174757541"/>
      <w:bookmarkStart w:id="157" w:name="_Toc174760149"/>
      <w:bookmarkStart w:id="158" w:name="_Toc174762759"/>
      <w:bookmarkStart w:id="159" w:name="_Toc174757542"/>
      <w:bookmarkStart w:id="160" w:name="_Toc174760150"/>
      <w:bookmarkStart w:id="161" w:name="_Toc174762760"/>
      <w:bookmarkStart w:id="162" w:name="_Toc174757544"/>
      <w:bookmarkStart w:id="163" w:name="_Toc174760152"/>
      <w:bookmarkStart w:id="164" w:name="_Toc174762762"/>
      <w:bookmarkStart w:id="165" w:name="_Toc174757545"/>
      <w:bookmarkStart w:id="166" w:name="_Toc174760153"/>
      <w:bookmarkStart w:id="167" w:name="_Toc174762763"/>
      <w:bookmarkStart w:id="168" w:name="_Toc174757546"/>
      <w:bookmarkStart w:id="169" w:name="_Toc174760154"/>
      <w:bookmarkStart w:id="170" w:name="_Toc174762764"/>
      <w:bookmarkStart w:id="171" w:name="_Toc174757547"/>
      <w:bookmarkStart w:id="172" w:name="_Toc174760155"/>
      <w:bookmarkStart w:id="173" w:name="_Toc174762765"/>
      <w:bookmarkStart w:id="174" w:name="_Toc174757549"/>
      <w:bookmarkStart w:id="175" w:name="_Toc174760157"/>
      <w:bookmarkStart w:id="176" w:name="_Toc174762767"/>
      <w:bookmarkStart w:id="177" w:name="_Toc174757550"/>
      <w:bookmarkStart w:id="178" w:name="_Toc174760158"/>
      <w:bookmarkStart w:id="179" w:name="_Toc174762768"/>
      <w:bookmarkStart w:id="180" w:name="_Toc174757551"/>
      <w:bookmarkStart w:id="181" w:name="_Toc174760159"/>
      <w:bookmarkStart w:id="182" w:name="_Toc174762769"/>
      <w:bookmarkStart w:id="183" w:name="_Toc174757552"/>
      <w:bookmarkStart w:id="184" w:name="_Toc174760160"/>
      <w:bookmarkStart w:id="185" w:name="_Toc174762770"/>
      <w:bookmarkStart w:id="186" w:name="_Toc174757554"/>
      <w:bookmarkStart w:id="187" w:name="_Toc174760162"/>
      <w:bookmarkStart w:id="188" w:name="_Toc174762772"/>
      <w:bookmarkStart w:id="189" w:name="_Toc174757555"/>
      <w:bookmarkStart w:id="190" w:name="_Toc174760163"/>
      <w:bookmarkStart w:id="191" w:name="_Toc174762773"/>
      <w:bookmarkStart w:id="192" w:name="_Toc174757556"/>
      <w:bookmarkStart w:id="193" w:name="_Toc174760164"/>
      <w:bookmarkStart w:id="194" w:name="_Toc174762774"/>
      <w:bookmarkStart w:id="195" w:name="_Toc174757557"/>
      <w:bookmarkStart w:id="196" w:name="_Toc174760165"/>
      <w:bookmarkStart w:id="197" w:name="_Toc174762775"/>
      <w:bookmarkStart w:id="198" w:name="_Toc174757559"/>
      <w:bookmarkStart w:id="199" w:name="_Toc174760167"/>
      <w:bookmarkStart w:id="200" w:name="_Toc174762777"/>
      <w:bookmarkStart w:id="201" w:name="_Toc174757560"/>
      <w:bookmarkStart w:id="202" w:name="_Toc174760168"/>
      <w:bookmarkStart w:id="203" w:name="_Toc174762778"/>
      <w:bookmarkStart w:id="204" w:name="_Toc174757561"/>
      <w:bookmarkStart w:id="205" w:name="_Toc174760169"/>
      <w:bookmarkStart w:id="206" w:name="_Toc174762779"/>
      <w:bookmarkStart w:id="207" w:name="_Toc174757562"/>
      <w:bookmarkStart w:id="208" w:name="_Toc174760170"/>
      <w:bookmarkStart w:id="209" w:name="_Toc174762780"/>
      <w:bookmarkStart w:id="210" w:name="_Toc174757564"/>
      <w:bookmarkStart w:id="211" w:name="_Toc174760172"/>
      <w:bookmarkStart w:id="212" w:name="_Toc174762782"/>
      <w:bookmarkStart w:id="213" w:name="_Toc174757565"/>
      <w:bookmarkStart w:id="214" w:name="_Toc174760173"/>
      <w:bookmarkStart w:id="215" w:name="_Toc174762783"/>
      <w:bookmarkStart w:id="216" w:name="_Toc174757566"/>
      <w:bookmarkStart w:id="217" w:name="_Toc174760174"/>
      <w:bookmarkStart w:id="218" w:name="_Toc174762784"/>
      <w:bookmarkStart w:id="219" w:name="_Toc174757567"/>
      <w:bookmarkStart w:id="220" w:name="_Toc174760175"/>
      <w:bookmarkStart w:id="221" w:name="_Toc174762785"/>
      <w:bookmarkStart w:id="222" w:name="_Toc174757569"/>
      <w:bookmarkStart w:id="223" w:name="_Toc174760177"/>
      <w:bookmarkStart w:id="224" w:name="_Toc174762787"/>
      <w:bookmarkStart w:id="225" w:name="_Toc174757570"/>
      <w:bookmarkStart w:id="226" w:name="_Toc174760178"/>
      <w:bookmarkStart w:id="227" w:name="_Toc174762788"/>
      <w:bookmarkStart w:id="228" w:name="_Toc174757571"/>
      <w:bookmarkStart w:id="229" w:name="_Toc174760179"/>
      <w:bookmarkStart w:id="230" w:name="_Toc174762789"/>
      <w:bookmarkStart w:id="231" w:name="_Toc174757572"/>
      <w:bookmarkStart w:id="232" w:name="_Toc174760180"/>
      <w:bookmarkStart w:id="233" w:name="_Toc174762790"/>
      <w:bookmarkStart w:id="234" w:name="_Toc174757574"/>
      <w:bookmarkStart w:id="235" w:name="_Toc174760182"/>
      <w:bookmarkStart w:id="236" w:name="_Toc174762792"/>
      <w:bookmarkStart w:id="237" w:name="_Toc174757575"/>
      <w:bookmarkStart w:id="238" w:name="_Toc174760183"/>
      <w:bookmarkStart w:id="239" w:name="_Toc174762793"/>
      <w:bookmarkStart w:id="240" w:name="_Toc174757576"/>
      <w:bookmarkStart w:id="241" w:name="_Toc174760184"/>
      <w:bookmarkStart w:id="242" w:name="_Toc174762794"/>
      <w:bookmarkStart w:id="243" w:name="_Toc174757577"/>
      <w:bookmarkStart w:id="244" w:name="_Toc174760185"/>
      <w:bookmarkStart w:id="245" w:name="_Toc174762795"/>
      <w:bookmarkStart w:id="246" w:name="_Toc174757579"/>
      <w:bookmarkStart w:id="247" w:name="_Toc174760187"/>
      <w:bookmarkStart w:id="248" w:name="_Toc174762797"/>
      <w:bookmarkStart w:id="249" w:name="_Toc174757580"/>
      <w:bookmarkStart w:id="250" w:name="_Toc174760188"/>
      <w:bookmarkStart w:id="251" w:name="_Toc174762798"/>
      <w:bookmarkStart w:id="252" w:name="_Toc174757581"/>
      <w:bookmarkStart w:id="253" w:name="_Toc174760189"/>
      <w:bookmarkStart w:id="254" w:name="_Toc174762799"/>
      <w:bookmarkStart w:id="255" w:name="_Toc174757582"/>
      <w:bookmarkStart w:id="256" w:name="_Toc174760190"/>
      <w:bookmarkStart w:id="257" w:name="_Toc174762800"/>
      <w:bookmarkStart w:id="258" w:name="_Toc174757584"/>
      <w:bookmarkStart w:id="259" w:name="_Toc174760192"/>
      <w:bookmarkStart w:id="260" w:name="_Toc174762802"/>
      <w:bookmarkStart w:id="261" w:name="_Toc174757585"/>
      <w:bookmarkStart w:id="262" w:name="_Toc174760193"/>
      <w:bookmarkStart w:id="263" w:name="_Toc174762803"/>
      <w:bookmarkStart w:id="264" w:name="_Toc174757586"/>
      <w:bookmarkStart w:id="265" w:name="_Toc174760194"/>
      <w:bookmarkStart w:id="266" w:name="_Toc174762804"/>
      <w:bookmarkStart w:id="267" w:name="_Toc174757587"/>
      <w:bookmarkStart w:id="268" w:name="_Toc174760195"/>
      <w:bookmarkStart w:id="269" w:name="_Toc174762805"/>
      <w:bookmarkStart w:id="270" w:name="_Toc174757589"/>
      <w:bookmarkStart w:id="271" w:name="_Toc174760197"/>
      <w:bookmarkStart w:id="272" w:name="_Toc174762807"/>
      <w:bookmarkStart w:id="273" w:name="_Toc174757590"/>
      <w:bookmarkStart w:id="274" w:name="_Toc174760198"/>
      <w:bookmarkStart w:id="275" w:name="_Toc174762808"/>
      <w:bookmarkStart w:id="276" w:name="_Toc174757591"/>
      <w:bookmarkStart w:id="277" w:name="_Toc174760199"/>
      <w:bookmarkStart w:id="278" w:name="_Toc174762809"/>
      <w:bookmarkStart w:id="279" w:name="_Toc174757592"/>
      <w:bookmarkStart w:id="280" w:name="_Toc174760200"/>
      <w:bookmarkStart w:id="281" w:name="_Toc174762810"/>
      <w:bookmarkStart w:id="282" w:name="_Toc174765304"/>
      <w:bookmarkStart w:id="283" w:name="_Toc174767794"/>
      <w:bookmarkStart w:id="284" w:name="_Toc175040116"/>
      <w:bookmarkStart w:id="285" w:name="_Toc196109200"/>
      <w:bookmarkStart w:id="286" w:name="_Toc196117888"/>
      <w:bookmarkStart w:id="287" w:name="_Toc43700029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Pr="007E2F97">
        <w:rPr>
          <w:lang w:val="de-CH"/>
        </w:rPr>
        <w:t>Anhang A</w:t>
      </w:r>
      <w:r w:rsidRPr="007E2F97">
        <w:rPr>
          <w:lang w:val="de-CH"/>
        </w:rPr>
        <w:br/>
      </w:r>
      <w:r w:rsidR="0061603E" w:rsidRPr="007E2F97">
        <w:rPr>
          <w:lang w:val="de-CH"/>
        </w:rPr>
        <w:t>Kontenrahmen</w:t>
      </w:r>
      <w:bookmarkEnd w:id="285"/>
      <w:bookmarkEnd w:id="286"/>
      <w:bookmarkEnd w:id="287"/>
    </w:p>
    <w:p w14:paraId="15252FB0" w14:textId="21E6D09A" w:rsidR="001C0C83" w:rsidRDefault="001C0C83" w:rsidP="001C0C83">
      <w:pPr>
        <w:pStyle w:val="FormatvorlageStandard"/>
        <w:jc w:val="right"/>
        <w:rPr>
          <w:rFonts w:ascii="Arial" w:hAnsi="Arial"/>
          <w:b/>
        </w:rPr>
      </w:pPr>
      <w:bookmarkStart w:id="288" w:name="_Toc196109254"/>
      <w:r w:rsidRPr="00341D45">
        <w:rPr>
          <w:rFonts w:ascii="Arial" w:hAnsi="Arial"/>
          <w:b/>
          <w:highlight w:val="yellow"/>
        </w:rPr>
        <w:t>Stand 1</w:t>
      </w:r>
      <w:r>
        <w:rPr>
          <w:rFonts w:ascii="Arial" w:hAnsi="Arial"/>
          <w:b/>
          <w:highlight w:val="yellow"/>
        </w:rPr>
        <w:t>4</w:t>
      </w:r>
      <w:r w:rsidRPr="00341D45">
        <w:rPr>
          <w:rFonts w:ascii="Arial" w:hAnsi="Arial"/>
          <w:b/>
          <w:highlight w:val="yellow"/>
        </w:rPr>
        <w:t>.12.201</w:t>
      </w:r>
      <w:r>
        <w:rPr>
          <w:rFonts w:ascii="Arial" w:hAnsi="Arial"/>
          <w:b/>
          <w:highlight w:val="yellow"/>
        </w:rPr>
        <w:t>7</w:t>
      </w:r>
    </w:p>
    <w:p w14:paraId="4EA34116" w14:textId="77777777" w:rsidR="001C0C83" w:rsidRPr="00341D45" w:rsidRDefault="001C0C83" w:rsidP="001C0C83">
      <w:pPr>
        <w:pStyle w:val="FormatvorlageStandard"/>
        <w:jc w:val="left"/>
        <w:rPr>
          <w:rFonts w:ascii="Arial" w:hAnsi="Arial"/>
          <w:b/>
          <w:szCs w:val="22"/>
        </w:rPr>
      </w:pPr>
      <w:r w:rsidRPr="00341D45">
        <w:rPr>
          <w:rFonts w:ascii="Arial" w:hAnsi="Arial"/>
          <w:b/>
          <w:szCs w:val="22"/>
        </w:rPr>
        <w:t xml:space="preserve">Änderungen gegenüber der </w:t>
      </w:r>
      <w:r>
        <w:rPr>
          <w:rFonts w:ascii="Arial" w:hAnsi="Arial"/>
          <w:b/>
          <w:szCs w:val="22"/>
        </w:rPr>
        <w:t xml:space="preserve">veröffentlichten Version von 2008 sind markiert; </w:t>
      </w:r>
      <w:r w:rsidRPr="00341D45">
        <w:rPr>
          <w:rFonts w:ascii="Arial" w:hAnsi="Arial"/>
          <w:b/>
          <w:szCs w:val="22"/>
          <w:highlight w:val="yellow"/>
        </w:rPr>
        <w:t>gelb, diejenigen von 2017</w:t>
      </w:r>
      <w:r>
        <w:rPr>
          <w:rFonts w:ascii="Arial" w:hAnsi="Arial"/>
          <w:b/>
          <w:szCs w:val="22"/>
        </w:rPr>
        <w:t xml:space="preserve">, </w:t>
      </w:r>
      <w:r w:rsidRPr="00341D45">
        <w:rPr>
          <w:rFonts w:ascii="Arial" w:hAnsi="Arial"/>
          <w:b/>
          <w:szCs w:val="22"/>
          <w:highlight w:val="green"/>
        </w:rPr>
        <w:t>grün frühere Änderungen</w:t>
      </w:r>
    </w:p>
    <w:p w14:paraId="7A17CD5D" w14:textId="33182A47" w:rsidR="008747B4" w:rsidRDefault="00955FE8" w:rsidP="00713A31">
      <w:pPr>
        <w:pStyle w:val="FormatvorlageStandard"/>
        <w:spacing w:before="240"/>
        <w:rPr>
          <w:rFonts w:ascii="Arial" w:hAnsi="Arial" w:cs="Arial"/>
          <w:lang w:val="de-CH"/>
        </w:rPr>
      </w:pPr>
      <w:r w:rsidRPr="00955FE8">
        <w:rPr>
          <w:rFonts w:ascii="Arial" w:hAnsi="Arial" w:cs="Arial"/>
          <w:lang w:val="de-CH"/>
        </w:rPr>
        <w:t xml:space="preserve">Dieser Anhang zeigt den Kontenplan auf vier Stellen, wie er von der Fachempfehlung 03 vorgesehen ist. </w:t>
      </w:r>
      <w:r>
        <w:rPr>
          <w:rFonts w:ascii="Arial" w:hAnsi="Arial" w:cs="Arial"/>
          <w:lang w:val="de-CH"/>
        </w:rPr>
        <w:t xml:space="preserve">Dieser Kontenplan wird regelmässig (im Prinzip jährlich) aktualisiert. Aus diesem Grund ist es wichtig, </w:t>
      </w:r>
      <w:r w:rsidR="00F4059E">
        <w:rPr>
          <w:rFonts w:ascii="Arial" w:hAnsi="Arial" w:cs="Arial"/>
          <w:lang w:val="de-CH"/>
        </w:rPr>
        <w:t xml:space="preserve">dass die </w:t>
      </w:r>
      <w:r w:rsidR="00604397" w:rsidRPr="00604397">
        <w:rPr>
          <w:rFonts w:ascii="Arial" w:hAnsi="Arial" w:cs="Arial"/>
          <w:lang w:val="de-CH"/>
        </w:rPr>
        <w:t>öffentlichen</w:t>
      </w:r>
      <w:r w:rsidR="00604397" w:rsidRPr="00604397">
        <w:rPr>
          <w:rFonts w:ascii="Arial" w:hAnsi="Arial" w:cs="Arial"/>
          <w:bCs/>
          <w:lang w:val="de-CH"/>
        </w:rPr>
        <w:t xml:space="preserve"> </w:t>
      </w:r>
      <w:r w:rsidR="00F4059E">
        <w:rPr>
          <w:rFonts w:ascii="Arial" w:hAnsi="Arial" w:cs="Arial"/>
          <w:lang w:val="de-CH"/>
        </w:rPr>
        <w:t xml:space="preserve">Gemeinwesen immer im Besitze der neusten Version dieses Anhangs sind, bzw. den von ihnen benützten Kontenplan regelmässig aktualisieren. </w:t>
      </w:r>
      <w:r w:rsidR="008747B4" w:rsidRPr="00766B89">
        <w:rPr>
          <w:rFonts w:ascii="Arial" w:hAnsi="Arial" w:cs="Arial"/>
          <w:lang w:val="de-CH"/>
        </w:rPr>
        <w:t xml:space="preserve">Den kantonalen </w:t>
      </w:r>
      <w:proofErr w:type="spellStart"/>
      <w:r w:rsidR="008747B4" w:rsidRPr="00766B89">
        <w:rPr>
          <w:rFonts w:ascii="Arial" w:hAnsi="Arial" w:cs="Arial"/>
          <w:lang w:val="de-CH"/>
        </w:rPr>
        <w:t>Aufsichtstellen</w:t>
      </w:r>
      <w:proofErr w:type="spellEnd"/>
      <w:r w:rsidR="008747B4" w:rsidRPr="00766B89">
        <w:rPr>
          <w:rFonts w:ascii="Arial" w:hAnsi="Arial" w:cs="Arial"/>
          <w:lang w:val="de-CH"/>
        </w:rPr>
        <w:t xml:space="preserve"> über die Gemeindefinanzen wird ebenfalls empfohlen, die Weisungen auf diesem Gebiet regelmässig zu aktualisieren.</w:t>
      </w:r>
    </w:p>
    <w:p w14:paraId="513AF645" w14:textId="7E2E6889" w:rsidR="00955FE8" w:rsidRPr="00955FE8" w:rsidRDefault="00F4059E" w:rsidP="00713A31">
      <w:pPr>
        <w:pStyle w:val="FormatvorlageStandard"/>
        <w:spacing w:before="240"/>
        <w:rPr>
          <w:rFonts w:ascii="Arial" w:hAnsi="Arial" w:cs="Arial"/>
          <w:lang w:val="de-CH"/>
        </w:rPr>
      </w:pPr>
      <w:r>
        <w:rPr>
          <w:rFonts w:ascii="Arial" w:hAnsi="Arial" w:cs="Arial"/>
          <w:lang w:val="de-CH"/>
        </w:rPr>
        <w:t xml:space="preserve">Die neuste Fassung steht auf der Homepage des Schweizerischen Rechnungslegungsgremiums des öffentlichen </w:t>
      </w:r>
      <w:proofErr w:type="spellStart"/>
      <w:r>
        <w:rPr>
          <w:rFonts w:ascii="Arial" w:hAnsi="Arial" w:cs="Arial"/>
          <w:lang w:val="de-CH"/>
        </w:rPr>
        <w:t>Sektores</w:t>
      </w:r>
      <w:proofErr w:type="spellEnd"/>
      <w:r>
        <w:rPr>
          <w:rFonts w:ascii="Arial" w:hAnsi="Arial" w:cs="Arial"/>
          <w:lang w:val="de-CH"/>
        </w:rPr>
        <w:t xml:space="preserve"> (</w:t>
      </w:r>
      <w:r w:rsidRPr="005F7218">
        <w:rPr>
          <w:rFonts w:ascii="Arial" w:hAnsi="Arial" w:cs="Arial"/>
          <w:lang w:val="de-CH"/>
        </w:rPr>
        <w:t>www.srs</w:t>
      </w:r>
      <w:r w:rsidR="005F7218">
        <w:rPr>
          <w:rFonts w:ascii="Arial" w:hAnsi="Arial" w:cs="Arial"/>
          <w:lang w:val="de-CH"/>
        </w:rPr>
        <w:noBreakHyphen/>
      </w:r>
      <w:r w:rsidRPr="005F7218">
        <w:rPr>
          <w:rFonts w:ascii="Arial" w:hAnsi="Arial" w:cs="Arial"/>
          <w:lang w:val="de-CH"/>
        </w:rPr>
        <w:t>cspcp.ch</w:t>
      </w:r>
      <w:r>
        <w:rPr>
          <w:rFonts w:ascii="Arial" w:hAnsi="Arial" w:cs="Arial"/>
          <w:lang w:val="de-CH"/>
        </w:rPr>
        <w:t xml:space="preserve">) unentgeltlich zur Verfügung. Auf der Homepage findet man ebenfalls ein Dokument, welches erlaubt, alle Änderungen zu verfolgen, welche am Kontenplan seit seiner ersten Veröffentlichung im 2008 vorgenommen wurden. </w:t>
      </w:r>
      <w:r w:rsidR="00804D29">
        <w:rPr>
          <w:rFonts w:ascii="Arial" w:hAnsi="Arial" w:cs="Arial"/>
          <w:lang w:val="de-CH"/>
        </w:rPr>
        <w:t xml:space="preserve">Im Übrigen stellt </w:t>
      </w:r>
      <w:r>
        <w:rPr>
          <w:rFonts w:ascii="Arial" w:hAnsi="Arial" w:cs="Arial"/>
          <w:lang w:val="de-CH"/>
        </w:rPr>
        <w:t xml:space="preserve">die </w:t>
      </w:r>
      <w:r w:rsidRPr="00F4059E">
        <w:rPr>
          <w:rFonts w:ascii="Arial" w:hAnsi="Arial" w:cs="Arial"/>
          <w:lang w:val="de-CH"/>
        </w:rPr>
        <w:t>Konferenz der kantonalen Aufsichtsstellen über die Gemeindefinanzen (KKAG)</w:t>
      </w:r>
      <w:r w:rsidR="00804D29">
        <w:rPr>
          <w:rFonts w:ascii="Arial" w:hAnsi="Arial" w:cs="Arial"/>
          <w:lang w:val="de-CH"/>
        </w:rPr>
        <w:t xml:space="preserve"> auf ihrer Homepage ein Stichwortregister zu den Sachgruppen zur Verfügung (nur auf </w:t>
      </w:r>
      <w:r w:rsidR="005F7218">
        <w:rPr>
          <w:rFonts w:ascii="Arial" w:hAnsi="Arial" w:cs="Arial"/>
          <w:lang w:val="de-CH"/>
        </w:rPr>
        <w:t>D</w:t>
      </w:r>
      <w:r w:rsidR="00804D29">
        <w:rPr>
          <w:rFonts w:ascii="Arial" w:hAnsi="Arial" w:cs="Arial"/>
          <w:lang w:val="de-CH"/>
        </w:rPr>
        <w:t>eutsch).</w:t>
      </w:r>
    </w:p>
    <w:p w14:paraId="370E12CE" w14:textId="78420D6B" w:rsidR="00713A31" w:rsidRPr="00746E16" w:rsidRDefault="00713A31" w:rsidP="00713A31">
      <w:pPr>
        <w:pStyle w:val="TitresousTitre1"/>
        <w:rPr>
          <w:lang w:val="de-CH"/>
        </w:rPr>
      </w:pPr>
      <w:r w:rsidRPr="00746E16">
        <w:rPr>
          <w:lang w:val="de-CH"/>
        </w:rPr>
        <w:t>Reservierte Sachgruppen</w:t>
      </w:r>
    </w:p>
    <w:p w14:paraId="31F42F45" w14:textId="7D1E3E52" w:rsidR="00713A31" w:rsidRPr="007B1A57" w:rsidRDefault="00713A31" w:rsidP="00713A31">
      <w:r w:rsidRPr="007B1A57">
        <w:t xml:space="preserve">Der Kontenrahmen ist mit jenem des Bundes harmonisiert. Die vom Bund zusätzlich belegten Sachgruppen sind entsprechend markiert. Die </w:t>
      </w:r>
      <w:r w:rsidR="00604397" w:rsidRPr="00604397">
        <w:t>öffentlichen</w:t>
      </w:r>
      <w:r w:rsidR="00604397" w:rsidRPr="00604397">
        <w:rPr>
          <w:bCs/>
        </w:rPr>
        <w:t xml:space="preserve"> </w:t>
      </w:r>
      <w:r w:rsidRPr="007B1A57">
        <w:t>Gemeinwesen werden ersucht, diese Sachgruppen in ihren individuellen Kontenplänen nicht zu verwenden. Die Verwendung dieser Sachgruppen würde die Auswertungen für die Finanzstatistik sowie andere kantonsübergreifende Auswertungen stark behindern.</w:t>
      </w:r>
    </w:p>
    <w:p w14:paraId="7FC63A03" w14:textId="65C865B1" w:rsidR="00713A31" w:rsidRPr="007B1A57" w:rsidRDefault="00713A31" w:rsidP="00713A31">
      <w:r w:rsidRPr="007B1A57">
        <w:t xml:space="preserve">In einer längeren Übergangszeit </w:t>
      </w:r>
      <w:r>
        <w:t>nehmen</w:t>
      </w:r>
      <w:r w:rsidRPr="007B1A57">
        <w:t xml:space="preserve"> einzelne öffentliche Gemeinwesen die Rechnungsführung nach HRM1 vor. Andere </w:t>
      </w:r>
      <w:r w:rsidR="00604397" w:rsidRPr="00604397">
        <w:t>öffentliche</w:t>
      </w:r>
      <w:r w:rsidR="00604397" w:rsidRPr="00604397">
        <w:rPr>
          <w:bCs/>
        </w:rPr>
        <w:t xml:space="preserve"> </w:t>
      </w:r>
      <w:r w:rsidRPr="007B1A57">
        <w:t xml:space="preserve">Gemeinwesen </w:t>
      </w:r>
      <w:r>
        <w:t>führen die Rechnung nach HRM2</w:t>
      </w:r>
      <w:r w:rsidRPr="007B1A57">
        <w:t xml:space="preserve">. Die Finanzstatistik </w:t>
      </w:r>
      <w:r w:rsidR="00E02389">
        <w:t xml:space="preserve">hat den neuen Kontenplan </w:t>
      </w:r>
      <w:r w:rsidR="00D42E19">
        <w:t xml:space="preserve">(HRM2) </w:t>
      </w:r>
      <w:r>
        <w:t xml:space="preserve">mit dem Rechnungsjahr 2008 </w:t>
      </w:r>
      <w:r w:rsidR="00D42E19">
        <w:t>eingeführt</w:t>
      </w:r>
      <w:r w:rsidRPr="007B1A57">
        <w:t xml:space="preserve">. Damit die HRM1-Rechnungen in die Auswertungen einbezogen werden können, sind bestimmte Sachgruppen für die Bedürfnisse der Finanzstatistik reserviert. Diese Sachgruppen sind mit der Bemerkung </w:t>
      </w:r>
      <w:r w:rsidR="00013D10">
        <w:t>„</w:t>
      </w:r>
      <w:r w:rsidRPr="007B1A57">
        <w:t xml:space="preserve">Position wird durch die </w:t>
      </w:r>
      <w:proofErr w:type="spellStart"/>
      <w:r>
        <w:t>E</w:t>
      </w:r>
      <w:r w:rsidRPr="007B1A57">
        <w:t>idg</w:t>
      </w:r>
      <w:proofErr w:type="spellEnd"/>
      <w:r w:rsidRPr="007B1A57">
        <w:t>. Finanzstatistik belegt</w:t>
      </w:r>
      <w:r w:rsidR="00A81041" w:rsidRPr="00A81041">
        <w:rPr>
          <w:rFonts w:eastAsia="Arial Unicode MS" w:cs="Arial"/>
        </w:rPr>
        <w:t>“</w:t>
      </w:r>
      <w:r>
        <w:t xml:space="preserve"> bezeichnet</w:t>
      </w:r>
      <w:r w:rsidRPr="007B1A57">
        <w:t xml:space="preserve">, sie </w:t>
      </w:r>
      <w:r>
        <w:t>dürfen</w:t>
      </w:r>
      <w:r w:rsidRPr="007B1A57">
        <w:t xml:space="preserve"> für </w:t>
      </w:r>
      <w:r>
        <w:t xml:space="preserve">die </w:t>
      </w:r>
      <w:r w:rsidRPr="007B1A57">
        <w:t>Kont</w:t>
      </w:r>
      <w:r>
        <w:t>en</w:t>
      </w:r>
      <w:r w:rsidRPr="007B1A57">
        <w:t xml:space="preserve">pläne der Kantone </w:t>
      </w:r>
      <w:r>
        <w:t xml:space="preserve">und Gemeinden </w:t>
      </w:r>
      <w:r w:rsidRPr="007B1A57">
        <w:t>nicht verwendet werden.</w:t>
      </w:r>
    </w:p>
    <w:p w14:paraId="6044030D" w14:textId="77777777" w:rsidR="00F91D18" w:rsidRDefault="00F91D18">
      <w:pPr>
        <w:overflowPunct/>
        <w:autoSpaceDE/>
        <w:autoSpaceDN/>
        <w:adjustRightInd/>
        <w:spacing w:line="240" w:lineRule="auto"/>
        <w:jc w:val="left"/>
        <w:textAlignment w:val="auto"/>
        <w:rPr>
          <w:b/>
          <w:sz w:val="28"/>
          <w:szCs w:val="24"/>
        </w:rPr>
      </w:pPr>
      <w:r>
        <w:br w:type="page"/>
      </w:r>
    </w:p>
    <w:p w14:paraId="5E6B8C9C" w14:textId="08452909" w:rsidR="00713A31" w:rsidRPr="00746E16" w:rsidRDefault="00713A31" w:rsidP="00713A31">
      <w:pPr>
        <w:pStyle w:val="TitresousTitre1"/>
        <w:rPr>
          <w:lang w:val="de-CH"/>
        </w:rPr>
      </w:pPr>
      <w:r w:rsidRPr="00746E16">
        <w:rPr>
          <w:lang w:val="de-CH"/>
        </w:rPr>
        <w:lastRenderedPageBreak/>
        <w:t>Detailkonten</w:t>
      </w:r>
    </w:p>
    <w:p w14:paraId="5EFE342E" w14:textId="53F2322F" w:rsidR="00713A31" w:rsidRPr="007B1A57" w:rsidRDefault="00713A31" w:rsidP="00713A31">
      <w:r w:rsidRPr="007B1A57">
        <w:t xml:space="preserve">In der Spalte </w:t>
      </w:r>
      <w:r w:rsidR="00013D10">
        <w:t>„</w:t>
      </w:r>
      <w:r w:rsidRPr="007B1A57">
        <w:t>Kontierung</w:t>
      </w:r>
      <w:r w:rsidR="00A81041" w:rsidRPr="00A81041">
        <w:rPr>
          <w:rFonts w:eastAsia="Arial Unicode MS" w:cs="Arial"/>
        </w:rPr>
        <w:t>“</w:t>
      </w:r>
      <w:r w:rsidRPr="007B1A57">
        <w:t xml:space="preserve"> werden Hinweise zu Detailkonten gegeben, welche für die Auswertung der Finanzstatistik benötigt werden. Wo konkrete Detailkontonummern angegeben werden, sind die </w:t>
      </w:r>
      <w:r w:rsidR="00604397" w:rsidRPr="00604397">
        <w:t>öffentlichen</w:t>
      </w:r>
      <w:r w:rsidR="00604397" w:rsidRPr="00604397">
        <w:rPr>
          <w:bCs/>
        </w:rPr>
        <w:t xml:space="preserve"> </w:t>
      </w:r>
      <w:r w:rsidRPr="007B1A57">
        <w:t xml:space="preserve">Gemeinwesen gehalten, </w:t>
      </w:r>
      <w:r w:rsidRPr="00D45071">
        <w:rPr>
          <w:b/>
        </w:rPr>
        <w:t>exakt diese Nummern</w:t>
      </w:r>
      <w:r w:rsidRPr="007B1A57">
        <w:t xml:space="preserve"> (mit oder ohne Interpunktion an der entsprechenden Position der Kontonummer</w:t>
      </w:r>
      <w:r>
        <w:t>)</w:t>
      </w:r>
      <w:r w:rsidRPr="007B1A57">
        <w:t xml:space="preserve"> zu verwenden. </w:t>
      </w:r>
    </w:p>
    <w:p w14:paraId="5924BE0C" w14:textId="6194548E" w:rsidR="00713A31" w:rsidRPr="009674A9" w:rsidRDefault="00713A31" w:rsidP="00713A31">
      <w:pPr>
        <w:pStyle w:val="Exemple"/>
      </w:pPr>
      <w:r w:rsidRPr="007B1A57">
        <w:t>Beispiel</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28" w:type="dxa"/>
        </w:tblCellMar>
        <w:tblLook w:val="01E0" w:firstRow="1" w:lastRow="1" w:firstColumn="1" w:lastColumn="1" w:noHBand="0" w:noVBand="0"/>
      </w:tblPr>
      <w:tblGrid>
        <w:gridCol w:w="4535"/>
        <w:gridCol w:w="4932"/>
      </w:tblGrid>
      <w:tr w:rsidR="00713A31" w:rsidRPr="000F4C9F" w14:paraId="03808AC6" w14:textId="77777777" w:rsidTr="00713A31">
        <w:trPr>
          <w:jc w:val="center"/>
        </w:trPr>
        <w:tc>
          <w:tcPr>
            <w:tcW w:w="4535" w:type="dxa"/>
            <w:tcBorders>
              <w:left w:val="single" w:sz="4" w:space="0" w:color="auto"/>
              <w:bottom w:val="nil"/>
            </w:tcBorders>
            <w:shd w:val="clear" w:color="auto" w:fill="F2F2F2" w:themeFill="background1" w:themeFillShade="F2"/>
            <w:tcMar>
              <w:left w:w="113" w:type="dxa"/>
              <w:right w:w="28" w:type="dxa"/>
            </w:tcMar>
            <w:vAlign w:val="center"/>
          </w:tcPr>
          <w:p w14:paraId="719BBD6E" w14:textId="77777777" w:rsidR="00713A31" w:rsidRPr="000F4C9F" w:rsidRDefault="00713A31" w:rsidP="00713A31">
            <w:pPr>
              <w:spacing w:before="80" w:after="80"/>
              <w:rPr>
                <w:rStyle w:val="Kontentabelle4-stelligeChar"/>
                <w:rFonts w:eastAsia="Arial Unicode MS"/>
                <w:b/>
                <w:sz w:val="20"/>
                <w:lang w:val="fr-CH"/>
              </w:rPr>
            </w:pPr>
            <w:r w:rsidRPr="000F4C9F">
              <w:rPr>
                <w:b/>
                <w:sz w:val="20"/>
                <w:szCs w:val="18"/>
              </w:rPr>
              <w:t>Kontenrahmen HRM2</w:t>
            </w:r>
          </w:p>
        </w:tc>
        <w:tc>
          <w:tcPr>
            <w:tcW w:w="4932" w:type="dxa"/>
            <w:tcBorders>
              <w:left w:val="nil"/>
              <w:bottom w:val="nil"/>
            </w:tcBorders>
            <w:shd w:val="clear" w:color="auto" w:fill="F2F2F2" w:themeFill="background1" w:themeFillShade="F2"/>
            <w:tcMar>
              <w:left w:w="113" w:type="dxa"/>
              <w:right w:w="28" w:type="dxa"/>
            </w:tcMar>
            <w:vAlign w:val="center"/>
          </w:tcPr>
          <w:p w14:paraId="7EBF1473" w14:textId="14169473" w:rsidR="00713A31" w:rsidRPr="00604397" w:rsidRDefault="00713A31" w:rsidP="007659C4">
            <w:pPr>
              <w:spacing w:before="80" w:after="80"/>
              <w:rPr>
                <w:rStyle w:val="Kontentabelle4-stelligeChar"/>
                <w:rFonts w:eastAsia="Arial Unicode MS"/>
                <w:b/>
                <w:sz w:val="20"/>
              </w:rPr>
            </w:pPr>
            <w:r w:rsidRPr="000F4C9F">
              <w:rPr>
                <w:b/>
                <w:sz w:val="20"/>
                <w:szCs w:val="18"/>
              </w:rPr>
              <w:t xml:space="preserve">Kontoplan des </w:t>
            </w:r>
            <w:r w:rsidR="007659C4">
              <w:rPr>
                <w:b/>
                <w:sz w:val="20"/>
                <w:szCs w:val="18"/>
              </w:rPr>
              <w:t>betroffenen</w:t>
            </w:r>
            <w:r w:rsidRPr="000F4C9F">
              <w:rPr>
                <w:b/>
                <w:sz w:val="20"/>
                <w:szCs w:val="18"/>
              </w:rPr>
              <w:t xml:space="preserve"> </w:t>
            </w:r>
            <w:r w:rsidR="00604397" w:rsidRPr="00604397">
              <w:rPr>
                <w:b/>
                <w:sz w:val="20"/>
                <w:szCs w:val="18"/>
              </w:rPr>
              <w:t>öffentlichen</w:t>
            </w:r>
            <w:r w:rsidR="00604397" w:rsidRPr="00604397">
              <w:rPr>
                <w:b/>
                <w:bCs/>
                <w:sz w:val="20"/>
                <w:szCs w:val="18"/>
              </w:rPr>
              <w:t xml:space="preserve"> </w:t>
            </w:r>
            <w:r w:rsidRPr="000F4C9F">
              <w:rPr>
                <w:b/>
                <w:sz w:val="20"/>
                <w:szCs w:val="18"/>
              </w:rPr>
              <w:t>Gemeinwesens</w:t>
            </w:r>
          </w:p>
        </w:tc>
      </w:tr>
      <w:tr w:rsidR="00713A31" w:rsidRPr="000F4C9F" w14:paraId="54C05ABE" w14:textId="77777777" w:rsidTr="00713A31">
        <w:trPr>
          <w:trHeight w:val="214"/>
          <w:jc w:val="center"/>
        </w:trPr>
        <w:tc>
          <w:tcPr>
            <w:tcW w:w="4535" w:type="dxa"/>
            <w:tcBorders>
              <w:top w:val="nil"/>
              <w:left w:val="single" w:sz="4" w:space="0" w:color="auto"/>
              <w:bottom w:val="nil"/>
              <w:right w:val="single" w:sz="4" w:space="0" w:color="auto"/>
            </w:tcBorders>
            <w:shd w:val="clear" w:color="auto" w:fill="FFFFFF" w:themeFill="background1"/>
            <w:tcMar>
              <w:left w:w="113" w:type="dxa"/>
              <w:right w:w="28" w:type="dxa"/>
            </w:tcMar>
          </w:tcPr>
          <w:p w14:paraId="75587F4E" w14:textId="77777777" w:rsidR="00713A31" w:rsidRPr="000F4C9F" w:rsidRDefault="00713A31" w:rsidP="00713A31">
            <w:pPr>
              <w:spacing w:before="80" w:after="80"/>
              <w:rPr>
                <w:rStyle w:val="Kontentabelle4-stelligeChar"/>
                <w:rFonts w:eastAsia="Arial Unicode MS"/>
                <w:sz w:val="20"/>
                <w:lang w:val="fr-CH"/>
              </w:rPr>
            </w:pPr>
            <w:r w:rsidRPr="000F4C9F">
              <w:rPr>
                <w:sz w:val="20"/>
                <w:szCs w:val="18"/>
              </w:rPr>
              <w:t>3602.1 Gemeindeanteile an Kantonalen Steuern</w:t>
            </w:r>
          </w:p>
        </w:tc>
        <w:tc>
          <w:tcPr>
            <w:tcW w:w="4932" w:type="dxa"/>
            <w:tcBorders>
              <w:top w:val="nil"/>
              <w:left w:val="nil"/>
              <w:bottom w:val="nil"/>
            </w:tcBorders>
            <w:shd w:val="clear" w:color="auto" w:fill="FFFFFF" w:themeFill="background1"/>
            <w:tcMar>
              <w:left w:w="113" w:type="dxa"/>
              <w:right w:w="28" w:type="dxa"/>
            </w:tcMar>
          </w:tcPr>
          <w:p w14:paraId="5F18C813" w14:textId="54DB0434" w:rsidR="00713A31" w:rsidRPr="000F4C9F" w:rsidRDefault="00713A31" w:rsidP="004031A6">
            <w:pPr>
              <w:spacing w:before="80" w:after="80"/>
              <w:rPr>
                <w:rStyle w:val="Kontentabelle4-stelligeChar"/>
                <w:rFonts w:eastAsia="Arial Unicode MS"/>
                <w:sz w:val="20"/>
                <w:lang w:val="fr-CH"/>
              </w:rPr>
            </w:pPr>
            <w:r w:rsidRPr="000F4C9F">
              <w:rPr>
                <w:sz w:val="20"/>
                <w:szCs w:val="18"/>
              </w:rPr>
              <w:t>3602</w:t>
            </w:r>
            <w:r w:rsidR="00E701D7">
              <w:rPr>
                <w:sz w:val="20"/>
                <w:szCs w:val="18"/>
              </w:rPr>
              <w:t>.</w:t>
            </w:r>
            <w:r w:rsidRPr="000F4C9F">
              <w:rPr>
                <w:sz w:val="20"/>
                <w:szCs w:val="18"/>
              </w:rPr>
              <w:t>101 Gemeindeanteile an Einkommenssteuern</w:t>
            </w:r>
          </w:p>
        </w:tc>
      </w:tr>
      <w:tr w:rsidR="00713A31" w:rsidRPr="000F4C9F" w14:paraId="776D7162" w14:textId="77777777" w:rsidTr="00713A31">
        <w:trPr>
          <w:jc w:val="center"/>
        </w:trPr>
        <w:tc>
          <w:tcPr>
            <w:tcW w:w="4535" w:type="dxa"/>
            <w:tcBorders>
              <w:top w:val="nil"/>
              <w:left w:val="single" w:sz="4" w:space="0" w:color="auto"/>
              <w:bottom w:val="nil"/>
              <w:right w:val="single" w:sz="4" w:space="0" w:color="auto"/>
            </w:tcBorders>
            <w:shd w:val="clear" w:color="auto" w:fill="FFFFFF" w:themeFill="background1"/>
            <w:tcMar>
              <w:left w:w="113" w:type="dxa"/>
              <w:right w:w="28" w:type="dxa"/>
            </w:tcMar>
          </w:tcPr>
          <w:p w14:paraId="7265FCB1" w14:textId="77777777" w:rsidR="00713A31" w:rsidRPr="000F4C9F" w:rsidRDefault="00713A31" w:rsidP="00713A31">
            <w:pPr>
              <w:spacing w:before="80" w:after="80"/>
              <w:rPr>
                <w:rStyle w:val="Kontentabelle4-stelligeChar"/>
                <w:rFonts w:eastAsia="Arial Unicode MS"/>
                <w:sz w:val="20"/>
                <w:lang w:val="fr-CH"/>
              </w:rPr>
            </w:pPr>
          </w:p>
        </w:tc>
        <w:tc>
          <w:tcPr>
            <w:tcW w:w="4932" w:type="dxa"/>
            <w:tcBorders>
              <w:top w:val="nil"/>
              <w:left w:val="nil"/>
              <w:bottom w:val="nil"/>
            </w:tcBorders>
            <w:shd w:val="clear" w:color="auto" w:fill="FFFFFF" w:themeFill="background1"/>
            <w:tcMar>
              <w:left w:w="113" w:type="dxa"/>
              <w:right w:w="28" w:type="dxa"/>
            </w:tcMar>
          </w:tcPr>
          <w:p w14:paraId="4D9C120E" w14:textId="713D18A7" w:rsidR="00713A31" w:rsidRPr="000F4C9F" w:rsidRDefault="00713A31" w:rsidP="004031A6">
            <w:pPr>
              <w:spacing w:before="80" w:after="80"/>
              <w:rPr>
                <w:rStyle w:val="Kontentabelle4-stelligeChar"/>
                <w:rFonts w:eastAsia="Arial Unicode MS"/>
                <w:sz w:val="20"/>
                <w:lang w:val="fr-CH"/>
              </w:rPr>
            </w:pPr>
            <w:r w:rsidRPr="000F4C9F">
              <w:rPr>
                <w:sz w:val="20"/>
                <w:szCs w:val="18"/>
              </w:rPr>
              <w:t>3602</w:t>
            </w:r>
            <w:r w:rsidR="00E701D7">
              <w:rPr>
                <w:sz w:val="20"/>
                <w:szCs w:val="18"/>
              </w:rPr>
              <w:t>.</w:t>
            </w:r>
            <w:r w:rsidRPr="000F4C9F">
              <w:rPr>
                <w:sz w:val="20"/>
                <w:szCs w:val="18"/>
              </w:rPr>
              <w:t>102 Gemeindeanteile an Vermögenssteuern</w:t>
            </w:r>
          </w:p>
        </w:tc>
      </w:tr>
      <w:tr w:rsidR="00713A31" w:rsidRPr="00491265" w14:paraId="4C589501" w14:textId="77777777" w:rsidTr="00713A31">
        <w:trPr>
          <w:jc w:val="center"/>
        </w:trPr>
        <w:tc>
          <w:tcPr>
            <w:tcW w:w="4535" w:type="dxa"/>
            <w:tcBorders>
              <w:top w:val="nil"/>
              <w:left w:val="single" w:sz="4" w:space="0" w:color="auto"/>
              <w:bottom w:val="single" w:sz="4" w:space="0" w:color="auto"/>
              <w:right w:val="single" w:sz="4" w:space="0" w:color="auto"/>
            </w:tcBorders>
            <w:shd w:val="clear" w:color="auto" w:fill="FFFFFF" w:themeFill="background1"/>
            <w:tcMar>
              <w:left w:w="113" w:type="dxa"/>
              <w:right w:w="28" w:type="dxa"/>
            </w:tcMar>
          </w:tcPr>
          <w:p w14:paraId="3CA3B5B0" w14:textId="77777777" w:rsidR="00713A31" w:rsidRPr="00491265" w:rsidRDefault="00713A31" w:rsidP="00713A31">
            <w:pPr>
              <w:spacing w:before="80" w:after="80"/>
              <w:rPr>
                <w:rStyle w:val="Kontentabelle4-stelligeChar"/>
                <w:rFonts w:eastAsia="Arial Unicode MS"/>
                <w:sz w:val="20"/>
                <w:lang w:val="fr-CH"/>
              </w:rPr>
            </w:pPr>
          </w:p>
        </w:tc>
        <w:tc>
          <w:tcPr>
            <w:tcW w:w="4932" w:type="dxa"/>
            <w:tcBorders>
              <w:top w:val="nil"/>
              <w:left w:val="nil"/>
              <w:bottom w:val="single" w:sz="4" w:space="0" w:color="auto"/>
            </w:tcBorders>
            <w:shd w:val="clear" w:color="auto" w:fill="FFFFFF" w:themeFill="background1"/>
            <w:tcMar>
              <w:left w:w="113" w:type="dxa"/>
              <w:right w:w="28" w:type="dxa"/>
            </w:tcMar>
          </w:tcPr>
          <w:p w14:paraId="6F7DE8CB" w14:textId="46965CB3" w:rsidR="00713A31" w:rsidRPr="00491265" w:rsidRDefault="00713A31" w:rsidP="00713A31">
            <w:pPr>
              <w:spacing w:before="80" w:after="80"/>
              <w:rPr>
                <w:rFonts w:cs="Arial"/>
                <w:sz w:val="20"/>
                <w:lang w:val="fr-CH"/>
              </w:rPr>
            </w:pPr>
            <w:r w:rsidRPr="00491265">
              <w:rPr>
                <w:rFonts w:cs="Arial"/>
                <w:sz w:val="20"/>
                <w:lang w:val="fr-CH"/>
              </w:rPr>
              <w:t>3602</w:t>
            </w:r>
            <w:r w:rsidR="00E701D7">
              <w:rPr>
                <w:rFonts w:cs="Arial"/>
                <w:sz w:val="20"/>
                <w:lang w:val="fr-CH"/>
              </w:rPr>
              <w:t>.</w:t>
            </w:r>
            <w:r w:rsidRPr="00491265">
              <w:rPr>
                <w:rFonts w:cs="Arial"/>
                <w:sz w:val="20"/>
                <w:lang w:val="fr-CH"/>
              </w:rPr>
              <w:t>103</w:t>
            </w:r>
            <w:r>
              <w:rPr>
                <w:rFonts w:cs="Arial"/>
                <w:sz w:val="20"/>
                <w:lang w:val="fr-CH"/>
              </w:rPr>
              <w:t> </w:t>
            </w:r>
            <w:r w:rsidRPr="00491265">
              <w:rPr>
                <w:rFonts w:cs="Arial"/>
                <w:sz w:val="20"/>
                <w:lang w:val="fr-CH"/>
              </w:rPr>
              <w:t>…</w:t>
            </w:r>
          </w:p>
        </w:tc>
      </w:tr>
    </w:tbl>
    <w:p w14:paraId="7D591882" w14:textId="77777777" w:rsidR="00713A31" w:rsidRPr="009674A9" w:rsidRDefault="00713A31" w:rsidP="00713A31"/>
    <w:p w14:paraId="60370789" w14:textId="77777777" w:rsidR="00713A31" w:rsidRDefault="00713A31" w:rsidP="00713A31">
      <w:r w:rsidRPr="007B1A57">
        <w:t>Das bedingt, dass</w:t>
      </w:r>
      <w:r>
        <w:t xml:space="preserve"> im </w:t>
      </w:r>
      <w:r w:rsidRPr="007B1A57">
        <w:t>individuellen Kontenplan</w:t>
      </w:r>
      <w:r>
        <w:t xml:space="preserve"> die ersten 5 Positionen</w:t>
      </w:r>
      <w:r w:rsidRPr="007B1A57">
        <w:t xml:space="preserve"> diese</w:t>
      </w:r>
      <w:r>
        <w:t>r</w:t>
      </w:r>
      <w:r w:rsidRPr="007B1A57">
        <w:t xml:space="preserve"> Sachgruppen</w:t>
      </w:r>
      <w:r>
        <w:t xml:space="preserve"> gemäss HRM2 Kontenrahmen</w:t>
      </w:r>
      <w:r w:rsidRPr="007B1A57">
        <w:t xml:space="preserve"> </w:t>
      </w:r>
      <w:r>
        <w:t>reserviert</w:t>
      </w:r>
      <w:r w:rsidRPr="007B1A57">
        <w:t xml:space="preserve"> sind. Die exakte Verwendung der vorgegebenen Detailkontonummern ist für die Auswertung der Finanzstatistik notwendig.</w:t>
      </w:r>
    </w:p>
    <w:p w14:paraId="3A28E9D6" w14:textId="04D98A81" w:rsidR="00713A31" w:rsidRPr="00746E16" w:rsidRDefault="00713A31" w:rsidP="00713A31">
      <w:pPr>
        <w:pStyle w:val="TitresousTitre1"/>
        <w:rPr>
          <w:lang w:val="de-CH"/>
        </w:rPr>
      </w:pPr>
      <w:proofErr w:type="spellStart"/>
      <w:r w:rsidRPr="00746E16">
        <w:rPr>
          <w:lang w:val="de-CH"/>
        </w:rPr>
        <w:t>Sektorisierung</w:t>
      </w:r>
      <w:proofErr w:type="spellEnd"/>
      <w:r w:rsidRPr="00746E16">
        <w:rPr>
          <w:lang w:val="de-CH"/>
        </w:rPr>
        <w:t xml:space="preserve"> </w:t>
      </w:r>
      <w:r w:rsidR="00746E16">
        <w:rPr>
          <w:lang w:val="de-CH"/>
        </w:rPr>
        <w:t>und</w:t>
      </w:r>
      <w:r w:rsidR="00746E16" w:rsidRPr="00746E16">
        <w:rPr>
          <w:lang w:val="de-CH"/>
        </w:rPr>
        <w:t xml:space="preserve"> </w:t>
      </w:r>
      <w:r w:rsidRPr="00746E16">
        <w:rPr>
          <w:lang w:val="de-CH"/>
        </w:rPr>
        <w:t>Abgrenzung des Sektors Staat</w:t>
      </w:r>
      <w:r w:rsidRPr="00746E16" w:rsidDel="008B7E60">
        <w:rPr>
          <w:lang w:val="de-CH"/>
        </w:rPr>
        <w:t xml:space="preserve"> </w:t>
      </w:r>
    </w:p>
    <w:p w14:paraId="4E9F9321" w14:textId="77777777" w:rsidR="00713A31" w:rsidRPr="007B1A57" w:rsidRDefault="00713A31" w:rsidP="00713A31">
      <w:r w:rsidRPr="007B1A57">
        <w:t>I</w:t>
      </w:r>
      <w:r>
        <w:t>m</w:t>
      </w:r>
      <w:r w:rsidRPr="007B1A57">
        <w:t xml:space="preserve"> föderalistisch aufgebauten und von verschiedenen Finanzausgleichssystemen geprägten Staatswesen </w:t>
      </w:r>
      <w:r>
        <w:t xml:space="preserve">der Schweiz </w:t>
      </w:r>
      <w:r w:rsidRPr="007B1A57">
        <w:t xml:space="preserve">ist es nützlich, dass insbesondere bei Transaktionen zwischen Leistungsempfängern und -gebern oder bei Forderungen (und Verpflichtungen) die jeweilige Gegenpartei korrekt ermittelt wird. Nur so lassen sich auf statistischem Wege möglichst </w:t>
      </w:r>
      <w:proofErr w:type="spellStart"/>
      <w:r w:rsidRPr="007B1A57">
        <w:t>unverzerrte</w:t>
      </w:r>
      <w:proofErr w:type="spellEnd"/>
      <w:r w:rsidRPr="007B1A57">
        <w:t xml:space="preserve"> Konsolidierungen von verschieden</w:t>
      </w:r>
      <w:r>
        <w:t>en,</w:t>
      </w:r>
      <w:r w:rsidRPr="007B1A57">
        <w:t xml:space="preserve"> Rechnung ablegenden Einheiten und Gebietsebenen erstellen und zuverlässige Vergleiche zwischen Kantonen und ihren Gemeinden sowie mit dem Bund durchführen. </w:t>
      </w:r>
      <w:r>
        <w:t>Bei der Kontierung ist zu beachten, dass Transferzahlungen (Beiträge, Entschädigungen) im Normalfall an den Zahlungsempfänger und nicht an den Endempfänger gehen. Ausnahmen können sich im Umwelt-, Sozial- und Gesundheitsbereich ergeben, wenn für die Verteilung der Transfers nicht ein öffentlicher Haushalt (Bund, Kanton, Gemeinde, öffentliche Sozialversicherungen</w:t>
      </w:r>
      <w:proofErr w:type="gramStart"/>
      <w:r>
        <w:t>)</w:t>
      </w:r>
      <w:proofErr w:type="gramEnd"/>
      <w:r>
        <w:t xml:space="preserve"> sondern eine wirtschaftliche Einheit ausserhalb des staatlichen Sektors als Drittstelle (Clearing-Stelle) zwischengeschaltet wird; z.B. wenn die Verteilung von Prämienverbilligungen über Krankenkassen abläuft, so sollten in diesem Fall Beiträge an private Haushalte verbucht werden.</w:t>
      </w:r>
    </w:p>
    <w:p w14:paraId="466FAED3" w14:textId="77777777" w:rsidR="00746E16" w:rsidRDefault="00746E16">
      <w:pPr>
        <w:overflowPunct/>
        <w:autoSpaceDE/>
        <w:autoSpaceDN/>
        <w:adjustRightInd/>
        <w:spacing w:line="240" w:lineRule="auto"/>
        <w:jc w:val="left"/>
        <w:textAlignment w:val="auto"/>
      </w:pPr>
      <w:r>
        <w:br w:type="page"/>
      </w:r>
    </w:p>
    <w:p w14:paraId="5ADC3167" w14:textId="06AFCEEC" w:rsidR="00713A31" w:rsidRDefault="00713A31" w:rsidP="00713A31">
      <w:r w:rsidRPr="007B1A57">
        <w:lastRenderedPageBreak/>
        <w:t xml:space="preserve">Im HRM2 werden deshalb die gleichen Einteilungskriterien für </w:t>
      </w:r>
      <w:r>
        <w:t xml:space="preserve">die </w:t>
      </w:r>
      <w:r w:rsidRPr="007B1A57">
        <w:t>wirtschaftliche</w:t>
      </w:r>
      <w:r>
        <w:t>n Entscheidungsträger</w:t>
      </w:r>
      <w:r w:rsidRPr="007B1A57">
        <w:t xml:space="preserve"> verwendet wie in der Finanz- und Wirtschaftsstatistik. </w:t>
      </w:r>
      <w:r>
        <w:rPr>
          <w:lang w:eastAsia="de-CH"/>
        </w:rPr>
        <w:t xml:space="preserve">Die Wirtschaftssubjekte einer Volkswirtschaft werden den folgenden </w:t>
      </w:r>
      <w:r w:rsidR="007659C4">
        <w:t>Wirtschaftss</w:t>
      </w:r>
      <w:r>
        <w:rPr>
          <w:lang w:eastAsia="de-CH"/>
        </w:rPr>
        <w:t>ektoren und Teilsektoren zugeteilt</w:t>
      </w:r>
      <w:r w:rsidRPr="007B1A57">
        <w:t>:</w:t>
      </w:r>
    </w:p>
    <w:p w14:paraId="28179361" w14:textId="77777777" w:rsidR="00196CEA" w:rsidRDefault="00196CEA" w:rsidP="00713A31"/>
    <w:tbl>
      <w:tblPr>
        <w:tblStyle w:val="Grilledutableau"/>
        <w:tblW w:w="7229" w:type="dxa"/>
        <w:tblInd w:w="39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7229"/>
      </w:tblGrid>
      <w:tr w:rsidR="00196CEA" w:rsidRPr="00196CEA" w14:paraId="3B30396E" w14:textId="77777777" w:rsidTr="006B2AE1">
        <w:tc>
          <w:tcPr>
            <w:tcW w:w="7229" w:type="dxa"/>
            <w:shd w:val="clear" w:color="auto" w:fill="BFBFBF" w:themeFill="background1" w:themeFillShade="BF"/>
          </w:tcPr>
          <w:p w14:paraId="021A04A1" w14:textId="77777777" w:rsidR="00196CEA" w:rsidRPr="00766B89" w:rsidRDefault="00196CEA" w:rsidP="00196CEA">
            <w:pPr>
              <w:pStyle w:val="00Vorgabetext"/>
              <w:spacing w:before="20" w:after="20"/>
              <w:rPr>
                <w:b/>
              </w:rPr>
            </w:pPr>
            <w:r w:rsidRPr="00766B89">
              <w:rPr>
                <w:b/>
              </w:rPr>
              <w:t>Öffentlicher Sektor</w:t>
            </w:r>
          </w:p>
        </w:tc>
      </w:tr>
      <w:tr w:rsidR="00196CEA" w:rsidRPr="00196CEA" w14:paraId="66CB4105" w14:textId="77777777" w:rsidTr="00196CEA">
        <w:tc>
          <w:tcPr>
            <w:tcW w:w="7229" w:type="dxa"/>
            <w:shd w:val="clear" w:color="auto" w:fill="D9D9D9" w:themeFill="background1" w:themeFillShade="D9"/>
            <w:vAlign w:val="center"/>
          </w:tcPr>
          <w:p w14:paraId="4417F97E" w14:textId="77777777" w:rsidR="00196CEA" w:rsidRPr="00766B89" w:rsidRDefault="00196CEA" w:rsidP="00196CEA">
            <w:pPr>
              <w:pStyle w:val="00Vorgabetext"/>
              <w:tabs>
                <w:tab w:val="clear" w:pos="397"/>
                <w:tab w:val="clear" w:pos="794"/>
              </w:tabs>
              <w:spacing w:before="20" w:after="20"/>
              <w:ind w:left="34"/>
              <w:rPr>
                <w:b/>
                <w:szCs w:val="18"/>
              </w:rPr>
            </w:pPr>
            <w:r w:rsidRPr="00766B89">
              <w:rPr>
                <w:b/>
                <w:szCs w:val="18"/>
              </w:rPr>
              <w:t>Öffentliche Haushalte (Sektor Staat)</w:t>
            </w:r>
          </w:p>
        </w:tc>
      </w:tr>
      <w:tr w:rsidR="00196CEA" w:rsidRPr="00196CEA" w14:paraId="165C7EDE" w14:textId="77777777" w:rsidTr="006B2AE1">
        <w:tc>
          <w:tcPr>
            <w:tcW w:w="7229" w:type="dxa"/>
          </w:tcPr>
          <w:p w14:paraId="1E8A4C63" w14:textId="77777777"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Bund</w:t>
            </w:r>
          </w:p>
          <w:p w14:paraId="3AA13733" w14:textId="4FE7AFBC"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 xml:space="preserve">Kantone </w:t>
            </w:r>
            <w:r w:rsidR="00040FD2" w:rsidRPr="00766B89">
              <w:rPr>
                <w:szCs w:val="18"/>
              </w:rPr>
              <w:t xml:space="preserve">und </w:t>
            </w:r>
            <w:r w:rsidRPr="00766B89">
              <w:rPr>
                <w:szCs w:val="18"/>
              </w:rPr>
              <w:t>Konkordate</w:t>
            </w:r>
          </w:p>
          <w:p w14:paraId="55CF7312" w14:textId="79B842D1"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 xml:space="preserve">Gemeinden </w:t>
            </w:r>
            <w:r w:rsidR="00040FD2" w:rsidRPr="00766B89">
              <w:rPr>
                <w:szCs w:val="18"/>
              </w:rPr>
              <w:t xml:space="preserve">und </w:t>
            </w:r>
            <w:r w:rsidRPr="00766B89">
              <w:rPr>
                <w:szCs w:val="18"/>
              </w:rPr>
              <w:t>Gemeindezweckverbände</w:t>
            </w:r>
          </w:p>
          <w:p w14:paraId="127E67B0" w14:textId="77777777"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Öffentliche Sozialversicherungen</w:t>
            </w:r>
          </w:p>
        </w:tc>
      </w:tr>
      <w:tr w:rsidR="00196CEA" w:rsidRPr="00196CEA" w14:paraId="26848B72" w14:textId="77777777" w:rsidTr="006B2AE1">
        <w:tc>
          <w:tcPr>
            <w:tcW w:w="7229" w:type="dxa"/>
            <w:tcBorders>
              <w:bottom w:val="single" w:sz="4" w:space="0" w:color="D9D9D9" w:themeColor="background1" w:themeShade="D9"/>
            </w:tcBorders>
            <w:shd w:val="clear" w:color="auto" w:fill="D9D9D9" w:themeFill="background1" w:themeFillShade="D9"/>
          </w:tcPr>
          <w:p w14:paraId="757BB967" w14:textId="77777777" w:rsidR="00196CEA" w:rsidRPr="00766B89" w:rsidRDefault="00196CEA" w:rsidP="00196CEA">
            <w:pPr>
              <w:pStyle w:val="00Vorgabetext"/>
              <w:tabs>
                <w:tab w:val="clear" w:pos="397"/>
                <w:tab w:val="clear" w:pos="794"/>
              </w:tabs>
              <w:spacing w:before="20" w:after="20"/>
              <w:ind w:left="34"/>
              <w:rPr>
                <w:b/>
                <w:szCs w:val="18"/>
              </w:rPr>
            </w:pPr>
            <w:r w:rsidRPr="00766B89">
              <w:rPr>
                <w:b/>
                <w:szCs w:val="18"/>
              </w:rPr>
              <w:t>Öffentliche Unternehmen (Kapitalgesellschaften)</w:t>
            </w:r>
          </w:p>
        </w:tc>
      </w:tr>
      <w:tr w:rsidR="00196CEA" w:rsidRPr="00196CEA" w14:paraId="32BC1553" w14:textId="77777777" w:rsidTr="006B2AE1">
        <w:tc>
          <w:tcPr>
            <w:tcW w:w="7229" w:type="dxa"/>
            <w:tcBorders>
              <w:left w:val="nil"/>
              <w:right w:val="nil"/>
            </w:tcBorders>
            <w:shd w:val="clear" w:color="auto" w:fill="FFFFFF" w:themeFill="background1"/>
          </w:tcPr>
          <w:p w14:paraId="45E664F6" w14:textId="77777777" w:rsidR="00196CEA" w:rsidRPr="00766B89" w:rsidRDefault="00196CEA" w:rsidP="00196CEA">
            <w:pPr>
              <w:pStyle w:val="00Vorgabetext"/>
              <w:tabs>
                <w:tab w:val="clear" w:pos="397"/>
                <w:tab w:val="clear" w:pos="794"/>
              </w:tabs>
              <w:spacing w:before="20" w:after="20"/>
              <w:ind w:left="34"/>
              <w:rPr>
                <w:b/>
                <w:szCs w:val="18"/>
              </w:rPr>
            </w:pPr>
          </w:p>
        </w:tc>
      </w:tr>
      <w:tr w:rsidR="00196CEA" w:rsidRPr="00196CEA" w14:paraId="0C6C51BB" w14:textId="77777777" w:rsidTr="006B2AE1">
        <w:tc>
          <w:tcPr>
            <w:tcW w:w="7229" w:type="dxa"/>
            <w:shd w:val="clear" w:color="auto" w:fill="BFBFBF" w:themeFill="background1" w:themeFillShade="BF"/>
          </w:tcPr>
          <w:p w14:paraId="748AD077" w14:textId="77777777" w:rsidR="00196CEA" w:rsidRPr="00766B89" w:rsidRDefault="00196CEA" w:rsidP="00196CEA">
            <w:pPr>
              <w:pStyle w:val="00Vorgabetext"/>
              <w:tabs>
                <w:tab w:val="clear" w:pos="397"/>
                <w:tab w:val="clear" w:pos="794"/>
              </w:tabs>
              <w:spacing w:before="20" w:after="20"/>
              <w:ind w:left="34"/>
              <w:rPr>
                <w:b/>
                <w:szCs w:val="18"/>
              </w:rPr>
            </w:pPr>
            <w:r w:rsidRPr="00766B89">
              <w:rPr>
                <w:b/>
                <w:szCs w:val="18"/>
              </w:rPr>
              <w:t>Privater Sektor</w:t>
            </w:r>
          </w:p>
        </w:tc>
      </w:tr>
      <w:tr w:rsidR="00196CEA" w:rsidRPr="00196CEA" w14:paraId="2C4D5AC9" w14:textId="77777777" w:rsidTr="006B2AE1">
        <w:tc>
          <w:tcPr>
            <w:tcW w:w="7229" w:type="dxa"/>
          </w:tcPr>
          <w:p w14:paraId="32882703"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Private Unternehmen (Kapitalgesellschaften)</w:t>
            </w:r>
          </w:p>
        </w:tc>
      </w:tr>
      <w:tr w:rsidR="00196CEA" w:rsidRPr="00196CEA" w14:paraId="5FC58545" w14:textId="77777777" w:rsidTr="006B2AE1">
        <w:tc>
          <w:tcPr>
            <w:tcW w:w="7229" w:type="dxa"/>
          </w:tcPr>
          <w:p w14:paraId="2EA08971"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Private Haushalte</w:t>
            </w:r>
          </w:p>
        </w:tc>
      </w:tr>
      <w:tr w:rsidR="00196CEA" w:rsidRPr="00196CEA" w14:paraId="292CB777" w14:textId="77777777" w:rsidTr="006B2AE1">
        <w:tc>
          <w:tcPr>
            <w:tcW w:w="7229" w:type="dxa"/>
          </w:tcPr>
          <w:p w14:paraId="3796A460"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Private Organisationen ohne Erwerbszweck im Dienste der privaten Haushalte (</w:t>
            </w:r>
            <w:proofErr w:type="spellStart"/>
            <w:r w:rsidRPr="00766B89">
              <w:rPr>
                <w:szCs w:val="18"/>
              </w:rPr>
              <w:t>POoE</w:t>
            </w:r>
            <w:proofErr w:type="spellEnd"/>
            <w:r w:rsidRPr="00766B89">
              <w:rPr>
                <w:szCs w:val="18"/>
              </w:rPr>
              <w:t>)</w:t>
            </w:r>
          </w:p>
        </w:tc>
      </w:tr>
      <w:tr w:rsidR="00196CEA" w:rsidRPr="00196CEA" w14:paraId="60F32267" w14:textId="77777777" w:rsidTr="006B2AE1">
        <w:tc>
          <w:tcPr>
            <w:tcW w:w="7229" w:type="dxa"/>
          </w:tcPr>
          <w:p w14:paraId="338719BC"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Ausland</w:t>
            </w:r>
          </w:p>
        </w:tc>
      </w:tr>
    </w:tbl>
    <w:p w14:paraId="51B68A25" w14:textId="77777777" w:rsidR="00196CEA" w:rsidRDefault="00196CEA" w:rsidP="00713A31"/>
    <w:p w14:paraId="27621FE8" w14:textId="0B3F54F8" w:rsidR="00713A31" w:rsidRDefault="00713A31" w:rsidP="006C5959">
      <w:r>
        <w:t>Die in den Wirtschaftsteilsektoren ‚Bund‘, ‚Kantone</w:t>
      </w:r>
      <w:r w:rsidRPr="003321A6">
        <w:t xml:space="preserve"> </w:t>
      </w:r>
      <w:r>
        <w:t xml:space="preserve">und Konkordate‘, ‚Gemeinden und Gemeindezweckverbände‘ und ‚öffentliche Sozialversicherungen‘ enthaltenen </w:t>
      </w:r>
      <w:r>
        <w:rPr>
          <w:lang w:eastAsia="de-CH"/>
        </w:rPr>
        <w:t xml:space="preserve">Wirtschaftssubjekte </w:t>
      </w:r>
      <w:r>
        <w:t xml:space="preserve">bilden zusammen den Wirtschaftssektor Staat. Der Abgrenzung eines einzelnen öffentlichen Haushalts liegt die Auffassung zugrunde, dass ein umfassender und vergleichbarer Überblick über die finanzielle Lage nur möglich ist, wenn alle Einheiten, die wirtschaftlich zum jeweiligen Haushalt gehören, konsolidiert werden. </w:t>
      </w:r>
      <w:r w:rsidRPr="00DE24C1">
        <w:t>Die konsolidierte, um interne Geschäftsvorgänge bereinigte Rechnung eines öffentlichen Haushaltes</w:t>
      </w:r>
      <w:r w:rsidR="00BD107B">
        <w:t>,</w:t>
      </w:r>
      <w:r w:rsidRPr="00DE24C1">
        <w:t xml:space="preserve"> setzt sich aus seiner eigenen R</w:t>
      </w:r>
      <w:r>
        <w:t>echnung (Stammhaus) und den Son</w:t>
      </w:r>
      <w:r w:rsidRPr="00DE24C1">
        <w:t>derrechnungen aller zu konsolidierenden institutionellen Einheiten zusammen, die der Kontrolle der Exekutive und Legislative dieses öffentlichen Haushalts unterstellt sind</w:t>
      </w:r>
      <w:r>
        <w:t xml:space="preserve"> und die gemäss den Abgrenzungskriterien der Finanzstatistik</w:t>
      </w:r>
      <w:r>
        <w:rPr>
          <w:rStyle w:val="Appelnotedebasdep"/>
        </w:rPr>
        <w:footnoteReference w:id="1"/>
      </w:r>
      <w:r>
        <w:t xml:space="preserve"> zum Sektor Staat gehören.</w:t>
      </w:r>
    </w:p>
    <w:p w14:paraId="087D6DEF" w14:textId="07D23AE8" w:rsidR="00713A31" w:rsidRDefault="00713A31" w:rsidP="006C5959">
      <w:r>
        <w:t>Die Abgrenzung eines öffentlichen Haushaltes von anderen Wirtschaftssubjekten setzt vorgängig die Klärung der Frage voraus, wie und wo die Grenzen zwischen dem privaten und dem öffentlichen Sektor einerseits und zwischen öffentlichen Haushalten, im engeren Sinne, und den öffentlichen Unternehmungen andererseits zu ziehen sind. Die öffentlichen Haushalte (Sektor Staat) und die öffentlichen Unternehmungen bilden zusammen den öffentlichen Sektor</w:t>
      </w:r>
      <w:r>
        <w:rPr>
          <w:rStyle w:val="Appelnotedebasdep"/>
        </w:rPr>
        <w:footnoteReference w:id="2"/>
      </w:r>
      <w:r>
        <w:t>. Die Abgrenzung erfolgt dabei nach einer wirtschaftlichen Sichtweise. Es gilt: „</w:t>
      </w:r>
      <w:proofErr w:type="spellStart"/>
      <w:r w:rsidRPr="00E248EE">
        <w:t>Substance</w:t>
      </w:r>
      <w:proofErr w:type="spellEnd"/>
      <w:r w:rsidRPr="00E248EE">
        <w:t xml:space="preserve"> </w:t>
      </w:r>
      <w:proofErr w:type="spellStart"/>
      <w:r w:rsidRPr="00E248EE">
        <w:t>over</w:t>
      </w:r>
      <w:proofErr w:type="spellEnd"/>
      <w:r w:rsidRPr="00E248EE">
        <w:t xml:space="preserve"> For</w:t>
      </w:r>
      <w:r>
        <w:t>m!“ (</w:t>
      </w:r>
      <w:r w:rsidR="005B1A37">
        <w:t>d</w:t>
      </w:r>
      <w:r>
        <w:t>er wirtschaftliche Gehalt kommt vor der (Rechts-) Form</w:t>
      </w:r>
      <w:r w:rsidR="005B1A37">
        <w:t>)</w:t>
      </w:r>
      <w:r>
        <w:t>.</w:t>
      </w:r>
    </w:p>
    <w:p w14:paraId="43DCC052" w14:textId="77777777" w:rsidR="00713A31" w:rsidRDefault="00713A31" w:rsidP="006C5959">
      <w:r w:rsidRPr="004824B5">
        <w:lastRenderedPageBreak/>
        <w:t>D</w:t>
      </w:r>
      <w:r>
        <w:t xml:space="preserve">ie Abgrenzung zwischen privaten und öffentlichen Wirtschaftseinheiten erfolgt mit dem Kriterium der Beherrschung. Beherrschung ist die Möglichkeit, die </w:t>
      </w:r>
      <w:r w:rsidRPr="005D775A">
        <w:t>Finanz- und Geschäftspolitik</w:t>
      </w:r>
      <w:r>
        <w:t xml:space="preserve"> einer anderen Einheit zu bestimmen und so aus ihrer Tätigkeit einen Nutzen zu ziehen. Wird eine wirtschaftliche Einheit vom Staat kontrolliert, so ist zudem zu entscheiden, ob diese Teil eines öffentlichen Haushaltes ist oder ob es sich um eine öffentliche Unternehmung handelt. </w:t>
      </w:r>
    </w:p>
    <w:p w14:paraId="3068EAB7" w14:textId="77777777" w:rsidR="00713A31" w:rsidRDefault="00713A31" w:rsidP="006C5959">
      <w:r>
        <w:t xml:space="preserve">Öffentliche wie auch private Unternehmungen sind sogenannte marktbestimmte wirtschaftliche Einheiten, die ihre Güter (Waren und Dienste) zu einem wirtschaftlich signifikanten Preis anbieten. Ein Preis ist wirtschaftlich signifikant, wenn dieser einen massgebenden Einfluss auf die Menge der vom Produzenten angebotenen Güter wie auch der von den Kunden oder Benutzern nachgefragten Menge hat. Zu den öffentlichen Unternehmungen zählen gemäss Finanzstatistik deshalb vor allem Einheiten, die sich über ihre Verkaufserlöse finanzieren oder mehrheitlich gebührenfinanzierte Sondereinheiten sind, so z.B. auf Bundesebene </w:t>
      </w:r>
      <w:proofErr w:type="spellStart"/>
      <w:r>
        <w:t>Swissmedic</w:t>
      </w:r>
      <w:proofErr w:type="spellEnd"/>
      <w:r>
        <w:t xml:space="preserve"> und die </w:t>
      </w:r>
      <w:proofErr w:type="spellStart"/>
      <w:r>
        <w:t>Eidg</w:t>
      </w:r>
      <w:proofErr w:type="spellEnd"/>
      <w:r>
        <w:t>. Finanzmarktaufsicht (FINMA). Gemäss den Einteilungskriterien der Finanzstatistik gelten auch die hauptsächlich gebührenfinanzierten Elektrizitätswerke und Abwasserreinigungsanlagen (</w:t>
      </w:r>
      <w:proofErr w:type="spellStart"/>
      <w:r>
        <w:t>ARA’s</w:t>
      </w:r>
      <w:proofErr w:type="spellEnd"/>
      <w:r>
        <w:t>) von Kantonen und Gemeinden als öffentliche Unternehmungen. Eine Einheit ist hingegen nicht marktbestimmt, wenn für das angebotene Gut kein wirtschaftlich signifikanter Preis verlangt wird; d.h. der verlangte Preis hat kaum oder gar keinen Einfluss auf die angebotene und nachgefragte Menge. Wird diese Einheit zudem staatlich kontrolliert, so ist sie Teil eines öffentlichen Haushaltes. Bei öffentlichen Haushalten handelt es sich normalerweise um die Zentralverwaltung (das Stammhaus) und Einheiten der dezentralen Verwaltung oder Sonderrechnungen, die vorwiegend steuerfinanziert sind. Beispiele dafür sind die schweizerischen Hochschulen.</w:t>
      </w:r>
    </w:p>
    <w:p w14:paraId="7C18B34F" w14:textId="58D31E87" w:rsidR="00713A31" w:rsidRPr="00BD107B" w:rsidRDefault="00713A31" w:rsidP="006C5959">
      <w:r w:rsidRPr="00C81969">
        <w:t xml:space="preserve">Es ist somit nebst der Beherrschung und dem </w:t>
      </w:r>
      <w:proofErr w:type="spellStart"/>
      <w:r w:rsidRPr="00C81969">
        <w:t>Eigneranteil</w:t>
      </w:r>
      <w:proofErr w:type="spellEnd"/>
      <w:r w:rsidRPr="00C81969">
        <w:t xml:space="preserve"> insbesondere die Finanzierungsart, die darüber entscheidet, ob eine wirtschaftliche Einheit, die sich unter der Kontrolle der öffentlichen Hand befindet, zu den öffentlichen Haushalten (</w:t>
      </w:r>
      <w:r>
        <w:t>‚Bund‘, ‚Kantone</w:t>
      </w:r>
      <w:r w:rsidRPr="003321A6">
        <w:t xml:space="preserve"> </w:t>
      </w:r>
      <w:r>
        <w:t>und Konkordate‘, ‚Gemeinden und Gemeindezweckverbände‘ und ‚öffentliche Sozialversicherungen‘</w:t>
      </w:r>
      <w:r w:rsidRPr="00C81969">
        <w:t xml:space="preserve">) oder zu den öffentlichen </w:t>
      </w:r>
      <w:r>
        <w:t>Unternehmungen</w:t>
      </w:r>
      <w:r w:rsidRPr="00C81969">
        <w:t xml:space="preserve"> gehört. Finanziert eine Einheit ihre</w:t>
      </w:r>
      <w:r>
        <w:t xml:space="preserve"> Produktionskosten</w:t>
      </w:r>
      <w:r w:rsidRPr="00C81969">
        <w:t xml:space="preserve"> zu mehr als 50% über Gebühren, Entgelte oder Verkäufe von Waren und Diensten, so wird diese dem (öffentlichen) Unternehmenssektor zugeteilt, da der verlangte Preis als </w:t>
      </w:r>
      <w:r>
        <w:t xml:space="preserve">wirtschaftlich </w:t>
      </w:r>
      <w:r w:rsidRPr="00C81969">
        <w:t>signifikant gilt</w:t>
      </w:r>
      <w:r>
        <w:t>:</w:t>
      </w:r>
      <w:r w:rsidRPr="00C81969">
        <w:t xml:space="preserve"> </w:t>
      </w:r>
      <w:r>
        <w:t xml:space="preserve">diese </w:t>
      </w:r>
      <w:r w:rsidRPr="00C81969">
        <w:t xml:space="preserve">Einheit </w:t>
      </w:r>
      <w:r>
        <w:t xml:space="preserve">ist </w:t>
      </w:r>
      <w:r w:rsidRPr="00C81969">
        <w:t xml:space="preserve">somit </w:t>
      </w:r>
      <w:r>
        <w:t>ein Marktproduzent</w:t>
      </w:r>
      <w:r w:rsidRPr="00C81969">
        <w:t>. Ist dies nicht der Fall, so handelt es sich um eine vorwiegend steuerfinanzierte Einheit, die dem Sektor der öffentl</w:t>
      </w:r>
      <w:r w:rsidR="00BD107B">
        <w:t>ichen Haushalte zugeordnet wird, ausser wenn es sich um eine (privatrechtliche) Organisation ohne Erwerbszeck im Dienste der privaten Haushalte (</w:t>
      </w:r>
      <w:proofErr w:type="spellStart"/>
      <w:r w:rsidR="00BD107B" w:rsidRPr="00BD107B">
        <w:t>POoE</w:t>
      </w:r>
      <w:proofErr w:type="spellEnd"/>
      <w:r w:rsidR="00BD107B">
        <w:t>)</w:t>
      </w:r>
      <w:r w:rsidR="00BD107B" w:rsidRPr="00BD107B">
        <w:t xml:space="preserve"> </w:t>
      </w:r>
      <w:r w:rsidR="00BD107B">
        <w:t xml:space="preserve">handelt. </w:t>
      </w:r>
    </w:p>
    <w:p w14:paraId="5AA3D3B6" w14:textId="3D500A3D" w:rsidR="00713A31" w:rsidRDefault="00713A31" w:rsidP="006C5959">
      <w:r>
        <w:t xml:space="preserve">Das folgende Entscheidungsschema hilft bei der Zuordnung von Einheiten nach den oben genannten Einteilungskriterien. </w:t>
      </w:r>
    </w:p>
    <w:p w14:paraId="42A59FA0" w14:textId="77777777" w:rsidR="006C5959" w:rsidRDefault="006C5959" w:rsidP="006C5959"/>
    <w:p w14:paraId="05815FC1" w14:textId="77777777" w:rsidR="00766B89" w:rsidRDefault="00766B89">
      <w:pPr>
        <w:overflowPunct/>
        <w:autoSpaceDE/>
        <w:autoSpaceDN/>
        <w:adjustRightInd/>
        <w:spacing w:line="240" w:lineRule="auto"/>
        <w:jc w:val="left"/>
        <w:textAlignment w:val="auto"/>
        <w:rPr>
          <w:b/>
          <w:bCs/>
        </w:rPr>
      </w:pPr>
      <w:bookmarkStart w:id="289" w:name="_Toc196560030"/>
      <w:bookmarkStart w:id="290" w:name="_Toc181699279"/>
      <w:r>
        <w:br w:type="page"/>
      </w:r>
    </w:p>
    <w:p w14:paraId="34FB777E" w14:textId="1E0A202F" w:rsidR="006C5959" w:rsidRPr="006728DD" w:rsidRDefault="006C5959" w:rsidP="006C5959">
      <w:pPr>
        <w:pStyle w:val="Lgende"/>
      </w:pPr>
      <w:r w:rsidRPr="006C5959">
        <w:lastRenderedPageBreak/>
        <w:t>Abbildung 1</w:t>
      </w:r>
      <w:r w:rsidR="00713A31" w:rsidRPr="006C5959">
        <w:tab/>
      </w:r>
      <w:r w:rsidRPr="006728DD">
        <w:t>Entscheidungsschema für die Zuordnung von Einheiten</w:t>
      </w:r>
    </w:p>
    <w:bookmarkEnd w:id="289"/>
    <w:bookmarkEnd w:id="290"/>
    <w:p w14:paraId="649E4F61" w14:textId="1EAF2B40" w:rsidR="00713A31" w:rsidRPr="006C5959" w:rsidRDefault="007659C4" w:rsidP="008D27BC">
      <w:pPr>
        <w:spacing w:before="120"/>
        <w:jc w:val="center"/>
      </w:pPr>
      <w:r>
        <w:rPr>
          <w:noProof/>
          <w:lang w:val="fr-CH" w:eastAsia="fr-CH"/>
        </w:rPr>
        <w:drawing>
          <wp:inline distT="0" distB="0" distL="0" distR="0" wp14:anchorId="7C05B89F" wp14:editId="0F97FAA7">
            <wp:extent cx="6074793" cy="4355705"/>
            <wp:effectExtent l="0" t="0" r="254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761" cy="4360701"/>
                    </a:xfrm>
                    <a:prstGeom prst="rect">
                      <a:avLst/>
                    </a:prstGeom>
                    <a:noFill/>
                  </pic:spPr>
                </pic:pic>
              </a:graphicData>
            </a:graphic>
          </wp:inline>
        </w:drawing>
      </w:r>
    </w:p>
    <w:p w14:paraId="285833D3" w14:textId="3141A5E6" w:rsidR="00713A31" w:rsidRPr="007659C4" w:rsidRDefault="007659C4" w:rsidP="006C5959">
      <w:pPr>
        <w:rPr>
          <w:sz w:val="20"/>
        </w:rPr>
      </w:pPr>
      <w:r>
        <w:t xml:space="preserve">* </w:t>
      </w:r>
      <w:proofErr w:type="spellStart"/>
      <w:r w:rsidRPr="007659C4">
        <w:rPr>
          <w:sz w:val="20"/>
        </w:rPr>
        <w:t>POoE</w:t>
      </w:r>
      <w:proofErr w:type="spellEnd"/>
      <w:r w:rsidRPr="007659C4">
        <w:rPr>
          <w:sz w:val="20"/>
        </w:rPr>
        <w:t>: Private Organisationen ohne Erwerbszweck im Dienste der privaten Haushalte</w:t>
      </w:r>
      <w:r>
        <w:rPr>
          <w:sz w:val="20"/>
        </w:rPr>
        <w:t>.</w:t>
      </w:r>
    </w:p>
    <w:p w14:paraId="688CAF46" w14:textId="77777777" w:rsidR="007659C4" w:rsidRDefault="007659C4" w:rsidP="006C5959"/>
    <w:p w14:paraId="5AC8FB98" w14:textId="2C636897" w:rsidR="00713A31" w:rsidRDefault="00713A31" w:rsidP="006C5959">
      <w:r>
        <w:t xml:space="preserve">In der Schweiz setzt sich der Sektor Staat </w:t>
      </w:r>
      <w:r w:rsidR="007659C4">
        <w:t xml:space="preserve">ausschliesslich </w:t>
      </w:r>
      <w:r>
        <w:t xml:space="preserve">aus den folgenden Teilsektoren, die nur Nichtmarktprozenten umfassen, zusammen: </w:t>
      </w:r>
      <w:r w:rsidR="007659C4">
        <w:t>‚B</w:t>
      </w:r>
      <w:r w:rsidR="006A4F1E">
        <w:t>und‘, ‚Kantone</w:t>
      </w:r>
      <w:r w:rsidR="006A4F1E" w:rsidRPr="003321A6">
        <w:t xml:space="preserve"> </w:t>
      </w:r>
      <w:r w:rsidR="006A4F1E">
        <w:t xml:space="preserve">und Konkordate‘, ‚Gemeinden und Gemeindezweckverbände‘ und ‚öffentliche Sozialversicherungen’. </w:t>
      </w:r>
      <w:r>
        <w:t>Die einzelnen Teilsektoren des Staates und die übrigen Wirtschaftssektoren werden im Folgenden kurz beschrieben.</w:t>
      </w:r>
      <w:r>
        <w:rPr>
          <w:rStyle w:val="Appelnotedebasdep"/>
        </w:rPr>
        <w:footnoteReference w:id="3"/>
      </w:r>
    </w:p>
    <w:p w14:paraId="30F9AA7E" w14:textId="36A9EC1C" w:rsidR="00713A31" w:rsidRDefault="00713A31" w:rsidP="006C5959">
      <w:r w:rsidRPr="006C5959">
        <w:rPr>
          <w:b/>
        </w:rPr>
        <w:t>Bund</w:t>
      </w:r>
      <w:r w:rsidRPr="006E59E9">
        <w:t>:</w:t>
      </w:r>
      <w:r w:rsidRPr="007B1A57">
        <w:t xml:space="preserve"> </w:t>
      </w:r>
      <w:r>
        <w:t>N</w:t>
      </w:r>
      <w:r w:rsidRPr="001C628E">
        <w:t xml:space="preserve">ebst den verschiedenen Einheiten der zentralen und dezentralen Bundesverwaltung (u.a. Parlamentsdienste und Bundesgerichte) </w:t>
      </w:r>
      <w:r>
        <w:t xml:space="preserve">umfasst der Teilsektor </w:t>
      </w:r>
      <w:r w:rsidR="00481159" w:rsidRPr="00481159">
        <w:t>‚B</w:t>
      </w:r>
      <w:r w:rsidR="00481159">
        <w:t>und‘</w:t>
      </w:r>
      <w:r>
        <w:t xml:space="preserve"> </w:t>
      </w:r>
      <w:r w:rsidRPr="001C628E">
        <w:t xml:space="preserve">auch folgende, vorwiegend steuerfinanzierte Einheiten: den ETH-Bereich, </w:t>
      </w:r>
      <w:r w:rsidRPr="00F770A8">
        <w:t>de</w:t>
      </w:r>
      <w:r>
        <w:t>n Bahninfrastrukturfonds (BIF)</w:t>
      </w:r>
      <w:r>
        <w:rPr>
          <w:rStyle w:val="Appelnotedebasdep"/>
        </w:rPr>
        <w:footnoteReference w:id="4"/>
      </w:r>
      <w:r>
        <w:t xml:space="preserve"> den Infrastrukturfonds (IF)</w:t>
      </w:r>
      <w:r w:rsidRPr="001C628E">
        <w:t xml:space="preserve">, die </w:t>
      </w:r>
      <w:proofErr w:type="spellStart"/>
      <w:r w:rsidRPr="001C628E">
        <w:t>Eidg</w:t>
      </w:r>
      <w:proofErr w:type="spellEnd"/>
      <w:r w:rsidRPr="001C628E">
        <w:t xml:space="preserve">. Alkoholverwaltung (EAV), das </w:t>
      </w:r>
      <w:proofErr w:type="spellStart"/>
      <w:r w:rsidRPr="001C628E">
        <w:t>Eidg</w:t>
      </w:r>
      <w:proofErr w:type="spellEnd"/>
      <w:r w:rsidRPr="001C628E">
        <w:t xml:space="preserve">. Hochschulinstitut für Berufsbildung, das </w:t>
      </w:r>
      <w:proofErr w:type="spellStart"/>
      <w:r w:rsidRPr="001C628E">
        <w:t>Eidg</w:t>
      </w:r>
      <w:proofErr w:type="spellEnd"/>
      <w:r w:rsidRPr="001C628E">
        <w:t xml:space="preserve">. Institut für Metrologie (METAS), das Schweizerische Nationalmuseum, Pro Helvetia, den Schweizerischen Nationalfonds, Schweiz Tourismus, </w:t>
      </w:r>
      <w:proofErr w:type="spellStart"/>
      <w:r w:rsidRPr="001C628E">
        <w:t>Fondation</w:t>
      </w:r>
      <w:proofErr w:type="spellEnd"/>
      <w:r w:rsidRPr="001C628E">
        <w:t xml:space="preserve"> des </w:t>
      </w:r>
      <w:proofErr w:type="spellStart"/>
      <w:r w:rsidRPr="001C628E">
        <w:t>immeubles</w:t>
      </w:r>
      <w:proofErr w:type="spellEnd"/>
      <w:r w:rsidRPr="001C628E">
        <w:t xml:space="preserve"> </w:t>
      </w:r>
      <w:proofErr w:type="spellStart"/>
      <w:r w:rsidRPr="001C628E">
        <w:t>pour</w:t>
      </w:r>
      <w:proofErr w:type="spellEnd"/>
      <w:r w:rsidRPr="001C628E">
        <w:t xml:space="preserve"> les </w:t>
      </w:r>
      <w:proofErr w:type="spellStart"/>
      <w:r w:rsidRPr="001C628E">
        <w:t>Organisa</w:t>
      </w:r>
      <w:r w:rsidRPr="001C628E">
        <w:lastRenderedPageBreak/>
        <w:t>tions</w:t>
      </w:r>
      <w:proofErr w:type="spellEnd"/>
      <w:r w:rsidRPr="001C628E">
        <w:t xml:space="preserve"> Internationales (FIPOI). Hingegen gelten </w:t>
      </w:r>
      <w:r>
        <w:t xml:space="preserve">z.B. </w:t>
      </w:r>
      <w:r w:rsidRPr="001C628E">
        <w:t xml:space="preserve">die </w:t>
      </w:r>
      <w:proofErr w:type="spellStart"/>
      <w:r w:rsidRPr="001C628E">
        <w:t>Eidg</w:t>
      </w:r>
      <w:proofErr w:type="spellEnd"/>
      <w:r w:rsidRPr="001C628E">
        <w:t xml:space="preserve">. Finanzmarktaufsicht (FINMA), </w:t>
      </w:r>
      <w:proofErr w:type="spellStart"/>
      <w:r w:rsidRPr="001C628E">
        <w:t>Swissmedic</w:t>
      </w:r>
      <w:proofErr w:type="spellEnd"/>
      <w:r w:rsidRPr="001C628E">
        <w:t xml:space="preserve"> oder Post und </w:t>
      </w:r>
      <w:proofErr w:type="spellStart"/>
      <w:r w:rsidRPr="001C628E">
        <w:t>Postfinance</w:t>
      </w:r>
      <w:proofErr w:type="spellEnd"/>
      <w:r w:rsidRPr="001C628E">
        <w:t xml:space="preserve"> sowie die Schweizerischen Bundesbahnen (SBB) als öffentliche </w:t>
      </w:r>
      <w:r>
        <w:t>Unternehmungen</w:t>
      </w:r>
      <w:r w:rsidRPr="001C628E">
        <w:t>.</w:t>
      </w:r>
    </w:p>
    <w:p w14:paraId="434FB73F" w14:textId="6317A309" w:rsidR="00713A31" w:rsidRDefault="00713A31" w:rsidP="006C5959">
      <w:r w:rsidRPr="006A4F1E">
        <w:rPr>
          <w:b/>
        </w:rPr>
        <w:t>Kantone und Konkordate</w:t>
      </w:r>
      <w:r>
        <w:t xml:space="preserve">: </w:t>
      </w:r>
      <w:r w:rsidRPr="007B1A57">
        <w:t>N</w:t>
      </w:r>
      <w:r>
        <w:t xml:space="preserve">ebst der Kantonsverwaltungen und den hauptsächlich steuerfinanzierten Kantonseinrichtungen </w:t>
      </w:r>
      <w:r w:rsidRPr="007B1A57">
        <w:t xml:space="preserve">gehören zu dieser Kategorie ebenfalls die Konkordate zwischen Kantonen sowie die Universitäten, Fachhochschulen </w:t>
      </w:r>
      <w:r>
        <w:t>und</w:t>
      </w:r>
      <w:r w:rsidRPr="007B1A57">
        <w:t xml:space="preserve"> weitere kantonale Bildungseinrichtungen. Nicht dazu gehören die </w:t>
      </w:r>
      <w:r>
        <w:t xml:space="preserve">öffentlichen </w:t>
      </w:r>
      <w:r w:rsidRPr="007B1A57">
        <w:t>Spitäler und weitere Einrichtungen des Gesundheitswesens, da diese gesamtschweizerisch hauptsächlich (d.h. zu mehr als 50 Prozent) über Beiträge und Vergütungen der Patienten und ihrer Versicherer finanziert werden.</w:t>
      </w:r>
      <w:r>
        <w:t xml:space="preserve"> Sie gehören somit zu den öffentlichen Unternehmungen und nicht in den Teilsektor der </w:t>
      </w:r>
      <w:r w:rsidR="00481159" w:rsidRPr="00481159">
        <w:t>‚Kantone und Konkordate‘</w:t>
      </w:r>
      <w:r w:rsidR="00481159">
        <w:t>.</w:t>
      </w:r>
    </w:p>
    <w:p w14:paraId="0095A3BA" w14:textId="77777777" w:rsidR="00713A31" w:rsidRDefault="00713A31" w:rsidP="006C5959">
      <w:r w:rsidRPr="006C5959">
        <w:rPr>
          <w:b/>
        </w:rPr>
        <w:t>Gemeinden und Gemeindezweckverbände</w:t>
      </w:r>
      <w:r w:rsidRPr="006E59E9">
        <w:t>:</w:t>
      </w:r>
      <w:r w:rsidRPr="007B1A57">
        <w:t xml:space="preserve"> In diese Kategorie </w:t>
      </w:r>
      <w:r w:rsidRPr="00585EB3">
        <w:t>fallen alle Gemeinde</w:t>
      </w:r>
      <w:r>
        <w:t xml:space="preserve">verwaltungen und hauptsächlich steuerfinanzierte Gemeindeeinrichtungen. Dazu gehören auch </w:t>
      </w:r>
      <w:r w:rsidRPr="00585EB3">
        <w:t>alle Schulgemeinden und kommunalen Zweckverbände aus dem Bildungsbereich</w:t>
      </w:r>
      <w:r>
        <w:t>.</w:t>
      </w:r>
      <w:r w:rsidRPr="00585EB3">
        <w:t xml:space="preserve"> Nicht in diese Kategorie </w:t>
      </w:r>
      <w:r>
        <w:t>gehören</w:t>
      </w:r>
      <w:r w:rsidRPr="00585EB3">
        <w:t xml:space="preserve"> jedoch </w:t>
      </w:r>
      <w:r>
        <w:t xml:space="preserve">in der Finanzstatistik </w:t>
      </w:r>
      <w:r w:rsidRPr="00585EB3">
        <w:t xml:space="preserve">alle vorwiegend gebührenfinanzierten Zweckverbände aus dem Abwasser- und Umweltbereich (u.a. Kehrichtverbrennung und Abfallentsorgung, ARA-Zweckverbände) sowie des Gesundheitswesens (Spitäler, Alters- und Pflegeheime). </w:t>
      </w:r>
      <w:r>
        <w:t>In der Finanzstatistik sind d</w:t>
      </w:r>
      <w:r w:rsidRPr="00585EB3">
        <w:t xml:space="preserve">iese Institutionen Teil der öffentlichen </w:t>
      </w:r>
      <w:r>
        <w:t xml:space="preserve">Unternehmungen, da sie sich hauptsächlich über Gebühren oder anderweitige Verkaufserlöse finanzieren. </w:t>
      </w:r>
      <w:r w:rsidRPr="00585EB3">
        <w:t>Dies gilt auch für alle industriellen Betriebe, insbesondere im Bereich der Energieproduktion</w:t>
      </w:r>
      <w:r>
        <w:t>.</w:t>
      </w:r>
    </w:p>
    <w:p w14:paraId="07B6BC1D" w14:textId="77777777" w:rsidR="00713A31" w:rsidRDefault="00713A31" w:rsidP="006C5959">
      <w:r>
        <w:t xml:space="preserve">Ist eine </w:t>
      </w:r>
      <w:r w:rsidRPr="00F5760F">
        <w:t xml:space="preserve">Gemeinde </w:t>
      </w:r>
      <w:r>
        <w:t xml:space="preserve">sogenannte </w:t>
      </w:r>
      <w:r w:rsidRPr="00F5760F">
        <w:t xml:space="preserve">Sitzgemeinde von </w:t>
      </w:r>
      <w:r>
        <w:t xml:space="preserve">hauptsächlich gebührenfinanzierten </w:t>
      </w:r>
      <w:r w:rsidRPr="00F5760F">
        <w:t>Gemeinde</w:t>
      </w:r>
      <w:r>
        <w:t>z</w:t>
      </w:r>
      <w:r w:rsidRPr="00F5760F">
        <w:t>weckverbänden, die gemäss Finanzstatistik nicht zum Teilsektor der Gemeinden gehören</w:t>
      </w:r>
      <w:r>
        <w:t xml:space="preserve"> (z.B. </w:t>
      </w:r>
      <w:proofErr w:type="spellStart"/>
      <w:r>
        <w:t>ARA’s</w:t>
      </w:r>
      <w:proofErr w:type="spellEnd"/>
      <w:r>
        <w:t>, Kehrrichtverbrennung und Abfallentsorgung</w:t>
      </w:r>
      <w:r w:rsidRPr="0038741C">
        <w:t>)</w:t>
      </w:r>
      <w:r>
        <w:t>,</w:t>
      </w:r>
      <w:r w:rsidRPr="0038741C">
        <w:t xml:space="preserve"> s</w:t>
      </w:r>
      <w:r w:rsidRPr="00F5760F">
        <w:t xml:space="preserve">o werden diese </w:t>
      </w:r>
      <w:r>
        <w:t xml:space="preserve">Gemeindezweckverbände </w:t>
      </w:r>
      <w:r w:rsidRPr="00F5760F">
        <w:t>in de</w:t>
      </w:r>
      <w:r>
        <w:t>r</w:t>
      </w:r>
      <w:r w:rsidRPr="00F5760F">
        <w:t xml:space="preserve"> Erfolgs- und Investitionsrechnung der Finanzstatistik saldoneutral ausgebucht. Zwecks Transparenz und Vergleichbarkeit der Gemeinde- und insbesondere der Städterechnungen sollten Gemeindezweckverbände, die in der Rechnung einer einzelnen Gemeinde aufgrund einer Vertragslösung enthalten sind, als </w:t>
      </w:r>
      <w:r>
        <w:t xml:space="preserve">Spezialfinanzierung bzw. als separate </w:t>
      </w:r>
      <w:r w:rsidRPr="00F5760F">
        <w:t xml:space="preserve">Funktion geführt werden. </w:t>
      </w:r>
      <w:r>
        <w:t xml:space="preserve">Im </w:t>
      </w:r>
      <w:r w:rsidRPr="00F5760F">
        <w:t xml:space="preserve">Anhang </w:t>
      </w:r>
      <w:r>
        <w:t xml:space="preserve">sind </w:t>
      </w:r>
      <w:r w:rsidRPr="00F5760F">
        <w:t xml:space="preserve">alle Beteiligungen an Gemeindezweckverbänden </w:t>
      </w:r>
      <w:r>
        <w:t>aufzuführen. S</w:t>
      </w:r>
      <w:r w:rsidRPr="00F5760F">
        <w:t>oweit möglich</w:t>
      </w:r>
      <w:r>
        <w:t xml:space="preserve"> ist</w:t>
      </w:r>
      <w:r w:rsidRPr="00F5760F">
        <w:t xml:space="preserve"> de</w:t>
      </w:r>
      <w:r>
        <w:t>r</w:t>
      </w:r>
      <w:r w:rsidRPr="00F5760F">
        <w:t xml:space="preserve"> prozentuale Anteil am Zweckverband aus</w:t>
      </w:r>
      <w:r>
        <w:t>zu</w:t>
      </w:r>
      <w:r w:rsidRPr="00F5760F">
        <w:t>weisen.</w:t>
      </w:r>
    </w:p>
    <w:p w14:paraId="334F2823" w14:textId="77777777" w:rsidR="00713A31" w:rsidRDefault="00713A31" w:rsidP="006C5959">
      <w:r w:rsidRPr="006C5959">
        <w:rPr>
          <w:b/>
        </w:rPr>
        <w:t>Öffentliche Sozialversicherungen</w:t>
      </w:r>
      <w:r w:rsidRPr="006E59E9">
        <w:t>:</w:t>
      </w:r>
      <w:r w:rsidRPr="007B1A57">
        <w:t xml:space="preserve"> Nach der heute geltenden Abgrenzung gehören in diese Kategorie </w:t>
      </w:r>
      <w:r w:rsidRPr="00E31B76">
        <w:t xml:space="preserve">die Alters- und </w:t>
      </w:r>
      <w:proofErr w:type="spellStart"/>
      <w:r w:rsidRPr="00E31B76">
        <w:t>Hinterlassenenversicherung</w:t>
      </w:r>
      <w:proofErr w:type="spellEnd"/>
      <w:r w:rsidRPr="00E31B76">
        <w:t xml:space="preserve"> (AHV), die Invalidenversicherung (IV), die Erwerbsersatzordnung inkl. Mutterschaftsversicherung (EO/MV), die Familienausgleichskasse in der Landwirtschaft (FL) sowie die Arbeitslosenversicherung (ALV) und die Mutterschaftsversicherung Genf. Nicht dazu gehören die SUVA, die öffentlichen Pensionskassen (u.a. PUBLICA</w:t>
      </w:r>
      <w:r>
        <w:t xml:space="preserve"> oder kantonale Vorsorgeeinrichtungen</w:t>
      </w:r>
      <w:r w:rsidRPr="00E31B76">
        <w:t xml:space="preserve">) oder die kantonalen AHV-Ausgleichsstellen, welche alle als öffentliche </w:t>
      </w:r>
      <w:r>
        <w:t>Unternehmungen</w:t>
      </w:r>
      <w:r w:rsidRPr="00E31B76">
        <w:t xml:space="preserve"> gelten. Anzumerken ist, dass in der Schweiz die Krankenkassen zum Sektor der </w:t>
      </w:r>
      <w:r>
        <w:t>privaten</w:t>
      </w:r>
      <w:r w:rsidRPr="00E31B76">
        <w:t xml:space="preserve"> </w:t>
      </w:r>
      <w:r>
        <w:t>Unternehmungen</w:t>
      </w:r>
      <w:r w:rsidRPr="00E31B76">
        <w:t xml:space="preserve"> (Versicherungen) gezählt werden.</w:t>
      </w:r>
    </w:p>
    <w:p w14:paraId="2699A348" w14:textId="77777777" w:rsidR="008D27BC" w:rsidRDefault="008D27BC">
      <w:pPr>
        <w:overflowPunct/>
        <w:autoSpaceDE/>
        <w:autoSpaceDN/>
        <w:adjustRightInd/>
        <w:spacing w:line="240" w:lineRule="auto"/>
        <w:jc w:val="left"/>
        <w:textAlignment w:val="auto"/>
        <w:rPr>
          <w:b/>
        </w:rPr>
      </w:pPr>
      <w:r>
        <w:rPr>
          <w:b/>
        </w:rPr>
        <w:br w:type="page"/>
      </w:r>
    </w:p>
    <w:p w14:paraId="2DB61A14" w14:textId="11D40D40" w:rsidR="00713A31" w:rsidRDefault="00713A31" w:rsidP="006C5959">
      <w:r w:rsidRPr="006C5959">
        <w:rPr>
          <w:b/>
        </w:rPr>
        <w:lastRenderedPageBreak/>
        <w:t>Öffentliche Unternehmungen</w:t>
      </w:r>
      <w:r w:rsidRPr="006E59E9">
        <w:t>:</w:t>
      </w:r>
      <w:r w:rsidRPr="007B1A57">
        <w:t xml:space="preserve"> </w:t>
      </w:r>
      <w:r>
        <w:t xml:space="preserve">Als </w:t>
      </w:r>
      <w:r w:rsidR="00481159" w:rsidRPr="00481159">
        <w:t>‚</w:t>
      </w:r>
      <w:r w:rsidR="00481159">
        <w:t xml:space="preserve">öffentliche </w:t>
      </w:r>
      <w:proofErr w:type="spellStart"/>
      <w:r w:rsidR="00481159">
        <w:t>Unternehmungen</w:t>
      </w:r>
      <w:r w:rsidR="00481159" w:rsidRPr="00481159">
        <w:t>‘</w:t>
      </w:r>
      <w:r>
        <w:t>gelten</w:t>
      </w:r>
      <w:proofErr w:type="spellEnd"/>
      <w:r>
        <w:t xml:space="preserve"> eigenständige Einheiten, die von der öffentlichen Hand (Bund, Kantonen, Gemeinden) beherrscht werden. </w:t>
      </w:r>
      <w:r w:rsidRPr="007B1A57">
        <w:t xml:space="preserve">Öffentliche </w:t>
      </w:r>
      <w:r>
        <w:t>Unternehmungen</w:t>
      </w:r>
      <w:r w:rsidRPr="007B1A57">
        <w:t xml:space="preserve"> sind Unternehm</w:t>
      </w:r>
      <w:r>
        <w:t>ung</w:t>
      </w:r>
      <w:r w:rsidRPr="007B1A57">
        <w:t>en und Anstalten</w:t>
      </w:r>
      <w:r>
        <w:t xml:space="preserve">, die zu </w:t>
      </w:r>
      <w:r w:rsidRPr="007B1A57">
        <w:t xml:space="preserve">mehr als 50% </w:t>
      </w:r>
      <w:r>
        <w:t xml:space="preserve">im </w:t>
      </w:r>
      <w:r w:rsidRPr="007B1A57">
        <w:t>Eigentum der öffentlichen Hand</w:t>
      </w:r>
      <w:r>
        <w:t xml:space="preserve"> sind.</w:t>
      </w:r>
      <w:r>
        <w:rPr>
          <w:rStyle w:val="Appelnotedebasdep"/>
        </w:rPr>
        <w:footnoteReference w:id="5"/>
      </w:r>
      <w:r>
        <w:t xml:space="preserve"> Dies gilt</w:t>
      </w:r>
      <w:r w:rsidRPr="007B1A57">
        <w:t xml:space="preserve"> unabhängig davon, ob die Unternehmung öffentliche Aufgaben erfüllt oder nicht. </w:t>
      </w:r>
      <w:r>
        <w:t>Beherrschung durch die öffentliche Hand kann im föderalen System der Schweiz auch bedeuten, dass ein einzelnes öffentliches Gemeinwesen (Bund, Kanton, Gemeinde) zwar nicht allein die Kontrolle hat, dass aber mehrere zusammen einen Besitzanteil von über 50% haben.</w:t>
      </w:r>
    </w:p>
    <w:p w14:paraId="3E134CC1" w14:textId="504EBE87" w:rsidR="00713A31" w:rsidRDefault="00713A31" w:rsidP="006C5959">
      <w:r>
        <w:t xml:space="preserve">Nebst der Beherrschung kommt kumulativ als zweites Kriterium für eine öffentliche Unternehmung die Deckung der Produktionskosten zu mehr als 50% über Gebühren, Entgelte und / oder anderweitigen Verkaufserlösen hinzu. Ist dies nicht der Fall, so gilt diese Einheit als Teil des Staatssektors, auch wenn sie im Einzelfall in der Rechnung des </w:t>
      </w:r>
      <w:r w:rsidR="00604397" w:rsidRPr="00604397">
        <w:t>öffentlichen</w:t>
      </w:r>
      <w:r w:rsidR="00604397" w:rsidRPr="00604397">
        <w:rPr>
          <w:bCs/>
        </w:rPr>
        <w:t xml:space="preserve"> </w:t>
      </w:r>
      <w:r>
        <w:t>Gemeinwesens nicht mit dem Stammhaus konsolidiert wird.</w:t>
      </w:r>
    </w:p>
    <w:p w14:paraId="057459A4" w14:textId="77777777" w:rsidR="00713A31" w:rsidRDefault="00713A31" w:rsidP="006C5959">
      <w:r>
        <w:t xml:space="preserve">In der Finanzstatistik fallen insbesondere auf Kantons- und Gemeindeebene die vorgenannten Spitäler, </w:t>
      </w:r>
      <w:proofErr w:type="spellStart"/>
      <w:r>
        <w:t>ARA’s</w:t>
      </w:r>
      <w:proofErr w:type="spellEnd"/>
      <w:r>
        <w:t xml:space="preserve"> und Elektrizitätswerke in diese Kategorie. Kantonalbanken und die öffentlich-rechtlichen Pensionskassen gelten ebenfalls als öffentliche Unternehmungen.</w:t>
      </w:r>
    </w:p>
    <w:p w14:paraId="130AAF97" w14:textId="269AC39A" w:rsidR="00713A31" w:rsidRDefault="00713A31" w:rsidP="006C5959">
      <w:r w:rsidRPr="006C5959">
        <w:rPr>
          <w:b/>
        </w:rPr>
        <w:t>Private Unternehmungen</w:t>
      </w:r>
      <w:r w:rsidRPr="006E59E9">
        <w:t>:</w:t>
      </w:r>
      <w:r w:rsidRPr="007B1A57">
        <w:t xml:space="preserve"> </w:t>
      </w:r>
      <w:r w:rsidR="00481159">
        <w:t>‚</w:t>
      </w:r>
      <w:r>
        <w:t>Private Unternehmungen</w:t>
      </w:r>
      <w:r w:rsidR="00481159">
        <w:t>‘</w:t>
      </w:r>
      <w:r>
        <w:t xml:space="preserve"> befinden sich im Gegensatz zu den öffentlichen im Privatbesitz oder werden durch Private beherrscht. Dies gilt unabhängig davon, ob sich diese Einheit selbst finanziert oder nicht. K</w:t>
      </w:r>
      <w:r w:rsidRPr="007B1A57">
        <w:t xml:space="preserve">leingewerbliche </w:t>
      </w:r>
      <w:r>
        <w:t xml:space="preserve">(Familien-) </w:t>
      </w:r>
      <w:r w:rsidRPr="007B1A57">
        <w:t>Betriebe, u.a. auch landwirtschaftliche Betriebe, werden ebenfalls den privaten Un</w:t>
      </w:r>
      <w:r>
        <w:t xml:space="preserve">ternehmungen zugeordnet. Dies gilt auch für die selbstständig Erwerbenden und die Einzelunternehmungen. Dies ist vor allem bei der Ausrichtung von Entschädigungen und Beiträgen zu beachten. Zu den privaten Unternehmungen gehören ebenfalls alle Verbände im Dienste des Unternehmenssektors. Beispiele dafür sind der Gewerbeverband, </w:t>
      </w:r>
      <w:proofErr w:type="spellStart"/>
      <w:r>
        <w:t>economiesuisse</w:t>
      </w:r>
      <w:proofErr w:type="spellEnd"/>
      <w:r>
        <w:t xml:space="preserve"> und weitere Arbeitgeberverbände oder unternehmerische Interessengruppen.</w:t>
      </w:r>
    </w:p>
    <w:p w14:paraId="208410F2" w14:textId="3E592FAB" w:rsidR="00713A31" w:rsidRDefault="00713A31" w:rsidP="006C5959">
      <w:r w:rsidRPr="006C5959">
        <w:rPr>
          <w:b/>
        </w:rPr>
        <w:t>Private Haushalte</w:t>
      </w:r>
      <w:r w:rsidRPr="00EB4282">
        <w:t>:</w:t>
      </w:r>
      <w:r w:rsidRPr="007B1A57">
        <w:t xml:space="preserve"> Einzel- und Mehrpersonenhaushalte sowie Familien gelten alle als </w:t>
      </w:r>
      <w:r w:rsidR="00481159">
        <w:t>‚</w:t>
      </w:r>
      <w:r w:rsidRPr="007B1A57">
        <w:t>Private Haushalte</w:t>
      </w:r>
      <w:r w:rsidR="00481159">
        <w:t>‘</w:t>
      </w:r>
      <w:r w:rsidRPr="007B1A57">
        <w:t xml:space="preserve">. Zu diesem Sektor gehören alle Individuen in ihrer Funktion als Konsumenten. Alle direkten (finanziellen) oder indirekten (nichtfinanziellen Leistungen oder Sachleistungen) Transfers an „Private Haushalte“ gelten als Sozialleistungen, so z.B. die Stipendien, die Sozialhilfe und die Unterstützungsbeiträge im Bereich des Asylwesens. </w:t>
      </w:r>
    </w:p>
    <w:p w14:paraId="4EA7B06D" w14:textId="77777777" w:rsidR="008D27BC" w:rsidRDefault="008D27BC">
      <w:pPr>
        <w:overflowPunct/>
        <w:autoSpaceDE/>
        <w:autoSpaceDN/>
        <w:adjustRightInd/>
        <w:spacing w:line="240" w:lineRule="auto"/>
        <w:jc w:val="left"/>
        <w:textAlignment w:val="auto"/>
        <w:rPr>
          <w:b/>
        </w:rPr>
      </w:pPr>
      <w:r>
        <w:rPr>
          <w:b/>
        </w:rPr>
        <w:br w:type="page"/>
      </w:r>
    </w:p>
    <w:p w14:paraId="398B87EE" w14:textId="5B37DE59" w:rsidR="00713A31" w:rsidRDefault="00713A31" w:rsidP="006C5959">
      <w:r w:rsidRPr="006C5959">
        <w:rPr>
          <w:b/>
        </w:rPr>
        <w:lastRenderedPageBreak/>
        <w:t>Private Organisationen ohne Erwerbszweck im Dienste der privaten Haushalte (</w:t>
      </w:r>
      <w:proofErr w:type="spellStart"/>
      <w:r w:rsidRPr="006C5959">
        <w:rPr>
          <w:b/>
        </w:rPr>
        <w:t>POoE</w:t>
      </w:r>
      <w:proofErr w:type="spellEnd"/>
      <w:r w:rsidRPr="006C5959">
        <w:rPr>
          <w:b/>
        </w:rPr>
        <w:t>)</w:t>
      </w:r>
      <w:r w:rsidRPr="00EB4282">
        <w:t>:</w:t>
      </w:r>
      <w:r w:rsidRPr="007B1A57">
        <w:t xml:space="preserve"> Dieser Sektor vereint alle Einheiten mit eigener Rechtspersönlichkeit, deren Ziel die Bereitstellung von Waren und Dienstleistungen für die privaten Haushalte ist, </w:t>
      </w:r>
      <w:r>
        <w:t xml:space="preserve">die </w:t>
      </w:r>
      <w:r w:rsidRPr="007B1A57">
        <w:t>jedoch ohne Erwerbszweck</w:t>
      </w:r>
      <w:r>
        <w:t>, d.h. nicht gewinnorientiert sind</w:t>
      </w:r>
      <w:r w:rsidRPr="007B1A57">
        <w:t xml:space="preserve">. </w:t>
      </w:r>
      <w:r>
        <w:t xml:space="preserve">Sie gehören somit nach obigem Entscheidungsschema ebenfalls zu den Nichtmarktproduzenten, aber nicht zum Sektor Staat. </w:t>
      </w:r>
      <w:r w:rsidRPr="007B1A57">
        <w:t xml:space="preserve">Die Hauptressourcen dieser Einheiten stammen </w:t>
      </w:r>
      <w:r w:rsidR="0070163F" w:rsidRPr="0070163F">
        <w:t>von Beiträgen öffentlicher Haushalte oder aus freiwilligen Beiträgen von privaten Haushalten</w:t>
      </w:r>
      <w:r w:rsidRPr="007B1A57">
        <w:t>.</w:t>
      </w:r>
      <w:r>
        <w:t xml:space="preserve"> </w:t>
      </w:r>
      <w:proofErr w:type="spellStart"/>
      <w:r w:rsidRPr="007B1A57">
        <w:t>P</w:t>
      </w:r>
      <w:r>
        <w:t>Oo</w:t>
      </w:r>
      <w:r w:rsidRPr="007B1A57">
        <w:t>E</w:t>
      </w:r>
      <w:proofErr w:type="spellEnd"/>
      <w:r w:rsidRPr="007B1A57">
        <w:t xml:space="preserve"> sind in der Regel von Ertrags- und Vermögenssteuern befreit. Namentlich sind dies Gewerkschaften, Verbraucherverbände, politische Parteien, Kirchen sowie </w:t>
      </w:r>
      <w:r>
        <w:t xml:space="preserve">gemeinnützige Organisationen </w:t>
      </w:r>
      <w:r w:rsidRPr="00993442">
        <w:t>und Stiftungen</w:t>
      </w:r>
      <w:r>
        <w:t xml:space="preserve"> aus dem Gesundheits- und Sozialbereich.</w:t>
      </w:r>
      <w:r w:rsidRPr="007B1A57">
        <w:t xml:space="preserve"> </w:t>
      </w:r>
      <w:r>
        <w:t xml:space="preserve">Auch die </w:t>
      </w:r>
      <w:proofErr w:type="spellStart"/>
      <w:r>
        <w:t>Burgergemeinden</w:t>
      </w:r>
      <w:proofErr w:type="spellEnd"/>
      <w:r>
        <w:t xml:space="preserve"> werden dazu gezählt. </w:t>
      </w:r>
      <w:r w:rsidRPr="007B1A57">
        <w:t>Unternehmensverbände werden hingegen wie private Unternehm</w:t>
      </w:r>
      <w:r>
        <w:t>ung</w:t>
      </w:r>
      <w:r w:rsidRPr="007B1A57">
        <w:t>en behandelt</w:t>
      </w:r>
      <w:r>
        <w:t>.</w:t>
      </w:r>
    </w:p>
    <w:p w14:paraId="186E9B52" w14:textId="15BFE2AB" w:rsidR="00713A31" w:rsidRPr="007B1A57" w:rsidRDefault="00713A31" w:rsidP="006C5959">
      <w:r w:rsidRPr="008D27BC">
        <w:rPr>
          <w:b/>
        </w:rPr>
        <w:t>Ausland</w:t>
      </w:r>
      <w:r w:rsidRPr="00EB4282">
        <w:t>:</w:t>
      </w:r>
      <w:r w:rsidRPr="007B1A57">
        <w:t xml:space="preserve"> Das </w:t>
      </w:r>
      <w:r w:rsidR="00481159">
        <w:t>‚</w:t>
      </w:r>
      <w:r w:rsidRPr="007B1A57">
        <w:t>Ausland</w:t>
      </w:r>
      <w:r w:rsidR="00481159">
        <w:t>‘</w:t>
      </w:r>
      <w:r w:rsidRPr="007B1A57">
        <w:t xml:space="preserve"> fasst alle gebietsfremden Einheiten zusammen, die Transaktionen mit den oben genannten gebietsansässigen Einheiten tätigen. Zum Ausland gehören auch ausländische Einheiten (Botschaften) und internationale Organisationen, auch wenn diese ihren Sitz in der Schweiz haben.</w:t>
      </w:r>
    </w:p>
    <w:p w14:paraId="7CD58176" w14:textId="0D0795F5" w:rsidR="006C5959" w:rsidRDefault="006C5959">
      <w:pPr>
        <w:overflowPunct/>
        <w:autoSpaceDE/>
        <w:autoSpaceDN/>
        <w:adjustRightInd/>
        <w:spacing w:line="240" w:lineRule="auto"/>
        <w:jc w:val="left"/>
        <w:textAlignment w:val="auto"/>
      </w:pPr>
      <w:r>
        <w:br w:type="page"/>
      </w:r>
    </w:p>
    <w:p w14:paraId="771087CE" w14:textId="5E1E1529" w:rsidR="00EB0435" w:rsidRPr="00713A31" w:rsidRDefault="006C5959" w:rsidP="006C5959">
      <w:pPr>
        <w:pStyle w:val="TitresousTitre1"/>
      </w:pPr>
      <w:proofErr w:type="spellStart"/>
      <w:r w:rsidRPr="007155EB">
        <w:lastRenderedPageBreak/>
        <w:t>Kontenrahmen</w:t>
      </w:r>
      <w:proofErr w:type="spellEnd"/>
      <w:r w:rsidRPr="007155EB">
        <w:t xml:space="preserve"> </w:t>
      </w:r>
      <w:proofErr w:type="spellStart"/>
      <w:r w:rsidR="007155EB" w:rsidRPr="007155EB">
        <w:t>nach</w:t>
      </w:r>
      <w:proofErr w:type="spellEnd"/>
      <w:r w:rsidR="007155EB" w:rsidRPr="007155EB">
        <w:t xml:space="preserve"> </w:t>
      </w:r>
      <w:proofErr w:type="spellStart"/>
      <w:r w:rsidR="007155EB" w:rsidRPr="007155EB">
        <w:t>Sachgruppen</w:t>
      </w:r>
      <w:proofErr w:type="spellEnd"/>
    </w:p>
    <w:bookmarkEnd w:id="288"/>
    <w:tbl>
      <w:tblPr>
        <w:tblW w:w="9637"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850"/>
        <w:gridCol w:w="850"/>
        <w:gridCol w:w="2551"/>
        <w:gridCol w:w="5386"/>
      </w:tblGrid>
      <w:tr w:rsidR="00053254" w:rsidRPr="00510D21" w14:paraId="5C96587E" w14:textId="77777777" w:rsidTr="0031580D">
        <w:trPr>
          <w:tblHeader/>
          <w:jc w:val="center"/>
        </w:trPr>
        <w:tc>
          <w:tcPr>
            <w:tcW w:w="850" w:type="dxa"/>
            <w:tcBorders>
              <w:top w:val="single" w:sz="12" w:space="0" w:color="595959"/>
              <w:left w:val="single" w:sz="12" w:space="0" w:color="595959"/>
              <w:bottom w:val="single" w:sz="12" w:space="0" w:color="595959"/>
            </w:tcBorders>
            <w:tcMar>
              <w:left w:w="85" w:type="dxa"/>
            </w:tcMar>
            <w:hideMark/>
          </w:tcPr>
          <w:p w14:paraId="25D49390" w14:textId="77777777" w:rsidR="00BE76AA" w:rsidRPr="00510D21" w:rsidRDefault="0027706B" w:rsidP="00F577AA">
            <w:pPr>
              <w:spacing w:line="240" w:lineRule="auto"/>
              <w:textAlignment w:val="auto"/>
              <w:rPr>
                <w:rFonts w:cs="Arial"/>
                <w:b/>
                <w:bCs/>
                <w:color w:val="595959"/>
                <w:sz w:val="20"/>
                <w:lang w:eastAsia="de-CH"/>
              </w:rPr>
            </w:pPr>
            <w:r w:rsidRPr="00713A31">
              <w:br w:type="page"/>
            </w:r>
            <w:r w:rsidR="00BE76AA" w:rsidRPr="00713A31">
              <w:br w:type="page"/>
            </w:r>
            <w:r w:rsidR="00053254" w:rsidRPr="00510D21">
              <w:rPr>
                <w:rFonts w:cs="Arial"/>
                <w:b/>
                <w:bCs/>
                <w:color w:val="595959"/>
                <w:sz w:val="20"/>
                <w:lang w:eastAsia="de-CH"/>
              </w:rPr>
              <w:t>G</w:t>
            </w:r>
            <w:r w:rsidR="00BE76AA" w:rsidRPr="00510D21">
              <w:rPr>
                <w:rFonts w:cs="Arial"/>
                <w:b/>
                <w:bCs/>
                <w:color w:val="595959"/>
                <w:sz w:val="20"/>
                <w:lang w:eastAsia="de-CH"/>
              </w:rPr>
              <w:t>ruppe</w:t>
            </w:r>
          </w:p>
        </w:tc>
        <w:tc>
          <w:tcPr>
            <w:tcW w:w="850" w:type="dxa"/>
            <w:tcBorders>
              <w:top w:val="single" w:sz="12" w:space="0" w:color="595959"/>
              <w:bottom w:val="single" w:sz="12" w:space="0" w:color="595959"/>
            </w:tcBorders>
            <w:hideMark/>
          </w:tcPr>
          <w:p w14:paraId="672DD35A" w14:textId="77777777" w:rsidR="00BE76AA" w:rsidRPr="00510D21" w:rsidRDefault="00BE76AA" w:rsidP="00F577AA">
            <w:pPr>
              <w:spacing w:line="240" w:lineRule="auto"/>
              <w:jc w:val="center"/>
              <w:textAlignment w:val="auto"/>
              <w:rPr>
                <w:rFonts w:cs="Arial"/>
                <w:b/>
                <w:bCs/>
                <w:color w:val="595959"/>
                <w:sz w:val="20"/>
                <w:lang w:eastAsia="de-CH"/>
              </w:rPr>
            </w:pPr>
            <w:r w:rsidRPr="00510D21">
              <w:rPr>
                <w:rFonts w:cs="Arial"/>
                <w:b/>
                <w:bCs/>
                <w:color w:val="595959"/>
                <w:sz w:val="20"/>
                <w:lang w:eastAsia="de-CH"/>
              </w:rPr>
              <w:t>Konto</w:t>
            </w:r>
          </w:p>
        </w:tc>
        <w:tc>
          <w:tcPr>
            <w:tcW w:w="2551" w:type="dxa"/>
            <w:tcBorders>
              <w:top w:val="single" w:sz="12" w:space="0" w:color="595959"/>
              <w:bottom w:val="single" w:sz="12" w:space="0" w:color="595959"/>
            </w:tcBorders>
            <w:hideMark/>
          </w:tcPr>
          <w:p w14:paraId="64120DF1" w14:textId="77777777" w:rsidR="00BE76AA" w:rsidRPr="00F577AA" w:rsidRDefault="00BE76AA" w:rsidP="00F577AA">
            <w:pPr>
              <w:spacing w:line="240" w:lineRule="auto"/>
              <w:jc w:val="left"/>
              <w:textAlignment w:val="auto"/>
              <w:rPr>
                <w:rFonts w:cs="Arial"/>
                <w:b/>
                <w:bCs/>
                <w:color w:val="000000"/>
                <w:sz w:val="20"/>
                <w:lang w:eastAsia="de-CH"/>
              </w:rPr>
            </w:pPr>
            <w:r w:rsidRPr="00510D21">
              <w:rPr>
                <w:rFonts w:cs="Arial"/>
                <w:b/>
                <w:bCs/>
                <w:color w:val="595959"/>
                <w:sz w:val="20"/>
                <w:lang w:eastAsia="de-CH"/>
              </w:rPr>
              <w:t>Bezeichnung</w:t>
            </w:r>
          </w:p>
        </w:tc>
        <w:tc>
          <w:tcPr>
            <w:tcW w:w="5386" w:type="dxa"/>
            <w:tcBorders>
              <w:top w:val="single" w:sz="12" w:space="0" w:color="595959"/>
              <w:bottom w:val="single" w:sz="12" w:space="0" w:color="595959"/>
              <w:right w:val="nil"/>
            </w:tcBorders>
            <w:tcMar>
              <w:left w:w="28" w:type="dxa"/>
            </w:tcMar>
            <w:hideMark/>
          </w:tcPr>
          <w:p w14:paraId="23ADC61F" w14:textId="77777777" w:rsidR="00BE76AA" w:rsidRPr="00510D21" w:rsidRDefault="00BE76AA" w:rsidP="00F577AA">
            <w:pPr>
              <w:spacing w:line="240" w:lineRule="auto"/>
              <w:ind w:left="341"/>
              <w:textAlignment w:val="auto"/>
              <w:rPr>
                <w:rFonts w:cs="Arial"/>
                <w:b/>
                <w:bCs/>
                <w:color w:val="595959"/>
                <w:sz w:val="20"/>
                <w:lang w:eastAsia="de-CH"/>
              </w:rPr>
            </w:pPr>
            <w:r w:rsidRPr="00510D21">
              <w:rPr>
                <w:rFonts w:cs="Arial"/>
                <w:b/>
                <w:bCs/>
                <w:color w:val="595959"/>
                <w:sz w:val="20"/>
                <w:lang w:eastAsia="de-CH"/>
              </w:rPr>
              <w:t>Kontierung</w:t>
            </w:r>
          </w:p>
        </w:tc>
      </w:tr>
      <w:tr w:rsidR="00F577AA" w:rsidRPr="00510D21" w14:paraId="093EA85C" w14:textId="77777777" w:rsidTr="0031580D">
        <w:trPr>
          <w:jc w:val="center"/>
        </w:trPr>
        <w:tc>
          <w:tcPr>
            <w:tcW w:w="9637" w:type="dxa"/>
            <w:gridSpan w:val="4"/>
            <w:tcBorders>
              <w:top w:val="single" w:sz="12" w:space="0" w:color="595959"/>
              <w:right w:val="nil"/>
            </w:tcBorders>
            <w:shd w:val="clear" w:color="auto" w:fill="595959"/>
            <w:tcMar>
              <w:left w:w="85" w:type="dxa"/>
            </w:tcMar>
          </w:tcPr>
          <w:p w14:paraId="0ECDD3AF" w14:textId="77777777" w:rsidR="00F577AA" w:rsidRPr="00510D21" w:rsidRDefault="00F577AA" w:rsidP="00F577AA">
            <w:pPr>
              <w:keepNext/>
              <w:keepLines/>
              <w:spacing w:before="120" w:after="120" w:line="240" w:lineRule="auto"/>
              <w:jc w:val="left"/>
              <w:textAlignment w:val="auto"/>
              <w:rPr>
                <w:rFonts w:cs="Arial"/>
                <w:b/>
                <w:bCs/>
                <w:color w:val="FFFFFF"/>
                <w:sz w:val="20"/>
                <w:lang w:eastAsia="de-CH"/>
              </w:rPr>
            </w:pPr>
            <w:r w:rsidRPr="00510D21">
              <w:rPr>
                <w:rFonts w:cs="Arial"/>
                <w:b/>
                <w:bCs/>
                <w:color w:val="FFFFFF"/>
                <w:sz w:val="20"/>
                <w:lang w:eastAsia="de-CH"/>
              </w:rPr>
              <w:t>BILANZ</w:t>
            </w:r>
          </w:p>
        </w:tc>
      </w:tr>
      <w:tr w:rsidR="008222E8" w:rsidRPr="00BE76AA" w14:paraId="731B64AF" w14:textId="77777777" w:rsidTr="00CF2F46">
        <w:trPr>
          <w:jc w:val="center"/>
        </w:trPr>
        <w:tc>
          <w:tcPr>
            <w:tcW w:w="850" w:type="dxa"/>
            <w:shd w:val="clear" w:color="auto" w:fill="BFBFBF" w:themeFill="background1" w:themeFillShade="BF"/>
            <w:tcMar>
              <w:left w:w="85" w:type="dxa"/>
            </w:tcMar>
            <w:vAlign w:val="center"/>
            <w:hideMark/>
          </w:tcPr>
          <w:p w14:paraId="43CD8559" w14:textId="77777777" w:rsidR="008222E8" w:rsidRPr="00BE76AA" w:rsidRDefault="008222E8" w:rsidP="008222E8">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1</w:t>
            </w:r>
          </w:p>
        </w:tc>
        <w:tc>
          <w:tcPr>
            <w:tcW w:w="850" w:type="dxa"/>
            <w:shd w:val="clear" w:color="auto" w:fill="BFBFBF"/>
            <w:vAlign w:val="center"/>
          </w:tcPr>
          <w:p w14:paraId="3E817C73" w14:textId="77777777" w:rsidR="008222E8" w:rsidRPr="00BE76AA" w:rsidRDefault="008222E8" w:rsidP="008222E8">
            <w:pPr>
              <w:keepNext/>
              <w:keepLines/>
              <w:spacing w:before="60" w:after="60" w:line="240" w:lineRule="auto"/>
              <w:jc w:val="center"/>
              <w:textAlignment w:val="auto"/>
              <w:rPr>
                <w:rFonts w:cs="Arial"/>
                <w:b/>
                <w:bCs/>
                <w:color w:val="000000"/>
                <w:sz w:val="20"/>
                <w:lang w:eastAsia="de-CH"/>
              </w:rPr>
            </w:pPr>
          </w:p>
        </w:tc>
        <w:tc>
          <w:tcPr>
            <w:tcW w:w="2551" w:type="dxa"/>
            <w:shd w:val="clear" w:color="auto" w:fill="BFBFBF"/>
            <w:vAlign w:val="center"/>
            <w:hideMark/>
          </w:tcPr>
          <w:p w14:paraId="08902ECF" w14:textId="77777777" w:rsidR="008222E8" w:rsidRPr="00F577AA" w:rsidRDefault="008222E8" w:rsidP="008222E8">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Aktiven</w:t>
            </w:r>
          </w:p>
        </w:tc>
        <w:tc>
          <w:tcPr>
            <w:tcW w:w="5386" w:type="dxa"/>
            <w:shd w:val="clear" w:color="auto" w:fill="BFBFBF"/>
            <w:tcMar>
              <w:left w:w="28" w:type="dxa"/>
            </w:tcMar>
            <w:vAlign w:val="center"/>
          </w:tcPr>
          <w:p w14:paraId="1E606550" w14:textId="590F1E7C" w:rsidR="008222E8" w:rsidRPr="00BE76AA" w:rsidRDefault="008222E8" w:rsidP="008222E8">
            <w:pPr>
              <w:keepNext/>
              <w:keepLines/>
              <w:spacing w:before="60" w:after="60" w:line="240" w:lineRule="auto"/>
              <w:textAlignment w:val="auto"/>
              <w:rPr>
                <w:rFonts w:cs="Arial"/>
                <w:iCs/>
                <w:strike/>
                <w:color w:val="000000"/>
                <w:sz w:val="20"/>
                <w:lang w:eastAsia="de-CH"/>
              </w:rPr>
            </w:pPr>
            <w:r w:rsidRPr="00B537D8">
              <w:rPr>
                <w:rFonts w:cs="Arial"/>
                <w:iCs/>
                <w:strike/>
                <w:color w:val="000000"/>
                <w:sz w:val="20"/>
                <w:highlight w:val="green"/>
                <w:lang w:eastAsia="de-CH"/>
              </w:rPr>
              <w:t>Art. 23. Abs. 2 MFHG</w:t>
            </w:r>
          </w:p>
        </w:tc>
      </w:tr>
      <w:tr w:rsidR="00B17AA6" w:rsidRPr="00BE76AA" w14:paraId="2E32DD99" w14:textId="77777777" w:rsidTr="00E852F7">
        <w:trPr>
          <w:jc w:val="center"/>
        </w:trPr>
        <w:tc>
          <w:tcPr>
            <w:tcW w:w="850" w:type="dxa"/>
            <w:tcBorders>
              <w:bottom w:val="single" w:sz="4" w:space="0" w:color="auto"/>
            </w:tcBorders>
            <w:shd w:val="clear" w:color="auto" w:fill="D9D9D9"/>
            <w:tcMar>
              <w:left w:w="85" w:type="dxa"/>
            </w:tcMar>
            <w:vAlign w:val="center"/>
            <w:hideMark/>
          </w:tcPr>
          <w:p w14:paraId="7CF2775F" w14:textId="77777777" w:rsidR="00B17AA6" w:rsidRPr="00BE76AA" w:rsidRDefault="00B17AA6" w:rsidP="00B17AA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10</w:t>
            </w:r>
          </w:p>
        </w:tc>
        <w:tc>
          <w:tcPr>
            <w:tcW w:w="850" w:type="dxa"/>
            <w:shd w:val="clear" w:color="auto" w:fill="D9D9D9"/>
            <w:vAlign w:val="center"/>
          </w:tcPr>
          <w:p w14:paraId="7CDA63A1" w14:textId="77777777" w:rsidR="00B17AA6" w:rsidRPr="00BE76AA" w:rsidRDefault="00B17AA6" w:rsidP="00B17AA6">
            <w:pPr>
              <w:keepNext/>
              <w:keepLines/>
              <w:spacing w:before="60" w:after="60" w:line="240" w:lineRule="auto"/>
              <w:jc w:val="center"/>
              <w:textAlignment w:val="auto"/>
              <w:rPr>
                <w:rFonts w:cs="Arial"/>
                <w:color w:val="000000"/>
                <w:sz w:val="20"/>
                <w:lang w:eastAsia="de-CH"/>
              </w:rPr>
            </w:pPr>
          </w:p>
        </w:tc>
        <w:tc>
          <w:tcPr>
            <w:tcW w:w="2551" w:type="dxa"/>
            <w:shd w:val="clear" w:color="auto" w:fill="D9D9D9"/>
            <w:vAlign w:val="center"/>
            <w:hideMark/>
          </w:tcPr>
          <w:p w14:paraId="612D1BE3" w14:textId="77777777" w:rsidR="00B17AA6" w:rsidRPr="00F577AA" w:rsidRDefault="00B17AA6" w:rsidP="00B17AA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Finanzvermögen</w:t>
            </w:r>
          </w:p>
        </w:tc>
        <w:tc>
          <w:tcPr>
            <w:tcW w:w="5386" w:type="dxa"/>
            <w:shd w:val="clear" w:color="auto" w:fill="BFBFBF"/>
            <w:tcMar>
              <w:left w:w="28" w:type="dxa"/>
            </w:tcMar>
            <w:vAlign w:val="center"/>
          </w:tcPr>
          <w:p w14:paraId="1A93ABCF" w14:textId="5E553160" w:rsidR="00B17AA6" w:rsidRPr="00BE76AA" w:rsidRDefault="00B17AA6" w:rsidP="008222E8">
            <w:pPr>
              <w:keepNext/>
              <w:keepLines/>
              <w:spacing w:before="60" w:after="60" w:line="240" w:lineRule="auto"/>
              <w:textAlignment w:val="auto"/>
              <w:rPr>
                <w:rFonts w:cs="Arial"/>
                <w:iCs/>
                <w:strike/>
                <w:color w:val="000000"/>
                <w:sz w:val="20"/>
                <w:lang w:eastAsia="de-CH"/>
              </w:rPr>
            </w:pPr>
            <w:r w:rsidRPr="00B537D8">
              <w:rPr>
                <w:rFonts w:cs="Arial"/>
                <w:iCs/>
                <w:strike/>
                <w:color w:val="000000"/>
                <w:sz w:val="20"/>
                <w:highlight w:val="green"/>
                <w:lang w:eastAsia="de-CH"/>
              </w:rPr>
              <w:t xml:space="preserve">Art. 3. Abs. </w:t>
            </w:r>
            <w:r w:rsidR="008222E8">
              <w:rPr>
                <w:rFonts w:cs="Arial"/>
                <w:iCs/>
                <w:strike/>
                <w:color w:val="000000"/>
                <w:sz w:val="20"/>
                <w:highlight w:val="green"/>
                <w:lang w:eastAsia="de-CH"/>
              </w:rPr>
              <w:t>1</w:t>
            </w:r>
            <w:r w:rsidRPr="00B537D8">
              <w:rPr>
                <w:rFonts w:cs="Arial"/>
                <w:iCs/>
                <w:strike/>
                <w:color w:val="000000"/>
                <w:sz w:val="20"/>
                <w:highlight w:val="green"/>
                <w:lang w:eastAsia="de-CH"/>
              </w:rPr>
              <w:t xml:space="preserve"> MFHG</w:t>
            </w:r>
          </w:p>
        </w:tc>
      </w:tr>
      <w:tr w:rsidR="008222E8" w:rsidRPr="00BE76AA" w14:paraId="54F831A5" w14:textId="77777777" w:rsidTr="00D813E5">
        <w:trPr>
          <w:jc w:val="center"/>
        </w:trPr>
        <w:tc>
          <w:tcPr>
            <w:tcW w:w="850" w:type="dxa"/>
            <w:tcBorders>
              <w:bottom w:val="nil"/>
            </w:tcBorders>
            <w:shd w:val="clear" w:color="auto" w:fill="F2F2F2"/>
            <w:tcMar>
              <w:left w:w="85" w:type="dxa"/>
            </w:tcMar>
            <w:hideMark/>
          </w:tcPr>
          <w:p w14:paraId="706BEF4D" w14:textId="77777777" w:rsidR="008222E8" w:rsidRPr="00BE76AA" w:rsidRDefault="008222E8" w:rsidP="008222E8">
            <w:pPr>
              <w:spacing w:line="240" w:lineRule="auto"/>
              <w:textAlignment w:val="auto"/>
              <w:rPr>
                <w:rFonts w:cs="Arial"/>
                <w:iCs/>
                <w:color w:val="000000"/>
                <w:sz w:val="20"/>
                <w:lang w:eastAsia="de-CH"/>
              </w:rPr>
            </w:pPr>
            <w:r w:rsidRPr="00BE76AA">
              <w:rPr>
                <w:rFonts w:cs="Arial"/>
                <w:iCs/>
                <w:color w:val="000000"/>
                <w:sz w:val="20"/>
                <w:lang w:eastAsia="de-CH"/>
              </w:rPr>
              <w:t>100</w:t>
            </w:r>
          </w:p>
        </w:tc>
        <w:tc>
          <w:tcPr>
            <w:tcW w:w="850" w:type="dxa"/>
            <w:shd w:val="clear" w:color="auto" w:fill="F2F2F2"/>
          </w:tcPr>
          <w:p w14:paraId="77C84A11" w14:textId="77777777" w:rsidR="008222E8" w:rsidRPr="00BE76AA" w:rsidRDefault="008222E8" w:rsidP="008222E8">
            <w:pPr>
              <w:spacing w:line="240" w:lineRule="auto"/>
              <w:jc w:val="center"/>
              <w:textAlignment w:val="auto"/>
              <w:rPr>
                <w:rFonts w:cs="Arial"/>
                <w:color w:val="000000"/>
                <w:sz w:val="20"/>
                <w:lang w:eastAsia="de-CH"/>
              </w:rPr>
            </w:pPr>
          </w:p>
        </w:tc>
        <w:tc>
          <w:tcPr>
            <w:tcW w:w="2551" w:type="dxa"/>
            <w:shd w:val="clear" w:color="auto" w:fill="F2F2F2"/>
            <w:hideMark/>
          </w:tcPr>
          <w:p w14:paraId="59CE59FF"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Flüssige Mittel und kurzfristige Geldanlagen</w:t>
            </w:r>
          </w:p>
        </w:tc>
        <w:tc>
          <w:tcPr>
            <w:tcW w:w="5386" w:type="dxa"/>
            <w:tcBorders>
              <w:right w:val="nil"/>
            </w:tcBorders>
            <w:shd w:val="clear" w:color="auto" w:fill="F2F2F2"/>
            <w:tcMar>
              <w:left w:w="28" w:type="dxa"/>
            </w:tcMar>
            <w:hideMark/>
          </w:tcPr>
          <w:p w14:paraId="5C5F7429" w14:textId="3344C6EA" w:rsidR="008222E8" w:rsidRPr="00BE76AA" w:rsidRDefault="008222E8" w:rsidP="008222E8">
            <w:pPr>
              <w:numPr>
                <w:ilvl w:val="0"/>
                <w:numId w:val="50"/>
              </w:numPr>
              <w:spacing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Jederzeit verfügbare Geldmittel und Sichtguthaben. </w:t>
            </w:r>
          </w:p>
        </w:tc>
      </w:tr>
      <w:tr w:rsidR="008222E8" w:rsidRPr="00BE76AA" w14:paraId="5FDC2F6E" w14:textId="77777777" w:rsidTr="00171BA8">
        <w:trPr>
          <w:jc w:val="center"/>
        </w:trPr>
        <w:tc>
          <w:tcPr>
            <w:tcW w:w="850" w:type="dxa"/>
            <w:tcBorders>
              <w:top w:val="nil"/>
              <w:bottom w:val="nil"/>
            </w:tcBorders>
            <w:tcMar>
              <w:left w:w="85" w:type="dxa"/>
            </w:tcMar>
            <w:hideMark/>
          </w:tcPr>
          <w:p w14:paraId="50955E3B" w14:textId="77777777" w:rsidR="008222E8" w:rsidRPr="00BE76AA" w:rsidRDefault="008222E8" w:rsidP="008222E8">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4CEEBB" w14:textId="77777777" w:rsidR="008222E8" w:rsidRPr="00BE76AA" w:rsidRDefault="008222E8" w:rsidP="008222E8">
            <w:pPr>
              <w:spacing w:line="240" w:lineRule="auto"/>
              <w:jc w:val="center"/>
              <w:textAlignment w:val="auto"/>
              <w:rPr>
                <w:rFonts w:cs="Arial"/>
                <w:color w:val="000000"/>
                <w:sz w:val="20"/>
                <w:lang w:eastAsia="de-CH"/>
              </w:rPr>
            </w:pPr>
            <w:r w:rsidRPr="00BE76AA">
              <w:rPr>
                <w:rFonts w:cs="Arial"/>
                <w:color w:val="000000"/>
                <w:sz w:val="20"/>
                <w:lang w:eastAsia="de-CH"/>
              </w:rPr>
              <w:t>1000</w:t>
            </w:r>
          </w:p>
        </w:tc>
        <w:tc>
          <w:tcPr>
            <w:tcW w:w="2551" w:type="dxa"/>
            <w:hideMark/>
          </w:tcPr>
          <w:p w14:paraId="5B6F219F"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Kasse</w:t>
            </w:r>
          </w:p>
        </w:tc>
        <w:tc>
          <w:tcPr>
            <w:tcW w:w="5386" w:type="dxa"/>
            <w:tcMar>
              <w:left w:w="28" w:type="dxa"/>
            </w:tcMar>
          </w:tcPr>
          <w:p w14:paraId="5169B89D" w14:textId="15D31F28" w:rsidR="008222E8" w:rsidRPr="008222E8" w:rsidRDefault="008222E8" w:rsidP="008222E8">
            <w:pPr>
              <w:pStyle w:val="Paragraphedeliste"/>
              <w:numPr>
                <w:ilvl w:val="0"/>
                <w:numId w:val="86"/>
              </w:numPr>
              <w:spacing w:line="240" w:lineRule="auto"/>
              <w:ind w:left="341" w:hanging="284"/>
              <w:rPr>
                <w:rFonts w:ascii="Arial" w:eastAsia="Times New Roman" w:hAnsi="Arial" w:cs="Arial"/>
                <w:iCs/>
                <w:strike/>
                <w:color w:val="000000"/>
                <w:sz w:val="20"/>
                <w:szCs w:val="20"/>
                <w:highlight w:val="green"/>
                <w:lang w:val="de-CH" w:eastAsia="de-CH"/>
              </w:rPr>
            </w:pPr>
            <w:r w:rsidRPr="008222E8">
              <w:rPr>
                <w:rFonts w:ascii="Arial" w:eastAsia="Times New Roman" w:hAnsi="Arial" w:cs="Arial"/>
                <w:iCs/>
                <w:strike/>
                <w:color w:val="000000"/>
                <w:sz w:val="20"/>
                <w:szCs w:val="20"/>
                <w:highlight w:val="green"/>
                <w:lang w:val="de-CH" w:eastAsia="de-CH"/>
              </w:rPr>
              <w:t>je Währung ein separates Detailkonto führen</w:t>
            </w:r>
          </w:p>
        </w:tc>
      </w:tr>
      <w:tr w:rsidR="008222E8" w:rsidRPr="00BE76AA" w14:paraId="3BEC2E2C" w14:textId="77777777" w:rsidTr="00E852F7">
        <w:trPr>
          <w:jc w:val="center"/>
        </w:trPr>
        <w:tc>
          <w:tcPr>
            <w:tcW w:w="850" w:type="dxa"/>
            <w:tcBorders>
              <w:top w:val="nil"/>
              <w:bottom w:val="nil"/>
            </w:tcBorders>
            <w:tcMar>
              <w:left w:w="85" w:type="dxa"/>
            </w:tcMar>
            <w:hideMark/>
          </w:tcPr>
          <w:p w14:paraId="1D148B58" w14:textId="77777777" w:rsidR="008222E8" w:rsidRPr="00BE76AA" w:rsidRDefault="008222E8" w:rsidP="008222E8">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327687" w14:textId="77777777" w:rsidR="008222E8" w:rsidRPr="00BE76AA" w:rsidRDefault="008222E8" w:rsidP="008222E8">
            <w:pPr>
              <w:spacing w:line="240" w:lineRule="auto"/>
              <w:jc w:val="center"/>
              <w:textAlignment w:val="auto"/>
              <w:rPr>
                <w:rFonts w:cs="Arial"/>
                <w:color w:val="000000"/>
                <w:sz w:val="20"/>
                <w:lang w:eastAsia="de-CH"/>
              </w:rPr>
            </w:pPr>
            <w:r w:rsidRPr="00BE76AA">
              <w:rPr>
                <w:rFonts w:cs="Arial"/>
                <w:color w:val="000000"/>
                <w:sz w:val="20"/>
                <w:lang w:eastAsia="de-CH"/>
              </w:rPr>
              <w:t>1001</w:t>
            </w:r>
          </w:p>
        </w:tc>
        <w:tc>
          <w:tcPr>
            <w:tcW w:w="2551" w:type="dxa"/>
            <w:hideMark/>
          </w:tcPr>
          <w:p w14:paraId="02F9DE6E"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Post</w:t>
            </w:r>
          </w:p>
        </w:tc>
        <w:tc>
          <w:tcPr>
            <w:tcW w:w="5386" w:type="dxa"/>
            <w:tcMar>
              <w:left w:w="28" w:type="dxa"/>
            </w:tcMar>
            <w:hideMark/>
          </w:tcPr>
          <w:p w14:paraId="6F178477" w14:textId="77777777" w:rsidR="008222E8" w:rsidRDefault="008222E8" w:rsidP="008222E8">
            <w:pPr>
              <w:numPr>
                <w:ilvl w:val="0"/>
                <w:numId w:val="50"/>
              </w:numPr>
              <w:spacing w:line="240" w:lineRule="auto"/>
              <w:ind w:left="341" w:hanging="283"/>
              <w:textAlignment w:val="auto"/>
              <w:rPr>
                <w:rFonts w:cs="Arial"/>
                <w:color w:val="000000"/>
                <w:sz w:val="20"/>
                <w:lang w:eastAsia="de-CH"/>
              </w:rPr>
            </w:pPr>
            <w:r w:rsidRPr="00695588">
              <w:rPr>
                <w:rFonts w:cs="Arial"/>
                <w:iCs/>
                <w:strike/>
                <w:color w:val="000000"/>
                <w:sz w:val="20"/>
                <w:highlight w:val="green"/>
                <w:lang w:eastAsia="de-CH"/>
              </w:rPr>
              <w:t>je Währung ein separates Detailkonto führen</w:t>
            </w:r>
          </w:p>
          <w:p w14:paraId="46D6DD14" w14:textId="7441C024" w:rsidR="008222E8" w:rsidRPr="00BE76AA" w:rsidRDefault="008222E8" w:rsidP="008222E8">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Postkonten mit Haben-Saldo werden unter Konto 2010 Verbindlichkeiten gegenüber Finanzintermediären geführt.</w:t>
            </w:r>
          </w:p>
        </w:tc>
      </w:tr>
      <w:tr w:rsidR="008222E8" w:rsidRPr="00BE76AA" w14:paraId="32D6201C" w14:textId="77777777" w:rsidTr="00E852F7">
        <w:trPr>
          <w:jc w:val="center"/>
        </w:trPr>
        <w:tc>
          <w:tcPr>
            <w:tcW w:w="850" w:type="dxa"/>
            <w:tcBorders>
              <w:top w:val="nil"/>
              <w:bottom w:val="nil"/>
            </w:tcBorders>
            <w:tcMar>
              <w:left w:w="85" w:type="dxa"/>
            </w:tcMar>
            <w:hideMark/>
          </w:tcPr>
          <w:p w14:paraId="6EB419A9" w14:textId="77777777" w:rsidR="008222E8" w:rsidRPr="00BE76AA" w:rsidRDefault="008222E8" w:rsidP="008222E8">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E4953C5" w14:textId="77777777" w:rsidR="008222E8" w:rsidRPr="00BE76AA" w:rsidRDefault="008222E8" w:rsidP="008222E8">
            <w:pPr>
              <w:spacing w:line="240" w:lineRule="auto"/>
              <w:jc w:val="center"/>
              <w:textAlignment w:val="auto"/>
              <w:rPr>
                <w:rFonts w:cs="Arial"/>
                <w:color w:val="000000"/>
                <w:sz w:val="20"/>
                <w:lang w:eastAsia="de-CH"/>
              </w:rPr>
            </w:pPr>
            <w:r w:rsidRPr="00BE76AA">
              <w:rPr>
                <w:rFonts w:cs="Arial"/>
                <w:color w:val="000000"/>
                <w:sz w:val="20"/>
                <w:lang w:eastAsia="de-CH"/>
              </w:rPr>
              <w:t>1002</w:t>
            </w:r>
          </w:p>
        </w:tc>
        <w:tc>
          <w:tcPr>
            <w:tcW w:w="2551" w:type="dxa"/>
            <w:hideMark/>
          </w:tcPr>
          <w:p w14:paraId="2E1F6B48"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Bank</w:t>
            </w:r>
          </w:p>
        </w:tc>
        <w:tc>
          <w:tcPr>
            <w:tcW w:w="5386" w:type="dxa"/>
            <w:tcMar>
              <w:left w:w="28" w:type="dxa"/>
            </w:tcMar>
            <w:hideMark/>
          </w:tcPr>
          <w:p w14:paraId="39EB3D88" w14:textId="77777777" w:rsidR="008222E8" w:rsidRDefault="008222E8" w:rsidP="008222E8">
            <w:pPr>
              <w:numPr>
                <w:ilvl w:val="0"/>
                <w:numId w:val="50"/>
              </w:numPr>
              <w:spacing w:line="240" w:lineRule="auto"/>
              <w:ind w:left="341" w:hanging="283"/>
              <w:textAlignment w:val="auto"/>
              <w:rPr>
                <w:rFonts w:cs="Arial"/>
                <w:color w:val="000000"/>
                <w:sz w:val="20"/>
                <w:lang w:eastAsia="de-CH"/>
              </w:rPr>
            </w:pPr>
            <w:r w:rsidRPr="00695588">
              <w:rPr>
                <w:rFonts w:cs="Arial"/>
                <w:iCs/>
                <w:strike/>
                <w:color w:val="000000"/>
                <w:sz w:val="20"/>
                <w:highlight w:val="green"/>
                <w:lang w:eastAsia="de-CH"/>
              </w:rPr>
              <w:t>je Währung ein separates Detailkonto führen</w:t>
            </w:r>
          </w:p>
          <w:p w14:paraId="10A45364" w14:textId="77777777" w:rsidR="008222E8" w:rsidRDefault="008222E8" w:rsidP="008222E8">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Bankkonten mit Haben-Saldo werden unter Konto 2010 Verbindlichkeiten gegenüber Finanzintermediären geführt.</w:t>
            </w:r>
          </w:p>
          <w:p w14:paraId="06638446" w14:textId="0B1FD3A9" w:rsidR="008222E8" w:rsidRPr="00BE76AA" w:rsidRDefault="008222E8" w:rsidP="008222E8">
            <w:pPr>
              <w:numPr>
                <w:ilvl w:val="0"/>
                <w:numId w:val="50"/>
              </w:numPr>
              <w:spacing w:line="240" w:lineRule="auto"/>
              <w:ind w:left="341" w:hanging="283"/>
              <w:textAlignment w:val="auto"/>
              <w:rPr>
                <w:rFonts w:cs="Arial"/>
                <w:color w:val="000000"/>
                <w:sz w:val="20"/>
                <w:lang w:eastAsia="de-CH"/>
              </w:rPr>
            </w:pPr>
            <w:r w:rsidRPr="00710CB1">
              <w:rPr>
                <w:rFonts w:cs="Arial"/>
                <w:strike/>
                <w:color w:val="000000"/>
                <w:sz w:val="20"/>
                <w:highlight w:val="green"/>
                <w:shd w:val="clear" w:color="auto" w:fill="FFFF99"/>
                <w:lang w:eastAsia="de-CH"/>
              </w:rPr>
              <w:t>Für Finanzstatistik: Bankkonten im Ausland durch Detailkonto trennen;</w:t>
            </w:r>
          </w:p>
        </w:tc>
      </w:tr>
      <w:tr w:rsidR="008222E8" w:rsidRPr="00BE76AA" w14:paraId="14D5C5C7" w14:textId="77777777" w:rsidTr="00E852F7">
        <w:trPr>
          <w:jc w:val="center"/>
        </w:trPr>
        <w:tc>
          <w:tcPr>
            <w:tcW w:w="850" w:type="dxa"/>
            <w:tcBorders>
              <w:top w:val="nil"/>
              <w:bottom w:val="nil"/>
            </w:tcBorders>
            <w:tcMar>
              <w:left w:w="85" w:type="dxa"/>
            </w:tcMar>
            <w:hideMark/>
          </w:tcPr>
          <w:p w14:paraId="5B9AB23B" w14:textId="77777777" w:rsidR="008222E8" w:rsidRPr="00BE76AA" w:rsidRDefault="008222E8" w:rsidP="008222E8">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8B45607" w14:textId="77777777" w:rsidR="008222E8" w:rsidRPr="00BE76AA" w:rsidRDefault="008222E8" w:rsidP="008222E8">
            <w:pPr>
              <w:spacing w:line="240" w:lineRule="auto"/>
              <w:jc w:val="center"/>
              <w:textAlignment w:val="auto"/>
              <w:rPr>
                <w:rFonts w:cs="Arial"/>
                <w:color w:val="000000"/>
                <w:sz w:val="20"/>
                <w:lang w:eastAsia="de-CH"/>
              </w:rPr>
            </w:pPr>
            <w:r w:rsidRPr="00BE76AA">
              <w:rPr>
                <w:rFonts w:cs="Arial"/>
                <w:color w:val="000000"/>
                <w:sz w:val="20"/>
                <w:lang w:eastAsia="de-CH"/>
              </w:rPr>
              <w:t>1003</w:t>
            </w:r>
          </w:p>
        </w:tc>
        <w:tc>
          <w:tcPr>
            <w:tcW w:w="2551" w:type="dxa"/>
            <w:hideMark/>
          </w:tcPr>
          <w:p w14:paraId="19552728"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Kurzfristige Geldmarktanlagen</w:t>
            </w:r>
          </w:p>
        </w:tc>
        <w:tc>
          <w:tcPr>
            <w:tcW w:w="5386" w:type="dxa"/>
            <w:tcMar>
              <w:left w:w="28" w:type="dxa"/>
            </w:tcMar>
            <w:hideMark/>
          </w:tcPr>
          <w:p w14:paraId="458EEB35" w14:textId="77777777" w:rsidR="008222E8" w:rsidRDefault="008222E8" w:rsidP="008222E8">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Fes</w:t>
            </w:r>
            <w:r>
              <w:rPr>
                <w:rFonts w:cs="Arial"/>
                <w:color w:val="000000"/>
                <w:sz w:val="20"/>
                <w:lang w:eastAsia="de-CH"/>
              </w:rPr>
              <w:t>tgelder bis 90 Tage.</w:t>
            </w:r>
          </w:p>
          <w:p w14:paraId="72CBF07C" w14:textId="16E2351C" w:rsidR="008222E8" w:rsidRPr="00BE76AA" w:rsidRDefault="008222E8" w:rsidP="008222E8">
            <w:pPr>
              <w:numPr>
                <w:ilvl w:val="0"/>
                <w:numId w:val="50"/>
              </w:numPr>
              <w:spacing w:line="240" w:lineRule="auto"/>
              <w:ind w:left="341" w:hanging="283"/>
              <w:textAlignment w:val="auto"/>
              <w:rPr>
                <w:rFonts w:cs="Arial"/>
                <w:color w:val="000000"/>
                <w:sz w:val="20"/>
                <w:lang w:eastAsia="de-CH"/>
              </w:rPr>
            </w:pPr>
            <w:r w:rsidRPr="00710CB1">
              <w:rPr>
                <w:rFonts w:cs="Arial"/>
                <w:strike/>
                <w:color w:val="000000"/>
                <w:sz w:val="20"/>
                <w:highlight w:val="green"/>
                <w:shd w:val="clear" w:color="auto" w:fill="FFFF99"/>
                <w:lang w:eastAsia="de-CH"/>
              </w:rPr>
              <w:t>Anlagen im Ausland durch Detailkonto trennen</w:t>
            </w:r>
          </w:p>
        </w:tc>
      </w:tr>
      <w:tr w:rsidR="008222E8" w:rsidRPr="00BE76AA" w14:paraId="7DAEF434" w14:textId="77777777" w:rsidTr="00E852F7">
        <w:trPr>
          <w:jc w:val="center"/>
        </w:trPr>
        <w:tc>
          <w:tcPr>
            <w:tcW w:w="850" w:type="dxa"/>
            <w:tcBorders>
              <w:top w:val="nil"/>
              <w:bottom w:val="nil"/>
            </w:tcBorders>
            <w:tcMar>
              <w:left w:w="85" w:type="dxa"/>
            </w:tcMar>
            <w:hideMark/>
          </w:tcPr>
          <w:p w14:paraId="6811192A" w14:textId="77777777" w:rsidR="008222E8" w:rsidRPr="00BE76AA" w:rsidRDefault="008222E8" w:rsidP="008222E8">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2FF5119" w14:textId="77777777" w:rsidR="008222E8" w:rsidRPr="00BE76AA" w:rsidRDefault="008222E8" w:rsidP="008222E8">
            <w:pPr>
              <w:spacing w:line="240" w:lineRule="auto"/>
              <w:jc w:val="center"/>
              <w:textAlignment w:val="auto"/>
              <w:rPr>
                <w:rFonts w:cs="Arial"/>
                <w:color w:val="000000"/>
                <w:sz w:val="20"/>
                <w:lang w:eastAsia="de-CH"/>
              </w:rPr>
            </w:pPr>
            <w:r w:rsidRPr="00BE76AA">
              <w:rPr>
                <w:rFonts w:cs="Arial"/>
                <w:color w:val="000000"/>
                <w:sz w:val="20"/>
                <w:lang w:eastAsia="de-CH"/>
              </w:rPr>
              <w:t>1004</w:t>
            </w:r>
          </w:p>
        </w:tc>
        <w:tc>
          <w:tcPr>
            <w:tcW w:w="2551" w:type="dxa"/>
            <w:hideMark/>
          </w:tcPr>
          <w:p w14:paraId="47D71B0D"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Debit- und Kreditkarten</w:t>
            </w:r>
          </w:p>
        </w:tc>
        <w:tc>
          <w:tcPr>
            <w:tcW w:w="5386" w:type="dxa"/>
            <w:tcMar>
              <w:left w:w="28" w:type="dxa"/>
            </w:tcMar>
            <w:hideMark/>
          </w:tcPr>
          <w:p w14:paraId="22359C03" w14:textId="78D21FA4" w:rsidR="008222E8" w:rsidRPr="00BE76AA" w:rsidRDefault="008222E8" w:rsidP="008222E8">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Soll-Posten der Debit- und Kreditkarten-Verkäufe. Zahlungseingänge als Haben-Posten gutschreiben; Differenz (Kommissionen) auf Aufwand ausbuchen.</w:t>
            </w:r>
          </w:p>
        </w:tc>
      </w:tr>
      <w:tr w:rsidR="008222E8" w:rsidRPr="00BE76AA" w14:paraId="0912CA2F" w14:textId="77777777" w:rsidTr="00E852F7">
        <w:trPr>
          <w:jc w:val="center"/>
        </w:trPr>
        <w:tc>
          <w:tcPr>
            <w:tcW w:w="850" w:type="dxa"/>
            <w:tcBorders>
              <w:top w:val="nil"/>
              <w:bottom w:val="single" w:sz="4" w:space="0" w:color="auto"/>
            </w:tcBorders>
            <w:tcMar>
              <w:left w:w="85" w:type="dxa"/>
            </w:tcMar>
          </w:tcPr>
          <w:p w14:paraId="3BDB7C48" w14:textId="77777777" w:rsidR="008222E8" w:rsidRPr="00BE76AA" w:rsidRDefault="008222E8" w:rsidP="008222E8">
            <w:pPr>
              <w:spacing w:line="240" w:lineRule="auto"/>
              <w:textAlignment w:val="auto"/>
              <w:rPr>
                <w:rFonts w:cs="Arial"/>
                <w:color w:val="000000"/>
                <w:sz w:val="20"/>
                <w:lang w:eastAsia="de-CH"/>
              </w:rPr>
            </w:pPr>
          </w:p>
        </w:tc>
        <w:tc>
          <w:tcPr>
            <w:tcW w:w="850" w:type="dxa"/>
            <w:hideMark/>
          </w:tcPr>
          <w:p w14:paraId="6E3BA6B4" w14:textId="77777777" w:rsidR="008222E8" w:rsidRPr="00BE76AA" w:rsidRDefault="008222E8" w:rsidP="008222E8">
            <w:pPr>
              <w:spacing w:line="240" w:lineRule="auto"/>
              <w:jc w:val="center"/>
              <w:textAlignment w:val="auto"/>
              <w:rPr>
                <w:rFonts w:cs="Arial"/>
                <w:color w:val="000000"/>
                <w:sz w:val="20"/>
                <w:lang w:eastAsia="de-CH"/>
              </w:rPr>
            </w:pPr>
            <w:r w:rsidRPr="00BE76AA">
              <w:rPr>
                <w:rFonts w:cs="Arial"/>
                <w:color w:val="000000"/>
                <w:sz w:val="20"/>
                <w:lang w:eastAsia="de-CH"/>
              </w:rPr>
              <w:t>1009</w:t>
            </w:r>
          </w:p>
        </w:tc>
        <w:tc>
          <w:tcPr>
            <w:tcW w:w="2551" w:type="dxa"/>
            <w:hideMark/>
          </w:tcPr>
          <w:p w14:paraId="01772B59" w14:textId="77777777" w:rsidR="008222E8" w:rsidRPr="00F577AA" w:rsidRDefault="008222E8" w:rsidP="008222E8">
            <w:pPr>
              <w:spacing w:line="240" w:lineRule="auto"/>
              <w:jc w:val="left"/>
              <w:textAlignment w:val="auto"/>
              <w:rPr>
                <w:rFonts w:cs="Arial"/>
                <w:bCs/>
                <w:color w:val="000000"/>
                <w:sz w:val="20"/>
                <w:lang w:eastAsia="de-CH"/>
              </w:rPr>
            </w:pPr>
            <w:r w:rsidRPr="00F577AA">
              <w:rPr>
                <w:rFonts w:cs="Arial"/>
                <w:bCs/>
                <w:color w:val="000000"/>
                <w:sz w:val="20"/>
                <w:lang w:eastAsia="de-CH"/>
              </w:rPr>
              <w:t>Übrige flüssige Mittel</w:t>
            </w:r>
          </w:p>
        </w:tc>
        <w:tc>
          <w:tcPr>
            <w:tcW w:w="5386" w:type="dxa"/>
            <w:tcMar>
              <w:left w:w="28" w:type="dxa"/>
            </w:tcMar>
            <w:hideMark/>
          </w:tcPr>
          <w:p w14:paraId="53C6B4CC" w14:textId="2B43FF9C" w:rsidR="008222E8" w:rsidRPr="00BE76AA" w:rsidRDefault="008222E8" w:rsidP="008222E8">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übrige geldähnliche Mittel wie Gedenkmünzen, Medaillen etc., die aber als Zahlungsmittel zugelassen sind.</w:t>
            </w:r>
          </w:p>
        </w:tc>
      </w:tr>
      <w:tr w:rsidR="008222E8" w:rsidRPr="00BE76AA" w14:paraId="44BDF7C5" w14:textId="77777777" w:rsidTr="00972972">
        <w:trPr>
          <w:jc w:val="center"/>
        </w:trPr>
        <w:tc>
          <w:tcPr>
            <w:tcW w:w="850" w:type="dxa"/>
            <w:tcBorders>
              <w:bottom w:val="nil"/>
            </w:tcBorders>
            <w:shd w:val="clear" w:color="auto" w:fill="F2F2F2"/>
            <w:tcMar>
              <w:left w:w="85" w:type="dxa"/>
            </w:tcMar>
            <w:hideMark/>
          </w:tcPr>
          <w:p w14:paraId="30E3245F" w14:textId="77777777" w:rsidR="008222E8" w:rsidRPr="00BE76AA" w:rsidRDefault="008222E8" w:rsidP="008222E8">
            <w:pPr>
              <w:keepNext/>
              <w:keepLines/>
              <w:spacing w:line="240" w:lineRule="auto"/>
              <w:textAlignment w:val="auto"/>
              <w:rPr>
                <w:rFonts w:cs="Arial"/>
                <w:iCs/>
                <w:color w:val="000000"/>
                <w:sz w:val="20"/>
                <w:lang w:eastAsia="de-CH"/>
              </w:rPr>
            </w:pPr>
            <w:bookmarkStart w:id="291" w:name="_GoBack" w:colFirst="3" w:colLast="3"/>
            <w:r w:rsidRPr="00BE76AA">
              <w:rPr>
                <w:rFonts w:cs="Arial"/>
                <w:iCs/>
                <w:color w:val="000000"/>
                <w:sz w:val="20"/>
                <w:lang w:eastAsia="de-CH"/>
              </w:rPr>
              <w:t>101</w:t>
            </w:r>
          </w:p>
        </w:tc>
        <w:tc>
          <w:tcPr>
            <w:tcW w:w="850" w:type="dxa"/>
            <w:shd w:val="clear" w:color="auto" w:fill="F2F2F2"/>
          </w:tcPr>
          <w:p w14:paraId="14F72C4D" w14:textId="77777777" w:rsidR="008222E8" w:rsidRPr="00BE76AA" w:rsidRDefault="008222E8" w:rsidP="008222E8">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96B4D01" w14:textId="77777777" w:rsidR="008222E8" w:rsidRPr="00F577AA" w:rsidRDefault="008222E8" w:rsidP="008222E8">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Forderungen</w:t>
            </w:r>
          </w:p>
        </w:tc>
        <w:tc>
          <w:tcPr>
            <w:tcW w:w="5386" w:type="dxa"/>
            <w:tcBorders>
              <w:right w:val="nil"/>
            </w:tcBorders>
            <w:shd w:val="clear" w:color="auto" w:fill="F2F2F2"/>
            <w:tcMar>
              <w:left w:w="28" w:type="dxa"/>
            </w:tcMar>
            <w:hideMark/>
          </w:tcPr>
          <w:p w14:paraId="26437C27" w14:textId="77777777" w:rsidR="008222E8" w:rsidRPr="00BE76AA" w:rsidRDefault="008222E8" w:rsidP="008222E8">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Ausstehende Guthaben und Ansprüche gegenüber Dritten, die in Rechnung gestellt oder geschuldet sind. Noch nicht fakturierte Forderungen werden als aktive Rechnungsabgrenzung bilanziert. </w:t>
            </w:r>
          </w:p>
          <w:p w14:paraId="4E0584A1" w14:textId="05FEB8FE" w:rsidR="008222E8" w:rsidRPr="00BE76AA" w:rsidRDefault="008222E8" w:rsidP="008222E8">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auf Forderungen (Delkredere) jeweils mit Detailkonto unter dem entsprechenden Sachgruppenkonto ausweisen, kein Sammelkonto führen.</w:t>
            </w:r>
          </w:p>
        </w:tc>
      </w:tr>
      <w:bookmarkEnd w:id="291"/>
      <w:tr w:rsidR="00B17AA6" w:rsidRPr="00BE76AA" w14:paraId="09DE21EA" w14:textId="77777777" w:rsidTr="00E852F7">
        <w:trPr>
          <w:jc w:val="center"/>
        </w:trPr>
        <w:tc>
          <w:tcPr>
            <w:tcW w:w="850" w:type="dxa"/>
            <w:tcBorders>
              <w:top w:val="nil"/>
              <w:bottom w:val="nil"/>
            </w:tcBorders>
            <w:tcMar>
              <w:left w:w="85" w:type="dxa"/>
            </w:tcMar>
            <w:hideMark/>
          </w:tcPr>
          <w:p w14:paraId="46D70DE4"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33CCF0D"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1010</w:t>
            </w:r>
          </w:p>
        </w:tc>
        <w:tc>
          <w:tcPr>
            <w:tcW w:w="2551" w:type="dxa"/>
            <w:hideMark/>
          </w:tcPr>
          <w:p w14:paraId="0EDFFCCB"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Forderungen aus Lieferungen und Leistungen gegenüber Dritten</w:t>
            </w:r>
          </w:p>
        </w:tc>
        <w:tc>
          <w:tcPr>
            <w:tcW w:w="5386" w:type="dxa"/>
            <w:tcMar>
              <w:left w:w="28" w:type="dxa"/>
            </w:tcMar>
            <w:hideMark/>
          </w:tcPr>
          <w:p w14:paraId="613BA03F" w14:textId="7777777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Lieferungen und Leistungen an Dritte. Am Jahresende noch nicht fakturierte Ansprüche werden ebenfalls als Forderung (Rechnungsabgrenzung) bilanziert.</w:t>
            </w:r>
          </w:p>
          <w:p w14:paraId="477F78BD"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Wertberichtigungen (Delkredere) durch Detailkonto trennen</w:t>
            </w:r>
            <w:r>
              <w:rPr>
                <w:rFonts w:cs="Arial"/>
                <w:color w:val="000000"/>
                <w:sz w:val="20"/>
                <w:lang w:eastAsia="de-CH"/>
              </w:rPr>
              <w:t>.</w:t>
            </w:r>
          </w:p>
          <w:p w14:paraId="6FA436FB" w14:textId="0047BB10"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720470">
              <w:rPr>
                <w:rFonts w:cs="Arial"/>
                <w:strike/>
                <w:color w:val="000000"/>
                <w:sz w:val="20"/>
                <w:highlight w:val="green"/>
                <w:shd w:val="clear" w:color="auto" w:fill="FFFF99"/>
                <w:lang w:eastAsia="de-CH"/>
              </w:rPr>
              <w:t>Debitoren im Ausland durch Detailkonto trennen</w:t>
            </w:r>
          </w:p>
        </w:tc>
      </w:tr>
      <w:tr w:rsidR="00B17AA6" w:rsidRPr="00BE76AA" w14:paraId="3053BD32" w14:textId="77777777" w:rsidTr="00E852F7">
        <w:trPr>
          <w:jc w:val="center"/>
        </w:trPr>
        <w:tc>
          <w:tcPr>
            <w:tcW w:w="850" w:type="dxa"/>
            <w:tcBorders>
              <w:top w:val="nil"/>
              <w:bottom w:val="nil"/>
            </w:tcBorders>
            <w:tcMar>
              <w:left w:w="85" w:type="dxa"/>
            </w:tcMar>
            <w:hideMark/>
          </w:tcPr>
          <w:p w14:paraId="29C7C2AF"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F8481A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1011</w:t>
            </w:r>
          </w:p>
        </w:tc>
        <w:tc>
          <w:tcPr>
            <w:tcW w:w="2551" w:type="dxa"/>
            <w:hideMark/>
          </w:tcPr>
          <w:p w14:paraId="496EA17C"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Kontokorrente mit Dritten</w:t>
            </w:r>
          </w:p>
        </w:tc>
        <w:tc>
          <w:tcPr>
            <w:tcW w:w="5386" w:type="dxa"/>
            <w:tcMar>
              <w:left w:w="28" w:type="dxa"/>
            </w:tcMar>
            <w:hideMark/>
          </w:tcPr>
          <w:p w14:paraId="5F183726"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Durch gegenseitige Verrechnung entstandene Forderungen mit Dritten (ohne Bank- und Postkonten).</w:t>
            </w:r>
          </w:p>
          <w:p w14:paraId="3F08A6F0" w14:textId="77777777" w:rsidR="00B17AA6" w:rsidRPr="00B537D8" w:rsidRDefault="00B17AA6" w:rsidP="00B17AA6">
            <w:pPr>
              <w:numPr>
                <w:ilvl w:val="0"/>
                <w:numId w:val="50"/>
              </w:numPr>
              <w:spacing w:line="240" w:lineRule="auto"/>
              <w:ind w:left="341" w:hanging="283"/>
              <w:textAlignment w:val="auto"/>
              <w:rPr>
                <w:rFonts w:cs="Arial"/>
                <w:strike/>
                <w:color w:val="000000"/>
                <w:sz w:val="20"/>
                <w:highlight w:val="green"/>
                <w:lang w:eastAsia="de-CH"/>
              </w:rPr>
            </w:pPr>
            <w:r w:rsidRPr="00B537D8">
              <w:rPr>
                <w:rFonts w:cs="Arial"/>
                <w:strike/>
                <w:color w:val="000000"/>
                <w:sz w:val="20"/>
                <w:highlight w:val="green"/>
                <w:lang w:eastAsia="de-CH"/>
              </w:rPr>
              <w:t>Partner im Ausland durch Detailkonto trennen</w:t>
            </w:r>
          </w:p>
          <w:p w14:paraId="12D27EB6" w14:textId="49F921E0"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Interne und zu konsolidierende Partner in </w:t>
            </w:r>
            <w:r>
              <w:rPr>
                <w:rFonts w:cs="Arial"/>
                <w:color w:val="000000"/>
                <w:sz w:val="20"/>
                <w:lang w:eastAsia="de-CH"/>
              </w:rPr>
              <w:t>Konto </w:t>
            </w:r>
            <w:r w:rsidRPr="00BE76AA">
              <w:rPr>
                <w:rFonts w:cs="Arial"/>
                <w:color w:val="000000"/>
                <w:sz w:val="20"/>
                <w:lang w:eastAsia="de-CH"/>
              </w:rPr>
              <w:t>1015 interne Kontokorrente wegen der Konsolidierung führen.</w:t>
            </w:r>
          </w:p>
        </w:tc>
      </w:tr>
      <w:tr w:rsidR="00B17AA6" w:rsidRPr="00BE76AA" w14:paraId="601F97B7" w14:textId="77777777" w:rsidTr="00E852F7">
        <w:trPr>
          <w:jc w:val="center"/>
        </w:trPr>
        <w:tc>
          <w:tcPr>
            <w:tcW w:w="850" w:type="dxa"/>
            <w:tcBorders>
              <w:top w:val="nil"/>
              <w:bottom w:val="nil"/>
            </w:tcBorders>
            <w:tcMar>
              <w:left w:w="85" w:type="dxa"/>
            </w:tcMar>
            <w:hideMark/>
          </w:tcPr>
          <w:p w14:paraId="178E0008"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DA3F6B8"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1012</w:t>
            </w:r>
          </w:p>
        </w:tc>
        <w:tc>
          <w:tcPr>
            <w:tcW w:w="2551" w:type="dxa"/>
            <w:hideMark/>
          </w:tcPr>
          <w:p w14:paraId="563CB314"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Steuerforderungen</w:t>
            </w:r>
          </w:p>
        </w:tc>
        <w:tc>
          <w:tcPr>
            <w:tcW w:w="5386" w:type="dxa"/>
            <w:tcMar>
              <w:left w:w="28" w:type="dxa"/>
            </w:tcMar>
            <w:hideMark/>
          </w:tcPr>
          <w:p w14:paraId="7E02CC36"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Ansprüche (fakturierte bzw. verfügte) gegenüber Steuerpflichtigen nat. und jur. Personen. Aktive Rechnungsabgrenzungen unter </w:t>
            </w:r>
            <w:r>
              <w:rPr>
                <w:rFonts w:cs="Arial"/>
                <w:color w:val="000000"/>
                <w:sz w:val="20"/>
                <w:lang w:eastAsia="de-CH"/>
              </w:rPr>
              <w:t>Konto </w:t>
            </w:r>
            <w:r w:rsidRPr="00BE76AA">
              <w:rPr>
                <w:rFonts w:cs="Arial"/>
                <w:color w:val="000000"/>
                <w:sz w:val="20"/>
                <w:lang w:eastAsia="de-CH"/>
              </w:rPr>
              <w:t>1042 Steuern führen.</w:t>
            </w:r>
          </w:p>
          <w:p w14:paraId="71AEF5FB" w14:textId="4C613684"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E54B19">
              <w:rPr>
                <w:rFonts w:cs="Arial"/>
                <w:strike/>
                <w:color w:val="000000"/>
                <w:sz w:val="20"/>
                <w:highlight w:val="green"/>
                <w:lang w:eastAsia="de-CH"/>
              </w:rPr>
              <w:t>Repartitionen bzw. Steuerausscheidungen unter Sachgruppe 1011 Kontokorrente mit Dritten führen.</w:t>
            </w:r>
          </w:p>
        </w:tc>
      </w:tr>
      <w:tr w:rsidR="00053254" w:rsidRPr="00BE76AA" w14:paraId="3EF39698" w14:textId="77777777" w:rsidTr="0031580D">
        <w:trPr>
          <w:jc w:val="center"/>
        </w:trPr>
        <w:tc>
          <w:tcPr>
            <w:tcW w:w="850" w:type="dxa"/>
            <w:tcBorders>
              <w:top w:val="nil"/>
              <w:bottom w:val="nil"/>
            </w:tcBorders>
            <w:tcMar>
              <w:left w:w="85" w:type="dxa"/>
            </w:tcMar>
            <w:hideMark/>
          </w:tcPr>
          <w:p w14:paraId="370C394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FEEF1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1013</w:t>
            </w:r>
          </w:p>
        </w:tc>
        <w:tc>
          <w:tcPr>
            <w:tcW w:w="2551" w:type="dxa"/>
            <w:hideMark/>
          </w:tcPr>
          <w:p w14:paraId="51269D4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Anzahlungen an Dritte</w:t>
            </w:r>
          </w:p>
        </w:tc>
        <w:tc>
          <w:tcPr>
            <w:tcW w:w="5386" w:type="dxa"/>
            <w:tcBorders>
              <w:right w:val="nil"/>
            </w:tcBorders>
            <w:tcMar>
              <w:left w:w="28" w:type="dxa"/>
            </w:tcMar>
            <w:hideMark/>
          </w:tcPr>
          <w:p w14:paraId="516C332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Anzahlungen an Dritte (Vorauszahlungen, Lohnvorschüsse u.a.), bevor eine wirtschaftliche Gegenleistung erbracht wurde. Nach erfolgter Leistung wird die Anzahlung auf das sachgerechte Konto umgebucht.</w:t>
            </w:r>
          </w:p>
        </w:tc>
      </w:tr>
      <w:tr w:rsidR="00053254" w:rsidRPr="00BE76AA" w14:paraId="3EB081DF" w14:textId="77777777" w:rsidTr="0031580D">
        <w:trPr>
          <w:jc w:val="center"/>
        </w:trPr>
        <w:tc>
          <w:tcPr>
            <w:tcW w:w="850" w:type="dxa"/>
            <w:tcBorders>
              <w:top w:val="nil"/>
              <w:bottom w:val="nil"/>
            </w:tcBorders>
            <w:tcMar>
              <w:left w:w="85" w:type="dxa"/>
            </w:tcMar>
            <w:hideMark/>
          </w:tcPr>
          <w:p w14:paraId="21E511D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BEB6AE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1014</w:t>
            </w:r>
          </w:p>
        </w:tc>
        <w:tc>
          <w:tcPr>
            <w:tcW w:w="2551" w:type="dxa"/>
            <w:hideMark/>
          </w:tcPr>
          <w:p w14:paraId="417035E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Transferforderungen</w:t>
            </w:r>
          </w:p>
        </w:tc>
        <w:tc>
          <w:tcPr>
            <w:tcW w:w="5386" w:type="dxa"/>
            <w:tcBorders>
              <w:right w:val="nil"/>
            </w:tcBorders>
            <w:tcMar>
              <w:left w:w="28" w:type="dxa"/>
            </w:tcMar>
            <w:hideMark/>
          </w:tcPr>
          <w:p w14:paraId="08D06B49" w14:textId="6A313A0F"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Eingeforderte oder zugesprochene Einnahmenanteile, Entschädigungen und Beiträge. Sich abzeichnende Ansprüche als aktive Rechnungsabgrenzungen unter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1043 führen.</w:t>
            </w:r>
          </w:p>
        </w:tc>
      </w:tr>
      <w:tr w:rsidR="00053254" w:rsidRPr="00BE76AA" w14:paraId="114C937C" w14:textId="77777777" w:rsidTr="0031580D">
        <w:trPr>
          <w:jc w:val="center"/>
        </w:trPr>
        <w:tc>
          <w:tcPr>
            <w:tcW w:w="850" w:type="dxa"/>
            <w:tcBorders>
              <w:top w:val="nil"/>
              <w:bottom w:val="nil"/>
            </w:tcBorders>
            <w:tcMar>
              <w:left w:w="85" w:type="dxa"/>
            </w:tcMar>
            <w:hideMark/>
          </w:tcPr>
          <w:p w14:paraId="1473244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04275B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1015</w:t>
            </w:r>
          </w:p>
        </w:tc>
        <w:tc>
          <w:tcPr>
            <w:tcW w:w="2551" w:type="dxa"/>
            <w:hideMark/>
          </w:tcPr>
          <w:p w14:paraId="30AB4F8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Interne Kontokorrente </w:t>
            </w:r>
          </w:p>
        </w:tc>
        <w:tc>
          <w:tcPr>
            <w:tcW w:w="5386" w:type="dxa"/>
            <w:tcBorders>
              <w:right w:val="nil"/>
            </w:tcBorders>
            <w:tcMar>
              <w:left w:w="28" w:type="dxa"/>
            </w:tcMar>
            <w:hideMark/>
          </w:tcPr>
          <w:p w14:paraId="37173B5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Kontroll- und Durchlaufkonten, Kontokorrente mit eigenen Dienststellen. Wird nur für Kontokorrentverkehr zwischen Dienststellen des eigenen Gemeinwesens oder mit vollständig konsolidierten Einheiten verwendet. Die Konten sind zum Rechnungsabschluss möglichst zu saldieren.</w:t>
            </w:r>
          </w:p>
        </w:tc>
      </w:tr>
      <w:tr w:rsidR="00053254" w:rsidRPr="00BE76AA" w14:paraId="63C6DB55" w14:textId="77777777" w:rsidTr="0031580D">
        <w:trPr>
          <w:jc w:val="center"/>
        </w:trPr>
        <w:tc>
          <w:tcPr>
            <w:tcW w:w="850" w:type="dxa"/>
            <w:tcBorders>
              <w:top w:val="nil"/>
              <w:bottom w:val="nil"/>
            </w:tcBorders>
            <w:tcMar>
              <w:left w:w="85" w:type="dxa"/>
            </w:tcMar>
            <w:hideMark/>
          </w:tcPr>
          <w:p w14:paraId="41C2C0D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76C7B7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1016</w:t>
            </w:r>
          </w:p>
        </w:tc>
        <w:tc>
          <w:tcPr>
            <w:tcW w:w="2551" w:type="dxa"/>
            <w:hideMark/>
          </w:tcPr>
          <w:p w14:paraId="47C9D7D4"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Vorschüsse für vorläufige Verwaltungsausgaben</w:t>
            </w:r>
          </w:p>
        </w:tc>
        <w:tc>
          <w:tcPr>
            <w:tcW w:w="5386" w:type="dxa"/>
            <w:tcBorders>
              <w:right w:val="nil"/>
            </w:tcBorders>
            <w:tcMar>
              <w:left w:w="28" w:type="dxa"/>
            </w:tcMar>
            <w:hideMark/>
          </w:tcPr>
          <w:p w14:paraId="2569B80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Vorschüsse an das Personal für die vorläufige Bestreitung von Verwaltungsausgaben (</w:t>
            </w:r>
            <w:proofErr w:type="spellStart"/>
            <w:r w:rsidRPr="00BE76AA">
              <w:rPr>
                <w:rFonts w:cs="Arial"/>
                <w:color w:val="000000"/>
                <w:sz w:val="20"/>
                <w:lang w:eastAsia="de-CH"/>
              </w:rPr>
              <w:t>zB</w:t>
            </w:r>
            <w:proofErr w:type="spellEnd"/>
            <w:r w:rsidRPr="00BE76AA">
              <w:rPr>
                <w:rFonts w:cs="Arial"/>
                <w:color w:val="000000"/>
                <w:sz w:val="20"/>
                <w:lang w:eastAsia="de-CH"/>
              </w:rPr>
              <w:t>. Exkursionen, Lager, längere Dienstreisen etc.). Lohnvorschüsse werden unter Sachkonto 1013 Anzahlungen an Dritte erfasst.</w:t>
            </w:r>
          </w:p>
        </w:tc>
      </w:tr>
      <w:tr w:rsidR="00053254" w:rsidRPr="00BE76AA" w14:paraId="02FECB38" w14:textId="77777777" w:rsidTr="0031580D">
        <w:trPr>
          <w:jc w:val="center"/>
        </w:trPr>
        <w:tc>
          <w:tcPr>
            <w:tcW w:w="850" w:type="dxa"/>
            <w:tcBorders>
              <w:top w:val="nil"/>
              <w:bottom w:val="single" w:sz="4" w:space="0" w:color="auto"/>
            </w:tcBorders>
            <w:tcMar>
              <w:left w:w="85" w:type="dxa"/>
            </w:tcMar>
            <w:hideMark/>
          </w:tcPr>
          <w:p w14:paraId="5ED93B72"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4ECA700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1019</w:t>
            </w:r>
          </w:p>
        </w:tc>
        <w:tc>
          <w:tcPr>
            <w:tcW w:w="2551" w:type="dxa"/>
            <w:hideMark/>
          </w:tcPr>
          <w:p w14:paraId="4737F6A3"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Forderungen</w:t>
            </w:r>
          </w:p>
        </w:tc>
        <w:tc>
          <w:tcPr>
            <w:tcW w:w="5386" w:type="dxa"/>
            <w:tcBorders>
              <w:right w:val="nil"/>
            </w:tcBorders>
            <w:tcMar>
              <w:left w:w="28" w:type="dxa"/>
            </w:tcMar>
            <w:hideMark/>
          </w:tcPr>
          <w:p w14:paraId="48FD92F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Depotzahlungen, Hinterlegungen, die nicht als Anzahlungen gewertet werden. MWST-Vorsteuerguthaben, Guthaben bei Sozialversicherungen.</w:t>
            </w:r>
          </w:p>
          <w:p w14:paraId="42FD1AE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 (Delkredere) durch Detailkonto trennen (Bruttodarstellung).</w:t>
            </w:r>
          </w:p>
        </w:tc>
      </w:tr>
      <w:tr w:rsidR="00053254" w:rsidRPr="00BE76AA" w14:paraId="237FF468" w14:textId="77777777" w:rsidTr="0031580D">
        <w:trPr>
          <w:jc w:val="center"/>
        </w:trPr>
        <w:tc>
          <w:tcPr>
            <w:tcW w:w="850" w:type="dxa"/>
            <w:tcBorders>
              <w:bottom w:val="nil"/>
            </w:tcBorders>
            <w:shd w:val="clear" w:color="auto" w:fill="F2F2F2"/>
            <w:tcMar>
              <w:left w:w="85" w:type="dxa"/>
            </w:tcMar>
            <w:hideMark/>
          </w:tcPr>
          <w:p w14:paraId="03C6E403"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102</w:t>
            </w:r>
          </w:p>
        </w:tc>
        <w:tc>
          <w:tcPr>
            <w:tcW w:w="850" w:type="dxa"/>
            <w:shd w:val="clear" w:color="auto" w:fill="F2F2F2"/>
          </w:tcPr>
          <w:p w14:paraId="0025F135"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AA32582"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Kurzfristige Finanzanlagen</w:t>
            </w:r>
          </w:p>
        </w:tc>
        <w:tc>
          <w:tcPr>
            <w:tcW w:w="5386" w:type="dxa"/>
            <w:tcBorders>
              <w:right w:val="nil"/>
            </w:tcBorders>
            <w:shd w:val="clear" w:color="auto" w:fill="F2F2F2"/>
            <w:tcMar>
              <w:left w:w="28" w:type="dxa"/>
            </w:tcMar>
            <w:hideMark/>
          </w:tcPr>
          <w:p w14:paraId="6FE2BDB3" w14:textId="77777777" w:rsidR="00BE76AA" w:rsidRPr="00BE76AA" w:rsidRDefault="00542629"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Laufzeiten 90 Tage bis 1 Jahr.</w:t>
            </w:r>
          </w:p>
          <w:p w14:paraId="68947CAD"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(Delkredere) durch Detailkonto trennen (Bruttoprinzip).</w:t>
            </w:r>
          </w:p>
        </w:tc>
      </w:tr>
      <w:tr w:rsidR="00B17AA6" w:rsidRPr="00BE76AA" w14:paraId="2F1347BC" w14:textId="77777777" w:rsidTr="00E852F7">
        <w:trPr>
          <w:jc w:val="center"/>
        </w:trPr>
        <w:tc>
          <w:tcPr>
            <w:tcW w:w="850" w:type="dxa"/>
            <w:tcBorders>
              <w:top w:val="nil"/>
              <w:bottom w:val="nil"/>
            </w:tcBorders>
            <w:tcMar>
              <w:left w:w="85" w:type="dxa"/>
            </w:tcMar>
            <w:hideMark/>
          </w:tcPr>
          <w:p w14:paraId="7ED00169"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CD30BDD"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1020</w:t>
            </w:r>
          </w:p>
        </w:tc>
        <w:tc>
          <w:tcPr>
            <w:tcW w:w="2551" w:type="dxa"/>
            <w:hideMark/>
          </w:tcPr>
          <w:p w14:paraId="177AD45C"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Kurzfristige Darlehen</w:t>
            </w:r>
          </w:p>
        </w:tc>
        <w:tc>
          <w:tcPr>
            <w:tcW w:w="5386" w:type="dxa"/>
            <w:tcMar>
              <w:left w:w="28" w:type="dxa"/>
            </w:tcMar>
            <w:hideMark/>
          </w:tcPr>
          <w:p w14:paraId="0D5AA184"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Darlehen an Dritte oder an das Personal mit Laufzeit von 90 Tagen bis 1 Jahr.</w:t>
            </w:r>
          </w:p>
          <w:p w14:paraId="5E31944D" w14:textId="68F2EC10"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720470">
              <w:rPr>
                <w:rFonts w:cs="Arial"/>
                <w:strike/>
                <w:color w:val="000000"/>
                <w:sz w:val="20"/>
                <w:highlight w:val="green"/>
                <w:shd w:val="clear" w:color="auto" w:fill="FFFF99"/>
                <w:lang w:eastAsia="de-CH"/>
              </w:rPr>
              <w:t>Darlehen an  Empfänger im Ausland und in Fremdwährungen durch Detailkonto trennen.</w:t>
            </w:r>
          </w:p>
        </w:tc>
      </w:tr>
      <w:tr w:rsidR="00053254" w:rsidRPr="00BE76AA" w14:paraId="5CDFE6B6" w14:textId="77777777" w:rsidTr="0031580D">
        <w:trPr>
          <w:jc w:val="center"/>
        </w:trPr>
        <w:tc>
          <w:tcPr>
            <w:tcW w:w="850" w:type="dxa"/>
            <w:tcBorders>
              <w:top w:val="nil"/>
              <w:bottom w:val="nil"/>
            </w:tcBorders>
            <w:tcMar>
              <w:left w:w="85" w:type="dxa"/>
            </w:tcMar>
            <w:hideMark/>
          </w:tcPr>
          <w:p w14:paraId="11B3B12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9F949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1022</w:t>
            </w:r>
          </w:p>
        </w:tc>
        <w:tc>
          <w:tcPr>
            <w:tcW w:w="2551" w:type="dxa"/>
            <w:hideMark/>
          </w:tcPr>
          <w:p w14:paraId="4614F90B" w14:textId="79A48968"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V</w:t>
            </w:r>
            <w:r w:rsidR="00BE76AA" w:rsidRPr="00F577AA">
              <w:rPr>
                <w:rFonts w:cs="Arial"/>
                <w:bCs/>
                <w:color w:val="000000"/>
                <w:sz w:val="20"/>
                <w:lang w:eastAsia="de-CH"/>
              </w:rPr>
              <w:t>erzinsliche Anlagen</w:t>
            </w:r>
          </w:p>
        </w:tc>
        <w:tc>
          <w:tcPr>
            <w:tcW w:w="5386" w:type="dxa"/>
            <w:tcBorders>
              <w:right w:val="nil"/>
            </w:tcBorders>
            <w:tcMar>
              <w:left w:w="28" w:type="dxa"/>
            </w:tcMar>
            <w:hideMark/>
          </w:tcPr>
          <w:p w14:paraId="2DA2E2B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Verzinsliche Anlagen mit Laufzeit zwischen 90 Tagen und unter 1 Jahr. Restlaufzeit von langfristigen Finanzanlagen von unter 1 Jahr.</w:t>
            </w:r>
          </w:p>
        </w:tc>
      </w:tr>
      <w:tr w:rsidR="00053254" w:rsidRPr="00BE76AA" w14:paraId="693B2BC3" w14:textId="77777777" w:rsidTr="0031580D">
        <w:trPr>
          <w:jc w:val="center"/>
        </w:trPr>
        <w:tc>
          <w:tcPr>
            <w:tcW w:w="850" w:type="dxa"/>
            <w:tcBorders>
              <w:top w:val="nil"/>
              <w:bottom w:val="nil"/>
            </w:tcBorders>
            <w:tcMar>
              <w:left w:w="85" w:type="dxa"/>
            </w:tcMar>
            <w:hideMark/>
          </w:tcPr>
          <w:p w14:paraId="14A2AD5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FE162B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1023</w:t>
            </w:r>
          </w:p>
        </w:tc>
        <w:tc>
          <w:tcPr>
            <w:tcW w:w="2551" w:type="dxa"/>
            <w:hideMark/>
          </w:tcPr>
          <w:p w14:paraId="4494B41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Festgelder</w:t>
            </w:r>
          </w:p>
        </w:tc>
        <w:tc>
          <w:tcPr>
            <w:tcW w:w="5386" w:type="dxa"/>
            <w:tcBorders>
              <w:right w:val="nil"/>
            </w:tcBorders>
            <w:tcMar>
              <w:left w:w="28" w:type="dxa"/>
            </w:tcMar>
            <w:hideMark/>
          </w:tcPr>
          <w:p w14:paraId="17CE87C4" w14:textId="1AFDEBEE"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Laufzeit unter einem Jahr; Restlaufzeiten von unter 90 Tagen werden nicht auf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1003 umgebucht.</w:t>
            </w:r>
          </w:p>
        </w:tc>
      </w:tr>
      <w:tr w:rsidR="00427BA8" w:rsidRPr="00BE76AA" w14:paraId="76E8454C" w14:textId="77777777" w:rsidTr="0031580D">
        <w:trPr>
          <w:jc w:val="center"/>
        </w:trPr>
        <w:tc>
          <w:tcPr>
            <w:tcW w:w="850" w:type="dxa"/>
            <w:tcBorders>
              <w:top w:val="nil"/>
              <w:bottom w:val="nil"/>
            </w:tcBorders>
            <w:tcMar>
              <w:left w:w="85" w:type="dxa"/>
            </w:tcMar>
          </w:tcPr>
          <w:p w14:paraId="15487E91" w14:textId="77777777" w:rsidR="00427BA8" w:rsidRPr="00BE76AA" w:rsidRDefault="00427BA8" w:rsidP="00F577AA">
            <w:pPr>
              <w:spacing w:line="240" w:lineRule="auto"/>
              <w:textAlignment w:val="auto"/>
              <w:rPr>
                <w:rFonts w:cs="Arial"/>
                <w:color w:val="000000"/>
                <w:sz w:val="20"/>
                <w:lang w:eastAsia="de-CH"/>
              </w:rPr>
            </w:pPr>
          </w:p>
        </w:tc>
        <w:tc>
          <w:tcPr>
            <w:tcW w:w="850" w:type="dxa"/>
          </w:tcPr>
          <w:p w14:paraId="192C2D1C" w14:textId="47B77EDA" w:rsidR="00427BA8" w:rsidRPr="00427BA8" w:rsidRDefault="00427BA8" w:rsidP="00F577AA">
            <w:pPr>
              <w:spacing w:line="240" w:lineRule="auto"/>
              <w:jc w:val="center"/>
              <w:textAlignment w:val="auto"/>
              <w:rPr>
                <w:rFonts w:cs="Arial"/>
                <w:color w:val="000000"/>
                <w:sz w:val="20"/>
                <w:highlight w:val="yellow"/>
                <w:lang w:eastAsia="de-CH"/>
              </w:rPr>
            </w:pPr>
            <w:r w:rsidRPr="00427BA8">
              <w:rPr>
                <w:rFonts w:cs="Arial"/>
                <w:color w:val="000000"/>
                <w:sz w:val="20"/>
                <w:highlight w:val="yellow"/>
                <w:lang w:eastAsia="de-CH"/>
              </w:rPr>
              <w:t>1026</w:t>
            </w:r>
          </w:p>
        </w:tc>
        <w:tc>
          <w:tcPr>
            <w:tcW w:w="2551" w:type="dxa"/>
          </w:tcPr>
          <w:p w14:paraId="4ECB59FF" w14:textId="6B3E0821" w:rsidR="00427BA8" w:rsidRPr="00427BA8" w:rsidRDefault="00E509A1" w:rsidP="00E509A1">
            <w:pPr>
              <w:spacing w:line="240" w:lineRule="auto"/>
              <w:jc w:val="left"/>
              <w:textAlignment w:val="auto"/>
              <w:rPr>
                <w:rFonts w:cs="Arial"/>
                <w:bCs/>
                <w:color w:val="000000"/>
                <w:sz w:val="20"/>
                <w:highlight w:val="yellow"/>
                <w:lang w:eastAsia="de-CH"/>
              </w:rPr>
            </w:pPr>
            <w:r>
              <w:rPr>
                <w:rFonts w:cs="Arial"/>
                <w:bCs/>
                <w:color w:val="000000"/>
                <w:sz w:val="20"/>
                <w:highlight w:val="yellow"/>
                <w:lang w:eastAsia="de-CH"/>
              </w:rPr>
              <w:t>Kurzfristige d</w:t>
            </w:r>
            <w:r w:rsidR="002D6089">
              <w:rPr>
                <w:rFonts w:cs="Arial"/>
                <w:bCs/>
                <w:color w:val="000000"/>
                <w:sz w:val="20"/>
                <w:highlight w:val="yellow"/>
                <w:lang w:eastAsia="de-CH"/>
              </w:rPr>
              <w:t>erivative Finanzinstrumente</w:t>
            </w:r>
          </w:p>
        </w:tc>
        <w:tc>
          <w:tcPr>
            <w:tcW w:w="5386" w:type="dxa"/>
            <w:tcBorders>
              <w:right w:val="nil"/>
            </w:tcBorders>
            <w:tcMar>
              <w:left w:w="28" w:type="dxa"/>
            </w:tcMar>
          </w:tcPr>
          <w:p w14:paraId="6A4868C5" w14:textId="6AF81132" w:rsidR="00427BA8" w:rsidRPr="00427BA8" w:rsidRDefault="00427BA8" w:rsidP="00C15180">
            <w:pPr>
              <w:numPr>
                <w:ilvl w:val="0"/>
                <w:numId w:val="50"/>
              </w:numPr>
              <w:spacing w:line="240" w:lineRule="auto"/>
              <w:ind w:left="341" w:hanging="283"/>
              <w:textAlignment w:val="auto"/>
              <w:rPr>
                <w:rFonts w:cs="Arial"/>
                <w:color w:val="000000"/>
                <w:sz w:val="20"/>
                <w:highlight w:val="yellow"/>
                <w:lang w:eastAsia="de-CH"/>
              </w:rPr>
            </w:pPr>
            <w:r w:rsidRPr="00427BA8">
              <w:rPr>
                <w:rFonts w:cs="Arial"/>
                <w:color w:val="000000"/>
                <w:sz w:val="20"/>
                <w:highlight w:val="yellow"/>
                <w:lang w:eastAsia="de-CH"/>
              </w:rPr>
              <w:t xml:space="preserve">Positive Wiederbeschaffungswerte aus Marktbewertungen von derivativen Finanzinstrumenten (Gegenkonto der Marktwertänderungen 2961). Es ist der Saldo aller Derivate zu buchen (vgl. </w:t>
            </w:r>
            <w:r w:rsidR="00C15180">
              <w:rPr>
                <w:rFonts w:cs="Arial"/>
                <w:color w:val="000000"/>
                <w:sz w:val="20"/>
                <w:highlight w:val="yellow"/>
                <w:lang w:eastAsia="de-CH"/>
              </w:rPr>
              <w:t>Konto</w:t>
            </w:r>
            <w:r w:rsidRPr="00427BA8">
              <w:rPr>
                <w:rFonts w:cs="Arial"/>
                <w:color w:val="000000"/>
                <w:sz w:val="20"/>
                <w:highlight w:val="yellow"/>
                <w:lang w:eastAsia="de-CH"/>
              </w:rPr>
              <w:t xml:space="preserve"> 2016)</w:t>
            </w:r>
          </w:p>
        </w:tc>
      </w:tr>
      <w:tr w:rsidR="00053254" w:rsidRPr="00BE76AA" w14:paraId="71596B46" w14:textId="77777777" w:rsidTr="0031580D">
        <w:trPr>
          <w:jc w:val="center"/>
        </w:trPr>
        <w:tc>
          <w:tcPr>
            <w:tcW w:w="850" w:type="dxa"/>
            <w:tcBorders>
              <w:top w:val="nil"/>
              <w:bottom w:val="single" w:sz="4" w:space="0" w:color="auto"/>
            </w:tcBorders>
            <w:tcMar>
              <w:left w:w="85" w:type="dxa"/>
            </w:tcMar>
            <w:hideMark/>
          </w:tcPr>
          <w:p w14:paraId="1E0AD59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0B013F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1029</w:t>
            </w:r>
          </w:p>
        </w:tc>
        <w:tc>
          <w:tcPr>
            <w:tcW w:w="2551" w:type="dxa"/>
            <w:hideMark/>
          </w:tcPr>
          <w:p w14:paraId="1DF9A61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kurzfristigen Finanzanlagen</w:t>
            </w:r>
          </w:p>
        </w:tc>
        <w:tc>
          <w:tcPr>
            <w:tcW w:w="5386" w:type="dxa"/>
            <w:tcBorders>
              <w:right w:val="nil"/>
            </w:tcBorders>
            <w:tcMar>
              <w:left w:w="28" w:type="dxa"/>
            </w:tcMar>
            <w:hideMark/>
          </w:tcPr>
          <w:p w14:paraId="0D66B521" w14:textId="7C2B0F66" w:rsidR="00BE76AA" w:rsidRPr="00E42C7B" w:rsidRDefault="00BE76AA" w:rsidP="00D61C2A">
            <w:pPr>
              <w:numPr>
                <w:ilvl w:val="0"/>
                <w:numId w:val="50"/>
              </w:numPr>
              <w:spacing w:line="240" w:lineRule="auto"/>
              <w:ind w:left="341" w:hanging="283"/>
              <w:textAlignment w:val="auto"/>
              <w:rPr>
                <w:rFonts w:cs="Arial"/>
                <w:strike/>
                <w:color w:val="000000"/>
                <w:sz w:val="20"/>
                <w:highlight w:val="yellow"/>
                <w:lang w:eastAsia="de-CH"/>
              </w:rPr>
            </w:pPr>
            <w:r w:rsidRPr="00E42C7B">
              <w:rPr>
                <w:rFonts w:cs="Arial"/>
                <w:strike/>
                <w:color w:val="000000"/>
                <w:sz w:val="20"/>
                <w:highlight w:val="yellow"/>
                <w:lang w:eastAsia="de-CH"/>
              </w:rPr>
              <w:t xml:space="preserve">Positive Wiederbeschaffungswerte aus Marktbewertungen von derivativen Finanzinstrumenten (Gegenkonto der Marktwertänderungen: 2961). Es ist der Saldo aller Derivate zu buchen (vgl. </w:t>
            </w:r>
            <w:r w:rsidR="00C2078B" w:rsidRPr="00E42C7B">
              <w:rPr>
                <w:rFonts w:cs="Arial"/>
                <w:strike/>
                <w:color w:val="000000"/>
                <w:sz w:val="20"/>
                <w:highlight w:val="yellow"/>
                <w:lang w:eastAsia="de-CH"/>
              </w:rPr>
              <w:t>Konto</w:t>
            </w:r>
            <w:r w:rsidR="0027706B" w:rsidRPr="00E42C7B">
              <w:rPr>
                <w:rFonts w:cs="Arial"/>
                <w:strike/>
                <w:color w:val="000000"/>
                <w:sz w:val="20"/>
                <w:highlight w:val="yellow"/>
                <w:lang w:eastAsia="de-CH"/>
              </w:rPr>
              <w:t> </w:t>
            </w:r>
            <w:r w:rsidRPr="00E42C7B">
              <w:rPr>
                <w:rFonts w:cs="Arial"/>
                <w:strike/>
                <w:color w:val="000000"/>
                <w:sz w:val="20"/>
                <w:highlight w:val="yellow"/>
                <w:lang w:eastAsia="de-CH"/>
              </w:rPr>
              <w:t>2016).</w:t>
            </w:r>
          </w:p>
          <w:p w14:paraId="229EFB71" w14:textId="1C476D8C" w:rsidR="00E42C7B" w:rsidRPr="00E42C7B" w:rsidRDefault="00E42C7B" w:rsidP="00D61C2A">
            <w:pPr>
              <w:numPr>
                <w:ilvl w:val="0"/>
                <w:numId w:val="50"/>
              </w:numPr>
              <w:spacing w:line="240" w:lineRule="auto"/>
              <w:ind w:left="341" w:hanging="283"/>
              <w:textAlignment w:val="auto"/>
              <w:rPr>
                <w:rFonts w:cs="Arial"/>
                <w:color w:val="000000"/>
                <w:sz w:val="20"/>
                <w:highlight w:val="yellow"/>
                <w:lang w:eastAsia="de-CH"/>
              </w:rPr>
            </w:pPr>
            <w:r w:rsidRPr="00E42C7B">
              <w:rPr>
                <w:rFonts w:cs="Arial"/>
                <w:color w:val="000000"/>
                <w:sz w:val="20"/>
                <w:highlight w:val="yellow"/>
                <w:lang w:eastAsia="de-CH"/>
              </w:rPr>
              <w:t xml:space="preserve">Nicht in den </w:t>
            </w:r>
            <w:r w:rsidR="00C15180">
              <w:rPr>
                <w:rFonts w:cs="Arial"/>
                <w:color w:val="000000"/>
                <w:sz w:val="20"/>
                <w:highlight w:val="yellow"/>
                <w:lang w:eastAsia="de-CH"/>
              </w:rPr>
              <w:t>Konten</w:t>
            </w:r>
            <w:r w:rsidRPr="00E42C7B">
              <w:rPr>
                <w:rFonts w:cs="Arial"/>
                <w:color w:val="000000"/>
                <w:sz w:val="20"/>
                <w:highlight w:val="yellow"/>
                <w:lang w:eastAsia="de-CH"/>
              </w:rPr>
              <w:t xml:space="preserve"> 1020 bis 102</w:t>
            </w:r>
            <w:r>
              <w:rPr>
                <w:rFonts w:cs="Arial"/>
                <w:color w:val="000000"/>
                <w:sz w:val="20"/>
                <w:highlight w:val="yellow"/>
                <w:lang w:eastAsia="de-CH"/>
              </w:rPr>
              <w:t>6</w:t>
            </w:r>
            <w:r w:rsidRPr="00E42C7B">
              <w:rPr>
                <w:rFonts w:cs="Arial"/>
                <w:color w:val="000000"/>
                <w:sz w:val="20"/>
                <w:highlight w:val="yellow"/>
                <w:lang w:eastAsia="de-CH"/>
              </w:rPr>
              <w:t xml:space="preserve"> bilanzierte kurzfristige Finanzanlagen</w:t>
            </w:r>
          </w:p>
          <w:p w14:paraId="383F598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Bezugsrechte</w:t>
            </w:r>
            <w:r w:rsidR="00542629">
              <w:rPr>
                <w:rFonts w:cs="Arial"/>
                <w:color w:val="000000"/>
                <w:sz w:val="20"/>
                <w:lang w:eastAsia="de-CH"/>
              </w:rPr>
              <w:t>.</w:t>
            </w:r>
          </w:p>
        </w:tc>
      </w:tr>
      <w:tr w:rsidR="00053254" w:rsidRPr="00BE76AA" w14:paraId="5DF6523D" w14:textId="77777777" w:rsidTr="0031580D">
        <w:trPr>
          <w:jc w:val="center"/>
        </w:trPr>
        <w:tc>
          <w:tcPr>
            <w:tcW w:w="850" w:type="dxa"/>
            <w:tcBorders>
              <w:bottom w:val="nil"/>
            </w:tcBorders>
            <w:shd w:val="clear" w:color="auto" w:fill="F2F2F2"/>
            <w:tcMar>
              <w:left w:w="85" w:type="dxa"/>
            </w:tcMar>
            <w:hideMark/>
          </w:tcPr>
          <w:p w14:paraId="0E754C3A"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104</w:t>
            </w:r>
          </w:p>
        </w:tc>
        <w:tc>
          <w:tcPr>
            <w:tcW w:w="850" w:type="dxa"/>
            <w:shd w:val="clear" w:color="auto" w:fill="F2F2F2"/>
          </w:tcPr>
          <w:p w14:paraId="44FA00D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5FF4C04"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Aktive Rechnungsabgrenzungen</w:t>
            </w:r>
          </w:p>
        </w:tc>
        <w:tc>
          <w:tcPr>
            <w:tcW w:w="5386" w:type="dxa"/>
            <w:tcBorders>
              <w:right w:val="nil"/>
            </w:tcBorders>
            <w:shd w:val="clear" w:color="auto" w:fill="F2F2F2"/>
            <w:tcMar>
              <w:left w:w="28" w:type="dxa"/>
            </w:tcMar>
            <w:hideMark/>
          </w:tcPr>
          <w:p w14:paraId="6E13FE5B"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Forderungen oder Ansprüche aus Lieferungen und Leistungen des Rechnungsjahres, die noch nicht in Rechnung gestellt oder eingefordert wurden, aber der Rechnungsperiode zuzuordnen sind.</w:t>
            </w:r>
          </w:p>
          <w:p w14:paraId="1011DF26"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Vor dem Bilanzstichtag getätigte Ausgaben oder Aufwände, die der folgenden Rechnungsperiode zu belasten sind.</w:t>
            </w:r>
          </w:p>
          <w:p w14:paraId="18AA7279" w14:textId="064D9CE3"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Um die Werte zu ermitteln sind teilweise Schätzungen (Steuerabgrenzungen, Transferabgrenzungen etc.) nötig. (vgl. Fachempfehlung</w:t>
            </w:r>
            <w:r w:rsidR="00542629">
              <w:rPr>
                <w:rFonts w:cs="Arial"/>
                <w:iCs/>
                <w:color w:val="000000"/>
                <w:sz w:val="20"/>
                <w:lang w:eastAsia="de-CH"/>
              </w:rPr>
              <w:t> </w:t>
            </w:r>
            <w:r w:rsidRPr="00BE76AA">
              <w:rPr>
                <w:rFonts w:cs="Arial"/>
                <w:iCs/>
                <w:color w:val="000000"/>
                <w:sz w:val="20"/>
                <w:lang w:eastAsia="de-CH"/>
              </w:rPr>
              <w:t>05).</w:t>
            </w:r>
          </w:p>
        </w:tc>
      </w:tr>
      <w:tr w:rsidR="00053254" w:rsidRPr="00BE76AA" w14:paraId="799FCC48" w14:textId="77777777" w:rsidTr="0031580D">
        <w:trPr>
          <w:jc w:val="center"/>
        </w:trPr>
        <w:tc>
          <w:tcPr>
            <w:tcW w:w="850" w:type="dxa"/>
            <w:tcBorders>
              <w:top w:val="nil"/>
              <w:bottom w:val="nil"/>
            </w:tcBorders>
            <w:tcMar>
              <w:left w:w="85" w:type="dxa"/>
            </w:tcMar>
            <w:hideMark/>
          </w:tcPr>
          <w:p w14:paraId="4DBDD68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DC209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1040</w:t>
            </w:r>
          </w:p>
        </w:tc>
        <w:tc>
          <w:tcPr>
            <w:tcW w:w="2551" w:type="dxa"/>
            <w:hideMark/>
          </w:tcPr>
          <w:p w14:paraId="45DAD3A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Personalaufwand</w:t>
            </w:r>
          </w:p>
        </w:tc>
        <w:tc>
          <w:tcPr>
            <w:tcW w:w="5386" w:type="dxa"/>
            <w:tcBorders>
              <w:right w:val="nil"/>
            </w:tcBorders>
            <w:tcMar>
              <w:left w:w="28" w:type="dxa"/>
            </w:tcMar>
            <w:hideMark/>
          </w:tcPr>
          <w:p w14:paraId="76F6EAE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 xml:space="preserve">30. </w:t>
            </w:r>
          </w:p>
        </w:tc>
      </w:tr>
      <w:tr w:rsidR="00053254" w:rsidRPr="00BE76AA" w14:paraId="247990C7" w14:textId="77777777" w:rsidTr="0031580D">
        <w:trPr>
          <w:jc w:val="center"/>
        </w:trPr>
        <w:tc>
          <w:tcPr>
            <w:tcW w:w="850" w:type="dxa"/>
            <w:tcBorders>
              <w:top w:val="nil"/>
              <w:bottom w:val="nil"/>
            </w:tcBorders>
            <w:tcMar>
              <w:left w:w="85" w:type="dxa"/>
            </w:tcMar>
            <w:hideMark/>
          </w:tcPr>
          <w:p w14:paraId="026CD0E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3980E2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1041</w:t>
            </w:r>
          </w:p>
        </w:tc>
        <w:tc>
          <w:tcPr>
            <w:tcW w:w="2551" w:type="dxa"/>
            <w:hideMark/>
          </w:tcPr>
          <w:p w14:paraId="1B63EA4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Sach- und übriger Betriebsaufwand</w:t>
            </w:r>
          </w:p>
        </w:tc>
        <w:tc>
          <w:tcPr>
            <w:tcW w:w="5386" w:type="dxa"/>
            <w:tcBorders>
              <w:right w:val="nil"/>
            </w:tcBorders>
            <w:tcMar>
              <w:left w:w="28" w:type="dxa"/>
            </w:tcMar>
            <w:hideMark/>
          </w:tcPr>
          <w:p w14:paraId="631E824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31</w:t>
            </w:r>
            <w:r w:rsidR="00542629">
              <w:rPr>
                <w:rFonts w:cs="Arial"/>
                <w:color w:val="000000"/>
                <w:sz w:val="20"/>
                <w:lang w:eastAsia="de-CH"/>
              </w:rPr>
              <w:t>.</w:t>
            </w:r>
          </w:p>
        </w:tc>
      </w:tr>
      <w:tr w:rsidR="00053254" w:rsidRPr="00BE76AA" w14:paraId="4FB654D9" w14:textId="77777777" w:rsidTr="0031580D">
        <w:trPr>
          <w:jc w:val="center"/>
        </w:trPr>
        <w:tc>
          <w:tcPr>
            <w:tcW w:w="850" w:type="dxa"/>
            <w:tcBorders>
              <w:top w:val="nil"/>
              <w:bottom w:val="nil"/>
            </w:tcBorders>
            <w:tcMar>
              <w:left w:w="85" w:type="dxa"/>
            </w:tcMar>
            <w:hideMark/>
          </w:tcPr>
          <w:p w14:paraId="66B3DCB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D280C3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1042</w:t>
            </w:r>
          </w:p>
        </w:tc>
        <w:tc>
          <w:tcPr>
            <w:tcW w:w="2551" w:type="dxa"/>
            <w:hideMark/>
          </w:tcPr>
          <w:p w14:paraId="24694D62"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Steuern</w:t>
            </w:r>
          </w:p>
        </w:tc>
        <w:tc>
          <w:tcPr>
            <w:tcW w:w="5386" w:type="dxa"/>
            <w:tcBorders>
              <w:right w:val="nil"/>
            </w:tcBorders>
            <w:tcMar>
              <w:left w:w="28" w:type="dxa"/>
            </w:tcMar>
            <w:hideMark/>
          </w:tcPr>
          <w:p w14:paraId="76CA734D" w14:textId="77777777"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A</w:t>
            </w:r>
            <w:r w:rsidR="00BE76AA" w:rsidRPr="00BE76AA">
              <w:rPr>
                <w:rFonts w:cs="Arial"/>
                <w:color w:val="000000"/>
                <w:sz w:val="20"/>
                <w:lang w:eastAsia="de-CH"/>
              </w:rPr>
              <w:t xml:space="preserve">usstehende, nicht fakturierte Steuern (Steuerabgrenzungen der </w:t>
            </w:r>
            <w:r w:rsidR="0027706B">
              <w:rPr>
                <w:rFonts w:cs="Arial"/>
                <w:color w:val="000000"/>
                <w:sz w:val="20"/>
                <w:lang w:eastAsia="de-CH"/>
              </w:rPr>
              <w:t>Sachgruppe </w:t>
            </w:r>
            <w:r w:rsidR="00BE76AA" w:rsidRPr="00BE76AA">
              <w:rPr>
                <w:rFonts w:cs="Arial"/>
                <w:color w:val="000000"/>
                <w:sz w:val="20"/>
                <w:lang w:eastAsia="de-CH"/>
              </w:rPr>
              <w:t>40 gemäss Fachempfehlung</w:t>
            </w:r>
            <w:r>
              <w:rPr>
                <w:rFonts w:cs="Arial"/>
                <w:color w:val="000000"/>
                <w:sz w:val="20"/>
                <w:lang w:eastAsia="de-CH"/>
              </w:rPr>
              <w:t> </w:t>
            </w:r>
            <w:r w:rsidR="00BE76AA" w:rsidRPr="00BE76AA">
              <w:rPr>
                <w:rFonts w:cs="Arial"/>
                <w:color w:val="000000"/>
                <w:sz w:val="20"/>
                <w:lang w:eastAsia="de-CH"/>
              </w:rPr>
              <w:t>07).</w:t>
            </w:r>
          </w:p>
        </w:tc>
      </w:tr>
      <w:tr w:rsidR="00053254" w:rsidRPr="00BE76AA" w14:paraId="01EAF616" w14:textId="77777777" w:rsidTr="0031580D">
        <w:trPr>
          <w:jc w:val="center"/>
        </w:trPr>
        <w:tc>
          <w:tcPr>
            <w:tcW w:w="850" w:type="dxa"/>
            <w:tcBorders>
              <w:top w:val="nil"/>
              <w:bottom w:val="nil"/>
            </w:tcBorders>
            <w:tcMar>
              <w:left w:w="85" w:type="dxa"/>
            </w:tcMar>
            <w:hideMark/>
          </w:tcPr>
          <w:p w14:paraId="20E1D6A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2F5C6D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1043</w:t>
            </w:r>
          </w:p>
        </w:tc>
        <w:tc>
          <w:tcPr>
            <w:tcW w:w="2551" w:type="dxa"/>
            <w:hideMark/>
          </w:tcPr>
          <w:p w14:paraId="79DA536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Transfers der Erfolgsrechnung</w:t>
            </w:r>
          </w:p>
        </w:tc>
        <w:tc>
          <w:tcPr>
            <w:tcW w:w="5386" w:type="dxa"/>
            <w:tcBorders>
              <w:right w:val="nil"/>
            </w:tcBorders>
            <w:tcMar>
              <w:left w:w="28" w:type="dxa"/>
            </w:tcMar>
            <w:hideMark/>
          </w:tcPr>
          <w:p w14:paraId="47BEE88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Aufwand- und Ertragsabgrenzungen der Sachgruppen 36, 37 und 46, 47</w:t>
            </w:r>
            <w:r w:rsidR="00542629">
              <w:rPr>
                <w:rFonts w:cs="Arial"/>
                <w:color w:val="000000"/>
                <w:sz w:val="20"/>
                <w:lang w:eastAsia="de-CH"/>
              </w:rPr>
              <w:t>.</w:t>
            </w:r>
          </w:p>
        </w:tc>
      </w:tr>
      <w:tr w:rsidR="00053254" w:rsidRPr="00BE76AA" w14:paraId="3A755307" w14:textId="77777777" w:rsidTr="0031580D">
        <w:trPr>
          <w:jc w:val="center"/>
        </w:trPr>
        <w:tc>
          <w:tcPr>
            <w:tcW w:w="850" w:type="dxa"/>
            <w:tcBorders>
              <w:top w:val="nil"/>
              <w:bottom w:val="nil"/>
            </w:tcBorders>
            <w:tcMar>
              <w:left w:w="85" w:type="dxa"/>
            </w:tcMar>
            <w:hideMark/>
          </w:tcPr>
          <w:p w14:paraId="2DEF4D3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71D25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1044</w:t>
            </w:r>
          </w:p>
        </w:tc>
        <w:tc>
          <w:tcPr>
            <w:tcW w:w="2551" w:type="dxa"/>
            <w:hideMark/>
          </w:tcPr>
          <w:p w14:paraId="399EDCD3"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Finanzaufwand / Finanzertrag</w:t>
            </w:r>
          </w:p>
        </w:tc>
        <w:tc>
          <w:tcPr>
            <w:tcW w:w="5386" w:type="dxa"/>
            <w:tcBorders>
              <w:right w:val="nil"/>
            </w:tcBorders>
            <w:tcMar>
              <w:left w:w="28" w:type="dxa"/>
            </w:tcMar>
            <w:hideMark/>
          </w:tcPr>
          <w:p w14:paraId="1E8A4B3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 und Passivzinsen (Marchzinsen aller Art), Abgrenzungen der Sachgruppen 34 und 44</w:t>
            </w:r>
          </w:p>
        </w:tc>
      </w:tr>
      <w:tr w:rsidR="00053254" w:rsidRPr="00BE76AA" w14:paraId="3028043E" w14:textId="77777777" w:rsidTr="0031580D">
        <w:trPr>
          <w:jc w:val="center"/>
        </w:trPr>
        <w:tc>
          <w:tcPr>
            <w:tcW w:w="850" w:type="dxa"/>
            <w:tcBorders>
              <w:top w:val="nil"/>
              <w:bottom w:val="nil"/>
            </w:tcBorders>
            <w:tcMar>
              <w:left w:w="85" w:type="dxa"/>
            </w:tcMar>
            <w:hideMark/>
          </w:tcPr>
          <w:p w14:paraId="41FF14A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1C80DB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1045</w:t>
            </w:r>
          </w:p>
        </w:tc>
        <w:tc>
          <w:tcPr>
            <w:tcW w:w="2551" w:type="dxa"/>
            <w:hideMark/>
          </w:tcPr>
          <w:p w14:paraId="22C3883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betrieblicher Ertrag</w:t>
            </w:r>
          </w:p>
        </w:tc>
        <w:tc>
          <w:tcPr>
            <w:tcW w:w="5386" w:type="dxa"/>
            <w:tcBorders>
              <w:right w:val="nil"/>
            </w:tcBorders>
            <w:tcMar>
              <w:left w:w="28" w:type="dxa"/>
            </w:tcMar>
            <w:hideMark/>
          </w:tcPr>
          <w:p w14:paraId="424D725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w:t>
            </w:r>
            <w:r w:rsidR="00542629">
              <w:rPr>
                <w:rFonts w:cs="Arial"/>
                <w:color w:val="000000"/>
                <w:sz w:val="20"/>
                <w:lang w:eastAsia="de-CH"/>
              </w:rPr>
              <w:t>gen der Sachgruppen 41, 42, 43.</w:t>
            </w:r>
          </w:p>
        </w:tc>
      </w:tr>
      <w:tr w:rsidR="00053254" w:rsidRPr="00BE76AA" w14:paraId="52C207F3" w14:textId="77777777" w:rsidTr="0031580D">
        <w:trPr>
          <w:jc w:val="center"/>
        </w:trPr>
        <w:tc>
          <w:tcPr>
            <w:tcW w:w="850" w:type="dxa"/>
            <w:tcBorders>
              <w:top w:val="nil"/>
              <w:bottom w:val="nil"/>
            </w:tcBorders>
            <w:tcMar>
              <w:left w:w="85" w:type="dxa"/>
            </w:tcMar>
            <w:hideMark/>
          </w:tcPr>
          <w:p w14:paraId="0A377E7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FA663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1046</w:t>
            </w:r>
          </w:p>
        </w:tc>
        <w:tc>
          <w:tcPr>
            <w:tcW w:w="2551" w:type="dxa"/>
            <w:hideMark/>
          </w:tcPr>
          <w:p w14:paraId="5A2FB8B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aktive Rechnungsabgrenzungen Investitionsrechnung</w:t>
            </w:r>
          </w:p>
        </w:tc>
        <w:tc>
          <w:tcPr>
            <w:tcW w:w="5386" w:type="dxa"/>
            <w:tcBorders>
              <w:right w:val="nil"/>
            </w:tcBorders>
            <w:tcMar>
              <w:left w:w="28" w:type="dxa"/>
            </w:tcMar>
            <w:hideMark/>
          </w:tcPr>
          <w:p w14:paraId="73CE774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5 und 6</w:t>
            </w:r>
            <w:r w:rsidR="00542629">
              <w:rPr>
                <w:rFonts w:cs="Arial"/>
                <w:color w:val="000000"/>
                <w:sz w:val="20"/>
                <w:lang w:eastAsia="de-CH"/>
              </w:rPr>
              <w:t>.</w:t>
            </w:r>
          </w:p>
        </w:tc>
      </w:tr>
      <w:tr w:rsidR="00053254" w:rsidRPr="00BE76AA" w14:paraId="44086CF7" w14:textId="77777777" w:rsidTr="0031580D">
        <w:trPr>
          <w:jc w:val="center"/>
        </w:trPr>
        <w:tc>
          <w:tcPr>
            <w:tcW w:w="850" w:type="dxa"/>
            <w:tcBorders>
              <w:top w:val="nil"/>
              <w:bottom w:val="single" w:sz="4" w:space="0" w:color="auto"/>
            </w:tcBorders>
            <w:tcMar>
              <w:left w:w="85" w:type="dxa"/>
            </w:tcMar>
            <w:hideMark/>
          </w:tcPr>
          <w:p w14:paraId="78B7E18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154A3C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1049</w:t>
            </w:r>
          </w:p>
        </w:tc>
        <w:tc>
          <w:tcPr>
            <w:tcW w:w="2551" w:type="dxa"/>
            <w:hideMark/>
          </w:tcPr>
          <w:p w14:paraId="671B128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aktive Rechnungsabgrenzungen Erfolgsrechnung</w:t>
            </w:r>
          </w:p>
        </w:tc>
        <w:tc>
          <w:tcPr>
            <w:tcW w:w="5386" w:type="dxa"/>
            <w:tcBorders>
              <w:right w:val="nil"/>
            </w:tcBorders>
            <w:tcMar>
              <w:left w:w="28" w:type="dxa"/>
            </w:tcMar>
            <w:hideMark/>
          </w:tcPr>
          <w:p w14:paraId="14A2C91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Sachgruppen 38 </w:t>
            </w:r>
            <w:proofErr w:type="spellStart"/>
            <w:r w:rsidRPr="00BE76AA">
              <w:rPr>
                <w:rFonts w:cs="Arial"/>
                <w:color w:val="000000"/>
                <w:sz w:val="20"/>
                <w:lang w:eastAsia="de-CH"/>
              </w:rPr>
              <w:t>a.o</w:t>
            </w:r>
            <w:proofErr w:type="spellEnd"/>
            <w:r w:rsidRPr="00BE76AA">
              <w:rPr>
                <w:rFonts w:cs="Arial"/>
                <w:color w:val="000000"/>
                <w:sz w:val="20"/>
                <w:lang w:eastAsia="de-CH"/>
              </w:rPr>
              <w:t xml:space="preserve">. Aufwand und 48 </w:t>
            </w:r>
            <w:proofErr w:type="spellStart"/>
            <w:r w:rsidRPr="00BE76AA">
              <w:rPr>
                <w:rFonts w:cs="Arial"/>
                <w:color w:val="000000"/>
                <w:sz w:val="20"/>
                <w:lang w:eastAsia="de-CH"/>
              </w:rPr>
              <w:t>a.o</w:t>
            </w:r>
            <w:proofErr w:type="spellEnd"/>
            <w:r w:rsidRPr="00BE76AA">
              <w:rPr>
                <w:rFonts w:cs="Arial"/>
                <w:color w:val="000000"/>
                <w:sz w:val="20"/>
                <w:lang w:eastAsia="de-CH"/>
              </w:rPr>
              <w:t xml:space="preserve">. Ertrag (es ist allerdings sehr unwahrscheinlich, dass </w:t>
            </w:r>
            <w:proofErr w:type="spellStart"/>
            <w:r w:rsidRPr="00BE76AA">
              <w:rPr>
                <w:rFonts w:cs="Arial"/>
                <w:color w:val="000000"/>
                <w:sz w:val="20"/>
                <w:lang w:eastAsia="de-CH"/>
              </w:rPr>
              <w:t>a.o</w:t>
            </w:r>
            <w:proofErr w:type="spellEnd"/>
            <w:r w:rsidRPr="00BE76AA">
              <w:rPr>
                <w:rFonts w:cs="Arial"/>
                <w:color w:val="000000"/>
                <w:sz w:val="20"/>
                <w:lang w:eastAsia="de-CH"/>
              </w:rPr>
              <w:t xml:space="preserve">. Aufwand oder </w:t>
            </w:r>
            <w:proofErr w:type="spellStart"/>
            <w:r w:rsidRPr="00BE76AA">
              <w:rPr>
                <w:rFonts w:cs="Arial"/>
                <w:color w:val="000000"/>
                <w:sz w:val="20"/>
                <w:lang w:eastAsia="de-CH"/>
              </w:rPr>
              <w:t>a.o</w:t>
            </w:r>
            <w:proofErr w:type="spellEnd"/>
            <w:r w:rsidRPr="00BE76AA">
              <w:rPr>
                <w:rFonts w:cs="Arial"/>
                <w:color w:val="000000"/>
                <w:sz w:val="20"/>
                <w:lang w:eastAsia="de-CH"/>
              </w:rPr>
              <w:t>. Ertrag abzugrenzen sind)</w:t>
            </w:r>
            <w:r w:rsidR="00542629">
              <w:rPr>
                <w:rFonts w:cs="Arial"/>
                <w:color w:val="000000"/>
                <w:sz w:val="20"/>
                <w:lang w:eastAsia="de-CH"/>
              </w:rPr>
              <w:t>.</w:t>
            </w:r>
          </w:p>
        </w:tc>
      </w:tr>
      <w:tr w:rsidR="00053254" w:rsidRPr="00BE76AA" w14:paraId="22D8C35A" w14:textId="77777777" w:rsidTr="0031580D">
        <w:trPr>
          <w:jc w:val="center"/>
        </w:trPr>
        <w:tc>
          <w:tcPr>
            <w:tcW w:w="850" w:type="dxa"/>
            <w:tcBorders>
              <w:bottom w:val="nil"/>
            </w:tcBorders>
            <w:shd w:val="clear" w:color="auto" w:fill="F2F2F2"/>
            <w:tcMar>
              <w:left w:w="85" w:type="dxa"/>
            </w:tcMar>
            <w:hideMark/>
          </w:tcPr>
          <w:p w14:paraId="124906C4"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106</w:t>
            </w:r>
          </w:p>
        </w:tc>
        <w:tc>
          <w:tcPr>
            <w:tcW w:w="850" w:type="dxa"/>
            <w:shd w:val="clear" w:color="auto" w:fill="F2F2F2"/>
          </w:tcPr>
          <w:p w14:paraId="1695482D"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7FE97F2"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Vorräte und angefangene Arbeiten</w:t>
            </w:r>
          </w:p>
        </w:tc>
        <w:tc>
          <w:tcPr>
            <w:tcW w:w="5386" w:type="dxa"/>
            <w:tcBorders>
              <w:right w:val="nil"/>
            </w:tcBorders>
            <w:shd w:val="clear" w:color="auto" w:fill="F2F2F2"/>
            <w:tcMar>
              <w:left w:w="28" w:type="dxa"/>
            </w:tcMar>
            <w:hideMark/>
          </w:tcPr>
          <w:p w14:paraId="7D18288E"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Für die Leistungserstellung benötigte Waren und Material.</w:t>
            </w:r>
          </w:p>
        </w:tc>
      </w:tr>
      <w:tr w:rsidR="00053254" w:rsidRPr="00BE76AA" w14:paraId="724A200F" w14:textId="77777777" w:rsidTr="0031580D">
        <w:trPr>
          <w:jc w:val="center"/>
        </w:trPr>
        <w:tc>
          <w:tcPr>
            <w:tcW w:w="850" w:type="dxa"/>
            <w:tcBorders>
              <w:top w:val="nil"/>
              <w:bottom w:val="nil"/>
            </w:tcBorders>
            <w:tcMar>
              <w:left w:w="85" w:type="dxa"/>
            </w:tcMar>
            <w:hideMark/>
          </w:tcPr>
          <w:p w14:paraId="70CB1F9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B880A7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1060</w:t>
            </w:r>
          </w:p>
        </w:tc>
        <w:tc>
          <w:tcPr>
            <w:tcW w:w="2551" w:type="dxa"/>
            <w:hideMark/>
          </w:tcPr>
          <w:p w14:paraId="6D0782C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Handelswaren</w:t>
            </w:r>
          </w:p>
        </w:tc>
        <w:tc>
          <w:tcPr>
            <w:tcW w:w="5386" w:type="dxa"/>
            <w:tcBorders>
              <w:right w:val="nil"/>
            </w:tcBorders>
            <w:tcMar>
              <w:left w:w="28" w:type="dxa"/>
            </w:tcMar>
            <w:hideMark/>
          </w:tcPr>
          <w:p w14:paraId="5430E18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den Handel bestimmte Waren und Gegenstände, die in unverändertem Zustand verkauft werden. Büromaterial wird nur als Vorrat ausgewiesen, wenn die Dienststelle damit Handel betreibt (Materialzentrale).</w:t>
            </w:r>
          </w:p>
        </w:tc>
      </w:tr>
      <w:tr w:rsidR="00053254" w:rsidRPr="00BE76AA" w14:paraId="0AB27E5E" w14:textId="77777777" w:rsidTr="0031580D">
        <w:trPr>
          <w:jc w:val="center"/>
        </w:trPr>
        <w:tc>
          <w:tcPr>
            <w:tcW w:w="850" w:type="dxa"/>
            <w:tcBorders>
              <w:top w:val="nil"/>
              <w:bottom w:val="nil"/>
            </w:tcBorders>
            <w:tcMar>
              <w:left w:w="85" w:type="dxa"/>
            </w:tcMar>
            <w:hideMark/>
          </w:tcPr>
          <w:p w14:paraId="20BCDBF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85001D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1061</w:t>
            </w:r>
          </w:p>
        </w:tc>
        <w:tc>
          <w:tcPr>
            <w:tcW w:w="2551" w:type="dxa"/>
            <w:hideMark/>
          </w:tcPr>
          <w:p w14:paraId="0062ED1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Roh- und Hilfsmaterial</w:t>
            </w:r>
          </w:p>
        </w:tc>
        <w:tc>
          <w:tcPr>
            <w:tcW w:w="5386" w:type="dxa"/>
            <w:tcBorders>
              <w:right w:val="nil"/>
            </w:tcBorders>
            <w:tcMar>
              <w:left w:w="28" w:type="dxa"/>
            </w:tcMar>
            <w:hideMark/>
          </w:tcPr>
          <w:p w14:paraId="6E2E8BB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Material und Waren, die im Herstellungsprozess oder der Leistungserstellung verarbeitet oder verbraucht werden (z.B. Verbrauchsmaterial).</w:t>
            </w:r>
          </w:p>
        </w:tc>
      </w:tr>
      <w:tr w:rsidR="00053254" w:rsidRPr="00BE76AA" w14:paraId="0065B427" w14:textId="77777777" w:rsidTr="0031580D">
        <w:trPr>
          <w:jc w:val="center"/>
        </w:trPr>
        <w:tc>
          <w:tcPr>
            <w:tcW w:w="850" w:type="dxa"/>
            <w:tcBorders>
              <w:top w:val="nil"/>
              <w:bottom w:val="nil"/>
            </w:tcBorders>
            <w:tcMar>
              <w:left w:w="85" w:type="dxa"/>
            </w:tcMar>
            <w:hideMark/>
          </w:tcPr>
          <w:p w14:paraId="7CA6955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DBB34F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1062</w:t>
            </w:r>
          </w:p>
        </w:tc>
        <w:tc>
          <w:tcPr>
            <w:tcW w:w="2551" w:type="dxa"/>
            <w:hideMark/>
          </w:tcPr>
          <w:p w14:paraId="31EBE15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Halb- und Fertigfabrikate</w:t>
            </w:r>
          </w:p>
        </w:tc>
        <w:tc>
          <w:tcPr>
            <w:tcW w:w="5386" w:type="dxa"/>
            <w:tcBorders>
              <w:right w:val="nil"/>
            </w:tcBorders>
            <w:tcMar>
              <w:left w:w="28" w:type="dxa"/>
            </w:tcMar>
            <w:hideMark/>
          </w:tcPr>
          <w:p w14:paraId="413098E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Selbst hergestellte Erzeugnisse, die fertig oder teilweise fertig sind und zum Verkauf oder für den Eigengebrauch bestimmt sind.</w:t>
            </w:r>
          </w:p>
        </w:tc>
      </w:tr>
      <w:tr w:rsidR="00053254" w:rsidRPr="00BE76AA" w14:paraId="64C8EEC9" w14:textId="77777777" w:rsidTr="0031580D">
        <w:trPr>
          <w:jc w:val="center"/>
        </w:trPr>
        <w:tc>
          <w:tcPr>
            <w:tcW w:w="850" w:type="dxa"/>
            <w:tcBorders>
              <w:top w:val="nil"/>
              <w:bottom w:val="nil"/>
            </w:tcBorders>
            <w:tcMar>
              <w:left w:w="85" w:type="dxa"/>
            </w:tcMar>
            <w:hideMark/>
          </w:tcPr>
          <w:p w14:paraId="58BCE96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253C959"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1063</w:t>
            </w:r>
          </w:p>
        </w:tc>
        <w:tc>
          <w:tcPr>
            <w:tcW w:w="2551" w:type="dxa"/>
            <w:hideMark/>
          </w:tcPr>
          <w:p w14:paraId="43603FE3" w14:textId="667456F1"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A</w:t>
            </w:r>
            <w:r w:rsidR="00BE76AA" w:rsidRPr="00F577AA">
              <w:rPr>
                <w:rFonts w:cs="Arial"/>
                <w:bCs/>
                <w:color w:val="000000"/>
                <w:sz w:val="20"/>
                <w:lang w:eastAsia="de-CH"/>
              </w:rPr>
              <w:t>ngefangene Arbeiten</w:t>
            </w:r>
          </w:p>
        </w:tc>
        <w:tc>
          <w:tcPr>
            <w:tcW w:w="5386" w:type="dxa"/>
            <w:tcBorders>
              <w:right w:val="nil"/>
            </w:tcBorders>
            <w:tcMar>
              <w:left w:w="28" w:type="dxa"/>
            </w:tcMar>
            <w:hideMark/>
          </w:tcPr>
          <w:p w14:paraId="5E7FB82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Begonnene Arbeiten an einer Leistung oder einem Auftrag für Dritte, welche erst in Rechnung gestellt werden, wenn sie fertig gestellt sind. Es kann sich um Werke oder Dienstleistungen handeln. Unterscheidung zu aktiver Rechnungsabgrenzung beachten.</w:t>
            </w:r>
          </w:p>
        </w:tc>
      </w:tr>
      <w:tr w:rsidR="00053254" w:rsidRPr="00BE76AA" w14:paraId="20FEB605" w14:textId="77777777" w:rsidTr="0031580D">
        <w:trPr>
          <w:jc w:val="center"/>
        </w:trPr>
        <w:tc>
          <w:tcPr>
            <w:tcW w:w="850" w:type="dxa"/>
            <w:tcBorders>
              <w:top w:val="nil"/>
              <w:bottom w:val="nil"/>
            </w:tcBorders>
            <w:tcMar>
              <w:left w:w="85" w:type="dxa"/>
            </w:tcMar>
            <w:hideMark/>
          </w:tcPr>
          <w:p w14:paraId="0B7D727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9CB96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1068</w:t>
            </w:r>
          </w:p>
        </w:tc>
        <w:tc>
          <w:tcPr>
            <w:tcW w:w="2551" w:type="dxa"/>
            <w:hideMark/>
          </w:tcPr>
          <w:p w14:paraId="2580DE5D" w14:textId="4378800E"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G</w:t>
            </w:r>
            <w:r w:rsidR="00BE76AA" w:rsidRPr="00F577AA">
              <w:rPr>
                <w:rFonts w:cs="Arial"/>
                <w:bCs/>
                <w:color w:val="000000"/>
                <w:sz w:val="20"/>
                <w:lang w:eastAsia="de-CH"/>
              </w:rPr>
              <w:t>eleistete Anzahlungen</w:t>
            </w:r>
          </w:p>
        </w:tc>
        <w:tc>
          <w:tcPr>
            <w:tcW w:w="5386" w:type="dxa"/>
            <w:tcBorders>
              <w:right w:val="nil"/>
            </w:tcBorders>
            <w:tcMar>
              <w:left w:w="28" w:type="dxa"/>
            </w:tcMar>
            <w:hideMark/>
          </w:tcPr>
          <w:p w14:paraId="5BDF4FA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Ausgeführte Zahlungen, bevor ein Leistungsaustausch stattfindet. Bei erfolgter Leistung, umbuchen auf entsprechende Sachkonten.</w:t>
            </w:r>
          </w:p>
        </w:tc>
      </w:tr>
      <w:tr w:rsidR="00053254" w:rsidRPr="00BE76AA" w14:paraId="61DA6CEA" w14:textId="77777777" w:rsidTr="0031580D">
        <w:trPr>
          <w:jc w:val="center"/>
        </w:trPr>
        <w:tc>
          <w:tcPr>
            <w:tcW w:w="850" w:type="dxa"/>
            <w:tcBorders>
              <w:top w:val="nil"/>
              <w:bottom w:val="single" w:sz="4" w:space="0" w:color="auto"/>
            </w:tcBorders>
            <w:tcMar>
              <w:left w:w="85" w:type="dxa"/>
            </w:tcMar>
          </w:tcPr>
          <w:p w14:paraId="6699B22F"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3155A325" w14:textId="77777777" w:rsidR="00BE76AA" w:rsidRPr="00BE76AA" w:rsidRDefault="00BE76AA" w:rsidP="00F577AA">
            <w:pPr>
              <w:spacing w:line="240" w:lineRule="auto"/>
              <w:jc w:val="center"/>
              <w:textAlignment w:val="auto"/>
              <w:rPr>
                <w:rFonts w:cs="Arial"/>
                <w:iCs/>
                <w:color w:val="000000"/>
                <w:sz w:val="20"/>
                <w:lang w:eastAsia="de-CH"/>
              </w:rPr>
            </w:pPr>
            <w:r w:rsidRPr="00BE76AA">
              <w:rPr>
                <w:rFonts w:cs="Arial"/>
                <w:iCs/>
                <w:color w:val="000000"/>
                <w:sz w:val="20"/>
                <w:lang w:eastAsia="de-CH"/>
              </w:rPr>
              <w:t>1069</w:t>
            </w:r>
          </w:p>
        </w:tc>
        <w:tc>
          <w:tcPr>
            <w:tcW w:w="2551" w:type="dxa"/>
          </w:tcPr>
          <w:p w14:paraId="3D6095C3" w14:textId="77777777" w:rsidR="00BE76AA" w:rsidRPr="00F577AA" w:rsidRDefault="00BE76AA" w:rsidP="00F577A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3D5E3314" w14:textId="77777777" w:rsidR="00BE76AA" w:rsidRPr="00BE76AA" w:rsidRDefault="00BE76A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053254" w:rsidRPr="00BE76AA" w14:paraId="511FB54B" w14:textId="77777777" w:rsidTr="0031580D">
        <w:trPr>
          <w:jc w:val="center"/>
        </w:trPr>
        <w:tc>
          <w:tcPr>
            <w:tcW w:w="850" w:type="dxa"/>
            <w:tcBorders>
              <w:bottom w:val="nil"/>
            </w:tcBorders>
            <w:shd w:val="clear" w:color="auto" w:fill="F2F2F2"/>
            <w:tcMar>
              <w:left w:w="85" w:type="dxa"/>
            </w:tcMar>
            <w:hideMark/>
          </w:tcPr>
          <w:p w14:paraId="1391475E"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107</w:t>
            </w:r>
          </w:p>
        </w:tc>
        <w:tc>
          <w:tcPr>
            <w:tcW w:w="850" w:type="dxa"/>
            <w:shd w:val="clear" w:color="auto" w:fill="F2F2F2"/>
          </w:tcPr>
          <w:p w14:paraId="476BAC60"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8C0C6CE"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Finanzanlagen</w:t>
            </w:r>
          </w:p>
        </w:tc>
        <w:tc>
          <w:tcPr>
            <w:tcW w:w="5386" w:type="dxa"/>
            <w:tcBorders>
              <w:right w:val="nil"/>
            </w:tcBorders>
            <w:shd w:val="clear" w:color="auto" w:fill="F2F2F2"/>
            <w:tcMar>
              <w:left w:w="28" w:type="dxa"/>
            </w:tcMar>
            <w:hideMark/>
          </w:tcPr>
          <w:p w14:paraId="66977DD6"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Finanzanlagen mit Gesamtlaufzeit über 1 Jahr; Restlaufzeiten unter einem Jahr auf </w:t>
            </w:r>
            <w:r w:rsidR="0027706B">
              <w:rPr>
                <w:rFonts w:cs="Arial"/>
                <w:iCs/>
                <w:color w:val="000000"/>
                <w:sz w:val="20"/>
                <w:lang w:eastAsia="de-CH"/>
              </w:rPr>
              <w:t>Sachgruppe </w:t>
            </w:r>
            <w:r w:rsidRPr="00BE76AA">
              <w:rPr>
                <w:rFonts w:cs="Arial"/>
                <w:iCs/>
                <w:color w:val="000000"/>
                <w:sz w:val="20"/>
                <w:lang w:eastAsia="de-CH"/>
              </w:rPr>
              <w:t>102 kurzfristige Finanzanlagen umbuchen.</w:t>
            </w:r>
          </w:p>
          <w:p w14:paraId="5CC37300"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Bewertung erfolgt zu Marktwerten, deshalb wird kein Wertberichtigungskonto geführt.</w:t>
            </w:r>
          </w:p>
        </w:tc>
      </w:tr>
      <w:tr w:rsidR="00053254" w:rsidRPr="00BE76AA" w14:paraId="4FF11981" w14:textId="77777777" w:rsidTr="0031580D">
        <w:trPr>
          <w:jc w:val="center"/>
        </w:trPr>
        <w:tc>
          <w:tcPr>
            <w:tcW w:w="850" w:type="dxa"/>
            <w:tcBorders>
              <w:top w:val="nil"/>
              <w:bottom w:val="nil"/>
            </w:tcBorders>
            <w:tcMar>
              <w:left w:w="85" w:type="dxa"/>
            </w:tcMar>
            <w:hideMark/>
          </w:tcPr>
          <w:p w14:paraId="487AE67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E87CD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1070</w:t>
            </w:r>
          </w:p>
        </w:tc>
        <w:tc>
          <w:tcPr>
            <w:tcW w:w="2551" w:type="dxa"/>
            <w:hideMark/>
          </w:tcPr>
          <w:p w14:paraId="4B09DF2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Aktien und Anteilscheine</w:t>
            </w:r>
          </w:p>
        </w:tc>
        <w:tc>
          <w:tcPr>
            <w:tcW w:w="5386" w:type="dxa"/>
            <w:tcBorders>
              <w:right w:val="nil"/>
            </w:tcBorders>
            <w:tcMar>
              <w:left w:w="28" w:type="dxa"/>
            </w:tcMar>
            <w:hideMark/>
          </w:tcPr>
          <w:p w14:paraId="54C2CAF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Beteiligungen aller Art (Aktien, Partizipationsscheine, Anteile von Anlagefonds, </w:t>
            </w:r>
            <w:proofErr w:type="spellStart"/>
            <w:r w:rsidRPr="00BE76AA">
              <w:rPr>
                <w:rFonts w:cs="Arial"/>
                <w:color w:val="000000"/>
                <w:sz w:val="20"/>
                <w:lang w:eastAsia="de-CH"/>
              </w:rPr>
              <w:t>Genusscheine</w:t>
            </w:r>
            <w:proofErr w:type="spellEnd"/>
            <w:r w:rsidRPr="00BE76AA">
              <w:rPr>
                <w:rFonts w:cs="Arial"/>
                <w:color w:val="000000"/>
                <w:sz w:val="20"/>
                <w:lang w:eastAsia="de-CH"/>
              </w:rPr>
              <w:t>, Genossenschaftsscheine etc.)</w:t>
            </w:r>
            <w:r w:rsidR="00542629">
              <w:rPr>
                <w:rFonts w:cs="Arial"/>
                <w:color w:val="000000"/>
                <w:sz w:val="20"/>
                <w:lang w:eastAsia="de-CH"/>
              </w:rPr>
              <w:t>.</w:t>
            </w:r>
          </w:p>
        </w:tc>
      </w:tr>
      <w:tr w:rsidR="00053254" w:rsidRPr="00BE76AA" w14:paraId="14F8AC97" w14:textId="77777777" w:rsidTr="0031580D">
        <w:trPr>
          <w:jc w:val="center"/>
        </w:trPr>
        <w:tc>
          <w:tcPr>
            <w:tcW w:w="850" w:type="dxa"/>
            <w:tcBorders>
              <w:top w:val="nil"/>
              <w:bottom w:val="nil"/>
            </w:tcBorders>
            <w:tcMar>
              <w:left w:w="85" w:type="dxa"/>
            </w:tcMar>
            <w:hideMark/>
          </w:tcPr>
          <w:p w14:paraId="6F6C576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A62200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1071</w:t>
            </w:r>
          </w:p>
        </w:tc>
        <w:tc>
          <w:tcPr>
            <w:tcW w:w="2551" w:type="dxa"/>
            <w:hideMark/>
          </w:tcPr>
          <w:p w14:paraId="1174628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Verzinsliche Anlagen</w:t>
            </w:r>
          </w:p>
        </w:tc>
        <w:tc>
          <w:tcPr>
            <w:tcW w:w="5386" w:type="dxa"/>
            <w:tcBorders>
              <w:right w:val="nil"/>
            </w:tcBorders>
            <w:tcMar>
              <w:left w:w="28" w:type="dxa"/>
            </w:tcMar>
            <w:hideMark/>
          </w:tcPr>
          <w:p w14:paraId="38F4735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Obligationen, Hypotheken, Darlehen etc. variabel und festverzinslich</w:t>
            </w:r>
          </w:p>
        </w:tc>
      </w:tr>
      <w:tr w:rsidR="00053254" w:rsidRPr="00BE76AA" w14:paraId="43C90199" w14:textId="77777777" w:rsidTr="0031580D">
        <w:trPr>
          <w:jc w:val="center"/>
        </w:trPr>
        <w:tc>
          <w:tcPr>
            <w:tcW w:w="850" w:type="dxa"/>
            <w:tcBorders>
              <w:top w:val="nil"/>
              <w:bottom w:val="nil"/>
            </w:tcBorders>
            <w:tcMar>
              <w:left w:w="85" w:type="dxa"/>
            </w:tcMar>
            <w:hideMark/>
          </w:tcPr>
          <w:p w14:paraId="2301DF3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DE24D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1072</w:t>
            </w:r>
          </w:p>
        </w:tc>
        <w:tc>
          <w:tcPr>
            <w:tcW w:w="2551" w:type="dxa"/>
            <w:hideMark/>
          </w:tcPr>
          <w:p w14:paraId="7A3730DA" w14:textId="179E2029"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L</w:t>
            </w:r>
            <w:r w:rsidR="00BE76AA" w:rsidRPr="00F577AA">
              <w:rPr>
                <w:rFonts w:cs="Arial"/>
                <w:bCs/>
                <w:color w:val="000000"/>
                <w:sz w:val="20"/>
                <w:lang w:eastAsia="de-CH"/>
              </w:rPr>
              <w:t>angfristige Forderungen</w:t>
            </w:r>
          </w:p>
        </w:tc>
        <w:tc>
          <w:tcPr>
            <w:tcW w:w="5386" w:type="dxa"/>
            <w:tcBorders>
              <w:right w:val="nil"/>
            </w:tcBorders>
            <w:tcMar>
              <w:left w:w="28" w:type="dxa"/>
            </w:tcMar>
            <w:hideMark/>
          </w:tcPr>
          <w:p w14:paraId="325A0D9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Überjährige Forderungen aus Lieferung und Leistung</w:t>
            </w:r>
            <w:r w:rsidR="00542629">
              <w:rPr>
                <w:rFonts w:cs="Arial"/>
                <w:color w:val="000000"/>
                <w:sz w:val="20"/>
                <w:lang w:eastAsia="de-CH"/>
              </w:rPr>
              <w:t>.</w:t>
            </w:r>
          </w:p>
        </w:tc>
      </w:tr>
      <w:tr w:rsidR="00E42C7B" w:rsidRPr="00BE76AA" w14:paraId="250DF97D" w14:textId="77777777" w:rsidTr="0031580D">
        <w:trPr>
          <w:jc w:val="center"/>
        </w:trPr>
        <w:tc>
          <w:tcPr>
            <w:tcW w:w="850" w:type="dxa"/>
            <w:tcBorders>
              <w:top w:val="nil"/>
              <w:bottom w:val="nil"/>
            </w:tcBorders>
            <w:tcMar>
              <w:left w:w="85" w:type="dxa"/>
            </w:tcMar>
          </w:tcPr>
          <w:p w14:paraId="63CF0642" w14:textId="77777777" w:rsidR="00E42C7B" w:rsidRPr="00BE76AA" w:rsidRDefault="00E42C7B" w:rsidP="00F577AA">
            <w:pPr>
              <w:spacing w:line="240" w:lineRule="auto"/>
              <w:textAlignment w:val="auto"/>
              <w:rPr>
                <w:rFonts w:cs="Arial"/>
                <w:color w:val="000000"/>
                <w:sz w:val="20"/>
                <w:lang w:eastAsia="de-CH"/>
              </w:rPr>
            </w:pPr>
          </w:p>
        </w:tc>
        <w:tc>
          <w:tcPr>
            <w:tcW w:w="850" w:type="dxa"/>
          </w:tcPr>
          <w:p w14:paraId="1830018C" w14:textId="2428E456" w:rsidR="00E42C7B" w:rsidRPr="00E42C7B" w:rsidRDefault="00E42C7B" w:rsidP="00F577AA">
            <w:pPr>
              <w:spacing w:line="240" w:lineRule="auto"/>
              <w:jc w:val="center"/>
              <w:textAlignment w:val="auto"/>
              <w:rPr>
                <w:rFonts w:cs="Arial"/>
                <w:color w:val="000000"/>
                <w:sz w:val="20"/>
                <w:highlight w:val="yellow"/>
                <w:lang w:eastAsia="de-CH"/>
              </w:rPr>
            </w:pPr>
            <w:r w:rsidRPr="00E42C7B">
              <w:rPr>
                <w:rFonts w:cs="Arial"/>
                <w:color w:val="000000"/>
                <w:sz w:val="20"/>
                <w:highlight w:val="yellow"/>
                <w:lang w:eastAsia="de-CH"/>
              </w:rPr>
              <w:t>1076</w:t>
            </w:r>
          </w:p>
        </w:tc>
        <w:tc>
          <w:tcPr>
            <w:tcW w:w="2551" w:type="dxa"/>
          </w:tcPr>
          <w:p w14:paraId="04B81D19" w14:textId="66B4638E" w:rsidR="00E42C7B" w:rsidRPr="00E42C7B" w:rsidRDefault="00E42C7B" w:rsidP="00E509A1">
            <w:pPr>
              <w:spacing w:line="240" w:lineRule="auto"/>
              <w:jc w:val="left"/>
              <w:textAlignment w:val="auto"/>
              <w:rPr>
                <w:rFonts w:cs="Arial"/>
                <w:bCs/>
                <w:color w:val="000000"/>
                <w:sz w:val="20"/>
                <w:highlight w:val="yellow"/>
                <w:lang w:eastAsia="de-CH"/>
              </w:rPr>
            </w:pPr>
            <w:r w:rsidRPr="00E42C7B">
              <w:rPr>
                <w:rFonts w:cs="Arial"/>
                <w:bCs/>
                <w:color w:val="000000"/>
                <w:sz w:val="20"/>
                <w:highlight w:val="yellow"/>
                <w:lang w:eastAsia="de-CH"/>
              </w:rPr>
              <w:t xml:space="preserve">Langfristige </w:t>
            </w:r>
            <w:r w:rsidR="00E509A1">
              <w:rPr>
                <w:rFonts w:cs="Arial"/>
                <w:bCs/>
                <w:color w:val="000000"/>
                <w:sz w:val="20"/>
                <w:highlight w:val="yellow"/>
                <w:lang w:eastAsia="de-CH"/>
              </w:rPr>
              <w:t xml:space="preserve">derivative </w:t>
            </w:r>
            <w:r w:rsidRPr="00E42C7B">
              <w:rPr>
                <w:rFonts w:cs="Arial"/>
                <w:bCs/>
                <w:color w:val="000000"/>
                <w:sz w:val="20"/>
                <w:highlight w:val="yellow"/>
                <w:lang w:eastAsia="de-CH"/>
              </w:rPr>
              <w:t>Finanz</w:t>
            </w:r>
            <w:r w:rsidR="00E509A1">
              <w:rPr>
                <w:rFonts w:cs="Arial"/>
                <w:bCs/>
                <w:color w:val="000000"/>
                <w:sz w:val="20"/>
                <w:highlight w:val="yellow"/>
                <w:lang w:eastAsia="de-CH"/>
              </w:rPr>
              <w:t>instrumente</w:t>
            </w:r>
          </w:p>
        </w:tc>
        <w:tc>
          <w:tcPr>
            <w:tcW w:w="5386" w:type="dxa"/>
            <w:tcBorders>
              <w:right w:val="nil"/>
            </w:tcBorders>
            <w:tcMar>
              <w:left w:w="28" w:type="dxa"/>
            </w:tcMar>
          </w:tcPr>
          <w:p w14:paraId="73149A94" w14:textId="77777777" w:rsidR="00E42C7B" w:rsidRPr="00E42C7B" w:rsidRDefault="00E42C7B" w:rsidP="00D61C2A">
            <w:pPr>
              <w:numPr>
                <w:ilvl w:val="0"/>
                <w:numId w:val="50"/>
              </w:numPr>
              <w:spacing w:line="240" w:lineRule="auto"/>
              <w:ind w:left="341" w:hanging="283"/>
              <w:textAlignment w:val="auto"/>
              <w:rPr>
                <w:rFonts w:cs="Arial"/>
                <w:color w:val="000000"/>
                <w:sz w:val="20"/>
                <w:highlight w:val="yellow"/>
                <w:lang w:eastAsia="de-CH"/>
              </w:rPr>
            </w:pPr>
            <w:r w:rsidRPr="00E42C7B">
              <w:rPr>
                <w:rFonts w:cs="Arial"/>
                <w:color w:val="000000"/>
                <w:sz w:val="20"/>
                <w:highlight w:val="yellow"/>
                <w:lang w:eastAsia="de-CH"/>
              </w:rPr>
              <w:t>Derivative Finanzinstrumente, Optionen, strukturierte Produkte, die auf Aktien oder anderen Wertschriften basieren, aber kein Stimmrecht enthalten, etc.</w:t>
            </w:r>
          </w:p>
          <w:p w14:paraId="2640F544" w14:textId="2D9EE495" w:rsidR="00E42C7B" w:rsidRPr="00E42C7B" w:rsidRDefault="00E42C7B" w:rsidP="00C15180">
            <w:pPr>
              <w:numPr>
                <w:ilvl w:val="0"/>
                <w:numId w:val="50"/>
              </w:numPr>
              <w:spacing w:line="240" w:lineRule="auto"/>
              <w:ind w:left="341" w:hanging="283"/>
              <w:textAlignment w:val="auto"/>
              <w:rPr>
                <w:rFonts w:cs="Arial"/>
                <w:color w:val="000000"/>
                <w:sz w:val="20"/>
                <w:highlight w:val="yellow"/>
                <w:lang w:eastAsia="de-CH"/>
              </w:rPr>
            </w:pPr>
            <w:r w:rsidRPr="00E42C7B">
              <w:rPr>
                <w:rFonts w:cs="Arial"/>
                <w:color w:val="000000"/>
                <w:sz w:val="20"/>
                <w:highlight w:val="yellow"/>
                <w:lang w:eastAsia="de-CH"/>
              </w:rPr>
              <w:t xml:space="preserve">Positive Wiederbeschaffungswerte aus Marktbewertungen von derivativen Finanzinstrumenten (Gegenkonto der Marktwertänderungen 2961). Es ist der Saldo aller Derivate zu buchen (vgl. </w:t>
            </w:r>
            <w:r w:rsidR="00C15180">
              <w:rPr>
                <w:rFonts w:cs="Arial"/>
                <w:color w:val="000000"/>
                <w:sz w:val="20"/>
                <w:highlight w:val="yellow"/>
                <w:lang w:eastAsia="de-CH"/>
              </w:rPr>
              <w:t>Konto</w:t>
            </w:r>
            <w:r w:rsidRPr="00E42C7B">
              <w:rPr>
                <w:rFonts w:cs="Arial"/>
                <w:color w:val="000000"/>
                <w:sz w:val="20"/>
                <w:highlight w:val="yellow"/>
                <w:lang w:eastAsia="de-CH"/>
              </w:rPr>
              <w:t xml:space="preserve"> 2066)</w:t>
            </w:r>
          </w:p>
        </w:tc>
      </w:tr>
      <w:tr w:rsidR="00053254" w:rsidRPr="00BE76AA" w14:paraId="225CBBC5" w14:textId="77777777" w:rsidTr="0031580D">
        <w:trPr>
          <w:jc w:val="center"/>
        </w:trPr>
        <w:tc>
          <w:tcPr>
            <w:tcW w:w="850" w:type="dxa"/>
            <w:tcBorders>
              <w:top w:val="nil"/>
              <w:bottom w:val="single" w:sz="4" w:space="0" w:color="auto"/>
            </w:tcBorders>
            <w:tcMar>
              <w:left w:w="85" w:type="dxa"/>
            </w:tcMar>
            <w:hideMark/>
          </w:tcPr>
          <w:p w14:paraId="114F21F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3D6392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1079</w:t>
            </w:r>
          </w:p>
        </w:tc>
        <w:tc>
          <w:tcPr>
            <w:tcW w:w="2551" w:type="dxa"/>
            <w:hideMark/>
          </w:tcPr>
          <w:p w14:paraId="6C5C3B4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langfristige Finanzanlagen</w:t>
            </w:r>
          </w:p>
        </w:tc>
        <w:tc>
          <w:tcPr>
            <w:tcW w:w="5386" w:type="dxa"/>
            <w:tcBorders>
              <w:right w:val="nil"/>
            </w:tcBorders>
            <w:tcMar>
              <w:left w:w="28" w:type="dxa"/>
            </w:tcMar>
            <w:hideMark/>
          </w:tcPr>
          <w:p w14:paraId="0B848252" w14:textId="77777777" w:rsidR="00BE76AA" w:rsidRPr="00E42C7B" w:rsidRDefault="00BE76AA" w:rsidP="00D61C2A">
            <w:pPr>
              <w:numPr>
                <w:ilvl w:val="0"/>
                <w:numId w:val="50"/>
              </w:numPr>
              <w:spacing w:line="240" w:lineRule="auto"/>
              <w:ind w:left="341" w:hanging="283"/>
              <w:textAlignment w:val="auto"/>
              <w:rPr>
                <w:rFonts w:cs="Arial"/>
                <w:strike/>
                <w:color w:val="000000"/>
                <w:sz w:val="20"/>
                <w:highlight w:val="yellow"/>
                <w:lang w:eastAsia="de-CH"/>
              </w:rPr>
            </w:pPr>
            <w:r w:rsidRPr="00E42C7B">
              <w:rPr>
                <w:rFonts w:cs="Arial"/>
                <w:strike/>
                <w:color w:val="000000"/>
                <w:sz w:val="20"/>
                <w:highlight w:val="yellow"/>
                <w:lang w:eastAsia="de-CH"/>
              </w:rPr>
              <w:t xml:space="preserve">Derivative Finanzinstrumente, Optionen, strukturierte Produkte, die auf Aktien oder anderen Wertschriften basieren, aber kein Stimmrecht enthalten, etc. </w:t>
            </w:r>
          </w:p>
          <w:p w14:paraId="295AFB05" w14:textId="40F49D40" w:rsidR="00E42C7B" w:rsidRPr="00BE76AA" w:rsidRDefault="00E42C7B" w:rsidP="00E42C7B">
            <w:pPr>
              <w:numPr>
                <w:ilvl w:val="0"/>
                <w:numId w:val="50"/>
              </w:numPr>
              <w:spacing w:line="240" w:lineRule="auto"/>
              <w:ind w:left="341" w:hanging="283"/>
              <w:textAlignment w:val="auto"/>
              <w:rPr>
                <w:rFonts w:cs="Arial"/>
                <w:color w:val="000000"/>
                <w:sz w:val="20"/>
                <w:lang w:eastAsia="de-CH"/>
              </w:rPr>
            </w:pPr>
            <w:r w:rsidRPr="00E42C7B">
              <w:rPr>
                <w:rFonts w:cs="Arial"/>
                <w:color w:val="000000"/>
                <w:sz w:val="20"/>
                <w:highlight w:val="yellow"/>
                <w:lang w:eastAsia="de-CH"/>
              </w:rPr>
              <w:t xml:space="preserve">Nicht in den Konten 1070 bis 1076 bilanzierte </w:t>
            </w:r>
            <w:r w:rsidR="008F3A60">
              <w:rPr>
                <w:rFonts w:cs="Arial"/>
                <w:color w:val="000000"/>
                <w:sz w:val="20"/>
                <w:highlight w:val="yellow"/>
                <w:lang w:eastAsia="de-CH"/>
              </w:rPr>
              <w:t xml:space="preserve">langfristige </w:t>
            </w:r>
            <w:r w:rsidRPr="00E42C7B">
              <w:rPr>
                <w:rFonts w:cs="Arial"/>
                <w:color w:val="000000"/>
                <w:sz w:val="20"/>
                <w:highlight w:val="yellow"/>
                <w:lang w:eastAsia="de-CH"/>
              </w:rPr>
              <w:t>Finanzanlagen</w:t>
            </w:r>
          </w:p>
        </w:tc>
      </w:tr>
      <w:tr w:rsidR="00053254" w:rsidRPr="00BE76AA" w14:paraId="361824A1" w14:textId="77777777" w:rsidTr="0031580D">
        <w:trPr>
          <w:jc w:val="center"/>
        </w:trPr>
        <w:tc>
          <w:tcPr>
            <w:tcW w:w="850" w:type="dxa"/>
            <w:tcBorders>
              <w:bottom w:val="nil"/>
            </w:tcBorders>
            <w:shd w:val="clear" w:color="auto" w:fill="F2F2F2"/>
            <w:tcMar>
              <w:left w:w="85" w:type="dxa"/>
            </w:tcMar>
            <w:hideMark/>
          </w:tcPr>
          <w:p w14:paraId="5A9C3CF2"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108</w:t>
            </w:r>
          </w:p>
        </w:tc>
        <w:tc>
          <w:tcPr>
            <w:tcW w:w="850" w:type="dxa"/>
            <w:shd w:val="clear" w:color="auto" w:fill="F2F2F2"/>
          </w:tcPr>
          <w:p w14:paraId="36DAFB96"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9F28402"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Sachanlagen FV</w:t>
            </w:r>
          </w:p>
        </w:tc>
        <w:tc>
          <w:tcPr>
            <w:tcW w:w="5386" w:type="dxa"/>
            <w:tcBorders>
              <w:right w:val="nil"/>
            </w:tcBorders>
            <w:shd w:val="clear" w:color="auto" w:fill="F2F2F2"/>
            <w:tcMar>
              <w:left w:w="28" w:type="dxa"/>
            </w:tcMar>
            <w:hideMark/>
          </w:tcPr>
          <w:p w14:paraId="37BF0463"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Bewertung erfolgt zu Verkehrswerten, es wird deshalb kein Wertberichtigungskonto geführt.</w:t>
            </w:r>
          </w:p>
        </w:tc>
      </w:tr>
      <w:tr w:rsidR="00053254" w:rsidRPr="00542629" w14:paraId="6C6942AF" w14:textId="77777777" w:rsidTr="0031580D">
        <w:trPr>
          <w:jc w:val="center"/>
        </w:trPr>
        <w:tc>
          <w:tcPr>
            <w:tcW w:w="850" w:type="dxa"/>
            <w:tcBorders>
              <w:top w:val="nil"/>
              <w:bottom w:val="nil"/>
            </w:tcBorders>
            <w:tcMar>
              <w:left w:w="85" w:type="dxa"/>
            </w:tcMar>
            <w:hideMark/>
          </w:tcPr>
          <w:p w14:paraId="5742061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F04C6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1080</w:t>
            </w:r>
          </w:p>
        </w:tc>
        <w:tc>
          <w:tcPr>
            <w:tcW w:w="2551" w:type="dxa"/>
            <w:hideMark/>
          </w:tcPr>
          <w:p w14:paraId="0FB050D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Grundstücke FV</w:t>
            </w:r>
          </w:p>
        </w:tc>
        <w:tc>
          <w:tcPr>
            <w:tcW w:w="5386" w:type="dxa"/>
            <w:tcBorders>
              <w:right w:val="nil"/>
            </w:tcBorders>
            <w:tcMar>
              <w:left w:w="28" w:type="dxa"/>
            </w:tcMar>
            <w:hideMark/>
          </w:tcPr>
          <w:p w14:paraId="7A1AACEF" w14:textId="01D6A199"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N</w:t>
            </w:r>
            <w:r w:rsidR="00BE76AA" w:rsidRPr="00BE76AA">
              <w:rPr>
                <w:rFonts w:cs="Arial"/>
                <w:color w:val="000000"/>
                <w:sz w:val="20"/>
                <w:lang w:eastAsia="de-CH"/>
              </w:rPr>
              <w:t>icht überbaute Grundstücke</w:t>
            </w:r>
            <w:r w:rsidR="006B6C81">
              <w:rPr>
                <w:rFonts w:cs="Arial"/>
                <w:color w:val="000000"/>
                <w:sz w:val="20"/>
                <w:lang w:eastAsia="de-CH"/>
              </w:rPr>
              <w:t xml:space="preserve"> </w:t>
            </w:r>
            <w:r w:rsidR="006B6C81" w:rsidRPr="006B6C81">
              <w:rPr>
                <w:rFonts w:cs="Arial"/>
                <w:color w:val="000000"/>
                <w:sz w:val="20"/>
                <w:highlight w:val="yellow"/>
                <w:lang w:eastAsia="de-CH"/>
              </w:rPr>
              <w:t>(u.a. auch landwirtschaftliche Flächen)</w:t>
            </w:r>
            <w:r w:rsidR="00BE76AA" w:rsidRPr="00BE76AA">
              <w:rPr>
                <w:rFonts w:cs="Arial"/>
                <w:color w:val="000000"/>
                <w:sz w:val="20"/>
                <w:lang w:eastAsia="de-CH"/>
              </w:rPr>
              <w:t>, vorsorglicher Landerwerb, Grundstücke die für Realersatz gehalten werden und ähnliche Grundstücke. Im Baurecht abgetretene Grundstücke.</w:t>
            </w:r>
          </w:p>
        </w:tc>
      </w:tr>
      <w:tr w:rsidR="00053254" w:rsidRPr="00BE76AA" w14:paraId="33F87EF8" w14:textId="77777777" w:rsidTr="0031580D">
        <w:trPr>
          <w:jc w:val="center"/>
        </w:trPr>
        <w:tc>
          <w:tcPr>
            <w:tcW w:w="850" w:type="dxa"/>
            <w:tcBorders>
              <w:top w:val="nil"/>
              <w:bottom w:val="nil"/>
            </w:tcBorders>
            <w:tcMar>
              <w:left w:w="85" w:type="dxa"/>
            </w:tcMar>
            <w:hideMark/>
          </w:tcPr>
          <w:p w14:paraId="1D30292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A6FD6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1084</w:t>
            </w:r>
          </w:p>
        </w:tc>
        <w:tc>
          <w:tcPr>
            <w:tcW w:w="2551" w:type="dxa"/>
            <w:hideMark/>
          </w:tcPr>
          <w:p w14:paraId="3054428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Gebäude FV</w:t>
            </w:r>
          </w:p>
        </w:tc>
        <w:tc>
          <w:tcPr>
            <w:tcW w:w="5386" w:type="dxa"/>
            <w:tcBorders>
              <w:right w:val="nil"/>
            </w:tcBorders>
            <w:tcMar>
              <w:left w:w="28" w:type="dxa"/>
            </w:tcMar>
            <w:hideMark/>
          </w:tcPr>
          <w:p w14:paraId="2B88A396" w14:textId="1A8FF988"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Zu Anlagezwecken oder im Rahmen der Siedlungspolitik für einen Wiederverkauf gehaltene Liegenschaften inkl. </w:t>
            </w:r>
            <w:r w:rsidR="00E42C7B" w:rsidRPr="00BE76AA">
              <w:rPr>
                <w:rFonts w:cs="Arial"/>
                <w:color w:val="000000"/>
                <w:sz w:val="20"/>
                <w:lang w:eastAsia="de-CH"/>
              </w:rPr>
              <w:t>D</w:t>
            </w:r>
            <w:r w:rsidRPr="00BE76AA">
              <w:rPr>
                <w:rFonts w:cs="Arial"/>
                <w:color w:val="000000"/>
                <w:sz w:val="20"/>
                <w:lang w:eastAsia="de-CH"/>
              </w:rPr>
              <w:t>eren Grundstücke. Für (Keine Vorschläge) nicht mehr benötigte Liegenschaften (Entwidmungen).</w:t>
            </w:r>
          </w:p>
        </w:tc>
      </w:tr>
      <w:tr w:rsidR="00053254" w:rsidRPr="00BE76AA" w14:paraId="7B16DA0F" w14:textId="77777777" w:rsidTr="0031580D">
        <w:trPr>
          <w:jc w:val="center"/>
        </w:trPr>
        <w:tc>
          <w:tcPr>
            <w:tcW w:w="850" w:type="dxa"/>
            <w:tcBorders>
              <w:top w:val="nil"/>
              <w:bottom w:val="nil"/>
            </w:tcBorders>
            <w:tcMar>
              <w:left w:w="85" w:type="dxa"/>
            </w:tcMar>
            <w:hideMark/>
          </w:tcPr>
          <w:p w14:paraId="5F2BC2E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CE073A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1086</w:t>
            </w:r>
          </w:p>
        </w:tc>
        <w:tc>
          <w:tcPr>
            <w:tcW w:w="2551" w:type="dxa"/>
            <w:hideMark/>
          </w:tcPr>
          <w:p w14:paraId="39C1AAC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Mobilien FV</w:t>
            </w:r>
          </w:p>
        </w:tc>
        <w:tc>
          <w:tcPr>
            <w:tcW w:w="5386" w:type="dxa"/>
            <w:tcBorders>
              <w:right w:val="nil"/>
            </w:tcBorders>
            <w:tcMar>
              <w:left w:w="28" w:type="dxa"/>
            </w:tcMar>
            <w:hideMark/>
          </w:tcPr>
          <w:p w14:paraId="55C2723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Fahrzeuge und Geräte, die ausschliesslich für den Betrieb und Unterhalt von Finanzvermögen gehalten werden.</w:t>
            </w:r>
          </w:p>
          <w:p w14:paraId="1FA43F2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proofErr w:type="spellStart"/>
            <w:r w:rsidRPr="00BE76AA">
              <w:rPr>
                <w:rFonts w:cs="Arial"/>
                <w:color w:val="000000"/>
                <w:sz w:val="20"/>
                <w:lang w:eastAsia="de-CH"/>
              </w:rPr>
              <w:t>Viehhabe</w:t>
            </w:r>
            <w:proofErr w:type="spellEnd"/>
            <w:r w:rsidRPr="00BE76AA">
              <w:rPr>
                <w:rFonts w:cs="Arial"/>
                <w:color w:val="000000"/>
                <w:sz w:val="20"/>
                <w:lang w:eastAsia="de-CH"/>
              </w:rPr>
              <w:t xml:space="preserve"> von landwirtschaftlichen Betrieben.</w:t>
            </w:r>
          </w:p>
        </w:tc>
      </w:tr>
      <w:tr w:rsidR="00053254" w:rsidRPr="00BE76AA" w14:paraId="53A09C90" w14:textId="77777777" w:rsidTr="0031580D">
        <w:trPr>
          <w:jc w:val="center"/>
        </w:trPr>
        <w:tc>
          <w:tcPr>
            <w:tcW w:w="850" w:type="dxa"/>
            <w:tcBorders>
              <w:top w:val="nil"/>
              <w:bottom w:val="nil"/>
            </w:tcBorders>
            <w:tcMar>
              <w:left w:w="85" w:type="dxa"/>
            </w:tcMar>
            <w:hideMark/>
          </w:tcPr>
          <w:p w14:paraId="36B8621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97005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1087</w:t>
            </w:r>
          </w:p>
        </w:tc>
        <w:tc>
          <w:tcPr>
            <w:tcW w:w="2551" w:type="dxa"/>
            <w:hideMark/>
          </w:tcPr>
          <w:p w14:paraId="6DF3EA9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Anlagen im Bau FV</w:t>
            </w:r>
          </w:p>
        </w:tc>
        <w:tc>
          <w:tcPr>
            <w:tcW w:w="5386" w:type="dxa"/>
            <w:tcBorders>
              <w:right w:val="nil"/>
            </w:tcBorders>
            <w:tcMar>
              <w:left w:w="28" w:type="dxa"/>
            </w:tcMar>
            <w:hideMark/>
          </w:tcPr>
          <w:p w14:paraId="417C2B9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Aktivierung der jährlichen Investitionen im Finanzvermögen, bevor die Anlage genutzt wird.</w:t>
            </w:r>
          </w:p>
        </w:tc>
      </w:tr>
      <w:tr w:rsidR="00053254" w:rsidRPr="00BE76AA" w14:paraId="76430109" w14:textId="77777777" w:rsidTr="0031580D">
        <w:trPr>
          <w:jc w:val="center"/>
        </w:trPr>
        <w:tc>
          <w:tcPr>
            <w:tcW w:w="850" w:type="dxa"/>
            <w:tcBorders>
              <w:top w:val="nil"/>
              <w:bottom w:val="nil"/>
            </w:tcBorders>
            <w:tcMar>
              <w:left w:w="85" w:type="dxa"/>
            </w:tcMar>
            <w:hideMark/>
          </w:tcPr>
          <w:p w14:paraId="53A32B4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C15E3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1088</w:t>
            </w:r>
          </w:p>
        </w:tc>
        <w:tc>
          <w:tcPr>
            <w:tcW w:w="2551" w:type="dxa"/>
            <w:hideMark/>
          </w:tcPr>
          <w:p w14:paraId="5648997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Anzahlungen FV</w:t>
            </w:r>
          </w:p>
        </w:tc>
        <w:tc>
          <w:tcPr>
            <w:tcW w:w="5386" w:type="dxa"/>
            <w:tcBorders>
              <w:right w:val="nil"/>
            </w:tcBorders>
            <w:tcMar>
              <w:left w:w="28" w:type="dxa"/>
            </w:tcMar>
            <w:hideMark/>
          </w:tcPr>
          <w:p w14:paraId="3A33F4C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Vorauszahlungen für Investitionen im Finanzvermögen, bevor eine Gegenleistung erbracht wurde.</w:t>
            </w:r>
          </w:p>
        </w:tc>
      </w:tr>
      <w:tr w:rsidR="00053254" w:rsidRPr="00BE76AA" w14:paraId="5F207ACB" w14:textId="77777777" w:rsidTr="0031580D">
        <w:trPr>
          <w:jc w:val="center"/>
        </w:trPr>
        <w:tc>
          <w:tcPr>
            <w:tcW w:w="850" w:type="dxa"/>
            <w:tcBorders>
              <w:top w:val="nil"/>
              <w:bottom w:val="single" w:sz="4" w:space="0" w:color="auto"/>
            </w:tcBorders>
            <w:tcMar>
              <w:left w:w="85" w:type="dxa"/>
            </w:tcMar>
            <w:hideMark/>
          </w:tcPr>
          <w:p w14:paraId="038BA8B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FD3298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1089</w:t>
            </w:r>
          </w:p>
        </w:tc>
        <w:tc>
          <w:tcPr>
            <w:tcW w:w="2551" w:type="dxa"/>
            <w:hideMark/>
          </w:tcPr>
          <w:p w14:paraId="02EBEAD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 FV</w:t>
            </w:r>
          </w:p>
        </w:tc>
        <w:tc>
          <w:tcPr>
            <w:tcW w:w="5386" w:type="dxa"/>
            <w:tcBorders>
              <w:right w:val="nil"/>
            </w:tcBorders>
            <w:tcMar>
              <w:left w:w="28" w:type="dxa"/>
            </w:tcMar>
            <w:hideMark/>
          </w:tcPr>
          <w:p w14:paraId="2F9E188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Sachanlagen des </w:t>
            </w:r>
            <w:r w:rsidR="00EB0435" w:rsidRPr="00EB0435">
              <w:rPr>
                <w:rFonts w:cs="Arial"/>
                <w:bCs/>
                <w:color w:val="000000"/>
                <w:sz w:val="20"/>
                <w:lang w:eastAsia="de-CH"/>
              </w:rPr>
              <w:t>Finanzvermögens</w:t>
            </w:r>
            <w:r w:rsidRPr="00BE76AA">
              <w:rPr>
                <w:rFonts w:cs="Arial"/>
                <w:color w:val="000000"/>
                <w:sz w:val="20"/>
                <w:lang w:eastAsia="de-CH"/>
              </w:rPr>
              <w:t>, die in keinem genannten Sachkonto zugeteilt werden können.</w:t>
            </w:r>
          </w:p>
        </w:tc>
      </w:tr>
      <w:tr w:rsidR="00053254" w:rsidRPr="00BE76AA" w14:paraId="342BE441" w14:textId="77777777" w:rsidTr="0031580D">
        <w:trPr>
          <w:jc w:val="center"/>
        </w:trPr>
        <w:tc>
          <w:tcPr>
            <w:tcW w:w="850" w:type="dxa"/>
            <w:tcBorders>
              <w:bottom w:val="nil"/>
            </w:tcBorders>
            <w:shd w:val="clear" w:color="auto" w:fill="F2F2F2"/>
            <w:tcMar>
              <w:left w:w="85" w:type="dxa"/>
            </w:tcMar>
            <w:hideMark/>
          </w:tcPr>
          <w:p w14:paraId="7C13969C"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109</w:t>
            </w:r>
          </w:p>
        </w:tc>
        <w:tc>
          <w:tcPr>
            <w:tcW w:w="850" w:type="dxa"/>
            <w:shd w:val="clear" w:color="auto" w:fill="F2F2F2"/>
          </w:tcPr>
          <w:p w14:paraId="1685C8D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576EF25"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Forderungen gegenüber Spezialfinanzierungen und Fonds im Fremdkapital</w:t>
            </w:r>
          </w:p>
        </w:tc>
        <w:tc>
          <w:tcPr>
            <w:tcW w:w="5386" w:type="dxa"/>
            <w:tcBorders>
              <w:right w:val="nil"/>
            </w:tcBorders>
            <w:shd w:val="clear" w:color="auto" w:fill="F2F2F2"/>
            <w:tcMar>
              <w:left w:w="28" w:type="dxa"/>
            </w:tcMar>
            <w:hideMark/>
          </w:tcPr>
          <w:p w14:paraId="5EC12EC3"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Spezialfinanzierungen und Fonds bedürfen einer gesetzlichen Grundlage. Sie werden nach Fachempfehlung</w:t>
            </w:r>
            <w:r w:rsidR="00542629">
              <w:rPr>
                <w:rFonts w:cs="Arial"/>
                <w:iCs/>
                <w:color w:val="000000"/>
                <w:sz w:val="20"/>
                <w:lang w:eastAsia="de-CH"/>
              </w:rPr>
              <w:t> </w:t>
            </w:r>
            <w:r w:rsidRPr="00BE76AA">
              <w:rPr>
                <w:rFonts w:cs="Arial"/>
                <w:iCs/>
                <w:color w:val="000000"/>
                <w:sz w:val="20"/>
                <w:lang w:eastAsia="de-CH"/>
              </w:rPr>
              <w:t>08 dem Fremd- oder Eigenkapital zugeordnet.</w:t>
            </w:r>
          </w:p>
        </w:tc>
      </w:tr>
      <w:tr w:rsidR="00053254" w:rsidRPr="00BE76AA" w14:paraId="2F613A14" w14:textId="77777777" w:rsidTr="0031580D">
        <w:trPr>
          <w:jc w:val="center"/>
        </w:trPr>
        <w:tc>
          <w:tcPr>
            <w:tcW w:w="850" w:type="dxa"/>
            <w:tcBorders>
              <w:top w:val="nil"/>
              <w:bottom w:val="nil"/>
            </w:tcBorders>
            <w:tcMar>
              <w:left w:w="85" w:type="dxa"/>
            </w:tcMar>
            <w:hideMark/>
          </w:tcPr>
          <w:p w14:paraId="12E05D4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67CB4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1090</w:t>
            </w:r>
          </w:p>
        </w:tc>
        <w:tc>
          <w:tcPr>
            <w:tcW w:w="2551" w:type="dxa"/>
            <w:hideMark/>
          </w:tcPr>
          <w:p w14:paraId="5CED619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Forderungen gegenüber Spezialfinanzierungen im FK</w:t>
            </w:r>
          </w:p>
        </w:tc>
        <w:tc>
          <w:tcPr>
            <w:tcW w:w="5386" w:type="dxa"/>
            <w:tcBorders>
              <w:right w:val="nil"/>
            </w:tcBorders>
            <w:tcMar>
              <w:left w:w="28" w:type="dxa"/>
            </w:tcMar>
            <w:hideMark/>
          </w:tcPr>
          <w:p w14:paraId="19C6BE8C" w14:textId="77777777"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 xml:space="preserve">umulierte Aufwandüberschüsse der Spezialfinanzierungen im Fremdkapital. </w:t>
            </w:r>
          </w:p>
          <w:p w14:paraId="7888B3A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Spezialfinanzierungen werden bestimmte Gebühren oder Abgaben, welche einen kausalen Zusammenhang mit dem Verwendungszweck haben, gesetzlich zweckgebunden.</w:t>
            </w:r>
          </w:p>
        </w:tc>
      </w:tr>
      <w:tr w:rsidR="00053254" w:rsidRPr="00BE76AA" w14:paraId="02A6BC87" w14:textId="77777777" w:rsidTr="0031580D">
        <w:trPr>
          <w:jc w:val="center"/>
        </w:trPr>
        <w:tc>
          <w:tcPr>
            <w:tcW w:w="850" w:type="dxa"/>
            <w:tcBorders>
              <w:top w:val="nil"/>
              <w:bottom w:val="nil"/>
            </w:tcBorders>
            <w:tcMar>
              <w:left w:w="85" w:type="dxa"/>
            </w:tcMar>
            <w:hideMark/>
          </w:tcPr>
          <w:p w14:paraId="3FFDE97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AF1FF5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1091</w:t>
            </w:r>
          </w:p>
        </w:tc>
        <w:tc>
          <w:tcPr>
            <w:tcW w:w="2551" w:type="dxa"/>
            <w:hideMark/>
          </w:tcPr>
          <w:p w14:paraId="00DCFA7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Forderungen gegenüber Fonds im FK</w:t>
            </w:r>
          </w:p>
        </w:tc>
        <w:tc>
          <w:tcPr>
            <w:tcW w:w="5386" w:type="dxa"/>
            <w:tcBorders>
              <w:right w:val="nil"/>
            </w:tcBorders>
            <w:tcMar>
              <w:left w:w="28" w:type="dxa"/>
            </w:tcMar>
            <w:hideMark/>
          </w:tcPr>
          <w:p w14:paraId="388206AB" w14:textId="77777777"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umulierte Aufwandüberschüsse der Fonds im Fremdkapital.</w:t>
            </w:r>
          </w:p>
          <w:p w14:paraId="6F469A9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Fonds werden in der Regel Erträge oder allgemeine Staatsmittel ohne kausalen Zusammenhang mit dem Verwendungszweck, gesetzlich zweckgebunden.</w:t>
            </w:r>
          </w:p>
        </w:tc>
      </w:tr>
      <w:tr w:rsidR="00053254" w:rsidRPr="00BE76AA" w14:paraId="32C18444" w14:textId="77777777" w:rsidTr="0031580D">
        <w:trPr>
          <w:jc w:val="center"/>
        </w:trPr>
        <w:tc>
          <w:tcPr>
            <w:tcW w:w="850" w:type="dxa"/>
            <w:tcBorders>
              <w:top w:val="nil"/>
              <w:bottom w:val="nil"/>
            </w:tcBorders>
            <w:tcMar>
              <w:left w:w="85" w:type="dxa"/>
            </w:tcMar>
          </w:tcPr>
          <w:p w14:paraId="519B36C6"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4A911875" w14:textId="77777777" w:rsidR="00BE76AA" w:rsidRPr="00B17AA6" w:rsidRDefault="00BE76AA" w:rsidP="00F577AA">
            <w:pPr>
              <w:spacing w:line="240" w:lineRule="auto"/>
              <w:jc w:val="center"/>
              <w:textAlignment w:val="auto"/>
              <w:rPr>
                <w:rFonts w:cs="Arial"/>
                <w:iCs/>
                <w:color w:val="000000"/>
                <w:sz w:val="20"/>
                <w:highlight w:val="green"/>
                <w:lang w:eastAsia="de-CH"/>
              </w:rPr>
            </w:pPr>
            <w:r w:rsidRPr="00B17AA6">
              <w:rPr>
                <w:rFonts w:cs="Arial"/>
                <w:iCs/>
                <w:color w:val="000000"/>
                <w:sz w:val="20"/>
                <w:highlight w:val="green"/>
                <w:lang w:eastAsia="de-CH"/>
              </w:rPr>
              <w:t>1092</w:t>
            </w:r>
          </w:p>
        </w:tc>
        <w:tc>
          <w:tcPr>
            <w:tcW w:w="2551" w:type="dxa"/>
            <w:hideMark/>
          </w:tcPr>
          <w:p w14:paraId="3B6418C5" w14:textId="77777777" w:rsidR="00BE76AA" w:rsidRPr="00B17AA6" w:rsidRDefault="00BE76AA" w:rsidP="00F577AA">
            <w:pPr>
              <w:spacing w:line="240" w:lineRule="auto"/>
              <w:jc w:val="left"/>
              <w:textAlignment w:val="auto"/>
              <w:rPr>
                <w:rFonts w:cs="Arial"/>
                <w:bCs/>
                <w:color w:val="000000"/>
                <w:sz w:val="20"/>
                <w:highlight w:val="green"/>
                <w:lang w:eastAsia="de-CH"/>
              </w:rPr>
            </w:pPr>
            <w:r w:rsidRPr="00B17AA6">
              <w:rPr>
                <w:rFonts w:cs="Arial"/>
                <w:bCs/>
                <w:color w:val="000000"/>
                <w:sz w:val="20"/>
                <w:highlight w:val="green"/>
                <w:lang w:eastAsia="de-CH"/>
              </w:rPr>
              <w:t>Forderungen gegenüber Legaten und Stiftungen im FK</w:t>
            </w:r>
          </w:p>
        </w:tc>
        <w:tc>
          <w:tcPr>
            <w:tcW w:w="5386" w:type="dxa"/>
            <w:tcBorders>
              <w:right w:val="nil"/>
            </w:tcBorders>
            <w:tcMar>
              <w:left w:w="28" w:type="dxa"/>
            </w:tcMar>
            <w:hideMark/>
          </w:tcPr>
          <w:p w14:paraId="0A17165C" w14:textId="77777777" w:rsidR="00BE76AA" w:rsidRPr="00B17AA6"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B17AA6">
              <w:rPr>
                <w:rFonts w:cs="Arial"/>
                <w:iCs/>
                <w:color w:val="000000"/>
                <w:sz w:val="20"/>
                <w:highlight w:val="green"/>
                <w:lang w:eastAsia="de-CH"/>
              </w:rPr>
              <w:t xml:space="preserve">Legate und Stiftungen ohne eigene Rechtspersönlichkeit im Fremdkapital, deren </w:t>
            </w:r>
            <w:proofErr w:type="spellStart"/>
            <w:r w:rsidRPr="00B17AA6">
              <w:rPr>
                <w:rFonts w:cs="Arial"/>
                <w:iCs/>
                <w:color w:val="000000"/>
                <w:sz w:val="20"/>
                <w:highlight w:val="green"/>
                <w:lang w:eastAsia="de-CH"/>
              </w:rPr>
              <w:t>Bestandeskonto</w:t>
            </w:r>
            <w:proofErr w:type="spellEnd"/>
            <w:r w:rsidRPr="00B17AA6">
              <w:rPr>
                <w:rFonts w:cs="Arial"/>
                <w:iCs/>
                <w:color w:val="000000"/>
                <w:sz w:val="20"/>
                <w:highlight w:val="green"/>
                <w:lang w:eastAsia="de-CH"/>
              </w:rPr>
              <w:t xml:space="preserve"> 2092 einen Soll-Überschuss aufweist. Wegen der Zweckbindung darf nicht mit Haben-Überschüssen anderer Legate und Stiftungen verrechnet werden. Der Soll-Überschuss muss so rasch wie mögliche ausgeglichen werden.</w:t>
            </w:r>
          </w:p>
        </w:tc>
      </w:tr>
      <w:tr w:rsidR="00053254" w:rsidRPr="00BE76AA" w14:paraId="38FE4F3D" w14:textId="77777777" w:rsidTr="0031580D">
        <w:trPr>
          <w:jc w:val="center"/>
        </w:trPr>
        <w:tc>
          <w:tcPr>
            <w:tcW w:w="850" w:type="dxa"/>
            <w:tcBorders>
              <w:top w:val="nil"/>
              <w:bottom w:val="nil"/>
            </w:tcBorders>
            <w:tcMar>
              <w:left w:w="85" w:type="dxa"/>
            </w:tcMar>
          </w:tcPr>
          <w:p w14:paraId="44FBEB10"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0F758DCC" w14:textId="77777777" w:rsidR="00BE76AA" w:rsidRPr="00B17AA6" w:rsidRDefault="00BE76AA" w:rsidP="00F577AA">
            <w:pPr>
              <w:spacing w:line="240" w:lineRule="auto"/>
              <w:jc w:val="center"/>
              <w:textAlignment w:val="auto"/>
              <w:rPr>
                <w:rFonts w:cs="Arial"/>
                <w:iCs/>
                <w:color w:val="000000"/>
                <w:sz w:val="20"/>
                <w:highlight w:val="green"/>
                <w:lang w:eastAsia="de-CH"/>
              </w:rPr>
            </w:pPr>
            <w:r w:rsidRPr="00B17AA6">
              <w:rPr>
                <w:rFonts w:cs="Arial"/>
                <w:iCs/>
                <w:color w:val="000000"/>
                <w:sz w:val="20"/>
                <w:highlight w:val="green"/>
                <w:lang w:eastAsia="de-CH"/>
              </w:rPr>
              <w:t>1093</w:t>
            </w:r>
          </w:p>
        </w:tc>
        <w:tc>
          <w:tcPr>
            <w:tcW w:w="2551" w:type="dxa"/>
            <w:hideMark/>
          </w:tcPr>
          <w:p w14:paraId="2BCD7B71" w14:textId="77777777" w:rsidR="00BE76AA" w:rsidRPr="00B17AA6" w:rsidRDefault="00BE76AA" w:rsidP="00F577AA">
            <w:pPr>
              <w:spacing w:line="240" w:lineRule="auto"/>
              <w:jc w:val="left"/>
              <w:textAlignment w:val="auto"/>
              <w:rPr>
                <w:rFonts w:cs="Arial"/>
                <w:bCs/>
                <w:color w:val="000000"/>
                <w:sz w:val="20"/>
                <w:highlight w:val="green"/>
                <w:lang w:eastAsia="de-CH"/>
              </w:rPr>
            </w:pPr>
            <w:r w:rsidRPr="00B17AA6">
              <w:rPr>
                <w:rFonts w:cs="Arial"/>
                <w:bCs/>
                <w:color w:val="000000"/>
                <w:sz w:val="20"/>
                <w:highlight w:val="green"/>
                <w:lang w:eastAsia="de-CH"/>
              </w:rPr>
              <w:t>Forderungen gegenüber übrigen zweckgebundenen Fremdmitteln</w:t>
            </w:r>
          </w:p>
        </w:tc>
        <w:tc>
          <w:tcPr>
            <w:tcW w:w="5386" w:type="dxa"/>
            <w:tcBorders>
              <w:right w:val="nil"/>
            </w:tcBorders>
            <w:tcMar>
              <w:left w:w="28" w:type="dxa"/>
            </w:tcMar>
            <w:hideMark/>
          </w:tcPr>
          <w:p w14:paraId="0505579A" w14:textId="77777777" w:rsidR="00BE76AA" w:rsidRPr="00B17AA6"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B17AA6">
              <w:rPr>
                <w:rFonts w:cs="Arial"/>
                <w:iCs/>
                <w:color w:val="000000"/>
                <w:sz w:val="20"/>
                <w:highlight w:val="green"/>
                <w:lang w:eastAsia="de-CH"/>
              </w:rPr>
              <w:t xml:space="preserve">Drittmittel und andere zweckgebundene Fremdmittel, deren </w:t>
            </w:r>
            <w:proofErr w:type="spellStart"/>
            <w:r w:rsidRPr="00B17AA6">
              <w:rPr>
                <w:rFonts w:cs="Arial"/>
                <w:iCs/>
                <w:color w:val="000000"/>
                <w:sz w:val="20"/>
                <w:highlight w:val="green"/>
                <w:lang w:eastAsia="de-CH"/>
              </w:rPr>
              <w:t>Bestandeskonto</w:t>
            </w:r>
            <w:proofErr w:type="spellEnd"/>
            <w:r w:rsidRPr="00B17AA6">
              <w:rPr>
                <w:rFonts w:cs="Arial"/>
                <w:iCs/>
                <w:color w:val="000000"/>
                <w:sz w:val="20"/>
                <w:highlight w:val="green"/>
                <w:lang w:eastAsia="de-CH"/>
              </w:rPr>
              <w:t xml:space="preserve"> 2093 einen Soll-Überschuss aufweist. Wegen der Zweckbindung darf nicht mit Haben-Überschüssen anderer Posten verrechnet werden. Der Soll-Überschuss muss so rasch wie möglich ausgeglichen werden.</w:t>
            </w:r>
          </w:p>
        </w:tc>
      </w:tr>
      <w:tr w:rsidR="00053254" w:rsidRPr="00BE76AA" w14:paraId="5C497AF0" w14:textId="77777777" w:rsidTr="0031580D">
        <w:trPr>
          <w:jc w:val="center"/>
        </w:trPr>
        <w:tc>
          <w:tcPr>
            <w:tcW w:w="850" w:type="dxa"/>
            <w:tcBorders>
              <w:top w:val="nil"/>
            </w:tcBorders>
            <w:tcMar>
              <w:left w:w="85" w:type="dxa"/>
            </w:tcMar>
          </w:tcPr>
          <w:p w14:paraId="0F32BC04"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2863ABAA" w14:textId="77777777" w:rsidR="00BE76AA" w:rsidRPr="00BE76AA" w:rsidRDefault="00BE76AA" w:rsidP="00F577AA">
            <w:pPr>
              <w:spacing w:line="240" w:lineRule="auto"/>
              <w:jc w:val="center"/>
              <w:textAlignment w:val="auto"/>
              <w:rPr>
                <w:rFonts w:cs="Arial"/>
                <w:iCs/>
                <w:color w:val="000000"/>
                <w:sz w:val="20"/>
                <w:lang w:eastAsia="de-CH"/>
              </w:rPr>
            </w:pPr>
            <w:r w:rsidRPr="00BE76AA">
              <w:rPr>
                <w:rFonts w:cs="Arial"/>
                <w:iCs/>
                <w:color w:val="000000"/>
                <w:sz w:val="20"/>
                <w:lang w:eastAsia="de-CH"/>
              </w:rPr>
              <w:t>1099</w:t>
            </w:r>
          </w:p>
        </w:tc>
        <w:tc>
          <w:tcPr>
            <w:tcW w:w="2551" w:type="dxa"/>
          </w:tcPr>
          <w:p w14:paraId="12BD53CE" w14:textId="77777777" w:rsidR="00BE76AA" w:rsidRPr="00F577AA" w:rsidRDefault="00BE76AA" w:rsidP="00F577A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0444BE69" w14:textId="77777777" w:rsidR="00BE76AA" w:rsidRPr="00BE76AA" w:rsidRDefault="00BE76A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B17AA6" w:rsidRPr="00BE76AA" w14:paraId="3F3369A1" w14:textId="77777777" w:rsidTr="00E852F7">
        <w:trPr>
          <w:jc w:val="center"/>
        </w:trPr>
        <w:tc>
          <w:tcPr>
            <w:tcW w:w="850" w:type="dxa"/>
            <w:tcBorders>
              <w:bottom w:val="single" w:sz="4" w:space="0" w:color="auto"/>
            </w:tcBorders>
            <w:shd w:val="clear" w:color="auto" w:fill="D9D9D9"/>
            <w:tcMar>
              <w:left w:w="85" w:type="dxa"/>
            </w:tcMar>
            <w:hideMark/>
          </w:tcPr>
          <w:p w14:paraId="09FE3D41" w14:textId="77777777" w:rsidR="00B17AA6" w:rsidRPr="00BE76AA" w:rsidRDefault="00B17AA6" w:rsidP="00B17AA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14</w:t>
            </w:r>
          </w:p>
        </w:tc>
        <w:tc>
          <w:tcPr>
            <w:tcW w:w="850" w:type="dxa"/>
            <w:shd w:val="clear" w:color="auto" w:fill="D9D9D9"/>
          </w:tcPr>
          <w:p w14:paraId="7980A7F3" w14:textId="77777777" w:rsidR="00B17AA6" w:rsidRPr="00BE76AA" w:rsidRDefault="00B17AA6" w:rsidP="00B17AA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7B7FE1A" w14:textId="77777777" w:rsidR="00B17AA6" w:rsidRPr="00F577AA" w:rsidRDefault="00B17AA6" w:rsidP="00B17AA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Verwaltungsvermögen</w:t>
            </w:r>
          </w:p>
        </w:tc>
        <w:tc>
          <w:tcPr>
            <w:tcW w:w="5386" w:type="dxa"/>
            <w:shd w:val="clear" w:color="auto" w:fill="D9D9D9"/>
            <w:tcMar>
              <w:left w:w="28" w:type="dxa"/>
            </w:tcMar>
            <w:hideMark/>
          </w:tcPr>
          <w:p w14:paraId="3E2EAFD2" w14:textId="77777777" w:rsidR="00B17AA6" w:rsidRPr="00BE76AA" w:rsidRDefault="00B17AA6" w:rsidP="00B17AA6">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Zugänge zum Verwaltungsvermögen können nur durch Aktivierung aus der Investitionsrechnung erfolgen.</w:t>
            </w:r>
          </w:p>
          <w:p w14:paraId="201BDDF0" w14:textId="77777777" w:rsidR="00B17AA6" w:rsidRPr="00B537D8" w:rsidRDefault="00B17AA6" w:rsidP="00B17AA6">
            <w:pPr>
              <w:keepNext/>
              <w:keepLines/>
              <w:numPr>
                <w:ilvl w:val="0"/>
                <w:numId w:val="50"/>
              </w:numPr>
              <w:spacing w:after="60" w:line="240" w:lineRule="auto"/>
              <w:ind w:left="341" w:hanging="284"/>
              <w:textAlignment w:val="auto"/>
              <w:rPr>
                <w:rFonts w:cs="Arial"/>
                <w:iCs/>
                <w:strike/>
                <w:color w:val="000000"/>
                <w:sz w:val="20"/>
                <w:lang w:eastAsia="de-CH"/>
              </w:rPr>
            </w:pPr>
            <w:r w:rsidRPr="00BE76AA">
              <w:rPr>
                <w:rFonts w:cs="Arial"/>
                <w:iCs/>
                <w:color w:val="000000"/>
                <w:sz w:val="20"/>
                <w:lang w:eastAsia="de-CH"/>
              </w:rPr>
              <w:t>Abgänge erfolgen durch Abschreibung (planmässige, ausserplanmässige und ausserordentliche) sowie durch Übertragung in das Finanzvermögen bei Veräusserung oder Entwidmung. Bei Nettodarstellung vermindern Investitionseinnahmen die Bilanzwerte.</w:t>
            </w:r>
          </w:p>
          <w:p w14:paraId="25300B6F" w14:textId="681E0113" w:rsidR="00B17AA6" w:rsidRPr="00BE76AA" w:rsidRDefault="00B17AA6" w:rsidP="00B17AA6">
            <w:pPr>
              <w:keepNext/>
              <w:keepLines/>
              <w:numPr>
                <w:ilvl w:val="0"/>
                <w:numId w:val="50"/>
              </w:numPr>
              <w:spacing w:after="60" w:line="240" w:lineRule="auto"/>
              <w:ind w:left="341" w:hanging="284"/>
              <w:textAlignment w:val="auto"/>
              <w:rPr>
                <w:rFonts w:cs="Arial"/>
                <w:iCs/>
                <w:strike/>
                <w:color w:val="000000"/>
                <w:sz w:val="20"/>
                <w:lang w:eastAsia="de-CH"/>
              </w:rPr>
            </w:pPr>
            <w:r w:rsidRPr="00B537D8">
              <w:rPr>
                <w:rFonts w:cs="Arial"/>
                <w:iCs/>
                <w:strike/>
                <w:color w:val="000000"/>
                <w:sz w:val="20"/>
                <w:highlight w:val="green"/>
                <w:lang w:eastAsia="de-CH"/>
              </w:rPr>
              <w:t>Art. 3 Abs. 2 MFHG</w:t>
            </w:r>
          </w:p>
        </w:tc>
      </w:tr>
      <w:tr w:rsidR="00053254" w:rsidRPr="00BE76AA" w14:paraId="1FC68B35" w14:textId="77777777" w:rsidTr="0031580D">
        <w:trPr>
          <w:jc w:val="center"/>
        </w:trPr>
        <w:tc>
          <w:tcPr>
            <w:tcW w:w="850" w:type="dxa"/>
            <w:tcBorders>
              <w:bottom w:val="nil"/>
            </w:tcBorders>
            <w:shd w:val="clear" w:color="auto" w:fill="F2F2F2"/>
            <w:tcMar>
              <w:left w:w="85" w:type="dxa"/>
            </w:tcMar>
            <w:hideMark/>
          </w:tcPr>
          <w:p w14:paraId="32682A31"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140</w:t>
            </w:r>
          </w:p>
        </w:tc>
        <w:tc>
          <w:tcPr>
            <w:tcW w:w="850" w:type="dxa"/>
            <w:shd w:val="clear" w:color="auto" w:fill="F2F2F2"/>
          </w:tcPr>
          <w:p w14:paraId="6127786F"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24423F9"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Sachanlagen VV</w:t>
            </w:r>
          </w:p>
        </w:tc>
        <w:tc>
          <w:tcPr>
            <w:tcW w:w="5386" w:type="dxa"/>
            <w:tcBorders>
              <w:right w:val="nil"/>
            </w:tcBorders>
            <w:shd w:val="clear" w:color="auto" w:fill="F2F2F2"/>
            <w:tcMar>
              <w:left w:w="28" w:type="dxa"/>
            </w:tcMar>
            <w:hideMark/>
          </w:tcPr>
          <w:p w14:paraId="4B24E5A4" w14:textId="4FFB6761"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Jede</w:t>
            </w:r>
            <w:r w:rsidR="00C2078B">
              <w:rPr>
                <w:rFonts w:cs="Arial"/>
                <w:iCs/>
                <w:color w:val="000000"/>
                <w:sz w:val="20"/>
                <w:lang w:eastAsia="de-CH"/>
              </w:rPr>
              <w:t>m</w:t>
            </w:r>
            <w:r w:rsidRPr="00BE76AA">
              <w:rPr>
                <w:rFonts w:cs="Arial"/>
                <w:iCs/>
                <w:color w:val="000000"/>
                <w:sz w:val="20"/>
                <w:lang w:eastAsia="de-CH"/>
              </w:rPr>
              <w:t xml:space="preserve"> 4-stelligen </w:t>
            </w:r>
            <w:r w:rsidR="00C2078B">
              <w:rPr>
                <w:rFonts w:cs="Arial"/>
                <w:iCs/>
                <w:color w:val="000000"/>
                <w:sz w:val="20"/>
                <w:lang w:eastAsia="de-CH"/>
              </w:rPr>
              <w:t>Konto</w:t>
            </w:r>
            <w:r w:rsidRPr="00BE76AA">
              <w:rPr>
                <w:rFonts w:cs="Arial"/>
                <w:iCs/>
                <w:color w:val="000000"/>
                <w:sz w:val="20"/>
                <w:lang w:eastAsia="de-CH"/>
              </w:rPr>
              <w:t xml:space="preserve"> wird ein Konto </w:t>
            </w:r>
            <w:r w:rsidR="00013D10">
              <w:t>„</w:t>
            </w:r>
            <w:r w:rsidRPr="00BE76AA">
              <w:rPr>
                <w:rFonts w:cs="Arial"/>
                <w:iCs/>
                <w:color w:val="000000"/>
                <w:sz w:val="20"/>
                <w:lang w:eastAsia="de-CH"/>
              </w:rPr>
              <w:t>Wertberichtigungen</w:t>
            </w:r>
            <w:r w:rsidR="00E42C7B">
              <w:rPr>
                <w:rFonts w:cs="Arial"/>
                <w:iCs/>
                <w:color w:val="000000"/>
                <w:sz w:val="20"/>
                <w:lang w:eastAsia="de-CH"/>
              </w:rPr>
              <w:t>…</w:t>
            </w:r>
            <w:r w:rsidR="00A81041" w:rsidRPr="00A81041">
              <w:rPr>
                <w:rFonts w:eastAsia="Arial Unicode MS" w:cs="Arial"/>
              </w:rPr>
              <w:t>“</w:t>
            </w:r>
            <w:r w:rsidRPr="00BE76AA">
              <w:rPr>
                <w:rFonts w:cs="Arial"/>
                <w:iCs/>
                <w:color w:val="000000"/>
                <w:sz w:val="20"/>
                <w:lang w:eastAsia="de-CH"/>
              </w:rPr>
              <w:t xml:space="preserve"> als Minus-Aktivkonto zugeordnet. Die historischen Anschaffungswerte bleiben in der internen Bilanz erhalten; im Anhang müssen im Anlage</w:t>
            </w:r>
            <w:r w:rsidR="00373A55">
              <w:rPr>
                <w:rFonts w:cs="Arial"/>
                <w:iCs/>
                <w:color w:val="000000"/>
                <w:sz w:val="20"/>
                <w:lang w:eastAsia="de-CH"/>
              </w:rPr>
              <w:t>n</w:t>
            </w:r>
            <w:r w:rsidRPr="00BE76AA">
              <w:rPr>
                <w:rFonts w:cs="Arial"/>
                <w:iCs/>
                <w:color w:val="000000"/>
                <w:sz w:val="20"/>
                <w:lang w:eastAsia="de-CH"/>
              </w:rPr>
              <w:t xml:space="preserve">spiegel Bruttowerte </w:t>
            </w:r>
            <w:proofErr w:type="gramStart"/>
            <w:r w:rsidRPr="00BE76AA">
              <w:rPr>
                <w:rFonts w:cs="Arial"/>
                <w:iCs/>
                <w:color w:val="000000"/>
                <w:sz w:val="20"/>
                <w:lang w:eastAsia="de-CH"/>
              </w:rPr>
              <w:t>offen gelegt</w:t>
            </w:r>
            <w:proofErr w:type="gramEnd"/>
            <w:r w:rsidRPr="00BE76AA">
              <w:rPr>
                <w:rFonts w:cs="Arial"/>
                <w:iCs/>
                <w:color w:val="000000"/>
                <w:sz w:val="20"/>
                <w:lang w:eastAsia="de-CH"/>
              </w:rPr>
              <w:t xml:space="preserve"> werden.</w:t>
            </w:r>
          </w:p>
          <w:p w14:paraId="618AAAC7"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Wird eine Anlagebuchhaltung geführt, wird je Anlage ein Wertberichtigungskonto geführt.</w:t>
            </w:r>
          </w:p>
        </w:tc>
      </w:tr>
      <w:tr w:rsidR="00B17AA6" w:rsidRPr="00BE76AA" w14:paraId="5ACCA5A5" w14:textId="77777777" w:rsidTr="00E852F7">
        <w:trPr>
          <w:jc w:val="center"/>
        </w:trPr>
        <w:tc>
          <w:tcPr>
            <w:tcW w:w="850" w:type="dxa"/>
            <w:tcBorders>
              <w:top w:val="nil"/>
              <w:bottom w:val="nil"/>
            </w:tcBorders>
            <w:tcMar>
              <w:left w:w="85" w:type="dxa"/>
            </w:tcMar>
            <w:hideMark/>
          </w:tcPr>
          <w:p w14:paraId="1ED72DD9"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0069D2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1400</w:t>
            </w:r>
          </w:p>
        </w:tc>
        <w:tc>
          <w:tcPr>
            <w:tcW w:w="2551" w:type="dxa"/>
            <w:hideMark/>
          </w:tcPr>
          <w:p w14:paraId="58C780F0" w14:textId="7183DD7C"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Grundstücke VV</w:t>
            </w:r>
            <w:r>
              <w:rPr>
                <w:rFonts w:cs="Arial"/>
                <w:bCs/>
                <w:color w:val="000000"/>
                <w:sz w:val="20"/>
                <w:lang w:eastAsia="de-CH"/>
              </w:rPr>
              <w:t>,</w:t>
            </w:r>
            <w:r w:rsidRPr="00F577AA">
              <w:rPr>
                <w:rFonts w:cs="Arial"/>
                <w:bCs/>
                <w:color w:val="000000"/>
                <w:sz w:val="20"/>
                <w:lang w:eastAsia="de-CH"/>
              </w:rPr>
              <w:t xml:space="preserve"> </w:t>
            </w:r>
            <w:proofErr w:type="spellStart"/>
            <w:r w:rsidRPr="00B537D8">
              <w:rPr>
                <w:rFonts w:cs="Arial"/>
                <w:bCs/>
                <w:strike/>
                <w:color w:val="000000"/>
                <w:sz w:val="20"/>
                <w:highlight w:val="green"/>
                <w:lang w:eastAsia="de-CH"/>
              </w:rPr>
              <w:t>unüberbaut</w:t>
            </w:r>
            <w:proofErr w:type="spellEnd"/>
          </w:p>
        </w:tc>
        <w:tc>
          <w:tcPr>
            <w:tcW w:w="5386" w:type="dxa"/>
            <w:tcMar>
              <w:left w:w="28" w:type="dxa"/>
            </w:tcMar>
            <w:hideMark/>
          </w:tcPr>
          <w:p w14:paraId="7F851B47" w14:textId="734D7BB3" w:rsidR="00B17AA6" w:rsidRPr="00B537D8" w:rsidRDefault="00B17AA6" w:rsidP="00B17AA6">
            <w:pPr>
              <w:numPr>
                <w:ilvl w:val="0"/>
                <w:numId w:val="50"/>
              </w:numPr>
              <w:spacing w:line="240" w:lineRule="auto"/>
              <w:ind w:left="341" w:hanging="283"/>
              <w:textAlignment w:val="auto"/>
              <w:rPr>
                <w:rFonts w:cs="Arial"/>
                <w:color w:val="000000"/>
                <w:sz w:val="20"/>
                <w:highlight w:val="green"/>
                <w:lang w:eastAsia="de-CH"/>
              </w:rPr>
            </w:pPr>
            <w:r w:rsidRPr="00BE76AA">
              <w:rPr>
                <w:rFonts w:cs="Arial"/>
                <w:color w:val="000000"/>
                <w:sz w:val="20"/>
                <w:lang w:eastAsia="de-CH"/>
              </w:rPr>
              <w:t>Nicht überbaute Grundstücke (Grünzonen, Parkanlagen, Bio- und Geotope, Landwirtschaftliche Flächen, u.a.); überbaute Grundstücke (Verwaltungsliegenschaften, Sportanlagen u.a.) ohne Grundstücke von Strassen, Wegen, Brücken</w:t>
            </w:r>
            <w:r w:rsidR="006B6C81">
              <w:rPr>
                <w:rFonts w:cs="Arial"/>
                <w:color w:val="000000"/>
                <w:sz w:val="20"/>
                <w:lang w:eastAsia="de-CH"/>
              </w:rPr>
              <w:t xml:space="preserve"> </w:t>
            </w:r>
            <w:r w:rsidR="006B6C81" w:rsidRPr="006B6C81">
              <w:rPr>
                <w:rFonts w:cs="Arial"/>
                <w:color w:val="000000"/>
                <w:sz w:val="20"/>
                <w:highlight w:val="yellow"/>
                <w:lang w:eastAsia="de-CH"/>
              </w:rPr>
              <w:t>[1401]</w:t>
            </w:r>
            <w:r w:rsidRPr="00BE76AA">
              <w:rPr>
                <w:rFonts w:cs="Arial"/>
                <w:color w:val="000000"/>
                <w:sz w:val="20"/>
                <w:lang w:eastAsia="de-CH"/>
              </w:rPr>
              <w:t>, Wasserbauten</w:t>
            </w:r>
            <w:r w:rsidR="006B6C81">
              <w:rPr>
                <w:rFonts w:cs="Arial"/>
                <w:color w:val="000000"/>
                <w:sz w:val="20"/>
                <w:lang w:eastAsia="de-CH"/>
              </w:rPr>
              <w:t xml:space="preserve"> </w:t>
            </w:r>
            <w:r w:rsidR="006B6C81" w:rsidRPr="006B6C81">
              <w:rPr>
                <w:rFonts w:cs="Arial"/>
                <w:color w:val="000000"/>
                <w:sz w:val="20"/>
                <w:highlight w:val="yellow"/>
                <w:lang w:eastAsia="de-CH"/>
              </w:rPr>
              <w:t>[1402], Waldungen [1405] und Alpen [1409]</w:t>
            </w:r>
            <w:r w:rsidRPr="00BE76AA">
              <w:rPr>
                <w:rFonts w:cs="Arial"/>
                <w:color w:val="000000"/>
                <w:sz w:val="20"/>
                <w:lang w:eastAsia="de-CH"/>
              </w:rPr>
              <w:t xml:space="preserve">. </w:t>
            </w:r>
            <w:r w:rsidRPr="00B537D8">
              <w:rPr>
                <w:rFonts w:cs="Arial"/>
                <w:color w:val="000000"/>
                <w:sz w:val="20"/>
                <w:highlight w:val="green"/>
                <w:lang w:eastAsia="de-CH"/>
              </w:rPr>
              <w:t xml:space="preserve">Im Baurecht abgetretene Grundstücke. </w:t>
            </w:r>
          </w:p>
          <w:p w14:paraId="390A4A2E" w14:textId="30746CB4"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510; Passivierungen aus </w:t>
            </w:r>
            <w:r>
              <w:rPr>
                <w:rFonts w:cs="Arial"/>
                <w:color w:val="000000"/>
                <w:sz w:val="20"/>
                <w:lang w:eastAsia="de-CH"/>
              </w:rPr>
              <w:t>Sachgruppe </w:t>
            </w:r>
            <w:r w:rsidRPr="00BE76AA">
              <w:rPr>
                <w:rFonts w:cs="Arial"/>
                <w:color w:val="000000"/>
                <w:sz w:val="20"/>
                <w:lang w:eastAsia="de-CH"/>
              </w:rPr>
              <w:t>600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B17AA6" w:rsidRPr="00BE76AA" w14:paraId="4651A0B9" w14:textId="77777777" w:rsidTr="00E852F7">
        <w:trPr>
          <w:jc w:val="center"/>
        </w:trPr>
        <w:tc>
          <w:tcPr>
            <w:tcW w:w="850" w:type="dxa"/>
            <w:tcBorders>
              <w:top w:val="nil"/>
              <w:bottom w:val="nil"/>
            </w:tcBorders>
            <w:tcMar>
              <w:left w:w="85" w:type="dxa"/>
            </w:tcMar>
            <w:hideMark/>
          </w:tcPr>
          <w:p w14:paraId="77FB8A19"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7EDD52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1401</w:t>
            </w:r>
          </w:p>
        </w:tc>
        <w:tc>
          <w:tcPr>
            <w:tcW w:w="2551" w:type="dxa"/>
            <w:hideMark/>
          </w:tcPr>
          <w:p w14:paraId="4A16D438" w14:textId="72523B24"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Strassen </w:t>
            </w:r>
            <w:r w:rsidRPr="00B537D8">
              <w:rPr>
                <w:rFonts w:cs="Arial"/>
                <w:bCs/>
                <w:color w:val="000000"/>
                <w:sz w:val="20"/>
                <w:highlight w:val="green"/>
                <w:lang w:eastAsia="de-CH"/>
              </w:rPr>
              <w:t>/ Verkehrswege</w:t>
            </w:r>
            <w:r>
              <w:rPr>
                <w:rFonts w:cs="Arial"/>
                <w:bCs/>
                <w:color w:val="000000"/>
                <w:sz w:val="20"/>
                <w:lang w:eastAsia="de-CH"/>
              </w:rPr>
              <w:t xml:space="preserve"> VV</w:t>
            </w:r>
          </w:p>
        </w:tc>
        <w:tc>
          <w:tcPr>
            <w:tcW w:w="5386" w:type="dxa"/>
            <w:tcMar>
              <w:left w:w="28" w:type="dxa"/>
            </w:tcMar>
            <w:hideMark/>
          </w:tcPr>
          <w:p w14:paraId="27962EE8" w14:textId="7777777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Dem allgemeinen Verkehr offene Flächen inkl. Grundstücke der Strassenflächen</w:t>
            </w:r>
            <w:r>
              <w:rPr>
                <w:rFonts w:cs="Arial"/>
                <w:color w:val="000000"/>
                <w:sz w:val="20"/>
                <w:lang w:eastAsia="de-CH"/>
              </w:rPr>
              <w:t>.</w:t>
            </w:r>
          </w:p>
          <w:p w14:paraId="48FA5311" w14:textId="479245F5"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501; Passivierungen aus </w:t>
            </w:r>
            <w:r>
              <w:rPr>
                <w:rFonts w:cs="Arial"/>
                <w:color w:val="000000"/>
                <w:sz w:val="20"/>
                <w:lang w:eastAsia="de-CH"/>
              </w:rPr>
              <w:t>Sachgruppe </w:t>
            </w:r>
            <w:r w:rsidRPr="00BE76AA">
              <w:rPr>
                <w:rFonts w:cs="Arial"/>
                <w:color w:val="000000"/>
                <w:sz w:val="20"/>
                <w:lang w:eastAsia="de-CH"/>
              </w:rPr>
              <w:t>601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053254" w:rsidRPr="00BE76AA" w14:paraId="31C27642" w14:textId="77777777" w:rsidTr="0031580D">
        <w:trPr>
          <w:jc w:val="center"/>
        </w:trPr>
        <w:tc>
          <w:tcPr>
            <w:tcW w:w="850" w:type="dxa"/>
            <w:tcBorders>
              <w:top w:val="nil"/>
              <w:bottom w:val="nil"/>
            </w:tcBorders>
            <w:tcMar>
              <w:left w:w="85" w:type="dxa"/>
            </w:tcMar>
            <w:hideMark/>
          </w:tcPr>
          <w:p w14:paraId="448FA21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4B024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1402</w:t>
            </w:r>
          </w:p>
        </w:tc>
        <w:tc>
          <w:tcPr>
            <w:tcW w:w="2551" w:type="dxa"/>
            <w:hideMark/>
          </w:tcPr>
          <w:p w14:paraId="39A28202" w14:textId="51D31C0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Wasserbau </w:t>
            </w:r>
            <w:r w:rsidR="00431DAE">
              <w:rPr>
                <w:rFonts w:cs="Arial"/>
                <w:bCs/>
                <w:color w:val="000000"/>
                <w:sz w:val="20"/>
                <w:lang w:eastAsia="de-CH"/>
              </w:rPr>
              <w:t>VV</w:t>
            </w:r>
          </w:p>
        </w:tc>
        <w:tc>
          <w:tcPr>
            <w:tcW w:w="5386" w:type="dxa"/>
            <w:tcBorders>
              <w:right w:val="nil"/>
            </w:tcBorders>
            <w:tcMar>
              <w:left w:w="28" w:type="dxa"/>
            </w:tcMar>
            <w:hideMark/>
          </w:tcPr>
          <w:p w14:paraId="2A624D03"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I</w:t>
            </w:r>
            <w:r w:rsidR="00BE76AA" w:rsidRPr="00BE76AA">
              <w:rPr>
                <w:rFonts w:cs="Arial"/>
                <w:color w:val="000000"/>
                <w:sz w:val="20"/>
                <w:lang w:eastAsia="de-CH"/>
              </w:rPr>
              <w:t>nkl. Grundstücke, eigentliche Wasserflächen (See, Fluss etc.) gelten nicht als Sachanlage.</w:t>
            </w:r>
          </w:p>
          <w:p w14:paraId="18312E1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502; Passivierungen aus </w:t>
            </w:r>
            <w:r w:rsidR="0027706B">
              <w:rPr>
                <w:rFonts w:cs="Arial"/>
                <w:color w:val="000000"/>
                <w:sz w:val="20"/>
                <w:lang w:eastAsia="de-CH"/>
              </w:rPr>
              <w:t>Sachgruppe </w:t>
            </w:r>
            <w:r w:rsidRPr="00BE76AA">
              <w:rPr>
                <w:rFonts w:cs="Arial"/>
                <w:color w:val="000000"/>
                <w:sz w:val="20"/>
                <w:lang w:eastAsia="de-CH"/>
              </w:rPr>
              <w:t>602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B17AA6" w:rsidRPr="00BE76AA" w14:paraId="4B336646" w14:textId="77777777" w:rsidTr="00E852F7">
        <w:trPr>
          <w:jc w:val="center"/>
        </w:trPr>
        <w:tc>
          <w:tcPr>
            <w:tcW w:w="850" w:type="dxa"/>
            <w:tcBorders>
              <w:top w:val="nil"/>
              <w:bottom w:val="nil"/>
            </w:tcBorders>
            <w:tcMar>
              <w:left w:w="85" w:type="dxa"/>
            </w:tcMar>
            <w:hideMark/>
          </w:tcPr>
          <w:p w14:paraId="0C3FA183"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23E8C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1403</w:t>
            </w:r>
          </w:p>
        </w:tc>
        <w:tc>
          <w:tcPr>
            <w:tcW w:w="2551" w:type="dxa"/>
            <w:hideMark/>
          </w:tcPr>
          <w:p w14:paraId="7CA5A0A9" w14:textId="2AE715E8"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Übrige Tiefbauten</w:t>
            </w:r>
            <w:r>
              <w:rPr>
                <w:rFonts w:cs="Arial"/>
                <w:bCs/>
                <w:color w:val="000000"/>
                <w:sz w:val="20"/>
                <w:lang w:eastAsia="de-CH"/>
              </w:rPr>
              <w:t xml:space="preserve"> VV</w:t>
            </w:r>
          </w:p>
        </w:tc>
        <w:tc>
          <w:tcPr>
            <w:tcW w:w="5386" w:type="dxa"/>
            <w:tcMar>
              <w:left w:w="28" w:type="dxa"/>
            </w:tcMar>
            <w:hideMark/>
          </w:tcPr>
          <w:p w14:paraId="6016348B" w14:textId="7777777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Kläranlagen, Kanalisationen, Deponien, Wasserversorgungsanlagen, Lawinenverbauungen etc. durch Detailkonto trennen</w:t>
            </w:r>
            <w:r>
              <w:rPr>
                <w:rFonts w:cs="Arial"/>
                <w:color w:val="000000"/>
                <w:sz w:val="20"/>
                <w:lang w:eastAsia="de-CH"/>
              </w:rPr>
              <w:t>.</w:t>
            </w:r>
          </w:p>
          <w:p w14:paraId="4EEA8F56" w14:textId="77777777" w:rsidR="00B17AA6" w:rsidRPr="00B537D8" w:rsidRDefault="00B17AA6" w:rsidP="00B17AA6">
            <w:pPr>
              <w:numPr>
                <w:ilvl w:val="0"/>
                <w:numId w:val="50"/>
              </w:numPr>
              <w:spacing w:line="240" w:lineRule="auto"/>
              <w:ind w:left="341" w:hanging="283"/>
              <w:textAlignment w:val="auto"/>
              <w:rPr>
                <w:rFonts w:cs="Arial"/>
                <w:color w:val="000000"/>
                <w:sz w:val="20"/>
                <w:highlight w:val="green"/>
                <w:lang w:eastAsia="de-CH"/>
              </w:rPr>
            </w:pPr>
            <w:r w:rsidRPr="00B537D8">
              <w:rPr>
                <w:rFonts w:cs="Arial"/>
                <w:color w:val="000000"/>
                <w:sz w:val="20"/>
                <w:highlight w:val="green"/>
                <w:lang w:eastAsia="de-CH"/>
              </w:rPr>
              <w:t>Parzellierte Grundstücke unter 1400 Grundstücke bilanzieren.</w:t>
            </w:r>
          </w:p>
          <w:p w14:paraId="643E75A0" w14:textId="1789C41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503; Passivierungen aus </w:t>
            </w:r>
            <w:r>
              <w:rPr>
                <w:rFonts w:cs="Arial"/>
                <w:color w:val="000000"/>
                <w:sz w:val="20"/>
                <w:lang w:eastAsia="de-CH"/>
              </w:rPr>
              <w:t>Sachgruppe </w:t>
            </w:r>
            <w:r w:rsidRPr="00BE76AA">
              <w:rPr>
                <w:rFonts w:cs="Arial"/>
                <w:color w:val="000000"/>
                <w:sz w:val="20"/>
                <w:lang w:eastAsia="de-CH"/>
              </w:rPr>
              <w:t>603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B17AA6" w:rsidRPr="00BE76AA" w14:paraId="2F34B1CF" w14:textId="77777777" w:rsidTr="00E852F7">
        <w:trPr>
          <w:jc w:val="center"/>
        </w:trPr>
        <w:tc>
          <w:tcPr>
            <w:tcW w:w="850" w:type="dxa"/>
            <w:tcBorders>
              <w:top w:val="nil"/>
              <w:bottom w:val="nil"/>
            </w:tcBorders>
            <w:tcMar>
              <w:left w:w="85" w:type="dxa"/>
            </w:tcMar>
            <w:hideMark/>
          </w:tcPr>
          <w:p w14:paraId="0DE75B88"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FAF2A8C"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1404</w:t>
            </w:r>
          </w:p>
        </w:tc>
        <w:tc>
          <w:tcPr>
            <w:tcW w:w="2551" w:type="dxa"/>
            <w:hideMark/>
          </w:tcPr>
          <w:p w14:paraId="7E003B43" w14:textId="7E402531"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r>
              <w:rPr>
                <w:rFonts w:cs="Arial"/>
                <w:bCs/>
                <w:color w:val="000000"/>
                <w:sz w:val="20"/>
                <w:lang w:eastAsia="de-CH"/>
              </w:rPr>
              <w:t xml:space="preserve"> VV</w:t>
            </w:r>
          </w:p>
        </w:tc>
        <w:tc>
          <w:tcPr>
            <w:tcW w:w="5386" w:type="dxa"/>
            <w:tcMar>
              <w:left w:w="28" w:type="dxa"/>
            </w:tcMar>
            <w:hideMark/>
          </w:tcPr>
          <w:p w14:paraId="440ABF2B"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537D8">
              <w:rPr>
                <w:rFonts w:cs="Arial"/>
                <w:color w:val="000000"/>
                <w:sz w:val="20"/>
                <w:highlight w:val="green"/>
                <w:lang w:eastAsia="de-CH"/>
              </w:rPr>
              <w:t>Gebäude</w:t>
            </w:r>
            <w:r w:rsidRPr="00BE76AA">
              <w:rPr>
                <w:rFonts w:cs="Arial"/>
                <w:color w:val="000000"/>
                <w:sz w:val="20"/>
                <w:lang w:eastAsia="de-CH"/>
              </w:rPr>
              <w:t xml:space="preserve"> aller Art inkl. Einrichtungen (Heizung, Gebäudetechnik, Installationen etc.) jedoch ohne Mobiliar</w:t>
            </w:r>
            <w:r>
              <w:rPr>
                <w:rFonts w:cs="Arial"/>
                <w:color w:val="000000"/>
                <w:sz w:val="20"/>
                <w:lang w:eastAsia="de-CH"/>
              </w:rPr>
              <w:t>.</w:t>
            </w:r>
          </w:p>
          <w:p w14:paraId="7E8F77A9" w14:textId="60EE957D" w:rsidR="006B6C81" w:rsidRPr="006B6C81" w:rsidRDefault="006B6C81" w:rsidP="00B17AA6">
            <w:pPr>
              <w:numPr>
                <w:ilvl w:val="0"/>
                <w:numId w:val="50"/>
              </w:numPr>
              <w:spacing w:line="240" w:lineRule="auto"/>
              <w:ind w:left="341" w:hanging="283"/>
              <w:textAlignment w:val="auto"/>
              <w:rPr>
                <w:rFonts w:cs="Arial"/>
                <w:color w:val="000000"/>
                <w:sz w:val="20"/>
                <w:highlight w:val="yellow"/>
                <w:lang w:eastAsia="de-CH"/>
              </w:rPr>
            </w:pPr>
            <w:r w:rsidRPr="006B6C81">
              <w:rPr>
                <w:rFonts w:cs="Arial"/>
                <w:color w:val="000000"/>
                <w:sz w:val="20"/>
                <w:highlight w:val="yellow"/>
                <w:lang w:eastAsia="de-CH"/>
              </w:rPr>
              <w:t>Parzellierte Grundstücke unter 1400 Grundstücke bilanzieren.</w:t>
            </w:r>
          </w:p>
          <w:p w14:paraId="79724101" w14:textId="6B54BA26"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504; Passivierungen aus </w:t>
            </w:r>
            <w:r>
              <w:rPr>
                <w:rFonts w:cs="Arial"/>
                <w:color w:val="000000"/>
                <w:sz w:val="20"/>
                <w:lang w:eastAsia="de-CH"/>
              </w:rPr>
              <w:t>Sachgruppe </w:t>
            </w:r>
            <w:r w:rsidRPr="00BE76AA">
              <w:rPr>
                <w:rFonts w:cs="Arial"/>
                <w:color w:val="000000"/>
                <w:sz w:val="20"/>
                <w:lang w:eastAsia="de-CH"/>
              </w:rPr>
              <w:t>604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053254" w:rsidRPr="00BE76AA" w14:paraId="6D835ED3" w14:textId="77777777" w:rsidTr="0031580D">
        <w:trPr>
          <w:jc w:val="center"/>
        </w:trPr>
        <w:tc>
          <w:tcPr>
            <w:tcW w:w="850" w:type="dxa"/>
            <w:tcBorders>
              <w:top w:val="nil"/>
              <w:bottom w:val="nil"/>
            </w:tcBorders>
            <w:tcMar>
              <w:left w:w="85" w:type="dxa"/>
            </w:tcMar>
            <w:hideMark/>
          </w:tcPr>
          <w:p w14:paraId="1396222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A8DE6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1405</w:t>
            </w:r>
          </w:p>
        </w:tc>
        <w:tc>
          <w:tcPr>
            <w:tcW w:w="2551" w:type="dxa"/>
            <w:hideMark/>
          </w:tcPr>
          <w:p w14:paraId="4667E928" w14:textId="7DDFC6AD"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r w:rsidR="00431DAE">
              <w:rPr>
                <w:rFonts w:cs="Arial"/>
                <w:bCs/>
                <w:color w:val="000000"/>
                <w:sz w:val="20"/>
                <w:lang w:eastAsia="de-CH"/>
              </w:rPr>
              <w:t xml:space="preserve"> VV</w:t>
            </w:r>
          </w:p>
        </w:tc>
        <w:tc>
          <w:tcPr>
            <w:tcW w:w="5386" w:type="dxa"/>
            <w:tcBorders>
              <w:right w:val="nil"/>
            </w:tcBorders>
            <w:tcMar>
              <w:left w:w="28" w:type="dxa"/>
            </w:tcMar>
            <w:hideMark/>
          </w:tcPr>
          <w:p w14:paraId="1B688D0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Baumbestand inkl. Grundstücke</w:t>
            </w:r>
            <w:r w:rsidR="00DE1F47">
              <w:rPr>
                <w:rFonts w:cs="Arial"/>
                <w:color w:val="000000"/>
                <w:sz w:val="20"/>
                <w:lang w:eastAsia="de-CH"/>
              </w:rPr>
              <w:t>.</w:t>
            </w:r>
          </w:p>
          <w:p w14:paraId="14F7479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505; Passivierungen aus </w:t>
            </w:r>
            <w:r w:rsidR="0027706B">
              <w:rPr>
                <w:rFonts w:cs="Arial"/>
                <w:color w:val="000000"/>
                <w:sz w:val="20"/>
                <w:lang w:eastAsia="de-CH"/>
              </w:rPr>
              <w:t>Sachgruppe </w:t>
            </w:r>
            <w:r w:rsidRPr="00BE76AA">
              <w:rPr>
                <w:rFonts w:cs="Arial"/>
                <w:color w:val="000000"/>
                <w:sz w:val="20"/>
                <w:lang w:eastAsia="de-CH"/>
              </w:rPr>
              <w:t>605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053254" w:rsidRPr="00BE76AA" w14:paraId="390868E4" w14:textId="77777777" w:rsidTr="0031580D">
        <w:trPr>
          <w:jc w:val="center"/>
        </w:trPr>
        <w:tc>
          <w:tcPr>
            <w:tcW w:w="850" w:type="dxa"/>
            <w:tcBorders>
              <w:top w:val="nil"/>
              <w:bottom w:val="nil"/>
            </w:tcBorders>
            <w:tcMar>
              <w:left w:w="85" w:type="dxa"/>
            </w:tcMar>
            <w:hideMark/>
          </w:tcPr>
          <w:p w14:paraId="63D9AA1A"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5FA58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1406</w:t>
            </w:r>
          </w:p>
        </w:tc>
        <w:tc>
          <w:tcPr>
            <w:tcW w:w="2551" w:type="dxa"/>
            <w:hideMark/>
          </w:tcPr>
          <w:p w14:paraId="605EE09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Mobilien VV</w:t>
            </w:r>
          </w:p>
        </w:tc>
        <w:tc>
          <w:tcPr>
            <w:tcW w:w="5386" w:type="dxa"/>
            <w:tcBorders>
              <w:right w:val="nil"/>
            </w:tcBorders>
            <w:tcMar>
              <w:left w:w="28" w:type="dxa"/>
            </w:tcMar>
            <w:hideMark/>
          </w:tcPr>
          <w:p w14:paraId="32DB274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Fahrzeuge, Geräte, Maschinen, Anlagen, Informatikgeräte, etc.</w:t>
            </w:r>
          </w:p>
          <w:p w14:paraId="1C7E6C2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lastRenderedPageBreak/>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506; Passivierungen aus </w:t>
            </w:r>
            <w:r w:rsidR="0027706B">
              <w:rPr>
                <w:rFonts w:cs="Arial"/>
                <w:color w:val="000000"/>
                <w:sz w:val="20"/>
                <w:lang w:eastAsia="de-CH"/>
              </w:rPr>
              <w:t>Sachgruppe </w:t>
            </w:r>
            <w:r w:rsidRPr="00BE76AA">
              <w:rPr>
                <w:rFonts w:cs="Arial"/>
                <w:color w:val="000000"/>
                <w:sz w:val="20"/>
                <w:lang w:eastAsia="de-CH"/>
              </w:rPr>
              <w:t>606 sowie bei Nettomethode nach Fache</w:t>
            </w:r>
            <w:r w:rsidR="00F577AA">
              <w:rPr>
                <w:rFonts w:cs="Arial"/>
                <w:color w:val="000000"/>
                <w:sz w:val="20"/>
                <w:lang w:eastAsia="de-CH"/>
              </w:rPr>
              <w:t>mpfehlung</w:t>
            </w:r>
            <w:r w:rsidR="00542629">
              <w:rPr>
                <w:rFonts w:cs="Arial"/>
                <w:color w:val="000000"/>
                <w:sz w:val="20"/>
                <w:lang w:eastAsia="de-CH"/>
              </w:rPr>
              <w:t> </w:t>
            </w:r>
            <w:r w:rsidR="00F577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053254" w:rsidRPr="00BE76AA" w14:paraId="12F5636C" w14:textId="77777777" w:rsidTr="0031580D">
        <w:trPr>
          <w:jc w:val="center"/>
        </w:trPr>
        <w:tc>
          <w:tcPr>
            <w:tcW w:w="850" w:type="dxa"/>
            <w:tcBorders>
              <w:top w:val="nil"/>
              <w:bottom w:val="nil"/>
            </w:tcBorders>
            <w:tcMar>
              <w:left w:w="85" w:type="dxa"/>
            </w:tcMar>
            <w:hideMark/>
          </w:tcPr>
          <w:p w14:paraId="12ACC04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085A432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1407</w:t>
            </w:r>
          </w:p>
        </w:tc>
        <w:tc>
          <w:tcPr>
            <w:tcW w:w="2551" w:type="dxa"/>
            <w:hideMark/>
          </w:tcPr>
          <w:p w14:paraId="09CE3E2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Anlagen im Bau VV</w:t>
            </w:r>
          </w:p>
        </w:tc>
        <w:tc>
          <w:tcPr>
            <w:tcW w:w="5386" w:type="dxa"/>
            <w:tcBorders>
              <w:right w:val="nil"/>
            </w:tcBorders>
            <w:tcMar>
              <w:left w:w="28" w:type="dxa"/>
            </w:tcMar>
            <w:hideMark/>
          </w:tcPr>
          <w:p w14:paraId="4834217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Aktivierung der jährlichen Investitionen im Verwaltungsvermögen, bevor die Anlage genutzt wird. Mit Nutzungsbeginn wird unterjährig auf das entsprechende Bilanzkonto umgebucht.</w:t>
            </w:r>
          </w:p>
        </w:tc>
      </w:tr>
      <w:tr w:rsidR="00053254" w:rsidRPr="00BE76AA" w14:paraId="27F201BB" w14:textId="77777777" w:rsidTr="0031580D">
        <w:trPr>
          <w:jc w:val="center"/>
        </w:trPr>
        <w:tc>
          <w:tcPr>
            <w:tcW w:w="850" w:type="dxa"/>
            <w:tcBorders>
              <w:top w:val="nil"/>
            </w:tcBorders>
            <w:tcMar>
              <w:left w:w="85" w:type="dxa"/>
            </w:tcMar>
            <w:hideMark/>
          </w:tcPr>
          <w:p w14:paraId="6AF3E3C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751B7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1409</w:t>
            </w:r>
          </w:p>
        </w:tc>
        <w:tc>
          <w:tcPr>
            <w:tcW w:w="2551" w:type="dxa"/>
            <w:hideMark/>
          </w:tcPr>
          <w:p w14:paraId="0CAB4820" w14:textId="0CD5E10C"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w:t>
            </w:r>
            <w:r w:rsidR="00431DAE">
              <w:rPr>
                <w:rFonts w:cs="Arial"/>
                <w:bCs/>
                <w:color w:val="000000"/>
                <w:sz w:val="20"/>
                <w:lang w:eastAsia="de-CH"/>
              </w:rPr>
              <w:t xml:space="preserve"> VV</w:t>
            </w:r>
          </w:p>
        </w:tc>
        <w:tc>
          <w:tcPr>
            <w:tcW w:w="5386" w:type="dxa"/>
            <w:tcBorders>
              <w:right w:val="nil"/>
            </w:tcBorders>
            <w:tcMar>
              <w:left w:w="28" w:type="dxa"/>
            </w:tcMar>
            <w:hideMark/>
          </w:tcPr>
          <w:p w14:paraId="21FAA75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 genutzter Anlagen der in </w:t>
            </w:r>
            <w:r w:rsidR="0027706B">
              <w:rPr>
                <w:rFonts w:cs="Arial"/>
                <w:color w:val="000000"/>
                <w:sz w:val="20"/>
                <w:lang w:eastAsia="de-CH"/>
              </w:rPr>
              <w:t>Sachgruppe </w:t>
            </w:r>
            <w:r w:rsidRPr="00BE76AA">
              <w:rPr>
                <w:rFonts w:cs="Arial"/>
                <w:color w:val="000000"/>
                <w:sz w:val="20"/>
                <w:lang w:eastAsia="de-CH"/>
              </w:rPr>
              <w:t xml:space="preserve">509 erfassten Investitionsausgaben; Passivierung aus </w:t>
            </w:r>
            <w:r w:rsidR="0027706B">
              <w:rPr>
                <w:rFonts w:cs="Arial"/>
                <w:color w:val="000000"/>
                <w:sz w:val="20"/>
                <w:lang w:eastAsia="de-CH"/>
              </w:rPr>
              <w:t>Sachgruppe </w:t>
            </w:r>
            <w:r w:rsidRPr="00BE76AA">
              <w:rPr>
                <w:rFonts w:cs="Arial"/>
                <w:color w:val="000000"/>
                <w:sz w:val="20"/>
                <w:lang w:eastAsia="de-CH"/>
              </w:rPr>
              <w:t>609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053254" w:rsidRPr="00BE76AA" w14:paraId="1ED2BA40" w14:textId="77777777" w:rsidTr="0031580D">
        <w:trPr>
          <w:jc w:val="center"/>
        </w:trPr>
        <w:tc>
          <w:tcPr>
            <w:tcW w:w="850" w:type="dxa"/>
            <w:tcBorders>
              <w:bottom w:val="single" w:sz="4" w:space="0" w:color="auto"/>
            </w:tcBorders>
            <w:shd w:val="clear" w:color="auto" w:fill="F2F2F2"/>
            <w:tcMar>
              <w:left w:w="85" w:type="dxa"/>
            </w:tcMar>
            <w:hideMark/>
          </w:tcPr>
          <w:p w14:paraId="0A392FF7" w14:textId="77777777" w:rsidR="00BE76AA" w:rsidRPr="00BE76AA" w:rsidRDefault="00BE76AA" w:rsidP="00F577AA">
            <w:pPr>
              <w:keepLines/>
              <w:spacing w:line="240" w:lineRule="auto"/>
              <w:textAlignment w:val="auto"/>
              <w:rPr>
                <w:rFonts w:cs="Arial"/>
                <w:iCs/>
                <w:color w:val="000000"/>
                <w:sz w:val="20"/>
                <w:lang w:eastAsia="de-CH"/>
              </w:rPr>
            </w:pPr>
            <w:r w:rsidRPr="00BE76AA">
              <w:rPr>
                <w:rFonts w:cs="Arial"/>
                <w:iCs/>
                <w:color w:val="000000"/>
                <w:sz w:val="20"/>
                <w:lang w:eastAsia="de-CH"/>
              </w:rPr>
              <w:t>141</w:t>
            </w:r>
          </w:p>
        </w:tc>
        <w:tc>
          <w:tcPr>
            <w:tcW w:w="850" w:type="dxa"/>
            <w:shd w:val="clear" w:color="auto" w:fill="F2F2F2"/>
          </w:tcPr>
          <w:p w14:paraId="4EF1BFB7" w14:textId="77777777" w:rsidR="00BE76AA" w:rsidRPr="00BE76AA" w:rsidRDefault="00BE76AA" w:rsidP="00F577AA">
            <w:pPr>
              <w:keepLines/>
              <w:spacing w:line="240" w:lineRule="auto"/>
              <w:jc w:val="center"/>
              <w:textAlignment w:val="auto"/>
              <w:rPr>
                <w:rFonts w:cs="Arial"/>
                <w:color w:val="000000"/>
                <w:sz w:val="20"/>
                <w:lang w:eastAsia="de-CH"/>
              </w:rPr>
            </w:pPr>
          </w:p>
        </w:tc>
        <w:tc>
          <w:tcPr>
            <w:tcW w:w="2551" w:type="dxa"/>
            <w:shd w:val="clear" w:color="auto" w:fill="F2F2F2"/>
          </w:tcPr>
          <w:p w14:paraId="2B54B708" w14:textId="77777777" w:rsidR="00BE76AA" w:rsidRPr="00F577AA" w:rsidRDefault="00BE76AA" w:rsidP="00F577A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6BFE88CB" w14:textId="77777777" w:rsidR="00BE76AA" w:rsidRPr="00BE76AA" w:rsidRDefault="00BE76A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Rubrik wird nur vom Bund genutzt</w:t>
            </w:r>
            <w:r w:rsidR="00DE1F47">
              <w:rPr>
                <w:rFonts w:cs="Arial"/>
                <w:iCs/>
                <w:color w:val="000000"/>
                <w:sz w:val="20"/>
                <w:lang w:eastAsia="de-CH"/>
              </w:rPr>
              <w:t>.</w:t>
            </w:r>
          </w:p>
        </w:tc>
      </w:tr>
      <w:tr w:rsidR="00053254" w:rsidRPr="00BE76AA" w14:paraId="5310B612" w14:textId="77777777" w:rsidTr="0031580D">
        <w:trPr>
          <w:jc w:val="center"/>
        </w:trPr>
        <w:tc>
          <w:tcPr>
            <w:tcW w:w="850" w:type="dxa"/>
            <w:tcBorders>
              <w:bottom w:val="nil"/>
            </w:tcBorders>
            <w:shd w:val="clear" w:color="auto" w:fill="F2F2F2"/>
            <w:tcMar>
              <w:left w:w="85" w:type="dxa"/>
            </w:tcMar>
            <w:hideMark/>
          </w:tcPr>
          <w:p w14:paraId="153FEF50"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142</w:t>
            </w:r>
          </w:p>
        </w:tc>
        <w:tc>
          <w:tcPr>
            <w:tcW w:w="850" w:type="dxa"/>
            <w:shd w:val="clear" w:color="auto" w:fill="F2F2F2"/>
          </w:tcPr>
          <w:p w14:paraId="50CC7D2B"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FEAC1CC" w14:textId="04274921"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Immaterielle Anlagen</w:t>
            </w:r>
            <w:r w:rsidR="00431DAE">
              <w:rPr>
                <w:rFonts w:cs="Arial"/>
                <w:bCs/>
                <w:color w:val="000000"/>
                <w:sz w:val="20"/>
                <w:lang w:eastAsia="de-CH"/>
              </w:rPr>
              <w:t xml:space="preserve"> VV</w:t>
            </w:r>
          </w:p>
        </w:tc>
        <w:tc>
          <w:tcPr>
            <w:tcW w:w="5386" w:type="dxa"/>
            <w:tcBorders>
              <w:right w:val="nil"/>
            </w:tcBorders>
            <w:shd w:val="clear" w:color="auto" w:fill="F2F2F2"/>
            <w:tcMar>
              <w:left w:w="28" w:type="dxa"/>
            </w:tcMar>
            <w:hideMark/>
          </w:tcPr>
          <w:p w14:paraId="7C198D84" w14:textId="46C4742F"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Jede</w:t>
            </w:r>
            <w:r w:rsidR="00C2078B">
              <w:rPr>
                <w:rFonts w:cs="Arial"/>
                <w:iCs/>
                <w:color w:val="000000"/>
                <w:sz w:val="20"/>
                <w:lang w:eastAsia="de-CH"/>
              </w:rPr>
              <w:t>m</w:t>
            </w:r>
            <w:r w:rsidRPr="00BE76AA">
              <w:rPr>
                <w:rFonts w:cs="Arial"/>
                <w:iCs/>
                <w:color w:val="000000"/>
                <w:sz w:val="20"/>
                <w:lang w:eastAsia="de-CH"/>
              </w:rPr>
              <w:t xml:space="preserve"> 4-stelligen </w:t>
            </w:r>
            <w:r w:rsidR="00C2078B">
              <w:rPr>
                <w:rFonts w:cs="Arial"/>
                <w:iCs/>
                <w:color w:val="000000"/>
                <w:sz w:val="20"/>
                <w:lang w:eastAsia="de-CH"/>
              </w:rPr>
              <w:t>Konto</w:t>
            </w:r>
            <w:r w:rsidRPr="00BE76AA">
              <w:rPr>
                <w:rFonts w:cs="Arial"/>
                <w:iCs/>
                <w:color w:val="000000"/>
                <w:sz w:val="20"/>
                <w:lang w:eastAsia="de-CH"/>
              </w:rPr>
              <w:t xml:space="preserve"> wird ein Konto </w:t>
            </w:r>
            <w:r w:rsidR="00013D10">
              <w:t>„</w:t>
            </w:r>
            <w:r w:rsidRPr="00BE76AA">
              <w:rPr>
                <w:rFonts w:cs="Arial"/>
                <w:iCs/>
                <w:color w:val="000000"/>
                <w:sz w:val="20"/>
                <w:lang w:eastAsia="de-CH"/>
              </w:rPr>
              <w:t xml:space="preserve">Wertberichtigungen </w:t>
            </w:r>
            <w:r w:rsidR="00E42C7B">
              <w:rPr>
                <w:rFonts w:cs="Arial"/>
                <w:iCs/>
                <w:color w:val="000000"/>
                <w:sz w:val="20"/>
                <w:lang w:eastAsia="de-CH"/>
              </w:rPr>
              <w:t>…</w:t>
            </w:r>
            <w:r w:rsidR="00A81041" w:rsidRPr="00A81041">
              <w:rPr>
                <w:rFonts w:eastAsia="Arial Unicode MS" w:cs="Arial"/>
              </w:rPr>
              <w:t>“</w:t>
            </w:r>
            <w:r w:rsidRPr="00BE76AA">
              <w:rPr>
                <w:rFonts w:cs="Arial"/>
                <w:iCs/>
                <w:color w:val="000000"/>
                <w:sz w:val="20"/>
                <w:lang w:eastAsia="de-CH"/>
              </w:rPr>
              <w:t xml:space="preserve"> als Minus-Aktivkonto zugeordnet. Die historischen Anschaffungswerte bleiben in der internen Bilanz erhalten; im Anhang müssen im Anlage</w:t>
            </w:r>
            <w:r w:rsidR="00373A55">
              <w:rPr>
                <w:rFonts w:cs="Arial"/>
                <w:iCs/>
                <w:color w:val="000000"/>
                <w:sz w:val="20"/>
                <w:lang w:eastAsia="de-CH"/>
              </w:rPr>
              <w:t>n</w:t>
            </w:r>
            <w:r w:rsidRPr="00BE76AA">
              <w:rPr>
                <w:rFonts w:cs="Arial"/>
                <w:iCs/>
                <w:color w:val="000000"/>
                <w:sz w:val="20"/>
                <w:lang w:eastAsia="de-CH"/>
              </w:rPr>
              <w:t xml:space="preserve">spiegel Bruttowerte </w:t>
            </w:r>
            <w:proofErr w:type="gramStart"/>
            <w:r w:rsidRPr="00BE76AA">
              <w:rPr>
                <w:rFonts w:cs="Arial"/>
                <w:iCs/>
                <w:color w:val="000000"/>
                <w:sz w:val="20"/>
                <w:lang w:eastAsia="de-CH"/>
              </w:rPr>
              <w:t>offen gelegt</w:t>
            </w:r>
            <w:proofErr w:type="gramEnd"/>
            <w:r w:rsidRPr="00BE76AA">
              <w:rPr>
                <w:rFonts w:cs="Arial"/>
                <w:iCs/>
                <w:color w:val="000000"/>
                <w:sz w:val="20"/>
                <w:lang w:eastAsia="de-CH"/>
              </w:rPr>
              <w:t xml:space="preserve"> werden.</w:t>
            </w:r>
          </w:p>
          <w:p w14:paraId="7B56FC0F"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Wird eine Anlagebuchhaltung geführt, wird je Anlage ein Wertberichtigungskonto geführt.</w:t>
            </w:r>
          </w:p>
        </w:tc>
      </w:tr>
      <w:tr w:rsidR="00053254" w:rsidRPr="00BE76AA" w14:paraId="20BFB1FB" w14:textId="77777777" w:rsidTr="0031580D">
        <w:trPr>
          <w:jc w:val="center"/>
        </w:trPr>
        <w:tc>
          <w:tcPr>
            <w:tcW w:w="850" w:type="dxa"/>
            <w:tcBorders>
              <w:top w:val="nil"/>
              <w:bottom w:val="nil"/>
            </w:tcBorders>
            <w:tcMar>
              <w:left w:w="85" w:type="dxa"/>
            </w:tcMar>
            <w:hideMark/>
          </w:tcPr>
          <w:p w14:paraId="4325BCA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C37D5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1420</w:t>
            </w:r>
          </w:p>
        </w:tc>
        <w:tc>
          <w:tcPr>
            <w:tcW w:w="2551" w:type="dxa"/>
            <w:hideMark/>
          </w:tcPr>
          <w:p w14:paraId="7BACDD5A" w14:textId="722D1A34"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Software</w:t>
            </w:r>
            <w:r w:rsidR="00431DAE">
              <w:rPr>
                <w:rFonts w:cs="Arial"/>
                <w:bCs/>
                <w:color w:val="000000"/>
                <w:sz w:val="20"/>
                <w:lang w:eastAsia="de-CH"/>
              </w:rPr>
              <w:t xml:space="preserve"> VV</w:t>
            </w:r>
          </w:p>
        </w:tc>
        <w:tc>
          <w:tcPr>
            <w:tcW w:w="5386" w:type="dxa"/>
            <w:tcBorders>
              <w:right w:val="nil"/>
            </w:tcBorders>
            <w:tcMar>
              <w:left w:w="28" w:type="dxa"/>
            </w:tcMar>
            <w:hideMark/>
          </w:tcPr>
          <w:p w14:paraId="31B4C8F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Anwender- und Betriebssoftware an denen ein Eigentum besteht. Mehrjährige Nutzungslizenzen von Software auf eigenen Anlagen.</w:t>
            </w:r>
          </w:p>
          <w:p w14:paraId="7F8EB4E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520; Passivierung aus </w:t>
            </w:r>
            <w:r w:rsidR="0027706B">
              <w:rPr>
                <w:rFonts w:cs="Arial"/>
                <w:color w:val="000000"/>
                <w:sz w:val="20"/>
                <w:lang w:eastAsia="de-CH"/>
              </w:rPr>
              <w:t>Sachgruppe </w:t>
            </w:r>
            <w:r w:rsidRPr="00BE76AA">
              <w:rPr>
                <w:rFonts w:cs="Arial"/>
                <w:color w:val="000000"/>
                <w:sz w:val="20"/>
                <w:lang w:eastAsia="de-CH"/>
              </w:rPr>
              <w:t>620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p>
        </w:tc>
      </w:tr>
      <w:tr w:rsidR="00053254" w:rsidRPr="00BE76AA" w14:paraId="6F2797A3" w14:textId="77777777" w:rsidTr="0031580D">
        <w:trPr>
          <w:jc w:val="center"/>
        </w:trPr>
        <w:tc>
          <w:tcPr>
            <w:tcW w:w="850" w:type="dxa"/>
            <w:tcBorders>
              <w:top w:val="nil"/>
              <w:bottom w:val="nil"/>
            </w:tcBorders>
            <w:tcMar>
              <w:left w:w="85" w:type="dxa"/>
            </w:tcMar>
            <w:hideMark/>
          </w:tcPr>
          <w:p w14:paraId="751BA18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011A75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1421</w:t>
            </w:r>
          </w:p>
        </w:tc>
        <w:tc>
          <w:tcPr>
            <w:tcW w:w="2551" w:type="dxa"/>
            <w:hideMark/>
          </w:tcPr>
          <w:p w14:paraId="004D9E09" w14:textId="475324F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Lizenzen, Nutzungsrechte, Markenrechte</w:t>
            </w:r>
            <w:r w:rsidR="00431DAE">
              <w:rPr>
                <w:rFonts w:cs="Arial"/>
                <w:bCs/>
                <w:color w:val="000000"/>
                <w:sz w:val="20"/>
                <w:lang w:eastAsia="de-CH"/>
              </w:rPr>
              <w:t xml:space="preserve"> VV</w:t>
            </w:r>
          </w:p>
        </w:tc>
        <w:tc>
          <w:tcPr>
            <w:tcW w:w="5386" w:type="dxa"/>
            <w:tcBorders>
              <w:right w:val="nil"/>
            </w:tcBorders>
            <w:tcMar>
              <w:left w:w="28" w:type="dxa"/>
            </w:tcMar>
            <w:hideMark/>
          </w:tcPr>
          <w:p w14:paraId="3CB46230"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Mehrjährige erworbene Lizenzen und Nutzungsrechte sowie gewährte Nutzungsrechte auf eigenen Marken und Entwicklungen</w:t>
            </w:r>
            <w:r w:rsidR="00DE1F47">
              <w:rPr>
                <w:rFonts w:cs="Arial"/>
                <w:color w:val="000000"/>
                <w:sz w:val="20"/>
                <w:lang w:eastAsia="de-CH"/>
              </w:rPr>
              <w:t>.</w:t>
            </w:r>
          </w:p>
        </w:tc>
      </w:tr>
      <w:tr w:rsidR="00053254" w:rsidRPr="00BE76AA" w14:paraId="3FA0119C" w14:textId="77777777" w:rsidTr="0031580D">
        <w:trPr>
          <w:jc w:val="center"/>
        </w:trPr>
        <w:tc>
          <w:tcPr>
            <w:tcW w:w="850" w:type="dxa"/>
            <w:tcBorders>
              <w:top w:val="nil"/>
              <w:bottom w:val="nil"/>
            </w:tcBorders>
            <w:tcMar>
              <w:left w:w="85" w:type="dxa"/>
            </w:tcMar>
            <w:hideMark/>
          </w:tcPr>
          <w:p w14:paraId="5CF14C6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0C5BB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1427</w:t>
            </w:r>
          </w:p>
        </w:tc>
        <w:tc>
          <w:tcPr>
            <w:tcW w:w="2551" w:type="dxa"/>
            <w:hideMark/>
          </w:tcPr>
          <w:p w14:paraId="65265417" w14:textId="74DB42AD" w:rsidR="00BE76AA" w:rsidRPr="00F577AA" w:rsidRDefault="00431DAE" w:rsidP="00F577AA">
            <w:pPr>
              <w:spacing w:line="240" w:lineRule="auto"/>
              <w:jc w:val="left"/>
              <w:textAlignment w:val="auto"/>
              <w:rPr>
                <w:rFonts w:cs="Arial"/>
                <w:bCs/>
                <w:color w:val="000000"/>
                <w:sz w:val="20"/>
                <w:lang w:eastAsia="de-CH"/>
              </w:rPr>
            </w:pPr>
            <w:proofErr w:type="spellStart"/>
            <w:r>
              <w:rPr>
                <w:rFonts w:cs="Arial"/>
                <w:bCs/>
                <w:color w:val="000000"/>
                <w:sz w:val="20"/>
                <w:lang w:eastAsia="de-CH"/>
              </w:rPr>
              <w:t>I</w:t>
            </w:r>
            <w:r w:rsidR="00BE76AA" w:rsidRPr="00F577AA">
              <w:rPr>
                <w:rFonts w:cs="Arial"/>
                <w:bCs/>
                <w:color w:val="000000"/>
                <w:sz w:val="20"/>
                <w:lang w:eastAsia="de-CH"/>
              </w:rPr>
              <w:t>mmat</w:t>
            </w:r>
            <w:proofErr w:type="spellEnd"/>
            <w:r w:rsidR="00BE76AA" w:rsidRPr="00F577AA">
              <w:rPr>
                <w:rFonts w:cs="Arial"/>
                <w:bCs/>
                <w:color w:val="000000"/>
                <w:sz w:val="20"/>
                <w:lang w:eastAsia="de-CH"/>
              </w:rPr>
              <w:t>. Anlagen</w:t>
            </w:r>
            <w:r>
              <w:rPr>
                <w:rFonts w:cs="Arial"/>
                <w:bCs/>
                <w:color w:val="000000"/>
                <w:sz w:val="20"/>
                <w:lang w:eastAsia="de-CH"/>
              </w:rPr>
              <w:t xml:space="preserve"> VV</w:t>
            </w:r>
            <w:r w:rsidR="00BE76AA" w:rsidRPr="00F577AA">
              <w:rPr>
                <w:rFonts w:cs="Arial"/>
                <w:bCs/>
                <w:color w:val="000000"/>
                <w:sz w:val="20"/>
                <w:lang w:eastAsia="de-CH"/>
              </w:rPr>
              <w:t xml:space="preserve"> in Realisierung</w:t>
            </w:r>
            <w:r>
              <w:rPr>
                <w:rFonts w:cs="Arial"/>
                <w:bCs/>
                <w:color w:val="000000"/>
                <w:sz w:val="20"/>
                <w:lang w:eastAsia="de-CH"/>
              </w:rPr>
              <w:t xml:space="preserve"> </w:t>
            </w:r>
          </w:p>
        </w:tc>
        <w:tc>
          <w:tcPr>
            <w:tcW w:w="5386" w:type="dxa"/>
            <w:tcBorders>
              <w:right w:val="nil"/>
            </w:tcBorders>
            <w:tcMar>
              <w:left w:w="28" w:type="dxa"/>
            </w:tcMar>
            <w:hideMark/>
          </w:tcPr>
          <w:p w14:paraId="0A74D87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52 und Passivierungen aus </w:t>
            </w:r>
            <w:r w:rsidR="0027706B">
              <w:rPr>
                <w:rFonts w:cs="Arial"/>
                <w:color w:val="000000"/>
                <w:sz w:val="20"/>
                <w:lang w:eastAsia="de-CH"/>
              </w:rPr>
              <w:t>Sachgruppe </w:t>
            </w:r>
            <w:r w:rsidRPr="00BE76AA">
              <w:rPr>
                <w:rFonts w:cs="Arial"/>
                <w:color w:val="000000"/>
                <w:sz w:val="20"/>
                <w:lang w:eastAsia="de-CH"/>
              </w:rPr>
              <w:t>63 am Jahresende von noch nicht genutzten Anlagen.</w:t>
            </w:r>
          </w:p>
        </w:tc>
      </w:tr>
      <w:tr w:rsidR="00E852F7" w:rsidRPr="00BE76AA" w14:paraId="24199D75" w14:textId="77777777" w:rsidTr="00E852F7">
        <w:trPr>
          <w:jc w:val="center"/>
        </w:trPr>
        <w:tc>
          <w:tcPr>
            <w:tcW w:w="850" w:type="dxa"/>
            <w:tcBorders>
              <w:top w:val="nil"/>
            </w:tcBorders>
            <w:tcMar>
              <w:left w:w="85" w:type="dxa"/>
            </w:tcMar>
            <w:hideMark/>
          </w:tcPr>
          <w:p w14:paraId="7AD06E1A"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1CD2E2"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1429</w:t>
            </w:r>
          </w:p>
        </w:tc>
        <w:tc>
          <w:tcPr>
            <w:tcW w:w="2551" w:type="dxa"/>
            <w:hideMark/>
          </w:tcPr>
          <w:p w14:paraId="51D2F042" w14:textId="1A99D3B9"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Übrige immaterielle Anlagen</w:t>
            </w:r>
            <w:r>
              <w:rPr>
                <w:rFonts w:cs="Arial"/>
                <w:bCs/>
                <w:color w:val="000000"/>
                <w:sz w:val="20"/>
                <w:lang w:eastAsia="de-CH"/>
              </w:rPr>
              <w:t xml:space="preserve"> VV</w:t>
            </w:r>
          </w:p>
        </w:tc>
        <w:tc>
          <w:tcPr>
            <w:tcW w:w="5386" w:type="dxa"/>
            <w:tcMar>
              <w:left w:w="28" w:type="dxa"/>
            </w:tcMar>
            <w:hideMark/>
          </w:tcPr>
          <w:p w14:paraId="7FBEB524" w14:textId="77777777"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 genutzter Anlagen aus </w:t>
            </w:r>
            <w:r>
              <w:rPr>
                <w:rFonts w:cs="Arial"/>
                <w:color w:val="000000"/>
                <w:sz w:val="20"/>
                <w:lang w:eastAsia="de-CH"/>
              </w:rPr>
              <w:t>Sachgruppe </w:t>
            </w:r>
            <w:r w:rsidRPr="00BE76AA">
              <w:rPr>
                <w:rFonts w:cs="Arial"/>
                <w:color w:val="000000"/>
                <w:sz w:val="20"/>
                <w:lang w:eastAsia="de-CH"/>
              </w:rPr>
              <w:t xml:space="preserve">529; Passivierung aus </w:t>
            </w:r>
            <w:r>
              <w:rPr>
                <w:rFonts w:cs="Arial"/>
                <w:color w:val="000000"/>
                <w:sz w:val="20"/>
                <w:lang w:eastAsia="de-CH"/>
              </w:rPr>
              <w:t>Sachgruppe </w:t>
            </w:r>
            <w:r w:rsidRPr="00BE76AA">
              <w:rPr>
                <w:rFonts w:cs="Arial"/>
                <w:color w:val="000000"/>
                <w:sz w:val="20"/>
                <w:lang w:eastAsia="de-CH"/>
              </w:rPr>
              <w:t>629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p>
          <w:p w14:paraId="5BD561E6" w14:textId="52383351"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537D8">
              <w:rPr>
                <w:rFonts w:cs="Arial"/>
                <w:color w:val="000000"/>
                <w:sz w:val="20"/>
                <w:highlight w:val="green"/>
                <w:lang w:eastAsia="de-CH"/>
              </w:rPr>
              <w:t>Zum Beispiel Orts- und Zonenplanungen, Generelle Entwässerungsplanung (GEP) usw. auf Gemeindeebene.</w:t>
            </w:r>
          </w:p>
        </w:tc>
      </w:tr>
      <w:tr w:rsidR="00E852F7" w:rsidRPr="00BE76AA" w14:paraId="53877CB4" w14:textId="77777777" w:rsidTr="00E852F7">
        <w:trPr>
          <w:jc w:val="center"/>
        </w:trPr>
        <w:tc>
          <w:tcPr>
            <w:tcW w:w="850" w:type="dxa"/>
            <w:tcBorders>
              <w:bottom w:val="single" w:sz="4" w:space="0" w:color="auto"/>
            </w:tcBorders>
            <w:shd w:val="clear" w:color="auto" w:fill="F2F2F2"/>
            <w:tcMar>
              <w:left w:w="85" w:type="dxa"/>
            </w:tcMar>
            <w:hideMark/>
          </w:tcPr>
          <w:p w14:paraId="05BA505F" w14:textId="77777777" w:rsidR="00E852F7" w:rsidRPr="00BE76AA" w:rsidRDefault="00E852F7" w:rsidP="00E852F7">
            <w:pPr>
              <w:keepLines/>
              <w:spacing w:line="240" w:lineRule="auto"/>
              <w:textAlignment w:val="auto"/>
              <w:rPr>
                <w:rFonts w:cs="Arial"/>
                <w:iCs/>
                <w:color w:val="000000"/>
                <w:sz w:val="20"/>
                <w:lang w:eastAsia="de-CH"/>
              </w:rPr>
            </w:pPr>
            <w:r w:rsidRPr="00BE76AA">
              <w:rPr>
                <w:rFonts w:cs="Arial"/>
                <w:iCs/>
                <w:color w:val="000000"/>
                <w:sz w:val="20"/>
                <w:lang w:eastAsia="de-CH"/>
              </w:rPr>
              <w:t>143</w:t>
            </w:r>
          </w:p>
        </w:tc>
        <w:tc>
          <w:tcPr>
            <w:tcW w:w="850" w:type="dxa"/>
            <w:shd w:val="clear" w:color="auto" w:fill="F2F2F2"/>
          </w:tcPr>
          <w:p w14:paraId="57AA0F32" w14:textId="77777777" w:rsidR="00E852F7" w:rsidRPr="00BE76AA" w:rsidRDefault="00E852F7" w:rsidP="00E852F7">
            <w:pPr>
              <w:keepLines/>
              <w:spacing w:line="240" w:lineRule="auto"/>
              <w:jc w:val="center"/>
              <w:textAlignment w:val="auto"/>
              <w:rPr>
                <w:rFonts w:cs="Arial"/>
                <w:color w:val="000000"/>
                <w:sz w:val="20"/>
                <w:lang w:eastAsia="de-CH"/>
              </w:rPr>
            </w:pPr>
          </w:p>
        </w:tc>
        <w:tc>
          <w:tcPr>
            <w:tcW w:w="2551" w:type="dxa"/>
            <w:shd w:val="clear" w:color="auto" w:fill="F2F2F2"/>
          </w:tcPr>
          <w:p w14:paraId="3215E454" w14:textId="77777777" w:rsidR="00E852F7" w:rsidRPr="00F577AA" w:rsidRDefault="00E852F7" w:rsidP="00E852F7">
            <w:pPr>
              <w:keepLines/>
              <w:spacing w:line="240" w:lineRule="auto"/>
              <w:jc w:val="left"/>
              <w:textAlignment w:val="auto"/>
              <w:rPr>
                <w:rFonts w:cs="Arial"/>
                <w:bCs/>
                <w:color w:val="000000"/>
                <w:sz w:val="20"/>
                <w:lang w:eastAsia="de-CH"/>
              </w:rPr>
            </w:pPr>
          </w:p>
        </w:tc>
        <w:tc>
          <w:tcPr>
            <w:tcW w:w="5386" w:type="dxa"/>
            <w:shd w:val="clear" w:color="auto" w:fill="F2F2F2"/>
            <w:tcMar>
              <w:left w:w="28" w:type="dxa"/>
            </w:tcMar>
            <w:hideMark/>
          </w:tcPr>
          <w:p w14:paraId="0CE54B54" w14:textId="43C49C40" w:rsidR="00E852F7" w:rsidRPr="00BE76AA" w:rsidRDefault="00E852F7" w:rsidP="00E852F7">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E852F7" w:rsidRPr="00BE76AA" w14:paraId="5CBB0149" w14:textId="77777777" w:rsidTr="00E852F7">
        <w:trPr>
          <w:jc w:val="center"/>
        </w:trPr>
        <w:tc>
          <w:tcPr>
            <w:tcW w:w="850" w:type="dxa"/>
            <w:tcBorders>
              <w:bottom w:val="nil"/>
            </w:tcBorders>
            <w:shd w:val="clear" w:color="auto" w:fill="F2F2F2"/>
            <w:tcMar>
              <w:left w:w="85" w:type="dxa"/>
            </w:tcMar>
            <w:hideMark/>
          </w:tcPr>
          <w:p w14:paraId="0FC7DF28" w14:textId="77777777" w:rsidR="00E852F7" w:rsidRPr="00BE76AA" w:rsidRDefault="00E852F7" w:rsidP="00E852F7">
            <w:pPr>
              <w:keepNext/>
              <w:keepLines/>
              <w:spacing w:line="240" w:lineRule="auto"/>
              <w:textAlignment w:val="auto"/>
              <w:rPr>
                <w:rFonts w:cs="Arial"/>
                <w:iCs/>
                <w:color w:val="000000"/>
                <w:sz w:val="20"/>
                <w:lang w:eastAsia="de-CH"/>
              </w:rPr>
            </w:pPr>
            <w:r w:rsidRPr="00BE76AA">
              <w:rPr>
                <w:rFonts w:cs="Arial"/>
                <w:iCs/>
                <w:color w:val="000000"/>
                <w:sz w:val="20"/>
                <w:lang w:eastAsia="de-CH"/>
              </w:rPr>
              <w:t>144</w:t>
            </w:r>
          </w:p>
        </w:tc>
        <w:tc>
          <w:tcPr>
            <w:tcW w:w="850" w:type="dxa"/>
            <w:shd w:val="clear" w:color="auto" w:fill="F2F2F2"/>
          </w:tcPr>
          <w:p w14:paraId="01C8CC3D" w14:textId="77777777" w:rsidR="00E852F7" w:rsidRPr="00BE76AA" w:rsidRDefault="00E852F7" w:rsidP="00E852F7">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F4FF750" w14:textId="1A5C10D7" w:rsidR="00E852F7" w:rsidRPr="00F577AA" w:rsidRDefault="00E852F7" w:rsidP="00E852F7">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Darlehen</w:t>
            </w:r>
            <w:r>
              <w:rPr>
                <w:rFonts w:cs="Arial"/>
                <w:bCs/>
                <w:color w:val="000000"/>
                <w:sz w:val="20"/>
                <w:lang w:eastAsia="de-CH"/>
              </w:rPr>
              <w:t xml:space="preserve"> VV</w:t>
            </w:r>
          </w:p>
        </w:tc>
        <w:tc>
          <w:tcPr>
            <w:tcW w:w="5386" w:type="dxa"/>
            <w:shd w:val="clear" w:color="auto" w:fill="F2F2F2"/>
            <w:tcMar>
              <w:left w:w="28" w:type="dxa"/>
            </w:tcMar>
            <w:hideMark/>
          </w:tcPr>
          <w:p w14:paraId="093139E4" w14:textId="7777777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Darlehen mit festgelegter Laufzeit und Rückzahlungspflicht. </w:t>
            </w:r>
          </w:p>
          <w:p w14:paraId="408696C0" w14:textId="77777777" w:rsidR="00E852F7" w:rsidRPr="00924A51" w:rsidRDefault="00E852F7" w:rsidP="00E852F7">
            <w:pPr>
              <w:keepNext/>
              <w:keepLines/>
              <w:numPr>
                <w:ilvl w:val="0"/>
                <w:numId w:val="50"/>
              </w:numPr>
              <w:spacing w:line="240" w:lineRule="auto"/>
              <w:ind w:left="341" w:hanging="283"/>
              <w:textAlignment w:val="auto"/>
              <w:rPr>
                <w:rFonts w:cs="Arial"/>
                <w:iCs/>
                <w:color w:val="000000"/>
                <w:sz w:val="20"/>
                <w:highlight w:val="green"/>
                <w:lang w:eastAsia="de-CH"/>
              </w:rPr>
            </w:pPr>
            <w:r w:rsidRPr="00924A51">
              <w:rPr>
                <w:rFonts w:cs="Arial"/>
                <w:sz w:val="20"/>
                <w:highlight w:val="green"/>
              </w:rPr>
              <w:t xml:space="preserve">Bedingt rückzahlbare Darlehen im engeren Sinn sind als Darlehen zu bilanzieren, solche mit einem Verbot der Zweckentfremdung als Investitionsbeiträge Konto 146). </w:t>
            </w:r>
            <w:r w:rsidRPr="00924A51">
              <w:rPr>
                <w:sz w:val="20"/>
                <w:highlight w:val="green"/>
              </w:rPr>
              <w:t>Siehe Auslegung zur Verbuchung von bedingt rückzahlbaren Darlehen (Anhang).</w:t>
            </w:r>
          </w:p>
          <w:p w14:paraId="06522310" w14:textId="77777777" w:rsidR="00E852F7" w:rsidRPr="00924A51" w:rsidRDefault="00E852F7" w:rsidP="00E852F7">
            <w:pPr>
              <w:keepNext/>
              <w:keepLines/>
              <w:numPr>
                <w:ilvl w:val="0"/>
                <w:numId w:val="50"/>
              </w:numPr>
              <w:spacing w:line="240" w:lineRule="auto"/>
              <w:ind w:left="341" w:hanging="283"/>
              <w:textAlignment w:val="auto"/>
              <w:rPr>
                <w:rFonts w:cs="Arial"/>
                <w:iCs/>
                <w:strike/>
                <w:color w:val="000000"/>
                <w:sz w:val="20"/>
                <w:highlight w:val="green"/>
                <w:lang w:eastAsia="de-CH"/>
              </w:rPr>
            </w:pPr>
            <w:r w:rsidRPr="00924A51">
              <w:rPr>
                <w:rFonts w:cs="Arial"/>
                <w:iCs/>
                <w:strike/>
                <w:color w:val="000000"/>
                <w:sz w:val="20"/>
                <w:highlight w:val="green"/>
                <w:lang w:eastAsia="de-CH"/>
              </w:rPr>
              <w:t>Unbefristet gewährte Darlehen ohne Rückzahlungspflicht, ausser bei Zweckentfremdung, werden als Staatsbeitrag gebucht und die Differenz zwischen Buchwert und Nominalwert als Eventualguthaben ausgewiesen, solange die Zweckentfremdungsklausel gilt.</w:t>
            </w:r>
          </w:p>
          <w:p w14:paraId="317B2804" w14:textId="1817D21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Ist die Rückzahlung gefährdet, sind Wertberichtigungen vorzunehmen.</w:t>
            </w:r>
          </w:p>
        </w:tc>
      </w:tr>
      <w:tr w:rsidR="00053254" w:rsidRPr="00BE76AA" w14:paraId="7EF095F3" w14:textId="77777777" w:rsidTr="0031580D">
        <w:trPr>
          <w:jc w:val="center"/>
        </w:trPr>
        <w:tc>
          <w:tcPr>
            <w:tcW w:w="850" w:type="dxa"/>
            <w:tcBorders>
              <w:top w:val="nil"/>
              <w:bottom w:val="nil"/>
            </w:tcBorders>
            <w:tcMar>
              <w:left w:w="85" w:type="dxa"/>
            </w:tcMar>
            <w:hideMark/>
          </w:tcPr>
          <w:p w14:paraId="0D2D339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20510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1440</w:t>
            </w:r>
          </w:p>
        </w:tc>
        <w:tc>
          <w:tcPr>
            <w:tcW w:w="2551" w:type="dxa"/>
            <w:hideMark/>
          </w:tcPr>
          <w:p w14:paraId="64D0CC4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Darlehen an Bund </w:t>
            </w:r>
          </w:p>
        </w:tc>
        <w:tc>
          <w:tcPr>
            <w:tcW w:w="5386" w:type="dxa"/>
            <w:tcBorders>
              <w:right w:val="nil"/>
            </w:tcBorders>
            <w:tcMar>
              <w:left w:w="28" w:type="dxa"/>
            </w:tcMar>
            <w:hideMark/>
          </w:tcPr>
          <w:p w14:paraId="3939F17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540; Passivierungen aus </w:t>
            </w:r>
            <w:r w:rsidR="0027706B">
              <w:rPr>
                <w:rFonts w:cs="Arial"/>
                <w:color w:val="000000"/>
                <w:sz w:val="20"/>
                <w:lang w:eastAsia="de-CH"/>
              </w:rPr>
              <w:t>Sachgruppe </w:t>
            </w:r>
            <w:r w:rsidRPr="00BE76AA">
              <w:rPr>
                <w:rFonts w:cs="Arial"/>
                <w:color w:val="000000"/>
                <w:sz w:val="20"/>
                <w:lang w:eastAsia="de-CH"/>
              </w:rPr>
              <w:t>640.</w:t>
            </w:r>
          </w:p>
        </w:tc>
      </w:tr>
      <w:tr w:rsidR="00053254" w:rsidRPr="00BE76AA" w14:paraId="6503182E" w14:textId="77777777" w:rsidTr="0031580D">
        <w:trPr>
          <w:jc w:val="center"/>
        </w:trPr>
        <w:tc>
          <w:tcPr>
            <w:tcW w:w="850" w:type="dxa"/>
            <w:tcBorders>
              <w:top w:val="nil"/>
              <w:bottom w:val="nil"/>
            </w:tcBorders>
            <w:tcMar>
              <w:left w:w="85" w:type="dxa"/>
            </w:tcMar>
            <w:hideMark/>
          </w:tcPr>
          <w:p w14:paraId="6EB58EE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638F97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1441</w:t>
            </w:r>
          </w:p>
        </w:tc>
        <w:tc>
          <w:tcPr>
            <w:tcW w:w="2551" w:type="dxa"/>
            <w:hideMark/>
          </w:tcPr>
          <w:p w14:paraId="12C7C65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Kantone und Konkordate</w:t>
            </w:r>
          </w:p>
        </w:tc>
        <w:tc>
          <w:tcPr>
            <w:tcW w:w="5386" w:type="dxa"/>
            <w:tcBorders>
              <w:right w:val="nil"/>
            </w:tcBorders>
            <w:tcMar>
              <w:left w:w="28" w:type="dxa"/>
            </w:tcMar>
            <w:hideMark/>
          </w:tcPr>
          <w:p w14:paraId="1511C01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541; Passivierungen aus </w:t>
            </w:r>
            <w:r w:rsidR="0027706B">
              <w:rPr>
                <w:rFonts w:cs="Arial"/>
                <w:color w:val="000000"/>
                <w:sz w:val="20"/>
                <w:lang w:eastAsia="de-CH"/>
              </w:rPr>
              <w:t>Sachgruppe </w:t>
            </w:r>
            <w:r w:rsidRPr="00BE76AA">
              <w:rPr>
                <w:rFonts w:cs="Arial"/>
                <w:color w:val="000000"/>
                <w:sz w:val="20"/>
                <w:lang w:eastAsia="de-CH"/>
              </w:rPr>
              <w:t>641.</w:t>
            </w:r>
          </w:p>
        </w:tc>
      </w:tr>
      <w:tr w:rsidR="00053254" w:rsidRPr="00BE76AA" w14:paraId="5A08C853" w14:textId="77777777" w:rsidTr="0031580D">
        <w:trPr>
          <w:jc w:val="center"/>
        </w:trPr>
        <w:tc>
          <w:tcPr>
            <w:tcW w:w="850" w:type="dxa"/>
            <w:tcBorders>
              <w:top w:val="nil"/>
              <w:bottom w:val="nil"/>
            </w:tcBorders>
            <w:tcMar>
              <w:left w:w="85" w:type="dxa"/>
            </w:tcMar>
            <w:hideMark/>
          </w:tcPr>
          <w:p w14:paraId="42C3972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48A38A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1442</w:t>
            </w:r>
          </w:p>
        </w:tc>
        <w:tc>
          <w:tcPr>
            <w:tcW w:w="2551" w:type="dxa"/>
            <w:hideMark/>
          </w:tcPr>
          <w:p w14:paraId="25ABA90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Gemeinden und Gemeindezweckverbände</w:t>
            </w:r>
          </w:p>
        </w:tc>
        <w:tc>
          <w:tcPr>
            <w:tcW w:w="5386" w:type="dxa"/>
            <w:tcBorders>
              <w:right w:val="nil"/>
            </w:tcBorders>
            <w:tcMar>
              <w:left w:w="28" w:type="dxa"/>
            </w:tcMar>
            <w:hideMark/>
          </w:tcPr>
          <w:p w14:paraId="457FFC8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542; Passivierungen aus </w:t>
            </w:r>
            <w:r w:rsidR="0027706B">
              <w:rPr>
                <w:rFonts w:cs="Arial"/>
                <w:color w:val="000000"/>
                <w:sz w:val="20"/>
                <w:lang w:eastAsia="de-CH"/>
              </w:rPr>
              <w:t>Sachgruppe </w:t>
            </w:r>
            <w:r w:rsidRPr="00BE76AA">
              <w:rPr>
                <w:rFonts w:cs="Arial"/>
                <w:color w:val="000000"/>
                <w:sz w:val="20"/>
                <w:lang w:eastAsia="de-CH"/>
              </w:rPr>
              <w:t>642</w:t>
            </w:r>
            <w:r w:rsidR="00DE1F47">
              <w:rPr>
                <w:rFonts w:cs="Arial"/>
                <w:color w:val="000000"/>
                <w:sz w:val="20"/>
                <w:lang w:eastAsia="de-CH"/>
              </w:rPr>
              <w:t>.</w:t>
            </w:r>
          </w:p>
        </w:tc>
      </w:tr>
      <w:tr w:rsidR="00053254" w:rsidRPr="00BE76AA" w14:paraId="58A689BD" w14:textId="77777777" w:rsidTr="0031580D">
        <w:trPr>
          <w:jc w:val="center"/>
        </w:trPr>
        <w:tc>
          <w:tcPr>
            <w:tcW w:w="850" w:type="dxa"/>
            <w:tcBorders>
              <w:top w:val="nil"/>
              <w:bottom w:val="nil"/>
            </w:tcBorders>
            <w:tcMar>
              <w:left w:w="85" w:type="dxa"/>
            </w:tcMar>
            <w:hideMark/>
          </w:tcPr>
          <w:p w14:paraId="1DF9F1D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8BFAF3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1443</w:t>
            </w:r>
          </w:p>
        </w:tc>
        <w:tc>
          <w:tcPr>
            <w:tcW w:w="2551" w:type="dxa"/>
            <w:hideMark/>
          </w:tcPr>
          <w:p w14:paraId="0CB13F8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öffentliche Sozialversicherungen</w:t>
            </w:r>
          </w:p>
        </w:tc>
        <w:tc>
          <w:tcPr>
            <w:tcW w:w="5386" w:type="dxa"/>
            <w:tcBorders>
              <w:right w:val="nil"/>
            </w:tcBorders>
            <w:tcMar>
              <w:left w:w="28" w:type="dxa"/>
            </w:tcMar>
            <w:hideMark/>
          </w:tcPr>
          <w:p w14:paraId="06DEC52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543; Passivierungen aus </w:t>
            </w:r>
            <w:r w:rsidR="0027706B">
              <w:rPr>
                <w:rFonts w:cs="Arial"/>
                <w:color w:val="000000"/>
                <w:sz w:val="20"/>
                <w:lang w:eastAsia="de-CH"/>
              </w:rPr>
              <w:t>Sachgruppe </w:t>
            </w:r>
            <w:r w:rsidRPr="00BE76AA">
              <w:rPr>
                <w:rFonts w:cs="Arial"/>
                <w:color w:val="000000"/>
                <w:sz w:val="20"/>
                <w:lang w:eastAsia="de-CH"/>
              </w:rPr>
              <w:t>643.</w:t>
            </w:r>
          </w:p>
          <w:p w14:paraId="2B3E625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Öffentliche Sozialversicherungen sind: AHV, IV, EO, ALV.</w:t>
            </w:r>
          </w:p>
          <w:p w14:paraId="134EFF5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Sozialversicherungsanstalten, AHV-Ausgleichs</w:t>
            </w:r>
            <w:r w:rsidR="00DE1F47">
              <w:rPr>
                <w:rFonts w:cs="Arial"/>
                <w:color w:val="000000"/>
                <w:sz w:val="20"/>
                <w:lang w:eastAsia="de-CH"/>
              </w:rPr>
              <w:softHyphen/>
            </w:r>
            <w:r w:rsidRPr="00BE76AA">
              <w:rPr>
                <w:rFonts w:cs="Arial"/>
                <w:color w:val="000000"/>
                <w:sz w:val="20"/>
                <w:lang w:eastAsia="de-CH"/>
              </w:rPr>
              <w:t>kassen und Arbeitslosenkassen der Kantone und Berufsverbände gelten als öffentliche Unternehmungen.</w:t>
            </w:r>
          </w:p>
        </w:tc>
      </w:tr>
      <w:tr w:rsidR="00053254" w:rsidRPr="00BE76AA" w14:paraId="64C81B72" w14:textId="77777777" w:rsidTr="0031580D">
        <w:trPr>
          <w:jc w:val="center"/>
        </w:trPr>
        <w:tc>
          <w:tcPr>
            <w:tcW w:w="850" w:type="dxa"/>
            <w:tcBorders>
              <w:top w:val="nil"/>
              <w:bottom w:val="nil"/>
            </w:tcBorders>
            <w:tcMar>
              <w:left w:w="85" w:type="dxa"/>
            </w:tcMar>
            <w:hideMark/>
          </w:tcPr>
          <w:p w14:paraId="07FF0F6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EFE799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1444</w:t>
            </w:r>
          </w:p>
        </w:tc>
        <w:tc>
          <w:tcPr>
            <w:tcW w:w="2551" w:type="dxa"/>
            <w:hideMark/>
          </w:tcPr>
          <w:p w14:paraId="638AB4BF" w14:textId="3EC57C6E"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Darlehen an öffentliche</w:t>
            </w:r>
            <w:r w:rsidR="00BE76AA" w:rsidRPr="00F577AA">
              <w:rPr>
                <w:rFonts w:cs="Arial"/>
                <w:bCs/>
                <w:color w:val="000000"/>
                <w:sz w:val="20"/>
                <w:lang w:eastAsia="de-CH"/>
              </w:rPr>
              <w:t xml:space="preserve"> Unternehmungen</w:t>
            </w:r>
          </w:p>
        </w:tc>
        <w:tc>
          <w:tcPr>
            <w:tcW w:w="5386" w:type="dxa"/>
            <w:tcBorders>
              <w:right w:val="nil"/>
            </w:tcBorders>
            <w:tcMar>
              <w:left w:w="28" w:type="dxa"/>
            </w:tcMar>
            <w:hideMark/>
          </w:tcPr>
          <w:p w14:paraId="5B44F40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544; Passivierungen aus </w:t>
            </w:r>
            <w:r w:rsidR="0027706B">
              <w:rPr>
                <w:rFonts w:cs="Arial"/>
                <w:color w:val="000000"/>
                <w:sz w:val="20"/>
                <w:lang w:eastAsia="de-CH"/>
              </w:rPr>
              <w:t>Sachgruppe </w:t>
            </w:r>
            <w:r w:rsidRPr="00BE76AA">
              <w:rPr>
                <w:rFonts w:cs="Arial"/>
                <w:color w:val="000000"/>
                <w:sz w:val="20"/>
                <w:lang w:eastAsia="de-CH"/>
              </w:rPr>
              <w:t>644</w:t>
            </w:r>
            <w:r w:rsidR="00DE1F47">
              <w:rPr>
                <w:rFonts w:cs="Arial"/>
                <w:color w:val="000000"/>
                <w:sz w:val="20"/>
                <w:lang w:eastAsia="de-CH"/>
              </w:rPr>
              <w:t>.</w:t>
            </w:r>
          </w:p>
          <w:p w14:paraId="7F51A46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Öffentliche Unternehmungen sind Unternehmen und Anstalten mit mehr als 50% Eigentum der öffentlichen Hand, unabhängig davon, ob die Unternehmung öffentliche Aufgaben erfüllt oder nicht.</w:t>
            </w:r>
          </w:p>
          <w:p w14:paraId="7A1DD02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Zu konsolidierende Unternehmen müssen als Detailkonto geführt werden.</w:t>
            </w:r>
          </w:p>
        </w:tc>
      </w:tr>
      <w:tr w:rsidR="00053254" w:rsidRPr="00BE76AA" w14:paraId="3FDB0779" w14:textId="77777777" w:rsidTr="0031580D">
        <w:trPr>
          <w:jc w:val="center"/>
        </w:trPr>
        <w:tc>
          <w:tcPr>
            <w:tcW w:w="850" w:type="dxa"/>
            <w:tcBorders>
              <w:top w:val="nil"/>
              <w:bottom w:val="nil"/>
            </w:tcBorders>
            <w:tcMar>
              <w:left w:w="85" w:type="dxa"/>
            </w:tcMar>
            <w:hideMark/>
          </w:tcPr>
          <w:p w14:paraId="6BD1E12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B8190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1445</w:t>
            </w:r>
          </w:p>
        </w:tc>
        <w:tc>
          <w:tcPr>
            <w:tcW w:w="2551" w:type="dxa"/>
            <w:hideMark/>
          </w:tcPr>
          <w:p w14:paraId="4AA4ABF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private Unternehmungen</w:t>
            </w:r>
          </w:p>
        </w:tc>
        <w:tc>
          <w:tcPr>
            <w:tcW w:w="5386" w:type="dxa"/>
            <w:tcBorders>
              <w:right w:val="nil"/>
            </w:tcBorders>
            <w:tcMar>
              <w:left w:w="28" w:type="dxa"/>
            </w:tcMar>
            <w:hideMark/>
          </w:tcPr>
          <w:p w14:paraId="2A65B96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545; Passivierungen aus </w:t>
            </w:r>
            <w:r w:rsidR="0027706B">
              <w:rPr>
                <w:rFonts w:cs="Arial"/>
                <w:color w:val="000000"/>
                <w:sz w:val="20"/>
                <w:lang w:eastAsia="de-CH"/>
              </w:rPr>
              <w:t>Sachgruppe </w:t>
            </w:r>
            <w:r w:rsidRPr="00BE76AA">
              <w:rPr>
                <w:rFonts w:cs="Arial"/>
                <w:color w:val="000000"/>
                <w:sz w:val="20"/>
                <w:lang w:eastAsia="de-CH"/>
              </w:rPr>
              <w:t>645</w:t>
            </w:r>
            <w:r w:rsidR="00DE1F47">
              <w:rPr>
                <w:rFonts w:cs="Arial"/>
                <w:color w:val="000000"/>
                <w:sz w:val="20"/>
                <w:lang w:eastAsia="de-CH"/>
              </w:rPr>
              <w:t>.</w:t>
            </w:r>
          </w:p>
          <w:p w14:paraId="1B87B29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Private Unternehmungen des privaten Rechts.</w:t>
            </w:r>
          </w:p>
        </w:tc>
      </w:tr>
      <w:tr w:rsidR="00053254" w:rsidRPr="00BE76AA" w14:paraId="5CE78163" w14:textId="77777777" w:rsidTr="0031580D">
        <w:trPr>
          <w:jc w:val="center"/>
        </w:trPr>
        <w:tc>
          <w:tcPr>
            <w:tcW w:w="850" w:type="dxa"/>
            <w:tcBorders>
              <w:top w:val="nil"/>
              <w:bottom w:val="nil"/>
            </w:tcBorders>
            <w:tcMar>
              <w:left w:w="85" w:type="dxa"/>
            </w:tcMar>
            <w:hideMark/>
          </w:tcPr>
          <w:p w14:paraId="50BA84C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E84754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1446</w:t>
            </w:r>
          </w:p>
        </w:tc>
        <w:tc>
          <w:tcPr>
            <w:tcW w:w="2551" w:type="dxa"/>
            <w:hideMark/>
          </w:tcPr>
          <w:p w14:paraId="5A93D3F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private Organisationen ohne Erwerbszweck</w:t>
            </w:r>
          </w:p>
        </w:tc>
        <w:tc>
          <w:tcPr>
            <w:tcW w:w="5386" w:type="dxa"/>
            <w:tcBorders>
              <w:right w:val="nil"/>
            </w:tcBorders>
            <w:tcMar>
              <w:left w:w="28" w:type="dxa"/>
            </w:tcMar>
            <w:hideMark/>
          </w:tcPr>
          <w:p w14:paraId="7438C81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546; Passivierungen aus </w:t>
            </w:r>
            <w:r w:rsidR="0027706B">
              <w:rPr>
                <w:rFonts w:cs="Arial"/>
                <w:color w:val="000000"/>
                <w:sz w:val="20"/>
                <w:lang w:eastAsia="de-CH"/>
              </w:rPr>
              <w:t>Sachgruppe </w:t>
            </w:r>
            <w:r w:rsidRPr="00BE76AA">
              <w:rPr>
                <w:rFonts w:cs="Arial"/>
                <w:color w:val="000000"/>
                <w:sz w:val="20"/>
                <w:lang w:eastAsia="de-CH"/>
              </w:rPr>
              <w:t>646.</w:t>
            </w:r>
          </w:p>
          <w:p w14:paraId="4161B84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Organisationen ohne Erwerbsweck sind in der Regel von Ertrags- und Vermögenssteuern befreit.</w:t>
            </w:r>
          </w:p>
        </w:tc>
      </w:tr>
      <w:tr w:rsidR="00053254" w:rsidRPr="00BE76AA" w14:paraId="107E5F46" w14:textId="77777777" w:rsidTr="0031580D">
        <w:trPr>
          <w:jc w:val="center"/>
        </w:trPr>
        <w:tc>
          <w:tcPr>
            <w:tcW w:w="850" w:type="dxa"/>
            <w:tcBorders>
              <w:top w:val="nil"/>
              <w:bottom w:val="nil"/>
            </w:tcBorders>
            <w:tcMar>
              <w:left w:w="85" w:type="dxa"/>
            </w:tcMar>
            <w:hideMark/>
          </w:tcPr>
          <w:p w14:paraId="385BADF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2EF33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1447</w:t>
            </w:r>
          </w:p>
        </w:tc>
        <w:tc>
          <w:tcPr>
            <w:tcW w:w="2551" w:type="dxa"/>
            <w:hideMark/>
          </w:tcPr>
          <w:p w14:paraId="14356E2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Private Haushalte</w:t>
            </w:r>
          </w:p>
        </w:tc>
        <w:tc>
          <w:tcPr>
            <w:tcW w:w="5386" w:type="dxa"/>
            <w:tcBorders>
              <w:right w:val="nil"/>
            </w:tcBorders>
            <w:tcMar>
              <w:left w:w="28" w:type="dxa"/>
            </w:tcMar>
            <w:hideMark/>
          </w:tcPr>
          <w:p w14:paraId="60D0B57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547; Passivierungen aus </w:t>
            </w:r>
            <w:r w:rsidR="0027706B">
              <w:rPr>
                <w:rFonts w:cs="Arial"/>
                <w:color w:val="000000"/>
                <w:sz w:val="20"/>
                <w:lang w:eastAsia="de-CH"/>
              </w:rPr>
              <w:t>Sachgruppe </w:t>
            </w:r>
            <w:r w:rsidRPr="00BE76AA">
              <w:rPr>
                <w:rFonts w:cs="Arial"/>
                <w:color w:val="000000"/>
                <w:sz w:val="20"/>
                <w:lang w:eastAsia="de-CH"/>
              </w:rPr>
              <w:t>647.</w:t>
            </w:r>
          </w:p>
          <w:p w14:paraId="41CDD558" w14:textId="3A4F3F75"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rückzahlbare Darlehen an private Haushalte werden in der Erfolgsrechnung unter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3637 gebucht.</w:t>
            </w:r>
          </w:p>
        </w:tc>
      </w:tr>
      <w:tr w:rsidR="00053254" w:rsidRPr="00BE76AA" w14:paraId="1302B20E" w14:textId="77777777" w:rsidTr="0031580D">
        <w:trPr>
          <w:jc w:val="center"/>
        </w:trPr>
        <w:tc>
          <w:tcPr>
            <w:tcW w:w="850" w:type="dxa"/>
            <w:tcBorders>
              <w:top w:val="nil"/>
              <w:bottom w:val="nil"/>
            </w:tcBorders>
            <w:tcMar>
              <w:left w:w="85" w:type="dxa"/>
            </w:tcMar>
            <w:hideMark/>
          </w:tcPr>
          <w:p w14:paraId="5B19ACC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306893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1448</w:t>
            </w:r>
          </w:p>
        </w:tc>
        <w:tc>
          <w:tcPr>
            <w:tcW w:w="2551" w:type="dxa"/>
            <w:hideMark/>
          </w:tcPr>
          <w:p w14:paraId="2CCBCA6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das Ausland</w:t>
            </w:r>
          </w:p>
        </w:tc>
        <w:tc>
          <w:tcPr>
            <w:tcW w:w="5386" w:type="dxa"/>
            <w:tcBorders>
              <w:right w:val="nil"/>
            </w:tcBorders>
            <w:tcMar>
              <w:left w:w="28" w:type="dxa"/>
            </w:tcMar>
            <w:hideMark/>
          </w:tcPr>
          <w:p w14:paraId="21213BE0"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548; Passivierungen aus </w:t>
            </w:r>
            <w:r w:rsidR="0027706B">
              <w:rPr>
                <w:rFonts w:cs="Arial"/>
                <w:color w:val="000000"/>
                <w:sz w:val="20"/>
                <w:lang w:eastAsia="de-CH"/>
              </w:rPr>
              <w:t>Sachgruppe </w:t>
            </w:r>
            <w:r w:rsidRPr="00BE76AA">
              <w:rPr>
                <w:rFonts w:cs="Arial"/>
                <w:color w:val="000000"/>
                <w:sz w:val="20"/>
                <w:lang w:eastAsia="de-CH"/>
              </w:rPr>
              <w:t>648.</w:t>
            </w:r>
          </w:p>
        </w:tc>
      </w:tr>
      <w:tr w:rsidR="00053254" w:rsidRPr="00BE76AA" w14:paraId="41864825" w14:textId="77777777" w:rsidTr="0031580D">
        <w:trPr>
          <w:jc w:val="center"/>
        </w:trPr>
        <w:tc>
          <w:tcPr>
            <w:tcW w:w="850" w:type="dxa"/>
            <w:tcBorders>
              <w:top w:val="nil"/>
              <w:bottom w:val="single" w:sz="4" w:space="0" w:color="auto"/>
            </w:tcBorders>
            <w:tcMar>
              <w:left w:w="85" w:type="dxa"/>
            </w:tcMar>
          </w:tcPr>
          <w:p w14:paraId="697586F8" w14:textId="77777777" w:rsidR="00BE76AA" w:rsidRPr="00BE76AA" w:rsidRDefault="00BE76AA" w:rsidP="00F577AA">
            <w:pPr>
              <w:spacing w:line="240" w:lineRule="auto"/>
              <w:textAlignment w:val="auto"/>
              <w:rPr>
                <w:rFonts w:cs="Arial"/>
                <w:iCs/>
                <w:color w:val="000000"/>
                <w:sz w:val="20"/>
                <w:lang w:eastAsia="de-CH"/>
              </w:rPr>
            </w:pPr>
          </w:p>
        </w:tc>
        <w:tc>
          <w:tcPr>
            <w:tcW w:w="850" w:type="dxa"/>
            <w:hideMark/>
          </w:tcPr>
          <w:p w14:paraId="5CC7C7A9" w14:textId="77777777" w:rsidR="00BE76AA" w:rsidRPr="00E852F7" w:rsidRDefault="00BE76AA" w:rsidP="00F577AA">
            <w:pPr>
              <w:spacing w:line="240" w:lineRule="auto"/>
              <w:jc w:val="center"/>
              <w:textAlignment w:val="auto"/>
              <w:rPr>
                <w:rFonts w:cs="Arial"/>
                <w:color w:val="000000"/>
                <w:sz w:val="20"/>
                <w:highlight w:val="green"/>
                <w:lang w:eastAsia="de-CH"/>
              </w:rPr>
            </w:pPr>
            <w:r w:rsidRPr="00E852F7">
              <w:rPr>
                <w:rFonts w:cs="Arial"/>
                <w:color w:val="000000"/>
                <w:sz w:val="20"/>
                <w:highlight w:val="green"/>
                <w:lang w:eastAsia="de-CH"/>
              </w:rPr>
              <w:t>1449</w:t>
            </w:r>
          </w:p>
        </w:tc>
        <w:tc>
          <w:tcPr>
            <w:tcW w:w="2551" w:type="dxa"/>
          </w:tcPr>
          <w:p w14:paraId="774389FD" w14:textId="77777777" w:rsidR="00BE76AA" w:rsidRPr="00E852F7" w:rsidRDefault="00BE76AA" w:rsidP="00F577AA">
            <w:pPr>
              <w:spacing w:line="240" w:lineRule="auto"/>
              <w:jc w:val="left"/>
              <w:textAlignment w:val="auto"/>
              <w:rPr>
                <w:rFonts w:cs="Arial"/>
                <w:bCs/>
                <w:color w:val="000000"/>
                <w:sz w:val="20"/>
                <w:highlight w:val="green"/>
                <w:lang w:eastAsia="de-CH"/>
              </w:rPr>
            </w:pPr>
          </w:p>
        </w:tc>
        <w:tc>
          <w:tcPr>
            <w:tcW w:w="5386" w:type="dxa"/>
            <w:tcBorders>
              <w:right w:val="nil"/>
            </w:tcBorders>
            <w:tcMar>
              <w:left w:w="28" w:type="dxa"/>
            </w:tcMar>
            <w:hideMark/>
          </w:tcPr>
          <w:p w14:paraId="7511A8D1" w14:textId="5ACAA93D" w:rsidR="00BE76AA" w:rsidRPr="00E852F7"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E852F7">
              <w:rPr>
                <w:rFonts w:cs="Arial"/>
                <w:iCs/>
                <w:color w:val="000000"/>
                <w:sz w:val="20"/>
                <w:highlight w:val="green"/>
                <w:lang w:eastAsia="de-CH"/>
              </w:rPr>
              <w:t>Position wird durch d</w:t>
            </w:r>
            <w:r w:rsidR="002969BE" w:rsidRPr="00E852F7">
              <w:rPr>
                <w:rFonts w:cs="Arial"/>
                <w:iCs/>
                <w:color w:val="000000"/>
                <w:sz w:val="20"/>
                <w:highlight w:val="green"/>
                <w:lang w:eastAsia="de-CH"/>
              </w:rPr>
              <w:t xml:space="preserve">ie </w:t>
            </w:r>
            <w:proofErr w:type="spellStart"/>
            <w:r w:rsidR="002969BE" w:rsidRPr="00E852F7">
              <w:rPr>
                <w:rFonts w:cs="Arial"/>
                <w:iCs/>
                <w:color w:val="000000"/>
                <w:sz w:val="20"/>
                <w:highlight w:val="green"/>
                <w:lang w:eastAsia="de-CH"/>
              </w:rPr>
              <w:t>eidg</w:t>
            </w:r>
            <w:proofErr w:type="spellEnd"/>
            <w:r w:rsidR="002969BE" w:rsidRPr="00E852F7">
              <w:rPr>
                <w:rFonts w:cs="Arial"/>
                <w:iCs/>
                <w:color w:val="000000"/>
                <w:sz w:val="20"/>
                <w:highlight w:val="green"/>
                <w:lang w:eastAsia="de-CH"/>
              </w:rPr>
              <w:t>. Finanzstatistik belegt</w:t>
            </w:r>
            <w:r w:rsidRPr="00E852F7">
              <w:rPr>
                <w:rFonts w:cs="Arial"/>
                <w:iCs/>
                <w:color w:val="000000"/>
                <w:sz w:val="20"/>
                <w:highlight w:val="green"/>
                <w:lang w:eastAsia="de-CH"/>
              </w:rPr>
              <w:t>. Sie darf für Kontopläne der Gemeinden und Kantone nicht verwendet werden.</w:t>
            </w:r>
          </w:p>
        </w:tc>
      </w:tr>
      <w:tr w:rsidR="00053254" w:rsidRPr="00BE76AA" w14:paraId="7B209F3F" w14:textId="77777777" w:rsidTr="0031580D">
        <w:trPr>
          <w:jc w:val="center"/>
        </w:trPr>
        <w:tc>
          <w:tcPr>
            <w:tcW w:w="850" w:type="dxa"/>
            <w:tcBorders>
              <w:bottom w:val="nil"/>
            </w:tcBorders>
            <w:shd w:val="clear" w:color="auto" w:fill="F2F2F2"/>
            <w:tcMar>
              <w:left w:w="85" w:type="dxa"/>
            </w:tcMar>
            <w:hideMark/>
          </w:tcPr>
          <w:p w14:paraId="578A94C6"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145</w:t>
            </w:r>
          </w:p>
        </w:tc>
        <w:tc>
          <w:tcPr>
            <w:tcW w:w="850" w:type="dxa"/>
            <w:shd w:val="clear" w:color="auto" w:fill="F2F2F2"/>
          </w:tcPr>
          <w:p w14:paraId="7A7A47E4"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024FF79" w14:textId="5BBFF090"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Beteiligungen, Grundkapitalien</w:t>
            </w:r>
            <w:r w:rsidR="002530B4">
              <w:rPr>
                <w:rFonts w:cs="Arial"/>
                <w:bCs/>
                <w:color w:val="000000"/>
                <w:sz w:val="20"/>
                <w:lang w:eastAsia="de-CH"/>
              </w:rPr>
              <w:t xml:space="preserve"> VV</w:t>
            </w:r>
          </w:p>
        </w:tc>
        <w:tc>
          <w:tcPr>
            <w:tcW w:w="5386" w:type="dxa"/>
            <w:tcBorders>
              <w:right w:val="nil"/>
            </w:tcBorders>
            <w:shd w:val="clear" w:color="auto" w:fill="F2F2F2"/>
            <w:tcMar>
              <w:left w:w="28" w:type="dxa"/>
            </w:tcMar>
            <w:hideMark/>
          </w:tcPr>
          <w:p w14:paraId="6669925B"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aller Art, die (Mit-)-Eigentümerrechte begründen. Beteiligungen werden unabhängig einer allfälligen Investitionsgrenze in der Investitionsrechnung gebucht und aktiviert.</w:t>
            </w:r>
          </w:p>
        </w:tc>
      </w:tr>
      <w:tr w:rsidR="00053254" w:rsidRPr="00BE76AA" w14:paraId="40FD00BB" w14:textId="77777777" w:rsidTr="0031580D">
        <w:trPr>
          <w:jc w:val="center"/>
        </w:trPr>
        <w:tc>
          <w:tcPr>
            <w:tcW w:w="850" w:type="dxa"/>
            <w:tcBorders>
              <w:top w:val="nil"/>
              <w:bottom w:val="nil"/>
            </w:tcBorders>
            <w:tcMar>
              <w:left w:w="85" w:type="dxa"/>
            </w:tcMar>
            <w:hideMark/>
          </w:tcPr>
          <w:p w14:paraId="2D8A2D3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F4B40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1450</w:t>
            </w:r>
          </w:p>
        </w:tc>
        <w:tc>
          <w:tcPr>
            <w:tcW w:w="2551" w:type="dxa"/>
            <w:hideMark/>
          </w:tcPr>
          <w:p w14:paraId="4EAA3FD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Beteiligungen am Bund </w:t>
            </w:r>
          </w:p>
        </w:tc>
        <w:tc>
          <w:tcPr>
            <w:tcW w:w="5386" w:type="dxa"/>
            <w:tcBorders>
              <w:right w:val="nil"/>
            </w:tcBorders>
            <w:tcMar>
              <w:left w:w="28" w:type="dxa"/>
            </w:tcMar>
            <w:hideMark/>
          </w:tcPr>
          <w:p w14:paraId="7460CF4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der Vollständigkeit halber aufgeführt. Beteiligungsmöglichkeiten am Bund existieren nicht.</w:t>
            </w:r>
          </w:p>
        </w:tc>
      </w:tr>
      <w:tr w:rsidR="00053254" w:rsidRPr="00BE76AA" w14:paraId="25D44D2F" w14:textId="77777777" w:rsidTr="0031580D">
        <w:trPr>
          <w:jc w:val="center"/>
        </w:trPr>
        <w:tc>
          <w:tcPr>
            <w:tcW w:w="850" w:type="dxa"/>
            <w:tcBorders>
              <w:top w:val="nil"/>
              <w:bottom w:val="nil"/>
            </w:tcBorders>
            <w:tcMar>
              <w:left w:w="85" w:type="dxa"/>
            </w:tcMar>
            <w:hideMark/>
          </w:tcPr>
          <w:p w14:paraId="4511DE4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989033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1451</w:t>
            </w:r>
          </w:p>
        </w:tc>
        <w:tc>
          <w:tcPr>
            <w:tcW w:w="2551" w:type="dxa"/>
            <w:hideMark/>
          </w:tcPr>
          <w:p w14:paraId="784C278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Kantonen und Konkordaten</w:t>
            </w:r>
          </w:p>
        </w:tc>
        <w:tc>
          <w:tcPr>
            <w:tcW w:w="5386" w:type="dxa"/>
            <w:tcBorders>
              <w:right w:val="nil"/>
            </w:tcBorders>
            <w:tcMar>
              <w:left w:w="28" w:type="dxa"/>
            </w:tcMar>
            <w:hideMark/>
          </w:tcPr>
          <w:p w14:paraId="1C95066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551; Passivierungen aus </w:t>
            </w:r>
            <w:r w:rsidR="0027706B">
              <w:rPr>
                <w:rFonts w:cs="Arial"/>
                <w:color w:val="000000"/>
                <w:sz w:val="20"/>
                <w:lang w:eastAsia="de-CH"/>
              </w:rPr>
              <w:t>Sachgruppe </w:t>
            </w:r>
            <w:r w:rsidRPr="00BE76AA">
              <w:rPr>
                <w:rFonts w:cs="Arial"/>
                <w:color w:val="000000"/>
                <w:sz w:val="20"/>
                <w:lang w:eastAsia="de-CH"/>
              </w:rPr>
              <w:t>651.</w:t>
            </w:r>
          </w:p>
          <w:p w14:paraId="1C23D5F8" w14:textId="5F5BB863"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Beteiligungen (Grundkapitalien) an Konkordaten und anderen von Kantonen gemeinsam getragenen Einrichtungen, die nicht </w:t>
            </w:r>
            <w:r w:rsidRPr="00F13B85">
              <w:rPr>
                <w:rFonts w:cs="Arial"/>
                <w:color w:val="000000"/>
                <w:sz w:val="20"/>
                <w:lang w:eastAsia="de-CH"/>
              </w:rPr>
              <w:t>als öffentlich-rechtliche Unternehmungen ausgestaltet sind. Investitionsbeiträge an gemeinsam betriebene Einrichtungen</w:t>
            </w:r>
            <w:r w:rsidR="00ED4818" w:rsidRPr="00F13B85">
              <w:rPr>
                <w:rFonts w:cs="Arial"/>
                <w:color w:val="000000"/>
                <w:sz w:val="20"/>
                <w:lang w:eastAsia="de-CH"/>
              </w:rPr>
              <w:t xml:space="preserve"> </w:t>
            </w:r>
            <w:r w:rsidR="009B0B37" w:rsidRPr="00F13B85">
              <w:rPr>
                <w:rFonts w:cs="Arial"/>
                <w:color w:val="000000"/>
                <w:sz w:val="20"/>
                <w:lang w:eastAsia="de-CH"/>
              </w:rPr>
              <w:t>werden nicht hier verbucht</w:t>
            </w:r>
            <w:r w:rsidRPr="00F13B85">
              <w:rPr>
                <w:rFonts w:cs="Arial"/>
                <w:color w:val="000000"/>
                <w:sz w:val="20"/>
                <w:lang w:eastAsia="de-CH"/>
              </w:rPr>
              <w:t>.</w:t>
            </w:r>
          </w:p>
        </w:tc>
      </w:tr>
      <w:tr w:rsidR="00053254" w:rsidRPr="00BE76AA" w14:paraId="6B0C229F" w14:textId="77777777" w:rsidTr="0031580D">
        <w:trPr>
          <w:jc w:val="center"/>
        </w:trPr>
        <w:tc>
          <w:tcPr>
            <w:tcW w:w="850" w:type="dxa"/>
            <w:tcBorders>
              <w:top w:val="nil"/>
              <w:bottom w:val="nil"/>
            </w:tcBorders>
            <w:tcMar>
              <w:left w:w="85" w:type="dxa"/>
            </w:tcMar>
            <w:hideMark/>
          </w:tcPr>
          <w:p w14:paraId="5CA1BF7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3C203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1452</w:t>
            </w:r>
          </w:p>
        </w:tc>
        <w:tc>
          <w:tcPr>
            <w:tcW w:w="2551" w:type="dxa"/>
            <w:hideMark/>
          </w:tcPr>
          <w:p w14:paraId="51AB9BF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Gemeinden und Gemeindezweckverbänden</w:t>
            </w:r>
          </w:p>
        </w:tc>
        <w:tc>
          <w:tcPr>
            <w:tcW w:w="5386" w:type="dxa"/>
            <w:tcBorders>
              <w:right w:val="nil"/>
            </w:tcBorders>
            <w:tcMar>
              <w:left w:w="28" w:type="dxa"/>
            </w:tcMar>
            <w:hideMark/>
          </w:tcPr>
          <w:p w14:paraId="3F8C2ED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552; Passivierungen aus </w:t>
            </w:r>
            <w:r w:rsidR="0027706B">
              <w:rPr>
                <w:rFonts w:cs="Arial"/>
                <w:color w:val="000000"/>
                <w:sz w:val="20"/>
                <w:lang w:eastAsia="de-CH"/>
              </w:rPr>
              <w:t>Sachgruppe </w:t>
            </w:r>
            <w:r w:rsidRPr="00BE76AA">
              <w:rPr>
                <w:rFonts w:cs="Arial"/>
                <w:color w:val="000000"/>
                <w:sz w:val="20"/>
                <w:lang w:eastAsia="de-CH"/>
              </w:rPr>
              <w:t>652.</w:t>
            </w:r>
          </w:p>
          <w:p w14:paraId="7FEE10E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Beteiligung (Grundkapitalien) an Zweckverbänden und anderen von Gemeinden gemeinsam getragenen Einrichtungen.</w:t>
            </w:r>
          </w:p>
        </w:tc>
      </w:tr>
      <w:tr w:rsidR="00053254" w:rsidRPr="00BE76AA" w14:paraId="106A04BB" w14:textId="77777777" w:rsidTr="0031580D">
        <w:trPr>
          <w:jc w:val="center"/>
        </w:trPr>
        <w:tc>
          <w:tcPr>
            <w:tcW w:w="850" w:type="dxa"/>
            <w:tcBorders>
              <w:top w:val="nil"/>
              <w:bottom w:val="nil"/>
            </w:tcBorders>
            <w:tcMar>
              <w:left w:w="85" w:type="dxa"/>
            </w:tcMar>
            <w:hideMark/>
          </w:tcPr>
          <w:p w14:paraId="4B99156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AD658E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1453</w:t>
            </w:r>
          </w:p>
        </w:tc>
        <w:tc>
          <w:tcPr>
            <w:tcW w:w="2551" w:type="dxa"/>
            <w:hideMark/>
          </w:tcPr>
          <w:p w14:paraId="1C1D328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öffentlichen Sozialversicherungen</w:t>
            </w:r>
          </w:p>
        </w:tc>
        <w:tc>
          <w:tcPr>
            <w:tcW w:w="5386" w:type="dxa"/>
            <w:tcBorders>
              <w:right w:val="nil"/>
            </w:tcBorders>
            <w:tcMar>
              <w:left w:w="28" w:type="dxa"/>
            </w:tcMar>
            <w:hideMark/>
          </w:tcPr>
          <w:p w14:paraId="2728C0CF" w14:textId="708DDECB"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der Vollständigkeit halber aufgeführt</w:t>
            </w:r>
            <w:r w:rsidR="00DE1F47">
              <w:rPr>
                <w:rFonts w:cs="Arial"/>
                <w:color w:val="000000"/>
                <w:sz w:val="20"/>
                <w:lang w:eastAsia="de-CH"/>
              </w:rPr>
              <w:t>. Beteiligungsmöglichkeiten a</w:t>
            </w:r>
            <w:r w:rsidR="00ED4818">
              <w:rPr>
                <w:rFonts w:cs="Arial"/>
                <w:color w:val="000000"/>
                <w:sz w:val="20"/>
                <w:lang w:eastAsia="de-CH"/>
              </w:rPr>
              <w:t>n</w:t>
            </w:r>
            <w:r w:rsidR="00DE1F47">
              <w:rPr>
                <w:rFonts w:cs="Arial"/>
                <w:color w:val="000000"/>
                <w:sz w:val="20"/>
                <w:lang w:eastAsia="de-CH"/>
              </w:rPr>
              <w:t xml:space="preserve"> ö</w:t>
            </w:r>
            <w:r w:rsidRPr="00BE76AA">
              <w:rPr>
                <w:rFonts w:cs="Arial"/>
                <w:color w:val="000000"/>
                <w:sz w:val="20"/>
                <w:lang w:eastAsia="de-CH"/>
              </w:rPr>
              <w:t>ffentlichen Sozialversicherungen existieren nicht.</w:t>
            </w:r>
          </w:p>
          <w:p w14:paraId="6179958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Sozialversicherungsanstalten, AHV-Ausgleichs</w:t>
            </w:r>
            <w:r w:rsidR="00DE1F47">
              <w:rPr>
                <w:rFonts w:cs="Arial"/>
                <w:color w:val="000000"/>
                <w:sz w:val="20"/>
                <w:lang w:eastAsia="de-CH"/>
              </w:rPr>
              <w:softHyphen/>
            </w:r>
            <w:r w:rsidRPr="00BE76AA">
              <w:rPr>
                <w:rFonts w:cs="Arial"/>
                <w:color w:val="000000"/>
                <w:sz w:val="20"/>
                <w:lang w:eastAsia="de-CH"/>
              </w:rPr>
              <w:t>kassen und Arbeitslosenkassen der Kantone und Berufsverbände gelten als öffentliche Unternehmungen.</w:t>
            </w:r>
          </w:p>
        </w:tc>
      </w:tr>
      <w:tr w:rsidR="00053254" w:rsidRPr="00BE76AA" w14:paraId="433785FE" w14:textId="77777777" w:rsidTr="0031580D">
        <w:trPr>
          <w:jc w:val="center"/>
        </w:trPr>
        <w:tc>
          <w:tcPr>
            <w:tcW w:w="850" w:type="dxa"/>
            <w:tcBorders>
              <w:top w:val="nil"/>
              <w:bottom w:val="nil"/>
            </w:tcBorders>
            <w:tcMar>
              <w:left w:w="85" w:type="dxa"/>
            </w:tcMar>
            <w:hideMark/>
          </w:tcPr>
          <w:p w14:paraId="4E44459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C2F5D0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1454</w:t>
            </w:r>
          </w:p>
        </w:tc>
        <w:tc>
          <w:tcPr>
            <w:tcW w:w="2551" w:type="dxa"/>
            <w:hideMark/>
          </w:tcPr>
          <w:p w14:paraId="30115400"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öffentlichen Unternehmungen</w:t>
            </w:r>
          </w:p>
        </w:tc>
        <w:tc>
          <w:tcPr>
            <w:tcW w:w="5386" w:type="dxa"/>
            <w:tcBorders>
              <w:right w:val="nil"/>
            </w:tcBorders>
            <w:tcMar>
              <w:left w:w="28" w:type="dxa"/>
            </w:tcMar>
            <w:hideMark/>
          </w:tcPr>
          <w:p w14:paraId="23D0582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554; Passivierungen aus </w:t>
            </w:r>
            <w:r w:rsidR="0027706B">
              <w:rPr>
                <w:rFonts w:cs="Arial"/>
                <w:color w:val="000000"/>
                <w:sz w:val="20"/>
                <w:lang w:eastAsia="de-CH"/>
              </w:rPr>
              <w:t>Sachgruppe </w:t>
            </w:r>
            <w:r w:rsidRPr="00BE76AA">
              <w:rPr>
                <w:rFonts w:cs="Arial"/>
                <w:color w:val="000000"/>
                <w:sz w:val="20"/>
                <w:lang w:eastAsia="de-CH"/>
              </w:rPr>
              <w:t>654.</w:t>
            </w:r>
          </w:p>
          <w:p w14:paraId="0AD25C9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Nationalbank, Kantonalbanken, </w:t>
            </w:r>
            <w:proofErr w:type="spellStart"/>
            <w:r w:rsidRPr="00BE76AA">
              <w:rPr>
                <w:rFonts w:cs="Arial"/>
                <w:color w:val="000000"/>
                <w:sz w:val="20"/>
                <w:lang w:eastAsia="de-CH"/>
              </w:rPr>
              <w:t>Swisslos</w:t>
            </w:r>
            <w:proofErr w:type="spellEnd"/>
            <w:r w:rsidRPr="00BE76AA">
              <w:rPr>
                <w:rFonts w:cs="Arial"/>
                <w:color w:val="000000"/>
                <w:sz w:val="20"/>
                <w:lang w:eastAsia="de-CH"/>
              </w:rPr>
              <w:t>, Sozialversicherungsanstalten, Unternehmen mit mehr als 50% Eigentum der öffentlichen Hand (Konsolidierte Einheiten durch Detailkonto trennen).</w:t>
            </w:r>
          </w:p>
        </w:tc>
      </w:tr>
      <w:tr w:rsidR="00053254" w:rsidRPr="00BE76AA" w14:paraId="3070D7E1" w14:textId="77777777" w:rsidTr="0031580D">
        <w:trPr>
          <w:jc w:val="center"/>
        </w:trPr>
        <w:tc>
          <w:tcPr>
            <w:tcW w:w="850" w:type="dxa"/>
            <w:tcBorders>
              <w:top w:val="nil"/>
              <w:bottom w:val="nil"/>
            </w:tcBorders>
            <w:tcMar>
              <w:left w:w="85" w:type="dxa"/>
            </w:tcMar>
            <w:hideMark/>
          </w:tcPr>
          <w:p w14:paraId="441C396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D27C2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1455</w:t>
            </w:r>
          </w:p>
        </w:tc>
        <w:tc>
          <w:tcPr>
            <w:tcW w:w="2551" w:type="dxa"/>
            <w:hideMark/>
          </w:tcPr>
          <w:p w14:paraId="6AF2DC2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privaten Unternehmungen</w:t>
            </w:r>
          </w:p>
        </w:tc>
        <w:tc>
          <w:tcPr>
            <w:tcW w:w="5386" w:type="dxa"/>
            <w:tcBorders>
              <w:right w:val="nil"/>
            </w:tcBorders>
            <w:tcMar>
              <w:left w:w="28" w:type="dxa"/>
            </w:tcMar>
            <w:hideMark/>
          </w:tcPr>
          <w:p w14:paraId="01F4D68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555; Passivierungen aus </w:t>
            </w:r>
            <w:r w:rsidR="0027706B">
              <w:rPr>
                <w:rFonts w:cs="Arial"/>
                <w:color w:val="000000"/>
                <w:sz w:val="20"/>
                <w:lang w:eastAsia="de-CH"/>
              </w:rPr>
              <w:t>Sachgruppe </w:t>
            </w:r>
            <w:r w:rsidRPr="00BE76AA">
              <w:rPr>
                <w:rFonts w:cs="Arial"/>
                <w:color w:val="000000"/>
                <w:sz w:val="20"/>
                <w:lang w:eastAsia="de-CH"/>
              </w:rPr>
              <w:t>655.</w:t>
            </w:r>
          </w:p>
          <w:p w14:paraId="28D5E2F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Private Unternehmen des privaten Rechts.</w:t>
            </w:r>
          </w:p>
        </w:tc>
      </w:tr>
      <w:tr w:rsidR="00053254" w:rsidRPr="00BE76AA" w14:paraId="1D80E0A7" w14:textId="77777777" w:rsidTr="0031580D">
        <w:trPr>
          <w:jc w:val="center"/>
        </w:trPr>
        <w:tc>
          <w:tcPr>
            <w:tcW w:w="850" w:type="dxa"/>
            <w:tcBorders>
              <w:top w:val="nil"/>
              <w:bottom w:val="nil"/>
            </w:tcBorders>
            <w:tcMar>
              <w:left w:w="85" w:type="dxa"/>
            </w:tcMar>
            <w:hideMark/>
          </w:tcPr>
          <w:p w14:paraId="74169B6A"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255390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1456</w:t>
            </w:r>
          </w:p>
        </w:tc>
        <w:tc>
          <w:tcPr>
            <w:tcW w:w="2551" w:type="dxa"/>
            <w:hideMark/>
          </w:tcPr>
          <w:p w14:paraId="3A7A983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private Organisationen ohne Erwerbszweck</w:t>
            </w:r>
          </w:p>
        </w:tc>
        <w:tc>
          <w:tcPr>
            <w:tcW w:w="5386" w:type="dxa"/>
            <w:tcBorders>
              <w:right w:val="nil"/>
            </w:tcBorders>
            <w:tcMar>
              <w:left w:w="28" w:type="dxa"/>
            </w:tcMar>
            <w:hideMark/>
          </w:tcPr>
          <w:p w14:paraId="0C2D5BE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556; Passivierungen aus </w:t>
            </w:r>
            <w:r w:rsidR="0027706B">
              <w:rPr>
                <w:rFonts w:cs="Arial"/>
                <w:color w:val="000000"/>
                <w:sz w:val="20"/>
                <w:lang w:eastAsia="de-CH"/>
              </w:rPr>
              <w:t>Sachgruppe </w:t>
            </w:r>
            <w:r w:rsidRPr="00BE76AA">
              <w:rPr>
                <w:rFonts w:cs="Arial"/>
                <w:color w:val="000000"/>
                <w:sz w:val="20"/>
                <w:lang w:eastAsia="de-CH"/>
              </w:rPr>
              <w:t>656.</w:t>
            </w:r>
          </w:p>
          <w:p w14:paraId="432C81E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Private Organisationen ohne Erwerbszweck sind in der Regel von Steuern befreit.</w:t>
            </w:r>
          </w:p>
        </w:tc>
      </w:tr>
      <w:tr w:rsidR="00053254" w:rsidRPr="00BE76AA" w14:paraId="4B0EE26F" w14:textId="77777777" w:rsidTr="0031580D">
        <w:trPr>
          <w:jc w:val="center"/>
        </w:trPr>
        <w:tc>
          <w:tcPr>
            <w:tcW w:w="850" w:type="dxa"/>
            <w:tcBorders>
              <w:top w:val="nil"/>
              <w:bottom w:val="nil"/>
            </w:tcBorders>
            <w:tcMar>
              <w:left w:w="85" w:type="dxa"/>
            </w:tcMar>
            <w:hideMark/>
          </w:tcPr>
          <w:p w14:paraId="743716B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6E951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1457</w:t>
            </w:r>
          </w:p>
        </w:tc>
        <w:tc>
          <w:tcPr>
            <w:tcW w:w="2551" w:type="dxa"/>
            <w:hideMark/>
          </w:tcPr>
          <w:p w14:paraId="2D595DF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Private Haushalte</w:t>
            </w:r>
          </w:p>
        </w:tc>
        <w:tc>
          <w:tcPr>
            <w:tcW w:w="5386" w:type="dxa"/>
            <w:tcBorders>
              <w:right w:val="nil"/>
            </w:tcBorders>
            <w:tcMar>
              <w:left w:w="28" w:type="dxa"/>
            </w:tcMar>
            <w:hideMark/>
          </w:tcPr>
          <w:p w14:paraId="58763CF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Konto aus systematischen Gründen aufgeführt. Beteiligungsmöglichkeiten an privat</w:t>
            </w:r>
            <w:r w:rsidR="00DE1F47">
              <w:rPr>
                <w:rFonts w:cs="Arial"/>
                <w:color w:val="000000"/>
                <w:sz w:val="20"/>
                <w:lang w:eastAsia="de-CH"/>
              </w:rPr>
              <w:t>en Haushalten existieren nicht.</w:t>
            </w:r>
          </w:p>
        </w:tc>
      </w:tr>
      <w:tr w:rsidR="00053254" w:rsidRPr="00BE76AA" w14:paraId="1805DCB3" w14:textId="77777777" w:rsidTr="0031580D">
        <w:trPr>
          <w:jc w:val="center"/>
        </w:trPr>
        <w:tc>
          <w:tcPr>
            <w:tcW w:w="850" w:type="dxa"/>
            <w:tcBorders>
              <w:top w:val="nil"/>
              <w:bottom w:val="nil"/>
            </w:tcBorders>
            <w:tcMar>
              <w:left w:w="85" w:type="dxa"/>
            </w:tcMar>
            <w:hideMark/>
          </w:tcPr>
          <w:p w14:paraId="15118BC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2B0CE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1458</w:t>
            </w:r>
          </w:p>
        </w:tc>
        <w:tc>
          <w:tcPr>
            <w:tcW w:w="2551" w:type="dxa"/>
            <w:hideMark/>
          </w:tcPr>
          <w:p w14:paraId="579AF70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im Ausland</w:t>
            </w:r>
          </w:p>
        </w:tc>
        <w:tc>
          <w:tcPr>
            <w:tcW w:w="5386" w:type="dxa"/>
            <w:tcBorders>
              <w:right w:val="nil"/>
            </w:tcBorders>
            <w:tcMar>
              <w:left w:w="28" w:type="dxa"/>
            </w:tcMar>
            <w:hideMark/>
          </w:tcPr>
          <w:p w14:paraId="6F046E3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558; Passivierungen aus </w:t>
            </w:r>
            <w:r w:rsidR="0027706B">
              <w:rPr>
                <w:rFonts w:cs="Arial"/>
                <w:color w:val="000000"/>
                <w:sz w:val="20"/>
                <w:lang w:eastAsia="de-CH"/>
              </w:rPr>
              <w:t>Sachgruppe </w:t>
            </w:r>
            <w:r w:rsidRPr="00BE76AA">
              <w:rPr>
                <w:rFonts w:cs="Arial"/>
                <w:color w:val="000000"/>
                <w:sz w:val="20"/>
                <w:lang w:eastAsia="de-CH"/>
              </w:rPr>
              <w:t>658.</w:t>
            </w:r>
          </w:p>
        </w:tc>
      </w:tr>
      <w:tr w:rsidR="00053254" w:rsidRPr="00BE76AA" w14:paraId="5DD3911A" w14:textId="77777777" w:rsidTr="0031580D">
        <w:trPr>
          <w:jc w:val="center"/>
        </w:trPr>
        <w:tc>
          <w:tcPr>
            <w:tcW w:w="850" w:type="dxa"/>
            <w:tcBorders>
              <w:top w:val="nil"/>
              <w:bottom w:val="single" w:sz="4" w:space="0" w:color="auto"/>
            </w:tcBorders>
            <w:tcMar>
              <w:left w:w="85" w:type="dxa"/>
            </w:tcMar>
          </w:tcPr>
          <w:p w14:paraId="33F07DE5" w14:textId="77777777" w:rsidR="00BE76AA" w:rsidRPr="00BE76AA" w:rsidRDefault="00BE76AA" w:rsidP="00F577AA">
            <w:pPr>
              <w:spacing w:line="240" w:lineRule="auto"/>
              <w:textAlignment w:val="auto"/>
              <w:rPr>
                <w:rFonts w:cs="Arial"/>
                <w:iCs/>
                <w:color w:val="000000"/>
                <w:sz w:val="20"/>
                <w:lang w:eastAsia="de-CH"/>
              </w:rPr>
            </w:pPr>
          </w:p>
        </w:tc>
        <w:tc>
          <w:tcPr>
            <w:tcW w:w="850" w:type="dxa"/>
            <w:hideMark/>
          </w:tcPr>
          <w:p w14:paraId="2C1A7CE1" w14:textId="77777777" w:rsidR="00BE76AA" w:rsidRPr="00E852F7" w:rsidRDefault="00BE76AA" w:rsidP="00F577AA">
            <w:pPr>
              <w:spacing w:line="240" w:lineRule="auto"/>
              <w:jc w:val="center"/>
              <w:textAlignment w:val="auto"/>
              <w:rPr>
                <w:rFonts w:cs="Arial"/>
                <w:color w:val="000000"/>
                <w:sz w:val="20"/>
                <w:highlight w:val="green"/>
                <w:lang w:eastAsia="de-CH"/>
              </w:rPr>
            </w:pPr>
            <w:r w:rsidRPr="00E852F7">
              <w:rPr>
                <w:rFonts w:cs="Arial"/>
                <w:color w:val="000000"/>
                <w:sz w:val="20"/>
                <w:highlight w:val="green"/>
                <w:lang w:eastAsia="de-CH"/>
              </w:rPr>
              <w:t>1459</w:t>
            </w:r>
          </w:p>
        </w:tc>
        <w:tc>
          <w:tcPr>
            <w:tcW w:w="2551" w:type="dxa"/>
          </w:tcPr>
          <w:p w14:paraId="0F35908B" w14:textId="77777777" w:rsidR="00BE76AA" w:rsidRPr="00E852F7" w:rsidRDefault="00BE76AA" w:rsidP="00F577AA">
            <w:pPr>
              <w:spacing w:line="240" w:lineRule="auto"/>
              <w:jc w:val="left"/>
              <w:textAlignment w:val="auto"/>
              <w:rPr>
                <w:rFonts w:cs="Arial"/>
                <w:bCs/>
                <w:color w:val="000000"/>
                <w:sz w:val="20"/>
                <w:highlight w:val="green"/>
                <w:lang w:eastAsia="de-CH"/>
              </w:rPr>
            </w:pPr>
          </w:p>
        </w:tc>
        <w:tc>
          <w:tcPr>
            <w:tcW w:w="5386" w:type="dxa"/>
            <w:tcBorders>
              <w:right w:val="nil"/>
            </w:tcBorders>
            <w:tcMar>
              <w:left w:w="28" w:type="dxa"/>
            </w:tcMar>
            <w:hideMark/>
          </w:tcPr>
          <w:p w14:paraId="14F6DEF1" w14:textId="77777777" w:rsidR="00BE76AA" w:rsidRPr="00E852F7"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E852F7">
              <w:rPr>
                <w:rFonts w:cs="Arial"/>
                <w:iCs/>
                <w:color w:val="000000"/>
                <w:sz w:val="20"/>
                <w:highlight w:val="green"/>
                <w:lang w:eastAsia="de-CH"/>
              </w:rPr>
              <w:t xml:space="preserve">Position wird durch die </w:t>
            </w:r>
            <w:proofErr w:type="spellStart"/>
            <w:r w:rsidRPr="00E852F7">
              <w:rPr>
                <w:rFonts w:cs="Arial"/>
                <w:iCs/>
                <w:color w:val="000000"/>
                <w:sz w:val="20"/>
                <w:highlight w:val="green"/>
                <w:lang w:eastAsia="de-CH"/>
              </w:rPr>
              <w:t>eidg</w:t>
            </w:r>
            <w:proofErr w:type="spellEnd"/>
            <w:r w:rsidRPr="00E852F7">
              <w:rPr>
                <w:rFonts w:cs="Arial"/>
                <w:iCs/>
                <w:color w:val="000000"/>
                <w:sz w:val="20"/>
                <w:highlight w:val="green"/>
                <w:lang w:eastAsia="de-CH"/>
              </w:rPr>
              <w:t>. Finanzstatistik belegt. Sie darf für Kontopläne der Gemeinden und Kantone nicht verwendet werden.</w:t>
            </w:r>
          </w:p>
        </w:tc>
      </w:tr>
      <w:tr w:rsidR="00053254" w:rsidRPr="00BE76AA" w14:paraId="352DE979" w14:textId="77777777" w:rsidTr="0031580D">
        <w:trPr>
          <w:jc w:val="center"/>
        </w:trPr>
        <w:tc>
          <w:tcPr>
            <w:tcW w:w="850" w:type="dxa"/>
            <w:tcBorders>
              <w:bottom w:val="nil"/>
            </w:tcBorders>
            <w:shd w:val="clear" w:color="auto" w:fill="F2F2F2"/>
            <w:tcMar>
              <w:left w:w="85" w:type="dxa"/>
            </w:tcMar>
            <w:hideMark/>
          </w:tcPr>
          <w:p w14:paraId="18726C36"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146</w:t>
            </w:r>
          </w:p>
        </w:tc>
        <w:tc>
          <w:tcPr>
            <w:tcW w:w="850" w:type="dxa"/>
            <w:shd w:val="clear" w:color="auto" w:fill="F2F2F2"/>
          </w:tcPr>
          <w:p w14:paraId="78AE1E51"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ACE0D4D"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w:t>
            </w:r>
          </w:p>
        </w:tc>
        <w:tc>
          <w:tcPr>
            <w:tcW w:w="5386" w:type="dxa"/>
            <w:tcBorders>
              <w:right w:val="nil"/>
            </w:tcBorders>
            <w:shd w:val="clear" w:color="auto" w:fill="F2F2F2"/>
            <w:tcMar>
              <w:left w:w="28" w:type="dxa"/>
            </w:tcMar>
            <w:hideMark/>
          </w:tcPr>
          <w:p w14:paraId="5DE110D2"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gemäss Fachempfehlung</w:t>
            </w:r>
            <w:r w:rsidR="00542629">
              <w:rPr>
                <w:rFonts w:cs="Arial"/>
                <w:iCs/>
                <w:color w:val="000000"/>
                <w:sz w:val="20"/>
                <w:lang w:eastAsia="de-CH"/>
              </w:rPr>
              <w:t> </w:t>
            </w:r>
            <w:r w:rsidRPr="00BE76AA">
              <w:rPr>
                <w:rFonts w:cs="Arial"/>
                <w:iCs/>
                <w:color w:val="000000"/>
                <w:sz w:val="20"/>
                <w:lang w:eastAsia="de-CH"/>
              </w:rPr>
              <w:t>10.</w:t>
            </w:r>
          </w:p>
          <w:p w14:paraId="1E4F3DEE" w14:textId="0558BD36"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sind als Detailkonto (Minusposten) zu führen, damit der Anlage</w:t>
            </w:r>
            <w:r w:rsidR="00373A55">
              <w:rPr>
                <w:rFonts w:cs="Arial"/>
                <w:iCs/>
                <w:color w:val="000000"/>
                <w:sz w:val="20"/>
                <w:lang w:eastAsia="de-CH"/>
              </w:rPr>
              <w:t>n</w:t>
            </w:r>
            <w:r w:rsidRPr="00BE76AA">
              <w:rPr>
                <w:rFonts w:cs="Arial"/>
                <w:iCs/>
                <w:color w:val="000000"/>
                <w:sz w:val="20"/>
                <w:lang w:eastAsia="de-CH"/>
              </w:rPr>
              <w:t>spiegel im Anhang erstellt werden kann.</w:t>
            </w:r>
          </w:p>
          <w:p w14:paraId="61078DAE" w14:textId="3715747A" w:rsidR="00BE76AA" w:rsidRPr="00E852F7" w:rsidRDefault="00BE76AA" w:rsidP="00D61C2A">
            <w:pPr>
              <w:keepNext/>
              <w:keepLines/>
              <w:numPr>
                <w:ilvl w:val="0"/>
                <w:numId w:val="50"/>
              </w:numPr>
              <w:spacing w:line="240" w:lineRule="auto"/>
              <w:ind w:left="341" w:hanging="283"/>
              <w:textAlignment w:val="auto"/>
              <w:rPr>
                <w:rFonts w:cs="Arial"/>
                <w:iCs/>
                <w:color w:val="000000"/>
                <w:sz w:val="20"/>
                <w:highlight w:val="green"/>
                <w:lang w:eastAsia="de-CH"/>
              </w:rPr>
            </w:pPr>
            <w:r w:rsidRPr="00E852F7">
              <w:rPr>
                <w:rFonts w:cs="Arial"/>
                <w:sz w:val="20"/>
                <w:highlight w:val="green"/>
              </w:rPr>
              <w:t>Bedingt rückzahlbare Darlehen mit Verbot einer Zweckbindung sind als Investitionsbeiträge zu bilanzieren.</w:t>
            </w:r>
            <w:r w:rsidR="0027706B" w:rsidRPr="00E852F7">
              <w:rPr>
                <w:sz w:val="20"/>
                <w:highlight w:val="green"/>
              </w:rPr>
              <w:t xml:space="preserve"> Siehe Auslegung zur Verbuchung von bedingt rückzahlbaren Darlehen</w:t>
            </w:r>
            <w:r w:rsidR="00421A73" w:rsidRPr="00E852F7">
              <w:rPr>
                <w:sz w:val="20"/>
                <w:highlight w:val="green"/>
              </w:rPr>
              <w:t xml:space="preserve"> (Anhang</w:t>
            </w:r>
            <w:r w:rsidR="0027706B" w:rsidRPr="00E852F7">
              <w:rPr>
                <w:sz w:val="20"/>
                <w:highlight w:val="green"/>
              </w:rPr>
              <w:t>).</w:t>
            </w:r>
          </w:p>
          <w:p w14:paraId="79D32B38"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E852F7">
              <w:rPr>
                <w:rFonts w:cs="Arial"/>
                <w:iCs/>
                <w:color w:val="000000"/>
                <w:sz w:val="20"/>
                <w:highlight w:val="green"/>
                <w:lang w:eastAsia="de-CH"/>
              </w:rPr>
              <w:t>Die Differenz zwischen Buchwert und Nominalwert wird als Eventualguthaben ausgewiesen, solange die Zweckentfremdungsklausel gilt.</w:t>
            </w:r>
          </w:p>
        </w:tc>
      </w:tr>
      <w:tr w:rsidR="00053254" w:rsidRPr="00BE76AA" w14:paraId="7455F18A" w14:textId="77777777" w:rsidTr="0031580D">
        <w:trPr>
          <w:jc w:val="center"/>
        </w:trPr>
        <w:tc>
          <w:tcPr>
            <w:tcW w:w="850" w:type="dxa"/>
            <w:tcBorders>
              <w:top w:val="nil"/>
              <w:bottom w:val="nil"/>
            </w:tcBorders>
            <w:tcMar>
              <w:left w:w="85" w:type="dxa"/>
            </w:tcMar>
            <w:hideMark/>
          </w:tcPr>
          <w:p w14:paraId="3D62909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529FB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1460</w:t>
            </w:r>
          </w:p>
        </w:tc>
        <w:tc>
          <w:tcPr>
            <w:tcW w:w="2551" w:type="dxa"/>
            <w:hideMark/>
          </w:tcPr>
          <w:p w14:paraId="41C610A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Investitionsbeiträge an Bund </w:t>
            </w:r>
          </w:p>
        </w:tc>
        <w:tc>
          <w:tcPr>
            <w:tcW w:w="5386" w:type="dxa"/>
            <w:tcBorders>
              <w:right w:val="nil"/>
            </w:tcBorders>
            <w:tcMar>
              <w:left w:w="28" w:type="dxa"/>
            </w:tcMar>
            <w:hideMark/>
          </w:tcPr>
          <w:p w14:paraId="667A13C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560; Passivierungen aus </w:t>
            </w:r>
            <w:r w:rsidR="0027706B">
              <w:rPr>
                <w:rFonts w:cs="Arial"/>
                <w:color w:val="000000"/>
                <w:sz w:val="20"/>
                <w:lang w:eastAsia="de-CH"/>
              </w:rPr>
              <w:t>Sachgruppe </w:t>
            </w:r>
            <w:r w:rsidRPr="00BE76AA">
              <w:rPr>
                <w:rFonts w:cs="Arial"/>
                <w:color w:val="000000"/>
                <w:sz w:val="20"/>
                <w:lang w:eastAsia="de-CH"/>
              </w:rPr>
              <w:t>660.</w:t>
            </w:r>
          </w:p>
        </w:tc>
      </w:tr>
      <w:tr w:rsidR="00053254" w:rsidRPr="00BE76AA" w14:paraId="69A81200" w14:textId="77777777" w:rsidTr="0031580D">
        <w:trPr>
          <w:jc w:val="center"/>
        </w:trPr>
        <w:tc>
          <w:tcPr>
            <w:tcW w:w="850" w:type="dxa"/>
            <w:tcBorders>
              <w:top w:val="nil"/>
              <w:bottom w:val="nil"/>
            </w:tcBorders>
            <w:tcMar>
              <w:left w:w="85" w:type="dxa"/>
            </w:tcMar>
            <w:hideMark/>
          </w:tcPr>
          <w:p w14:paraId="20202E1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945AF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1461</w:t>
            </w:r>
          </w:p>
        </w:tc>
        <w:tc>
          <w:tcPr>
            <w:tcW w:w="2551" w:type="dxa"/>
            <w:hideMark/>
          </w:tcPr>
          <w:p w14:paraId="0F722A7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Kantone und Konkordate</w:t>
            </w:r>
          </w:p>
        </w:tc>
        <w:tc>
          <w:tcPr>
            <w:tcW w:w="5386" w:type="dxa"/>
            <w:tcBorders>
              <w:right w:val="nil"/>
            </w:tcBorders>
            <w:tcMar>
              <w:left w:w="28" w:type="dxa"/>
            </w:tcMar>
            <w:hideMark/>
          </w:tcPr>
          <w:p w14:paraId="29D4F42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561; Passivierungen aus </w:t>
            </w:r>
            <w:r w:rsidR="0027706B">
              <w:rPr>
                <w:rFonts w:cs="Arial"/>
                <w:color w:val="000000"/>
                <w:sz w:val="20"/>
                <w:lang w:eastAsia="de-CH"/>
              </w:rPr>
              <w:t>Sachgruppe </w:t>
            </w:r>
            <w:r w:rsidRPr="00BE76AA">
              <w:rPr>
                <w:rFonts w:cs="Arial"/>
                <w:color w:val="000000"/>
                <w:sz w:val="20"/>
                <w:lang w:eastAsia="de-CH"/>
              </w:rPr>
              <w:t>661.</w:t>
            </w:r>
          </w:p>
        </w:tc>
      </w:tr>
      <w:tr w:rsidR="00053254" w:rsidRPr="00BE76AA" w14:paraId="76969D0B" w14:textId="77777777" w:rsidTr="0031580D">
        <w:trPr>
          <w:jc w:val="center"/>
        </w:trPr>
        <w:tc>
          <w:tcPr>
            <w:tcW w:w="850" w:type="dxa"/>
            <w:tcBorders>
              <w:top w:val="nil"/>
              <w:bottom w:val="nil"/>
            </w:tcBorders>
            <w:tcMar>
              <w:left w:w="85" w:type="dxa"/>
            </w:tcMar>
            <w:hideMark/>
          </w:tcPr>
          <w:p w14:paraId="6FC777E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505E1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1462</w:t>
            </w:r>
          </w:p>
        </w:tc>
        <w:tc>
          <w:tcPr>
            <w:tcW w:w="2551" w:type="dxa"/>
            <w:hideMark/>
          </w:tcPr>
          <w:p w14:paraId="7037868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Gemeinden und Gemeindezweckverbände</w:t>
            </w:r>
          </w:p>
        </w:tc>
        <w:tc>
          <w:tcPr>
            <w:tcW w:w="5386" w:type="dxa"/>
            <w:tcBorders>
              <w:right w:val="nil"/>
            </w:tcBorders>
            <w:tcMar>
              <w:left w:w="28" w:type="dxa"/>
            </w:tcMar>
            <w:hideMark/>
          </w:tcPr>
          <w:p w14:paraId="1D30DCE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562; Passivierungen aus </w:t>
            </w:r>
            <w:r w:rsidR="0027706B">
              <w:rPr>
                <w:rFonts w:cs="Arial"/>
                <w:color w:val="000000"/>
                <w:sz w:val="20"/>
                <w:lang w:eastAsia="de-CH"/>
              </w:rPr>
              <w:t>Sachgruppe </w:t>
            </w:r>
            <w:r w:rsidRPr="00BE76AA">
              <w:rPr>
                <w:rFonts w:cs="Arial"/>
                <w:color w:val="000000"/>
                <w:sz w:val="20"/>
                <w:lang w:eastAsia="de-CH"/>
              </w:rPr>
              <w:t>662.</w:t>
            </w:r>
          </w:p>
        </w:tc>
      </w:tr>
      <w:tr w:rsidR="00053254" w:rsidRPr="00BE76AA" w14:paraId="67DD4C21" w14:textId="77777777" w:rsidTr="0031580D">
        <w:trPr>
          <w:jc w:val="center"/>
        </w:trPr>
        <w:tc>
          <w:tcPr>
            <w:tcW w:w="850" w:type="dxa"/>
            <w:tcBorders>
              <w:top w:val="nil"/>
              <w:bottom w:val="nil"/>
            </w:tcBorders>
            <w:tcMar>
              <w:left w:w="85" w:type="dxa"/>
            </w:tcMar>
            <w:hideMark/>
          </w:tcPr>
          <w:p w14:paraId="0B13B22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A5244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1463</w:t>
            </w:r>
          </w:p>
        </w:tc>
        <w:tc>
          <w:tcPr>
            <w:tcW w:w="2551" w:type="dxa"/>
            <w:hideMark/>
          </w:tcPr>
          <w:p w14:paraId="136EA46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öffentliche Sozialversicherungen</w:t>
            </w:r>
          </w:p>
        </w:tc>
        <w:tc>
          <w:tcPr>
            <w:tcW w:w="5386" w:type="dxa"/>
            <w:tcBorders>
              <w:right w:val="nil"/>
            </w:tcBorders>
            <w:tcMar>
              <w:left w:w="28" w:type="dxa"/>
            </w:tcMar>
            <w:hideMark/>
          </w:tcPr>
          <w:p w14:paraId="16A58B4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563; Passivierungen aus </w:t>
            </w:r>
            <w:r w:rsidR="0027706B">
              <w:rPr>
                <w:rFonts w:cs="Arial"/>
                <w:color w:val="000000"/>
                <w:sz w:val="20"/>
                <w:lang w:eastAsia="de-CH"/>
              </w:rPr>
              <w:t>Sachgruppe </w:t>
            </w:r>
            <w:r w:rsidRPr="00BE76AA">
              <w:rPr>
                <w:rFonts w:cs="Arial"/>
                <w:color w:val="000000"/>
                <w:sz w:val="20"/>
                <w:lang w:eastAsia="de-CH"/>
              </w:rPr>
              <w:t>663.</w:t>
            </w:r>
          </w:p>
        </w:tc>
      </w:tr>
      <w:tr w:rsidR="00053254" w:rsidRPr="00BE76AA" w14:paraId="36681AB7" w14:textId="77777777" w:rsidTr="0031580D">
        <w:trPr>
          <w:jc w:val="center"/>
        </w:trPr>
        <w:tc>
          <w:tcPr>
            <w:tcW w:w="850" w:type="dxa"/>
            <w:tcBorders>
              <w:top w:val="nil"/>
              <w:bottom w:val="nil"/>
            </w:tcBorders>
            <w:tcMar>
              <w:left w:w="85" w:type="dxa"/>
            </w:tcMar>
            <w:hideMark/>
          </w:tcPr>
          <w:p w14:paraId="2FBE7B4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98D601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1464</w:t>
            </w:r>
          </w:p>
        </w:tc>
        <w:tc>
          <w:tcPr>
            <w:tcW w:w="2551" w:type="dxa"/>
            <w:hideMark/>
          </w:tcPr>
          <w:p w14:paraId="7FAB21E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öffentliche Unternehmungen</w:t>
            </w:r>
          </w:p>
        </w:tc>
        <w:tc>
          <w:tcPr>
            <w:tcW w:w="5386" w:type="dxa"/>
            <w:tcBorders>
              <w:right w:val="nil"/>
            </w:tcBorders>
            <w:tcMar>
              <w:left w:w="28" w:type="dxa"/>
            </w:tcMar>
            <w:hideMark/>
          </w:tcPr>
          <w:p w14:paraId="6340577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564; Passivierungen aus </w:t>
            </w:r>
            <w:r w:rsidR="0027706B">
              <w:rPr>
                <w:rFonts w:cs="Arial"/>
                <w:color w:val="000000"/>
                <w:sz w:val="20"/>
                <w:lang w:eastAsia="de-CH"/>
              </w:rPr>
              <w:t>Sachgruppe </w:t>
            </w:r>
            <w:r w:rsidRPr="00BE76AA">
              <w:rPr>
                <w:rFonts w:cs="Arial"/>
                <w:color w:val="000000"/>
                <w:sz w:val="20"/>
                <w:lang w:eastAsia="de-CH"/>
              </w:rPr>
              <w:t>664.</w:t>
            </w:r>
          </w:p>
        </w:tc>
      </w:tr>
      <w:tr w:rsidR="00053254" w:rsidRPr="00BE76AA" w14:paraId="001492CD" w14:textId="77777777" w:rsidTr="0031580D">
        <w:trPr>
          <w:jc w:val="center"/>
        </w:trPr>
        <w:tc>
          <w:tcPr>
            <w:tcW w:w="850" w:type="dxa"/>
            <w:tcBorders>
              <w:top w:val="nil"/>
              <w:bottom w:val="nil"/>
            </w:tcBorders>
            <w:tcMar>
              <w:left w:w="85" w:type="dxa"/>
            </w:tcMar>
            <w:hideMark/>
          </w:tcPr>
          <w:p w14:paraId="52D5B7F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FE941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1465</w:t>
            </w:r>
          </w:p>
        </w:tc>
        <w:tc>
          <w:tcPr>
            <w:tcW w:w="2551" w:type="dxa"/>
            <w:hideMark/>
          </w:tcPr>
          <w:p w14:paraId="2084BDC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private Unternehmungen</w:t>
            </w:r>
          </w:p>
        </w:tc>
        <w:tc>
          <w:tcPr>
            <w:tcW w:w="5386" w:type="dxa"/>
            <w:tcBorders>
              <w:right w:val="nil"/>
            </w:tcBorders>
            <w:tcMar>
              <w:left w:w="28" w:type="dxa"/>
            </w:tcMar>
            <w:hideMark/>
          </w:tcPr>
          <w:p w14:paraId="1F72543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565; Passivierungen aus </w:t>
            </w:r>
            <w:r w:rsidR="0027706B">
              <w:rPr>
                <w:rFonts w:cs="Arial"/>
                <w:color w:val="000000"/>
                <w:sz w:val="20"/>
                <w:lang w:eastAsia="de-CH"/>
              </w:rPr>
              <w:t>Sachgruppe </w:t>
            </w:r>
            <w:r w:rsidRPr="00BE76AA">
              <w:rPr>
                <w:rFonts w:cs="Arial"/>
                <w:color w:val="000000"/>
                <w:sz w:val="20"/>
                <w:lang w:eastAsia="de-CH"/>
              </w:rPr>
              <w:t>665.</w:t>
            </w:r>
          </w:p>
        </w:tc>
      </w:tr>
      <w:tr w:rsidR="00053254" w:rsidRPr="00BE76AA" w14:paraId="23B44E71" w14:textId="77777777" w:rsidTr="0031580D">
        <w:trPr>
          <w:jc w:val="center"/>
        </w:trPr>
        <w:tc>
          <w:tcPr>
            <w:tcW w:w="850" w:type="dxa"/>
            <w:tcBorders>
              <w:top w:val="nil"/>
              <w:bottom w:val="nil"/>
            </w:tcBorders>
            <w:tcMar>
              <w:left w:w="85" w:type="dxa"/>
            </w:tcMar>
            <w:hideMark/>
          </w:tcPr>
          <w:p w14:paraId="3050826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A6E77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1466</w:t>
            </w:r>
          </w:p>
        </w:tc>
        <w:tc>
          <w:tcPr>
            <w:tcW w:w="2551" w:type="dxa"/>
            <w:hideMark/>
          </w:tcPr>
          <w:p w14:paraId="6D0B472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private Organisationen ohne Erwerbszweck</w:t>
            </w:r>
          </w:p>
        </w:tc>
        <w:tc>
          <w:tcPr>
            <w:tcW w:w="5386" w:type="dxa"/>
            <w:tcBorders>
              <w:right w:val="nil"/>
            </w:tcBorders>
            <w:tcMar>
              <w:left w:w="28" w:type="dxa"/>
            </w:tcMar>
            <w:hideMark/>
          </w:tcPr>
          <w:p w14:paraId="64B58B7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566; Passivierungen aus </w:t>
            </w:r>
            <w:r w:rsidR="0027706B">
              <w:rPr>
                <w:rFonts w:cs="Arial"/>
                <w:color w:val="000000"/>
                <w:sz w:val="20"/>
                <w:lang w:eastAsia="de-CH"/>
              </w:rPr>
              <w:t>Sachgruppe </w:t>
            </w:r>
            <w:r w:rsidRPr="00BE76AA">
              <w:rPr>
                <w:rFonts w:cs="Arial"/>
                <w:color w:val="000000"/>
                <w:sz w:val="20"/>
                <w:lang w:eastAsia="de-CH"/>
              </w:rPr>
              <w:t>666.</w:t>
            </w:r>
          </w:p>
        </w:tc>
      </w:tr>
      <w:tr w:rsidR="00053254" w:rsidRPr="00BE76AA" w14:paraId="4BCCBB40" w14:textId="77777777" w:rsidTr="0031580D">
        <w:trPr>
          <w:jc w:val="center"/>
        </w:trPr>
        <w:tc>
          <w:tcPr>
            <w:tcW w:w="850" w:type="dxa"/>
            <w:tcBorders>
              <w:top w:val="nil"/>
              <w:bottom w:val="nil"/>
            </w:tcBorders>
            <w:tcMar>
              <w:left w:w="85" w:type="dxa"/>
            </w:tcMar>
            <w:hideMark/>
          </w:tcPr>
          <w:p w14:paraId="5732025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490B3C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1467</w:t>
            </w:r>
          </w:p>
        </w:tc>
        <w:tc>
          <w:tcPr>
            <w:tcW w:w="2551" w:type="dxa"/>
            <w:hideMark/>
          </w:tcPr>
          <w:p w14:paraId="2E4D898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Private Haushalte</w:t>
            </w:r>
          </w:p>
        </w:tc>
        <w:tc>
          <w:tcPr>
            <w:tcW w:w="5386" w:type="dxa"/>
            <w:tcBorders>
              <w:right w:val="nil"/>
            </w:tcBorders>
            <w:tcMar>
              <w:left w:w="28" w:type="dxa"/>
            </w:tcMar>
            <w:hideMark/>
          </w:tcPr>
          <w:p w14:paraId="6FA298C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567; Passivierungen aus </w:t>
            </w:r>
            <w:r w:rsidR="0027706B">
              <w:rPr>
                <w:rFonts w:cs="Arial"/>
                <w:color w:val="000000"/>
                <w:sz w:val="20"/>
                <w:lang w:eastAsia="de-CH"/>
              </w:rPr>
              <w:t>Sachgruppe </w:t>
            </w:r>
            <w:r w:rsidRPr="00BE76AA">
              <w:rPr>
                <w:rFonts w:cs="Arial"/>
                <w:color w:val="000000"/>
                <w:sz w:val="20"/>
                <w:lang w:eastAsia="de-CH"/>
              </w:rPr>
              <w:t>667.</w:t>
            </w:r>
          </w:p>
        </w:tc>
      </w:tr>
      <w:tr w:rsidR="00053254" w:rsidRPr="00BE76AA" w14:paraId="75E0077A" w14:textId="77777777" w:rsidTr="0031580D">
        <w:trPr>
          <w:jc w:val="center"/>
        </w:trPr>
        <w:tc>
          <w:tcPr>
            <w:tcW w:w="850" w:type="dxa"/>
            <w:tcBorders>
              <w:top w:val="nil"/>
              <w:bottom w:val="nil"/>
            </w:tcBorders>
            <w:tcMar>
              <w:left w:w="85" w:type="dxa"/>
            </w:tcMar>
            <w:hideMark/>
          </w:tcPr>
          <w:p w14:paraId="08386AE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769116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1468</w:t>
            </w:r>
          </w:p>
        </w:tc>
        <w:tc>
          <w:tcPr>
            <w:tcW w:w="2551" w:type="dxa"/>
            <w:hideMark/>
          </w:tcPr>
          <w:p w14:paraId="14CD8A3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das Ausland</w:t>
            </w:r>
          </w:p>
        </w:tc>
        <w:tc>
          <w:tcPr>
            <w:tcW w:w="5386" w:type="dxa"/>
            <w:tcBorders>
              <w:right w:val="nil"/>
            </w:tcBorders>
            <w:tcMar>
              <w:left w:w="28" w:type="dxa"/>
            </w:tcMar>
            <w:hideMark/>
          </w:tcPr>
          <w:p w14:paraId="2C3B315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568; Passivierungen aus </w:t>
            </w:r>
            <w:r w:rsidR="0027706B">
              <w:rPr>
                <w:rFonts w:cs="Arial"/>
                <w:color w:val="000000"/>
                <w:sz w:val="20"/>
                <w:lang w:eastAsia="de-CH"/>
              </w:rPr>
              <w:t>Sachgruppe </w:t>
            </w:r>
            <w:r w:rsidRPr="00BE76AA">
              <w:rPr>
                <w:rFonts w:cs="Arial"/>
                <w:color w:val="000000"/>
                <w:sz w:val="20"/>
                <w:lang w:eastAsia="de-CH"/>
              </w:rPr>
              <w:t>668.</w:t>
            </w:r>
          </w:p>
        </w:tc>
      </w:tr>
      <w:tr w:rsidR="00053254" w:rsidRPr="00BE76AA" w14:paraId="25F3FCB9" w14:textId="77777777" w:rsidTr="0031580D">
        <w:trPr>
          <w:jc w:val="center"/>
        </w:trPr>
        <w:tc>
          <w:tcPr>
            <w:tcW w:w="850" w:type="dxa"/>
            <w:tcBorders>
              <w:top w:val="nil"/>
            </w:tcBorders>
            <w:tcMar>
              <w:left w:w="85" w:type="dxa"/>
            </w:tcMar>
            <w:hideMark/>
          </w:tcPr>
          <w:p w14:paraId="2E8BDAB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52810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1469</w:t>
            </w:r>
          </w:p>
        </w:tc>
        <w:tc>
          <w:tcPr>
            <w:tcW w:w="2551" w:type="dxa"/>
            <w:hideMark/>
          </w:tcPr>
          <w:p w14:paraId="662C247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Anlagen im Bau</w:t>
            </w:r>
          </w:p>
        </w:tc>
        <w:tc>
          <w:tcPr>
            <w:tcW w:w="5386" w:type="dxa"/>
            <w:tcBorders>
              <w:right w:val="nil"/>
            </w:tcBorders>
            <w:tcMar>
              <w:left w:w="28" w:type="dxa"/>
            </w:tcMar>
            <w:hideMark/>
          </w:tcPr>
          <w:p w14:paraId="467F8A9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Aktivierungen aus allen Sachgruppen 56x; Passivierungen aus allen Sachgruppen 66x, wenn die finanzierte Anlage noch nicht genutzt wird.</w:t>
            </w:r>
          </w:p>
        </w:tc>
      </w:tr>
      <w:tr w:rsidR="00053254" w:rsidRPr="00BE76AA" w14:paraId="0A0AA06B" w14:textId="77777777" w:rsidTr="0031580D">
        <w:trPr>
          <w:jc w:val="center"/>
        </w:trPr>
        <w:tc>
          <w:tcPr>
            <w:tcW w:w="850" w:type="dxa"/>
            <w:tcBorders>
              <w:bottom w:val="single" w:sz="4" w:space="0" w:color="auto"/>
            </w:tcBorders>
            <w:shd w:val="clear" w:color="auto" w:fill="F2F2F2"/>
            <w:tcMar>
              <w:left w:w="85" w:type="dxa"/>
            </w:tcMar>
            <w:hideMark/>
          </w:tcPr>
          <w:p w14:paraId="1C331E73" w14:textId="77777777" w:rsidR="00BE76AA" w:rsidRPr="00E852F7" w:rsidRDefault="00BE76AA" w:rsidP="00F577AA">
            <w:pPr>
              <w:keepLines/>
              <w:spacing w:line="240" w:lineRule="auto"/>
              <w:textAlignment w:val="auto"/>
              <w:rPr>
                <w:rFonts w:cs="Arial"/>
                <w:color w:val="000000"/>
                <w:sz w:val="20"/>
                <w:highlight w:val="green"/>
                <w:lang w:eastAsia="de-CH"/>
              </w:rPr>
            </w:pPr>
            <w:r w:rsidRPr="00E852F7">
              <w:rPr>
                <w:rFonts w:cs="Arial"/>
                <w:color w:val="000000"/>
                <w:sz w:val="20"/>
                <w:highlight w:val="green"/>
                <w:lang w:eastAsia="de-CH"/>
              </w:rPr>
              <w:t>147</w:t>
            </w:r>
          </w:p>
        </w:tc>
        <w:tc>
          <w:tcPr>
            <w:tcW w:w="850" w:type="dxa"/>
            <w:shd w:val="clear" w:color="auto" w:fill="F2F2F2"/>
          </w:tcPr>
          <w:p w14:paraId="7023E210" w14:textId="77777777" w:rsidR="00BE76AA" w:rsidRPr="00E852F7" w:rsidRDefault="00BE76AA" w:rsidP="00F577AA">
            <w:pPr>
              <w:keepLines/>
              <w:spacing w:line="240" w:lineRule="auto"/>
              <w:jc w:val="center"/>
              <w:textAlignment w:val="auto"/>
              <w:rPr>
                <w:rFonts w:cs="Arial"/>
                <w:color w:val="000000"/>
                <w:sz w:val="20"/>
                <w:highlight w:val="green"/>
                <w:lang w:eastAsia="de-CH"/>
              </w:rPr>
            </w:pPr>
          </w:p>
        </w:tc>
        <w:tc>
          <w:tcPr>
            <w:tcW w:w="2551" w:type="dxa"/>
            <w:shd w:val="clear" w:color="auto" w:fill="F2F2F2"/>
          </w:tcPr>
          <w:p w14:paraId="2BA47A2C" w14:textId="77777777" w:rsidR="00BE76AA" w:rsidRPr="00E852F7" w:rsidRDefault="00BE76AA" w:rsidP="00F577AA">
            <w:pPr>
              <w:keepLines/>
              <w:spacing w:line="240" w:lineRule="auto"/>
              <w:jc w:val="left"/>
              <w:textAlignment w:val="auto"/>
              <w:rPr>
                <w:rFonts w:cs="Arial"/>
                <w:bCs/>
                <w:color w:val="000000"/>
                <w:sz w:val="20"/>
                <w:highlight w:val="green"/>
                <w:lang w:eastAsia="de-CH"/>
              </w:rPr>
            </w:pPr>
          </w:p>
        </w:tc>
        <w:tc>
          <w:tcPr>
            <w:tcW w:w="5386" w:type="dxa"/>
            <w:tcBorders>
              <w:right w:val="nil"/>
            </w:tcBorders>
            <w:shd w:val="clear" w:color="auto" w:fill="F2F2F2"/>
            <w:tcMar>
              <w:left w:w="28" w:type="dxa"/>
            </w:tcMar>
            <w:hideMark/>
          </w:tcPr>
          <w:p w14:paraId="5FEFB549" w14:textId="77777777" w:rsidR="00BE76AA" w:rsidRPr="00E852F7" w:rsidRDefault="00BE76AA" w:rsidP="00D61C2A">
            <w:pPr>
              <w:keepLines/>
              <w:numPr>
                <w:ilvl w:val="0"/>
                <w:numId w:val="50"/>
              </w:numPr>
              <w:spacing w:line="240" w:lineRule="auto"/>
              <w:ind w:left="341" w:hanging="283"/>
              <w:textAlignment w:val="auto"/>
              <w:rPr>
                <w:rFonts w:cs="Arial"/>
                <w:color w:val="000000"/>
                <w:sz w:val="20"/>
                <w:highlight w:val="green"/>
                <w:lang w:eastAsia="de-CH"/>
              </w:rPr>
            </w:pPr>
            <w:r w:rsidRPr="00E852F7">
              <w:rPr>
                <w:rFonts w:cs="Arial"/>
                <w:iCs/>
                <w:color w:val="000000"/>
                <w:sz w:val="20"/>
                <w:highlight w:val="green"/>
                <w:lang w:eastAsia="de-CH"/>
              </w:rPr>
              <w:t xml:space="preserve">Position wird durch die </w:t>
            </w:r>
            <w:proofErr w:type="spellStart"/>
            <w:r w:rsidRPr="00E852F7">
              <w:rPr>
                <w:rFonts w:cs="Arial"/>
                <w:iCs/>
                <w:color w:val="000000"/>
                <w:sz w:val="20"/>
                <w:highlight w:val="green"/>
                <w:lang w:eastAsia="de-CH"/>
              </w:rPr>
              <w:t>eidg</w:t>
            </w:r>
            <w:proofErr w:type="spellEnd"/>
            <w:r w:rsidRPr="00E852F7">
              <w:rPr>
                <w:rFonts w:cs="Arial"/>
                <w:iCs/>
                <w:color w:val="000000"/>
                <w:sz w:val="20"/>
                <w:highlight w:val="green"/>
                <w:lang w:eastAsia="de-CH"/>
              </w:rPr>
              <w:t>. Finanzstatistik belegt. Sie darf für Kontopläne der Gemeinden und Kantone nicht verwendet werden.</w:t>
            </w:r>
          </w:p>
        </w:tc>
      </w:tr>
      <w:tr w:rsidR="00053254" w:rsidRPr="00BE76AA" w14:paraId="743DF9E2" w14:textId="77777777" w:rsidTr="0031580D">
        <w:trPr>
          <w:jc w:val="center"/>
        </w:trPr>
        <w:tc>
          <w:tcPr>
            <w:tcW w:w="850" w:type="dxa"/>
            <w:tcBorders>
              <w:bottom w:val="nil"/>
            </w:tcBorders>
            <w:shd w:val="clear" w:color="auto" w:fill="F2F2F2"/>
            <w:tcMar>
              <w:left w:w="85" w:type="dxa"/>
            </w:tcMar>
            <w:hideMark/>
          </w:tcPr>
          <w:p w14:paraId="54B8D5C1"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148</w:t>
            </w:r>
          </w:p>
        </w:tc>
        <w:tc>
          <w:tcPr>
            <w:tcW w:w="850" w:type="dxa"/>
            <w:shd w:val="clear" w:color="auto" w:fill="F2F2F2"/>
          </w:tcPr>
          <w:p w14:paraId="51ED1F62"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0D9DD61" w14:textId="6AEBD18B" w:rsidR="00BE76AA" w:rsidRPr="00F577AA" w:rsidRDefault="00431DAE" w:rsidP="00F577AA">
            <w:pPr>
              <w:keepNext/>
              <w:keepLines/>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umulierte zusätzliche Abschreibungen</w:t>
            </w:r>
          </w:p>
        </w:tc>
        <w:tc>
          <w:tcPr>
            <w:tcW w:w="5386" w:type="dxa"/>
            <w:tcBorders>
              <w:right w:val="nil"/>
            </w:tcBorders>
            <w:shd w:val="clear" w:color="auto" w:fill="F2F2F2"/>
            <w:tcMar>
              <w:left w:w="28" w:type="dxa"/>
            </w:tcMar>
            <w:hideMark/>
          </w:tcPr>
          <w:p w14:paraId="110E7F80"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Kumulierte zusätzliche Abschreibungen aus </w:t>
            </w:r>
            <w:r w:rsidR="0027706B">
              <w:rPr>
                <w:rFonts w:cs="Arial"/>
                <w:iCs/>
                <w:color w:val="000000"/>
                <w:sz w:val="20"/>
                <w:lang w:eastAsia="de-CH"/>
              </w:rPr>
              <w:t>Sachgruppe </w:t>
            </w:r>
            <w:r w:rsidRPr="00BE76AA">
              <w:rPr>
                <w:rFonts w:cs="Arial"/>
                <w:iCs/>
                <w:color w:val="000000"/>
                <w:sz w:val="20"/>
                <w:lang w:eastAsia="de-CH"/>
              </w:rPr>
              <w:t>383. Mit Detailkontos ist die Sachgruppenstruktur des Verwaltungsvermögens abzubilden. Zusätzliche Abschreibungen sollten nicht direkt zu der Anlage gebucht werden.</w:t>
            </w:r>
          </w:p>
        </w:tc>
      </w:tr>
      <w:tr w:rsidR="00053254" w:rsidRPr="00BE76AA" w14:paraId="0DD41AC8" w14:textId="77777777" w:rsidTr="0031580D">
        <w:trPr>
          <w:jc w:val="center"/>
        </w:trPr>
        <w:tc>
          <w:tcPr>
            <w:tcW w:w="850" w:type="dxa"/>
            <w:tcBorders>
              <w:top w:val="nil"/>
              <w:bottom w:val="nil"/>
            </w:tcBorders>
            <w:tcMar>
              <w:left w:w="85" w:type="dxa"/>
            </w:tcMar>
            <w:hideMark/>
          </w:tcPr>
          <w:p w14:paraId="08A84FA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03CF7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1480</w:t>
            </w:r>
          </w:p>
        </w:tc>
        <w:tc>
          <w:tcPr>
            <w:tcW w:w="2551" w:type="dxa"/>
            <w:hideMark/>
          </w:tcPr>
          <w:p w14:paraId="793C0636" w14:textId="77A59E77"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umulierte zusätzliche Abschreibungen Sachanlagen</w:t>
            </w:r>
          </w:p>
        </w:tc>
        <w:tc>
          <w:tcPr>
            <w:tcW w:w="5386" w:type="dxa"/>
            <w:tcBorders>
              <w:right w:val="nil"/>
            </w:tcBorders>
            <w:tcMar>
              <w:left w:w="28" w:type="dxa"/>
            </w:tcMar>
            <w:hideMark/>
          </w:tcPr>
          <w:p w14:paraId="0EC745F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Gegenkonto zu </w:t>
            </w:r>
            <w:r w:rsidR="0027706B">
              <w:rPr>
                <w:rFonts w:cs="Arial"/>
                <w:color w:val="000000"/>
                <w:sz w:val="20"/>
                <w:lang w:eastAsia="de-CH"/>
              </w:rPr>
              <w:t>Sachgruppe </w:t>
            </w:r>
            <w:r w:rsidRPr="00BE76AA">
              <w:rPr>
                <w:rFonts w:cs="Arial"/>
                <w:color w:val="000000"/>
                <w:sz w:val="20"/>
                <w:lang w:eastAsia="de-CH"/>
              </w:rPr>
              <w:t>383.</w:t>
            </w:r>
          </w:p>
        </w:tc>
      </w:tr>
      <w:tr w:rsidR="00053254" w:rsidRPr="00BE76AA" w14:paraId="62AD3CF8" w14:textId="77777777" w:rsidTr="0031580D">
        <w:trPr>
          <w:jc w:val="center"/>
        </w:trPr>
        <w:tc>
          <w:tcPr>
            <w:tcW w:w="850" w:type="dxa"/>
            <w:tcBorders>
              <w:top w:val="nil"/>
              <w:bottom w:val="nil"/>
            </w:tcBorders>
            <w:tcMar>
              <w:left w:w="85" w:type="dxa"/>
            </w:tcMar>
          </w:tcPr>
          <w:p w14:paraId="1D141C69"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2792B30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1482</w:t>
            </w:r>
          </w:p>
        </w:tc>
        <w:tc>
          <w:tcPr>
            <w:tcW w:w="2551" w:type="dxa"/>
            <w:hideMark/>
          </w:tcPr>
          <w:p w14:paraId="41E9CC16" w14:textId="1D9E911D"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umulierte zusätzliche Abschreibungen immaterielle Anlagen</w:t>
            </w:r>
          </w:p>
        </w:tc>
        <w:tc>
          <w:tcPr>
            <w:tcW w:w="5386" w:type="dxa"/>
            <w:tcBorders>
              <w:right w:val="nil"/>
            </w:tcBorders>
            <w:tcMar>
              <w:left w:w="28" w:type="dxa"/>
            </w:tcMar>
            <w:hideMark/>
          </w:tcPr>
          <w:p w14:paraId="41472D9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Gegenkonto zu </w:t>
            </w:r>
            <w:r w:rsidR="0027706B">
              <w:rPr>
                <w:rFonts w:cs="Arial"/>
                <w:color w:val="000000"/>
                <w:sz w:val="20"/>
                <w:lang w:eastAsia="de-CH"/>
              </w:rPr>
              <w:t>Sachgruppe </w:t>
            </w:r>
            <w:r w:rsidRPr="00BE76AA">
              <w:rPr>
                <w:rFonts w:cs="Arial"/>
                <w:color w:val="000000"/>
                <w:sz w:val="20"/>
                <w:lang w:eastAsia="de-CH"/>
              </w:rPr>
              <w:t>383.</w:t>
            </w:r>
          </w:p>
        </w:tc>
      </w:tr>
      <w:tr w:rsidR="00E852F7" w:rsidRPr="00BE76AA" w14:paraId="2C154952" w14:textId="77777777" w:rsidTr="00E852F7">
        <w:trPr>
          <w:jc w:val="center"/>
        </w:trPr>
        <w:tc>
          <w:tcPr>
            <w:tcW w:w="850" w:type="dxa"/>
            <w:tcBorders>
              <w:top w:val="nil"/>
              <w:bottom w:val="nil"/>
            </w:tcBorders>
            <w:tcMar>
              <w:left w:w="85" w:type="dxa"/>
            </w:tcMar>
          </w:tcPr>
          <w:p w14:paraId="2B08CFA2"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0C125604" w14:textId="4EEAAA11"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1484</w:t>
            </w:r>
          </w:p>
        </w:tc>
        <w:tc>
          <w:tcPr>
            <w:tcW w:w="2551" w:type="dxa"/>
            <w:hideMark/>
          </w:tcPr>
          <w:p w14:paraId="367A9AF7" w14:textId="4334E284" w:rsidR="00E852F7" w:rsidRPr="00F577AA" w:rsidRDefault="00E852F7" w:rsidP="00E852F7">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umulierte zusätzliche Abschreibungen auf Darlehen</w:t>
            </w:r>
          </w:p>
        </w:tc>
        <w:tc>
          <w:tcPr>
            <w:tcW w:w="5386" w:type="dxa"/>
            <w:tcMar>
              <w:left w:w="28" w:type="dxa"/>
            </w:tcMar>
            <w:hideMark/>
          </w:tcPr>
          <w:p w14:paraId="39FADB8D" w14:textId="77777777" w:rsidR="00E852F7" w:rsidRPr="00924A51" w:rsidRDefault="00E852F7" w:rsidP="00E852F7">
            <w:pPr>
              <w:numPr>
                <w:ilvl w:val="0"/>
                <w:numId w:val="50"/>
              </w:numPr>
              <w:spacing w:line="240" w:lineRule="auto"/>
              <w:ind w:left="341" w:hanging="283"/>
              <w:textAlignment w:val="auto"/>
              <w:rPr>
                <w:rFonts w:cs="Arial"/>
                <w:color w:val="000000"/>
                <w:sz w:val="20"/>
                <w:highlight w:val="green"/>
                <w:lang w:eastAsia="de-CH"/>
              </w:rPr>
            </w:pPr>
            <w:r w:rsidRPr="00924A51">
              <w:rPr>
                <w:rFonts w:cs="Arial"/>
                <w:color w:val="000000"/>
                <w:sz w:val="20"/>
                <w:highlight w:val="green"/>
                <w:lang w:eastAsia="de-CH"/>
              </w:rPr>
              <w:t xml:space="preserve">Je 4-stelliger Sachgruppe von Sachgruppe 144 Darlehen </w:t>
            </w:r>
            <w:r w:rsidRPr="00924A51">
              <w:rPr>
                <w:rFonts w:cs="Arial"/>
                <w:strike/>
                <w:color w:val="000000"/>
                <w:sz w:val="20"/>
                <w:highlight w:val="green"/>
                <w:lang w:eastAsia="de-CH"/>
              </w:rPr>
              <w:t>Darlehensnehmer</w:t>
            </w:r>
            <w:r>
              <w:rPr>
                <w:rFonts w:cs="Arial"/>
                <w:color w:val="000000"/>
                <w:sz w:val="20"/>
                <w:highlight w:val="green"/>
                <w:lang w:eastAsia="de-CH"/>
              </w:rPr>
              <w:t xml:space="preserve"> </w:t>
            </w:r>
            <w:r w:rsidRPr="00924A51">
              <w:rPr>
                <w:rFonts w:cs="Arial"/>
                <w:color w:val="000000"/>
                <w:sz w:val="20"/>
                <w:highlight w:val="green"/>
                <w:lang w:eastAsia="de-CH"/>
              </w:rPr>
              <w:t>ein Detailkonto bilden:</w:t>
            </w:r>
          </w:p>
          <w:p w14:paraId="67C5790D"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1484.0 kumulierte zusätzliche Abschreibungen auf Darlehen an den Bund</w:t>
            </w:r>
            <w:r>
              <w:rPr>
                <w:rFonts w:cs="Arial"/>
                <w:color w:val="000000"/>
                <w:sz w:val="20"/>
                <w:lang w:eastAsia="de-CH"/>
              </w:rPr>
              <w:t>.</w:t>
            </w:r>
          </w:p>
          <w:p w14:paraId="1DC1D6D8"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1484.1 kumulierte zusätzliche Abschreibungen auf Darlehen an Kantone</w:t>
            </w:r>
            <w:r>
              <w:rPr>
                <w:rFonts w:cs="Arial"/>
                <w:color w:val="000000"/>
                <w:sz w:val="20"/>
                <w:lang w:eastAsia="de-CH"/>
              </w:rPr>
              <w:t>.</w:t>
            </w:r>
          </w:p>
          <w:p w14:paraId="177985F8" w14:textId="305BDE42"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E852F7" w:rsidRPr="00BE76AA" w14:paraId="4BCB9589" w14:textId="77777777" w:rsidTr="00E852F7">
        <w:trPr>
          <w:jc w:val="center"/>
        </w:trPr>
        <w:tc>
          <w:tcPr>
            <w:tcW w:w="850" w:type="dxa"/>
            <w:tcBorders>
              <w:top w:val="nil"/>
              <w:bottom w:val="nil"/>
            </w:tcBorders>
            <w:tcMar>
              <w:left w:w="85" w:type="dxa"/>
            </w:tcMar>
          </w:tcPr>
          <w:p w14:paraId="47AA9A8B"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76F79278" w14:textId="3C877D00" w:rsidR="00E852F7" w:rsidRPr="00BE76AA" w:rsidRDefault="00E852F7" w:rsidP="00E852F7">
            <w:pPr>
              <w:spacing w:line="240" w:lineRule="auto"/>
              <w:jc w:val="center"/>
              <w:textAlignment w:val="auto"/>
              <w:rPr>
                <w:rFonts w:cs="Arial"/>
                <w:color w:val="000000"/>
                <w:sz w:val="20"/>
                <w:lang w:eastAsia="de-CH"/>
              </w:rPr>
            </w:pPr>
            <w:r w:rsidRPr="00924A51">
              <w:rPr>
                <w:rFonts w:cs="Arial"/>
                <w:color w:val="000000"/>
                <w:sz w:val="20"/>
                <w:highlight w:val="green"/>
                <w:lang w:eastAsia="de-CH"/>
              </w:rPr>
              <w:t>1485</w:t>
            </w:r>
          </w:p>
        </w:tc>
        <w:tc>
          <w:tcPr>
            <w:tcW w:w="2551" w:type="dxa"/>
            <w:hideMark/>
          </w:tcPr>
          <w:p w14:paraId="12BB0CD8" w14:textId="253420C0" w:rsidR="00E852F7" w:rsidRPr="00F577AA" w:rsidRDefault="00E852F7" w:rsidP="00E852F7">
            <w:pPr>
              <w:spacing w:line="240" w:lineRule="auto"/>
              <w:jc w:val="left"/>
              <w:textAlignment w:val="auto"/>
              <w:rPr>
                <w:rFonts w:cs="Arial"/>
                <w:bCs/>
                <w:color w:val="000000"/>
                <w:sz w:val="20"/>
                <w:lang w:eastAsia="de-CH"/>
              </w:rPr>
            </w:pPr>
            <w:r w:rsidRPr="00924A51">
              <w:rPr>
                <w:rFonts w:cs="Arial"/>
                <w:bCs/>
                <w:color w:val="000000"/>
                <w:sz w:val="20"/>
                <w:highlight w:val="green"/>
                <w:lang w:eastAsia="de-CH"/>
              </w:rPr>
              <w:t xml:space="preserve">Kumulierte zusätzliche Abschreibungen auf </w:t>
            </w:r>
            <w:r w:rsidRPr="00924A51">
              <w:rPr>
                <w:rFonts w:cs="Arial"/>
                <w:bCs/>
                <w:color w:val="000000"/>
                <w:sz w:val="20"/>
                <w:highlight w:val="green"/>
                <w:lang w:eastAsia="de-CH"/>
              </w:rPr>
              <w:br/>
              <w:t>Beteiligungen</w:t>
            </w:r>
          </w:p>
        </w:tc>
        <w:tc>
          <w:tcPr>
            <w:tcW w:w="5386" w:type="dxa"/>
            <w:tcMar>
              <w:left w:w="28" w:type="dxa"/>
            </w:tcMar>
            <w:hideMark/>
          </w:tcPr>
          <w:p w14:paraId="32F45461" w14:textId="77777777" w:rsidR="00E852F7" w:rsidRPr="00924A51" w:rsidRDefault="00E852F7" w:rsidP="00E852F7">
            <w:pPr>
              <w:numPr>
                <w:ilvl w:val="0"/>
                <w:numId w:val="50"/>
              </w:numPr>
              <w:spacing w:line="240" w:lineRule="auto"/>
              <w:ind w:left="341" w:hanging="283"/>
              <w:textAlignment w:val="auto"/>
              <w:rPr>
                <w:rFonts w:cs="Arial"/>
                <w:color w:val="000000"/>
                <w:sz w:val="20"/>
                <w:highlight w:val="green"/>
                <w:lang w:eastAsia="de-CH"/>
              </w:rPr>
            </w:pPr>
            <w:r w:rsidRPr="00924A51">
              <w:rPr>
                <w:rFonts w:cs="Arial"/>
                <w:color w:val="000000"/>
                <w:sz w:val="20"/>
                <w:highlight w:val="green"/>
                <w:lang w:eastAsia="de-CH"/>
              </w:rPr>
              <w:t>Je 4-stelliger Sachgruppe von Sachgruppe 145 Beteiligungen, Grundkapitalien ein Detailkonto bilden.</w:t>
            </w:r>
          </w:p>
          <w:p w14:paraId="6B0577A3" w14:textId="6255EE92"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924A51">
              <w:rPr>
                <w:rFonts w:cs="Arial"/>
                <w:color w:val="000000"/>
                <w:sz w:val="20"/>
                <w:highlight w:val="green"/>
                <w:lang w:eastAsia="de-CH"/>
              </w:rPr>
              <w:t>Siehe Konto 1484</w:t>
            </w:r>
          </w:p>
        </w:tc>
      </w:tr>
      <w:tr w:rsidR="00E852F7" w:rsidRPr="00BE76AA" w14:paraId="41102F67" w14:textId="77777777" w:rsidTr="00E852F7">
        <w:trPr>
          <w:jc w:val="center"/>
        </w:trPr>
        <w:tc>
          <w:tcPr>
            <w:tcW w:w="850" w:type="dxa"/>
            <w:tcBorders>
              <w:top w:val="nil"/>
              <w:bottom w:val="nil"/>
            </w:tcBorders>
            <w:tcMar>
              <w:left w:w="85" w:type="dxa"/>
            </w:tcMar>
          </w:tcPr>
          <w:p w14:paraId="5C348335"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659A6B4F" w14:textId="564E1CA4"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1486</w:t>
            </w:r>
          </w:p>
        </w:tc>
        <w:tc>
          <w:tcPr>
            <w:tcW w:w="2551" w:type="dxa"/>
            <w:hideMark/>
          </w:tcPr>
          <w:p w14:paraId="7013947B" w14:textId="5BC322ED"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kumulierte zusätzliche Abschreibungen Investitionsbeiträge</w:t>
            </w:r>
          </w:p>
        </w:tc>
        <w:tc>
          <w:tcPr>
            <w:tcW w:w="5386" w:type="dxa"/>
            <w:tcMar>
              <w:left w:w="28" w:type="dxa"/>
            </w:tcMar>
            <w:hideMark/>
          </w:tcPr>
          <w:p w14:paraId="2375E8A5" w14:textId="77777777"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Investitionsbeitragsart ein Detailkonto bilden wegen Finanzstatistik:</w:t>
            </w:r>
          </w:p>
          <w:p w14:paraId="7D6ADA5A"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1486.0 kumulierte zusätzliche Abschreibungen Investitionsbeiträge an den Bund</w:t>
            </w:r>
            <w:r>
              <w:rPr>
                <w:rFonts w:cs="Arial"/>
                <w:color w:val="000000"/>
                <w:sz w:val="20"/>
                <w:lang w:eastAsia="de-CH"/>
              </w:rPr>
              <w:t>.</w:t>
            </w:r>
          </w:p>
          <w:p w14:paraId="0747BBCA"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1486.1 kumulierte zusätzliche Abschreibungen Investitionsbeiträge an Kantone</w:t>
            </w:r>
            <w:r>
              <w:rPr>
                <w:rFonts w:cs="Arial"/>
                <w:color w:val="000000"/>
                <w:sz w:val="20"/>
                <w:lang w:eastAsia="de-CH"/>
              </w:rPr>
              <w:t>.</w:t>
            </w:r>
          </w:p>
          <w:p w14:paraId="5AC48ADD" w14:textId="65FBE90E"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E852F7" w:rsidRPr="00BE76AA" w14:paraId="1FA5DE10" w14:textId="77777777" w:rsidTr="00E852F7">
        <w:trPr>
          <w:jc w:val="center"/>
        </w:trPr>
        <w:tc>
          <w:tcPr>
            <w:tcW w:w="850" w:type="dxa"/>
            <w:tcBorders>
              <w:top w:val="nil"/>
            </w:tcBorders>
            <w:tcMar>
              <w:left w:w="85" w:type="dxa"/>
            </w:tcMar>
          </w:tcPr>
          <w:p w14:paraId="24F76A92"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42C028F3" w14:textId="1055A2DD"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1489</w:t>
            </w:r>
          </w:p>
        </w:tc>
        <w:tc>
          <w:tcPr>
            <w:tcW w:w="2551" w:type="dxa"/>
            <w:hideMark/>
          </w:tcPr>
          <w:p w14:paraId="60EFB7CF" w14:textId="30D39336" w:rsidR="00E852F7" w:rsidRPr="00F577AA" w:rsidRDefault="00E852F7" w:rsidP="00E852F7">
            <w:pPr>
              <w:spacing w:line="240" w:lineRule="auto"/>
              <w:jc w:val="left"/>
              <w:textAlignment w:val="auto"/>
              <w:rPr>
                <w:rFonts w:cs="Arial"/>
                <w:bCs/>
                <w:color w:val="000000"/>
                <w:sz w:val="20"/>
                <w:lang w:eastAsia="de-CH"/>
              </w:rPr>
            </w:pPr>
            <w:r w:rsidRPr="00924A51">
              <w:rPr>
                <w:rFonts w:cs="Arial"/>
                <w:bCs/>
                <w:color w:val="000000"/>
                <w:sz w:val="20"/>
                <w:highlight w:val="green"/>
                <w:lang w:eastAsia="de-CH"/>
              </w:rPr>
              <w:t>Nicht zugeteilte</w:t>
            </w:r>
            <w:r w:rsidRPr="00F577AA">
              <w:rPr>
                <w:rFonts w:cs="Arial"/>
                <w:bCs/>
                <w:color w:val="000000"/>
                <w:sz w:val="20"/>
                <w:lang w:eastAsia="de-CH"/>
              </w:rPr>
              <w:t xml:space="preserve"> kumulierte zusätzliche Abschreibungen</w:t>
            </w:r>
            <w:r>
              <w:rPr>
                <w:rFonts w:cs="Arial"/>
                <w:bCs/>
                <w:color w:val="000000"/>
                <w:sz w:val="20"/>
                <w:lang w:eastAsia="de-CH"/>
              </w:rPr>
              <w:t xml:space="preserve"> </w:t>
            </w:r>
            <w:r w:rsidRPr="00924A51">
              <w:rPr>
                <w:rFonts w:cs="Arial"/>
                <w:bCs/>
                <w:strike/>
                <w:color w:val="000000"/>
                <w:sz w:val="20"/>
                <w:highlight w:val="green"/>
                <w:lang w:eastAsia="de-CH"/>
              </w:rPr>
              <w:t>übriges VV</w:t>
            </w:r>
          </w:p>
        </w:tc>
        <w:tc>
          <w:tcPr>
            <w:tcW w:w="5386" w:type="dxa"/>
            <w:tcMar>
              <w:left w:w="28" w:type="dxa"/>
            </w:tcMar>
            <w:hideMark/>
          </w:tcPr>
          <w:p w14:paraId="676B6F9E" w14:textId="44676F34"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zuteilbare zusätzliche Abschreibungen vom Verwaltungsvermögen</w:t>
            </w:r>
          </w:p>
        </w:tc>
      </w:tr>
      <w:tr w:rsidR="00E852F7" w:rsidRPr="00BE76AA" w14:paraId="35011FDB" w14:textId="77777777" w:rsidTr="00E852F7">
        <w:trPr>
          <w:jc w:val="center"/>
        </w:trPr>
        <w:tc>
          <w:tcPr>
            <w:tcW w:w="850" w:type="dxa"/>
            <w:shd w:val="clear" w:color="auto" w:fill="BFBFBF"/>
            <w:tcMar>
              <w:left w:w="85" w:type="dxa"/>
            </w:tcMar>
            <w:hideMark/>
          </w:tcPr>
          <w:p w14:paraId="3944C13D" w14:textId="77777777" w:rsidR="00E852F7" w:rsidRPr="00BE76AA" w:rsidRDefault="00E852F7" w:rsidP="00E852F7">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2</w:t>
            </w:r>
          </w:p>
        </w:tc>
        <w:tc>
          <w:tcPr>
            <w:tcW w:w="850" w:type="dxa"/>
            <w:shd w:val="clear" w:color="auto" w:fill="BFBFBF"/>
          </w:tcPr>
          <w:p w14:paraId="1DB60832" w14:textId="77777777" w:rsidR="00E852F7" w:rsidRPr="00BE76AA" w:rsidRDefault="00E852F7" w:rsidP="00E852F7">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6B652121" w14:textId="77777777" w:rsidR="00E852F7" w:rsidRPr="00F577AA" w:rsidRDefault="00E852F7" w:rsidP="00E852F7">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Passiven</w:t>
            </w:r>
          </w:p>
        </w:tc>
        <w:tc>
          <w:tcPr>
            <w:tcW w:w="5386" w:type="dxa"/>
            <w:shd w:val="clear" w:color="auto" w:fill="BFBFBF"/>
            <w:tcMar>
              <w:left w:w="28" w:type="dxa"/>
            </w:tcMar>
          </w:tcPr>
          <w:p w14:paraId="21B4ED52" w14:textId="30D1ECBF" w:rsidR="00E852F7" w:rsidRPr="00BE76AA" w:rsidRDefault="00E852F7" w:rsidP="00E852F7">
            <w:pPr>
              <w:keepNext/>
              <w:keepLines/>
              <w:spacing w:before="60" w:after="60" w:line="240" w:lineRule="auto"/>
              <w:textAlignment w:val="auto"/>
              <w:rPr>
                <w:rFonts w:cs="Arial"/>
                <w:iCs/>
                <w:strike/>
                <w:color w:val="000000"/>
                <w:sz w:val="20"/>
                <w:lang w:eastAsia="de-CH"/>
              </w:rPr>
            </w:pPr>
            <w:r w:rsidRPr="00924A51">
              <w:rPr>
                <w:rFonts w:cs="Arial"/>
                <w:iCs/>
                <w:strike/>
                <w:color w:val="000000"/>
                <w:sz w:val="20"/>
                <w:highlight w:val="green"/>
                <w:lang w:eastAsia="de-CH"/>
              </w:rPr>
              <w:t>Art. 23 Abs. 3 MFHG</w:t>
            </w:r>
          </w:p>
        </w:tc>
      </w:tr>
      <w:tr w:rsidR="00E852F7" w:rsidRPr="00BE76AA" w14:paraId="5510F5FB" w14:textId="77777777" w:rsidTr="00E852F7">
        <w:trPr>
          <w:jc w:val="center"/>
        </w:trPr>
        <w:tc>
          <w:tcPr>
            <w:tcW w:w="850" w:type="dxa"/>
            <w:tcBorders>
              <w:bottom w:val="single" w:sz="4" w:space="0" w:color="auto"/>
            </w:tcBorders>
            <w:shd w:val="clear" w:color="auto" w:fill="D9D9D9"/>
            <w:tcMar>
              <w:left w:w="85" w:type="dxa"/>
            </w:tcMar>
            <w:hideMark/>
          </w:tcPr>
          <w:p w14:paraId="072FEFD3" w14:textId="77777777" w:rsidR="00E852F7" w:rsidRPr="00BE76AA" w:rsidRDefault="00E852F7" w:rsidP="00E852F7">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20</w:t>
            </w:r>
          </w:p>
        </w:tc>
        <w:tc>
          <w:tcPr>
            <w:tcW w:w="850" w:type="dxa"/>
            <w:shd w:val="clear" w:color="auto" w:fill="D9D9D9"/>
          </w:tcPr>
          <w:p w14:paraId="55102E45" w14:textId="77777777" w:rsidR="00E852F7" w:rsidRPr="00BE76AA" w:rsidRDefault="00E852F7" w:rsidP="00E852F7">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8CBE4E1" w14:textId="77777777" w:rsidR="00E852F7" w:rsidRPr="00F577AA" w:rsidRDefault="00E852F7" w:rsidP="00E852F7">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Fremdkapital</w:t>
            </w:r>
          </w:p>
        </w:tc>
        <w:tc>
          <w:tcPr>
            <w:tcW w:w="5386" w:type="dxa"/>
            <w:shd w:val="clear" w:color="auto" w:fill="D9D9D9"/>
            <w:tcMar>
              <w:left w:w="28" w:type="dxa"/>
            </w:tcMar>
          </w:tcPr>
          <w:p w14:paraId="71188771" w14:textId="77777777" w:rsidR="00E852F7" w:rsidRPr="00BE76AA" w:rsidRDefault="00E852F7" w:rsidP="00E852F7">
            <w:pPr>
              <w:keepNext/>
              <w:keepLines/>
              <w:spacing w:before="60" w:after="60" w:line="240" w:lineRule="auto"/>
              <w:textAlignment w:val="auto"/>
              <w:rPr>
                <w:rFonts w:cs="Arial"/>
                <w:color w:val="000000"/>
                <w:sz w:val="20"/>
                <w:lang w:eastAsia="de-CH"/>
              </w:rPr>
            </w:pPr>
          </w:p>
        </w:tc>
      </w:tr>
      <w:tr w:rsidR="00E852F7" w:rsidRPr="00BE76AA" w14:paraId="1D862841" w14:textId="77777777" w:rsidTr="00E852F7">
        <w:trPr>
          <w:jc w:val="center"/>
        </w:trPr>
        <w:tc>
          <w:tcPr>
            <w:tcW w:w="850" w:type="dxa"/>
            <w:tcBorders>
              <w:bottom w:val="nil"/>
            </w:tcBorders>
            <w:shd w:val="clear" w:color="auto" w:fill="F2F2F2"/>
            <w:tcMar>
              <w:left w:w="85" w:type="dxa"/>
            </w:tcMar>
            <w:hideMark/>
          </w:tcPr>
          <w:p w14:paraId="06B988CF" w14:textId="77777777" w:rsidR="00E852F7" w:rsidRPr="00BE76AA" w:rsidRDefault="00E852F7" w:rsidP="00E852F7">
            <w:pPr>
              <w:keepNext/>
              <w:keepLines/>
              <w:spacing w:line="240" w:lineRule="auto"/>
              <w:textAlignment w:val="auto"/>
              <w:rPr>
                <w:rFonts w:cs="Arial"/>
                <w:iCs/>
                <w:color w:val="000000"/>
                <w:sz w:val="20"/>
                <w:lang w:eastAsia="de-CH"/>
              </w:rPr>
            </w:pPr>
            <w:r w:rsidRPr="00BE76AA">
              <w:rPr>
                <w:rFonts w:cs="Arial"/>
                <w:iCs/>
                <w:color w:val="000000"/>
                <w:sz w:val="20"/>
                <w:lang w:eastAsia="de-CH"/>
              </w:rPr>
              <w:t>200</w:t>
            </w:r>
          </w:p>
        </w:tc>
        <w:tc>
          <w:tcPr>
            <w:tcW w:w="850" w:type="dxa"/>
            <w:shd w:val="clear" w:color="auto" w:fill="F2F2F2"/>
          </w:tcPr>
          <w:p w14:paraId="16C232E3" w14:textId="77777777" w:rsidR="00E852F7" w:rsidRPr="00BE76AA" w:rsidRDefault="00E852F7" w:rsidP="00E852F7">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326DF18" w14:textId="77777777" w:rsidR="00E852F7" w:rsidRPr="00F577AA" w:rsidRDefault="00E852F7" w:rsidP="00E852F7">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Laufende Verbindlichkeiten</w:t>
            </w:r>
          </w:p>
        </w:tc>
        <w:tc>
          <w:tcPr>
            <w:tcW w:w="5386" w:type="dxa"/>
            <w:shd w:val="clear" w:color="auto" w:fill="F2F2F2"/>
            <w:tcMar>
              <w:left w:w="28" w:type="dxa"/>
            </w:tcMar>
            <w:hideMark/>
          </w:tcPr>
          <w:p w14:paraId="75497122" w14:textId="02286668"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proofErr w:type="spellStart"/>
            <w:r w:rsidRPr="00E852F7">
              <w:rPr>
                <w:rFonts w:cs="Arial"/>
                <w:iCs/>
                <w:strike/>
                <w:color w:val="000000"/>
                <w:sz w:val="20"/>
                <w:highlight w:val="green"/>
                <w:lang w:eastAsia="de-CH"/>
              </w:rPr>
              <w:t>Verpflichtungen</w:t>
            </w:r>
            <w:r w:rsidRPr="00E852F7">
              <w:rPr>
                <w:rFonts w:cs="Arial"/>
                <w:iCs/>
                <w:color w:val="000000"/>
                <w:sz w:val="20"/>
                <w:highlight w:val="green"/>
                <w:lang w:eastAsia="de-CH"/>
              </w:rPr>
              <w:t>Verbindlichkeiten</w:t>
            </w:r>
            <w:proofErr w:type="spellEnd"/>
            <w:r>
              <w:rPr>
                <w:rFonts w:cs="Arial"/>
                <w:iCs/>
                <w:color w:val="000000"/>
                <w:sz w:val="20"/>
                <w:lang w:eastAsia="de-CH"/>
              </w:rPr>
              <w:t xml:space="preserve"> </w:t>
            </w:r>
            <w:r w:rsidRPr="00BE76AA">
              <w:rPr>
                <w:rFonts w:cs="Arial"/>
                <w:iCs/>
                <w:color w:val="000000"/>
                <w:sz w:val="20"/>
                <w:lang w:eastAsia="de-CH"/>
              </w:rPr>
              <w:t>aus Lieferungen und Leistungen oder anderen betrieblichen Aktivitäten, die innerhalb eines Jahres fällig sind oder fällig werden können.</w:t>
            </w:r>
          </w:p>
        </w:tc>
      </w:tr>
      <w:tr w:rsidR="00E852F7" w:rsidRPr="00BE76AA" w14:paraId="7FA74176" w14:textId="77777777" w:rsidTr="00E852F7">
        <w:trPr>
          <w:jc w:val="center"/>
        </w:trPr>
        <w:tc>
          <w:tcPr>
            <w:tcW w:w="850" w:type="dxa"/>
            <w:tcBorders>
              <w:top w:val="nil"/>
              <w:bottom w:val="nil"/>
            </w:tcBorders>
            <w:tcMar>
              <w:left w:w="85" w:type="dxa"/>
            </w:tcMar>
            <w:hideMark/>
          </w:tcPr>
          <w:p w14:paraId="3EC305AD"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BDA34D"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2000</w:t>
            </w:r>
          </w:p>
        </w:tc>
        <w:tc>
          <w:tcPr>
            <w:tcW w:w="2551" w:type="dxa"/>
            <w:hideMark/>
          </w:tcPr>
          <w:p w14:paraId="382E9891" w14:textId="77777777"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Laufende Verbindlichkeiten aus Lieferungen und Leistungen von Dritten</w:t>
            </w:r>
          </w:p>
        </w:tc>
        <w:tc>
          <w:tcPr>
            <w:tcW w:w="5386" w:type="dxa"/>
            <w:tcMar>
              <w:left w:w="28" w:type="dxa"/>
            </w:tcMar>
            <w:hideMark/>
          </w:tcPr>
          <w:p w14:paraId="44F1AAE4" w14:textId="77777777" w:rsidR="00E852F7"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Forderungen Dritter aus dem Bezug oder der Inanspruchnahme von Waren, Material oder Dienstleistungen.</w:t>
            </w:r>
          </w:p>
          <w:p w14:paraId="6E9FB31D" w14:textId="0635C758"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710CB1">
              <w:rPr>
                <w:rFonts w:cs="Arial"/>
                <w:strike/>
                <w:color w:val="000000"/>
                <w:sz w:val="20"/>
                <w:highlight w:val="green"/>
                <w:shd w:val="clear" w:color="auto" w:fill="FFFF99"/>
                <w:lang w:eastAsia="de-CH"/>
              </w:rPr>
              <w:t xml:space="preserve">Kreditoren im Ausland in separatem Detailkonto ausweisen für die </w:t>
            </w:r>
            <w:proofErr w:type="spellStart"/>
            <w:r w:rsidRPr="00710CB1">
              <w:rPr>
                <w:rFonts w:cs="Arial"/>
                <w:strike/>
                <w:color w:val="000000"/>
                <w:sz w:val="20"/>
                <w:highlight w:val="green"/>
                <w:shd w:val="clear" w:color="auto" w:fill="FFFF99"/>
                <w:lang w:eastAsia="de-CH"/>
              </w:rPr>
              <w:t>Finanzstatstik</w:t>
            </w:r>
            <w:proofErr w:type="spellEnd"/>
          </w:p>
        </w:tc>
      </w:tr>
      <w:tr w:rsidR="00E852F7" w:rsidRPr="00BE76AA" w14:paraId="0C6DCD95" w14:textId="77777777" w:rsidTr="00E852F7">
        <w:trPr>
          <w:jc w:val="center"/>
        </w:trPr>
        <w:tc>
          <w:tcPr>
            <w:tcW w:w="850" w:type="dxa"/>
            <w:tcBorders>
              <w:top w:val="nil"/>
              <w:bottom w:val="nil"/>
            </w:tcBorders>
            <w:tcMar>
              <w:left w:w="85" w:type="dxa"/>
            </w:tcMar>
            <w:hideMark/>
          </w:tcPr>
          <w:p w14:paraId="4E875BA7"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9D40563"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2001</w:t>
            </w:r>
          </w:p>
        </w:tc>
        <w:tc>
          <w:tcPr>
            <w:tcW w:w="2551" w:type="dxa"/>
            <w:hideMark/>
          </w:tcPr>
          <w:p w14:paraId="15DF7A23" w14:textId="77777777"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Kontokorrente mit Dritten</w:t>
            </w:r>
          </w:p>
        </w:tc>
        <w:tc>
          <w:tcPr>
            <w:tcW w:w="5386" w:type="dxa"/>
            <w:tcMar>
              <w:left w:w="28" w:type="dxa"/>
            </w:tcMar>
            <w:hideMark/>
          </w:tcPr>
          <w:p w14:paraId="5AC88126" w14:textId="77777777" w:rsidR="00E852F7"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Durch gegenseitige Verrechnung entstandene Verbindlichkeiten mit Dritten (ohne Bank- und Postkonten).</w:t>
            </w:r>
          </w:p>
          <w:p w14:paraId="590F86C4" w14:textId="77777777" w:rsidR="00E852F7" w:rsidRPr="007827A0" w:rsidRDefault="00E852F7" w:rsidP="00E852F7">
            <w:pPr>
              <w:numPr>
                <w:ilvl w:val="0"/>
                <w:numId w:val="50"/>
              </w:numPr>
              <w:spacing w:line="240" w:lineRule="auto"/>
              <w:ind w:left="341" w:hanging="283"/>
              <w:textAlignment w:val="auto"/>
              <w:rPr>
                <w:rFonts w:cs="Arial"/>
                <w:strike/>
                <w:color w:val="000000"/>
                <w:sz w:val="20"/>
                <w:highlight w:val="green"/>
                <w:lang w:eastAsia="de-CH"/>
              </w:rPr>
            </w:pPr>
            <w:r w:rsidRPr="007827A0">
              <w:rPr>
                <w:rFonts w:cs="Arial"/>
                <w:strike/>
                <w:color w:val="000000"/>
                <w:sz w:val="20"/>
                <w:highlight w:val="green"/>
                <w:lang w:eastAsia="de-CH"/>
              </w:rPr>
              <w:t>Partner im Ausland durch Detailkonto trennen</w:t>
            </w:r>
          </w:p>
          <w:p w14:paraId="4D9FF459" w14:textId="43B1DFA0"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lastRenderedPageBreak/>
              <w:t xml:space="preserve">Interne und zu konsolidierende Partner in </w:t>
            </w:r>
            <w:r>
              <w:rPr>
                <w:rFonts w:cs="Arial"/>
                <w:color w:val="000000"/>
                <w:sz w:val="20"/>
                <w:lang w:eastAsia="de-CH"/>
              </w:rPr>
              <w:t>Konto </w:t>
            </w:r>
            <w:r w:rsidRPr="00BE76AA">
              <w:rPr>
                <w:rFonts w:cs="Arial"/>
                <w:color w:val="000000"/>
                <w:sz w:val="20"/>
                <w:lang w:eastAsia="de-CH"/>
              </w:rPr>
              <w:t xml:space="preserve">2005 interne Kontokorrente </w:t>
            </w:r>
            <w:r>
              <w:rPr>
                <w:rFonts w:cs="Arial"/>
                <w:color w:val="000000"/>
                <w:sz w:val="20"/>
                <w:lang w:eastAsia="de-CH"/>
              </w:rPr>
              <w:t>wegen der Konsolidierung führen.</w:t>
            </w:r>
          </w:p>
        </w:tc>
      </w:tr>
      <w:tr w:rsidR="00053254" w:rsidRPr="00BE76AA" w14:paraId="73E3FBBB" w14:textId="77777777" w:rsidTr="0031580D">
        <w:trPr>
          <w:jc w:val="center"/>
        </w:trPr>
        <w:tc>
          <w:tcPr>
            <w:tcW w:w="850" w:type="dxa"/>
            <w:tcBorders>
              <w:top w:val="nil"/>
              <w:bottom w:val="nil"/>
            </w:tcBorders>
            <w:tcMar>
              <w:left w:w="85" w:type="dxa"/>
            </w:tcMar>
            <w:hideMark/>
          </w:tcPr>
          <w:p w14:paraId="6B74790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E54390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2002</w:t>
            </w:r>
          </w:p>
        </w:tc>
        <w:tc>
          <w:tcPr>
            <w:tcW w:w="2551" w:type="dxa"/>
            <w:hideMark/>
          </w:tcPr>
          <w:p w14:paraId="301D2EB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Steuern</w:t>
            </w:r>
          </w:p>
        </w:tc>
        <w:tc>
          <w:tcPr>
            <w:tcW w:w="5386" w:type="dxa"/>
            <w:tcBorders>
              <w:right w:val="nil"/>
            </w:tcBorders>
            <w:tcMar>
              <w:left w:w="28" w:type="dxa"/>
            </w:tcMar>
            <w:hideMark/>
          </w:tcPr>
          <w:p w14:paraId="6A95121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Rückzahlung von Steuern, Steuerschuld (z.B. </w:t>
            </w:r>
            <w:proofErr w:type="spellStart"/>
            <w:r w:rsidRPr="00BE76AA">
              <w:rPr>
                <w:rFonts w:cs="Arial"/>
                <w:color w:val="000000"/>
                <w:sz w:val="20"/>
                <w:lang w:eastAsia="de-CH"/>
              </w:rPr>
              <w:t>MWSt</w:t>
            </w:r>
            <w:proofErr w:type="spellEnd"/>
            <w:r w:rsidRPr="00BE76AA">
              <w:rPr>
                <w:rFonts w:cs="Arial"/>
                <w:color w:val="000000"/>
                <w:sz w:val="20"/>
                <w:lang w:eastAsia="de-CH"/>
              </w:rPr>
              <w:t>)</w:t>
            </w:r>
            <w:r w:rsidR="00DE1F47">
              <w:rPr>
                <w:rFonts w:cs="Arial"/>
                <w:color w:val="000000"/>
                <w:sz w:val="20"/>
                <w:lang w:eastAsia="de-CH"/>
              </w:rPr>
              <w:t>.</w:t>
            </w:r>
          </w:p>
        </w:tc>
      </w:tr>
      <w:tr w:rsidR="00053254" w:rsidRPr="00BE76AA" w14:paraId="73FF39B2" w14:textId="77777777" w:rsidTr="0031580D">
        <w:trPr>
          <w:jc w:val="center"/>
        </w:trPr>
        <w:tc>
          <w:tcPr>
            <w:tcW w:w="850" w:type="dxa"/>
            <w:tcBorders>
              <w:top w:val="nil"/>
              <w:bottom w:val="nil"/>
            </w:tcBorders>
            <w:tcMar>
              <w:left w:w="85" w:type="dxa"/>
            </w:tcMar>
            <w:hideMark/>
          </w:tcPr>
          <w:p w14:paraId="0C3D2D0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1F5DF6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2003</w:t>
            </w:r>
          </w:p>
        </w:tc>
        <w:tc>
          <w:tcPr>
            <w:tcW w:w="2551" w:type="dxa"/>
            <w:hideMark/>
          </w:tcPr>
          <w:p w14:paraId="7089500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Erhaltene Anzahlungen von Dritten</w:t>
            </w:r>
          </w:p>
        </w:tc>
        <w:tc>
          <w:tcPr>
            <w:tcW w:w="5386" w:type="dxa"/>
            <w:tcBorders>
              <w:right w:val="nil"/>
            </w:tcBorders>
            <w:tcMar>
              <w:left w:w="28" w:type="dxa"/>
            </w:tcMar>
            <w:hideMark/>
          </w:tcPr>
          <w:p w14:paraId="5ED0314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Anzahlungen von Dritten, bevor eine Leistung erbracht wurde. Nach der Leistungserbringung auf die entsprechenden Sachkonten umbuchen. Nicht zu verwechseln mit Depotleistungen.</w:t>
            </w:r>
          </w:p>
        </w:tc>
      </w:tr>
      <w:tr w:rsidR="00053254" w:rsidRPr="00BE76AA" w14:paraId="2D57F421" w14:textId="77777777" w:rsidTr="0031580D">
        <w:trPr>
          <w:jc w:val="center"/>
        </w:trPr>
        <w:tc>
          <w:tcPr>
            <w:tcW w:w="850" w:type="dxa"/>
            <w:tcBorders>
              <w:top w:val="nil"/>
              <w:bottom w:val="nil"/>
            </w:tcBorders>
            <w:tcMar>
              <w:left w:w="85" w:type="dxa"/>
            </w:tcMar>
            <w:hideMark/>
          </w:tcPr>
          <w:p w14:paraId="215557C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21444C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2004</w:t>
            </w:r>
          </w:p>
        </w:tc>
        <w:tc>
          <w:tcPr>
            <w:tcW w:w="2551" w:type="dxa"/>
            <w:hideMark/>
          </w:tcPr>
          <w:p w14:paraId="3E9F72F0"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Transfer-Verbindlichkeiten</w:t>
            </w:r>
          </w:p>
        </w:tc>
        <w:tc>
          <w:tcPr>
            <w:tcW w:w="5386" w:type="dxa"/>
            <w:tcBorders>
              <w:right w:val="nil"/>
            </w:tcBorders>
            <w:tcMar>
              <w:left w:w="28" w:type="dxa"/>
            </w:tcMar>
            <w:hideMark/>
          </w:tcPr>
          <w:p w14:paraId="0609499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Vom Empfänger eingeforderte oder erworbene Transferansprüche. Sich abzeichnende Transferansprüche unter passive Rechnungsabgrenzungen führen.</w:t>
            </w:r>
          </w:p>
        </w:tc>
      </w:tr>
      <w:tr w:rsidR="00053254" w:rsidRPr="00BE76AA" w14:paraId="364A3923" w14:textId="77777777" w:rsidTr="0031580D">
        <w:trPr>
          <w:jc w:val="center"/>
        </w:trPr>
        <w:tc>
          <w:tcPr>
            <w:tcW w:w="850" w:type="dxa"/>
            <w:tcBorders>
              <w:top w:val="nil"/>
              <w:bottom w:val="nil"/>
            </w:tcBorders>
            <w:tcMar>
              <w:left w:w="85" w:type="dxa"/>
            </w:tcMar>
            <w:hideMark/>
          </w:tcPr>
          <w:p w14:paraId="223D4F2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512A21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2005</w:t>
            </w:r>
          </w:p>
        </w:tc>
        <w:tc>
          <w:tcPr>
            <w:tcW w:w="2551" w:type="dxa"/>
            <w:hideMark/>
          </w:tcPr>
          <w:p w14:paraId="56E085F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Interne Kontokorrente </w:t>
            </w:r>
          </w:p>
        </w:tc>
        <w:tc>
          <w:tcPr>
            <w:tcW w:w="5386" w:type="dxa"/>
            <w:tcBorders>
              <w:right w:val="nil"/>
            </w:tcBorders>
            <w:tcMar>
              <w:left w:w="28" w:type="dxa"/>
            </w:tcMar>
            <w:hideMark/>
          </w:tcPr>
          <w:p w14:paraId="7E81725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Kontroll- und Abrechnungskonten, Kontokorrente mit Dienststellen des eigenen Gemeinwesens oder mit konsolidierten Einheiten (separiert mit Detailkonto wegen Konsolidierung).</w:t>
            </w:r>
          </w:p>
          <w:p w14:paraId="470C19E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Konten sind zum Rechnungsabschluss möglichst zu saldieren.</w:t>
            </w:r>
          </w:p>
        </w:tc>
      </w:tr>
      <w:tr w:rsidR="00053254" w:rsidRPr="00DE1F47" w14:paraId="2FCF1105" w14:textId="77777777" w:rsidTr="0031580D">
        <w:trPr>
          <w:jc w:val="center"/>
        </w:trPr>
        <w:tc>
          <w:tcPr>
            <w:tcW w:w="850" w:type="dxa"/>
            <w:tcBorders>
              <w:top w:val="nil"/>
              <w:bottom w:val="nil"/>
            </w:tcBorders>
            <w:tcMar>
              <w:left w:w="85" w:type="dxa"/>
            </w:tcMar>
            <w:hideMark/>
          </w:tcPr>
          <w:p w14:paraId="587ED07A"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10AD3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2006</w:t>
            </w:r>
          </w:p>
        </w:tc>
        <w:tc>
          <w:tcPr>
            <w:tcW w:w="2551" w:type="dxa"/>
            <w:hideMark/>
          </w:tcPr>
          <w:p w14:paraId="5ED1E91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Depotgelder und Kautionen</w:t>
            </w:r>
          </w:p>
        </w:tc>
        <w:tc>
          <w:tcPr>
            <w:tcW w:w="5386" w:type="dxa"/>
            <w:tcBorders>
              <w:right w:val="nil"/>
            </w:tcBorders>
            <w:tcMar>
              <w:left w:w="28" w:type="dxa"/>
            </w:tcMar>
            <w:hideMark/>
          </w:tcPr>
          <w:p w14:paraId="35E8674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Verwahrung oder zur Sicherstellung eventueller Ansprüche entgegengenommene Gelder (z</w:t>
            </w:r>
            <w:r w:rsidR="00DE1F47">
              <w:rPr>
                <w:rFonts w:cs="Arial"/>
                <w:color w:val="000000"/>
                <w:sz w:val="20"/>
                <w:lang w:eastAsia="de-CH"/>
              </w:rPr>
              <w:t>.</w:t>
            </w:r>
            <w:r w:rsidRPr="00BE76AA">
              <w:rPr>
                <w:rFonts w:cs="Arial"/>
                <w:color w:val="000000"/>
                <w:sz w:val="20"/>
                <w:lang w:eastAsia="de-CH"/>
              </w:rPr>
              <w:t xml:space="preserve">B. Baugarantien, Barkautionen, gerichtliche Kautionen, Wettbewerbe, Schlüsseldepots </w:t>
            </w:r>
            <w:proofErr w:type="spellStart"/>
            <w:r w:rsidRPr="00BE76AA">
              <w:rPr>
                <w:rFonts w:cs="Arial"/>
                <w:color w:val="000000"/>
                <w:sz w:val="20"/>
                <w:lang w:eastAsia="de-CH"/>
              </w:rPr>
              <w:t>u.a</w:t>
            </w:r>
            <w:proofErr w:type="spellEnd"/>
            <w:r w:rsidRPr="00BE76AA">
              <w:rPr>
                <w:rFonts w:cs="Arial"/>
                <w:color w:val="000000"/>
                <w:sz w:val="20"/>
                <w:lang w:eastAsia="de-CH"/>
              </w:rPr>
              <w:t>)</w:t>
            </w:r>
            <w:r w:rsidR="00DE1F47">
              <w:rPr>
                <w:rFonts w:cs="Arial"/>
                <w:color w:val="000000"/>
                <w:sz w:val="20"/>
                <w:lang w:eastAsia="de-CH"/>
              </w:rPr>
              <w:t>.</w:t>
            </w:r>
          </w:p>
        </w:tc>
      </w:tr>
      <w:tr w:rsidR="00E852F7" w:rsidRPr="00BE76AA" w14:paraId="422B298E" w14:textId="77777777" w:rsidTr="00E852F7">
        <w:trPr>
          <w:jc w:val="center"/>
        </w:trPr>
        <w:tc>
          <w:tcPr>
            <w:tcW w:w="850" w:type="dxa"/>
            <w:tcBorders>
              <w:top w:val="nil"/>
              <w:bottom w:val="single" w:sz="4" w:space="0" w:color="auto"/>
            </w:tcBorders>
            <w:tcMar>
              <w:left w:w="85" w:type="dxa"/>
            </w:tcMar>
            <w:hideMark/>
          </w:tcPr>
          <w:p w14:paraId="35CCBAD1"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A27C124"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2009</w:t>
            </w:r>
          </w:p>
        </w:tc>
        <w:tc>
          <w:tcPr>
            <w:tcW w:w="2551" w:type="dxa"/>
            <w:hideMark/>
          </w:tcPr>
          <w:p w14:paraId="3229340E" w14:textId="619713BD"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Übrige laufende </w:t>
            </w:r>
            <w:proofErr w:type="spellStart"/>
            <w:r w:rsidRPr="00E852F7">
              <w:rPr>
                <w:rFonts w:cs="Arial"/>
                <w:bCs/>
                <w:strike/>
                <w:color w:val="000000"/>
                <w:sz w:val="20"/>
                <w:highlight w:val="green"/>
                <w:lang w:eastAsia="de-CH"/>
              </w:rPr>
              <w:t>Verpflichtungen</w:t>
            </w:r>
            <w:r w:rsidRPr="00E852F7">
              <w:rPr>
                <w:rFonts w:cs="Arial"/>
                <w:bCs/>
                <w:color w:val="000000"/>
                <w:sz w:val="20"/>
                <w:highlight w:val="green"/>
                <w:lang w:eastAsia="de-CH"/>
              </w:rPr>
              <w:t>Verbindlichkeiten</w:t>
            </w:r>
            <w:proofErr w:type="spellEnd"/>
          </w:p>
        </w:tc>
        <w:tc>
          <w:tcPr>
            <w:tcW w:w="5386" w:type="dxa"/>
            <w:tcMar>
              <w:left w:w="28" w:type="dxa"/>
            </w:tcMar>
            <w:hideMark/>
          </w:tcPr>
          <w:p w14:paraId="71BEDCD7" w14:textId="6E1C0652"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Schenkungen, die nicht als Legat mit eigener Rechnung geführt werden, pendente Nachlässe (</w:t>
            </w:r>
            <w:r w:rsidRPr="00E852F7">
              <w:rPr>
                <w:rFonts w:cs="Arial"/>
                <w:color w:val="000000"/>
                <w:sz w:val="20"/>
                <w:highlight w:val="green"/>
                <w:lang w:eastAsia="de-CH"/>
              </w:rPr>
              <w:t>öffentliches</w:t>
            </w:r>
            <w:r w:rsidRPr="00604397">
              <w:rPr>
                <w:rFonts w:cs="Arial"/>
                <w:bCs/>
                <w:color w:val="000000"/>
                <w:sz w:val="20"/>
                <w:lang w:eastAsia="de-CH"/>
              </w:rPr>
              <w:t xml:space="preserve"> </w:t>
            </w:r>
            <w:r w:rsidRPr="00BE76AA">
              <w:rPr>
                <w:rFonts w:cs="Arial"/>
                <w:color w:val="000000"/>
                <w:sz w:val="20"/>
                <w:lang w:eastAsia="de-CH"/>
              </w:rPr>
              <w:t>Gemeinwesen ist gesetzlicher Erbe), pendente Durchgangsposten (Einzahlungen, die nicht dem Empfänger zugeordnet werden können), u.a.</w:t>
            </w:r>
          </w:p>
        </w:tc>
      </w:tr>
      <w:tr w:rsidR="00053254" w:rsidRPr="00BE76AA" w14:paraId="5D4298D5" w14:textId="77777777" w:rsidTr="0031580D">
        <w:trPr>
          <w:jc w:val="center"/>
        </w:trPr>
        <w:tc>
          <w:tcPr>
            <w:tcW w:w="850" w:type="dxa"/>
            <w:tcBorders>
              <w:bottom w:val="nil"/>
            </w:tcBorders>
            <w:shd w:val="clear" w:color="auto" w:fill="F2F2F2"/>
            <w:tcMar>
              <w:left w:w="85" w:type="dxa"/>
            </w:tcMar>
            <w:hideMark/>
          </w:tcPr>
          <w:p w14:paraId="0CE5F366"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201</w:t>
            </w:r>
          </w:p>
        </w:tc>
        <w:tc>
          <w:tcPr>
            <w:tcW w:w="850" w:type="dxa"/>
            <w:shd w:val="clear" w:color="auto" w:fill="F2F2F2"/>
          </w:tcPr>
          <w:p w14:paraId="6CB7361E"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BA4013A"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Kurzfristige Finanzverbindlichkeiten</w:t>
            </w:r>
          </w:p>
        </w:tc>
        <w:tc>
          <w:tcPr>
            <w:tcW w:w="5386" w:type="dxa"/>
            <w:tcBorders>
              <w:right w:val="nil"/>
            </w:tcBorders>
            <w:shd w:val="clear" w:color="auto" w:fill="F2F2F2"/>
            <w:tcMar>
              <w:left w:w="28" w:type="dxa"/>
            </w:tcMar>
            <w:hideMark/>
          </w:tcPr>
          <w:p w14:paraId="6DCFF04D"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Verbindlichkeiten aus Finanzierungsgeschäften bis 1 Jahr Laufzeit</w:t>
            </w:r>
            <w:r w:rsidR="00DE1F47">
              <w:rPr>
                <w:rFonts w:cs="Arial"/>
                <w:iCs/>
                <w:color w:val="000000"/>
                <w:sz w:val="20"/>
                <w:lang w:eastAsia="de-CH"/>
              </w:rPr>
              <w:t>.</w:t>
            </w:r>
          </w:p>
        </w:tc>
      </w:tr>
      <w:tr w:rsidR="00053254" w:rsidRPr="00BE76AA" w14:paraId="2000917C" w14:textId="77777777" w:rsidTr="0031580D">
        <w:trPr>
          <w:jc w:val="center"/>
        </w:trPr>
        <w:tc>
          <w:tcPr>
            <w:tcW w:w="850" w:type="dxa"/>
            <w:tcBorders>
              <w:top w:val="nil"/>
              <w:bottom w:val="nil"/>
            </w:tcBorders>
            <w:tcMar>
              <w:left w:w="85" w:type="dxa"/>
            </w:tcMar>
            <w:hideMark/>
          </w:tcPr>
          <w:p w14:paraId="5EEDFBB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DEA19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2010</w:t>
            </w:r>
          </w:p>
        </w:tc>
        <w:tc>
          <w:tcPr>
            <w:tcW w:w="2551" w:type="dxa"/>
            <w:hideMark/>
          </w:tcPr>
          <w:p w14:paraId="79EA700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Finanzintermediären</w:t>
            </w:r>
          </w:p>
        </w:tc>
        <w:tc>
          <w:tcPr>
            <w:tcW w:w="5386" w:type="dxa"/>
            <w:tcBorders>
              <w:right w:val="nil"/>
            </w:tcBorders>
            <w:tcMar>
              <w:left w:w="28" w:type="dxa"/>
            </w:tcMar>
            <w:hideMark/>
          </w:tcPr>
          <w:p w14:paraId="31D8A9B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Überbrückungskredite, Finanzierungen oder andere Geldausleihungen von Banken, Brokern, Postbank etc. </w:t>
            </w:r>
          </w:p>
          <w:p w14:paraId="5FF39DF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Weisen die Sachgruppen 1001 Postkonto und 1002 Bankkonten am Jahresende Haben-Salden auf, ist der Saldo auf </w:t>
            </w:r>
            <w:r w:rsidR="0027706B">
              <w:rPr>
                <w:rFonts w:cs="Arial"/>
                <w:color w:val="000000"/>
                <w:sz w:val="20"/>
                <w:lang w:eastAsia="de-CH"/>
              </w:rPr>
              <w:t>Sachgruppe </w:t>
            </w:r>
            <w:r w:rsidRPr="00BE76AA">
              <w:rPr>
                <w:rFonts w:cs="Arial"/>
                <w:color w:val="000000"/>
                <w:sz w:val="20"/>
                <w:lang w:eastAsia="de-CH"/>
              </w:rPr>
              <w:t>2010 umzubuchen.</w:t>
            </w:r>
          </w:p>
        </w:tc>
      </w:tr>
      <w:tr w:rsidR="00053254" w:rsidRPr="00BE76AA" w14:paraId="4AFDC7C2" w14:textId="77777777" w:rsidTr="0031580D">
        <w:trPr>
          <w:jc w:val="center"/>
        </w:trPr>
        <w:tc>
          <w:tcPr>
            <w:tcW w:w="850" w:type="dxa"/>
            <w:tcBorders>
              <w:top w:val="nil"/>
              <w:bottom w:val="nil"/>
            </w:tcBorders>
            <w:tcMar>
              <w:left w:w="85" w:type="dxa"/>
            </w:tcMar>
            <w:hideMark/>
          </w:tcPr>
          <w:p w14:paraId="50D9F9B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4DE01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2011</w:t>
            </w:r>
          </w:p>
        </w:tc>
        <w:tc>
          <w:tcPr>
            <w:tcW w:w="2551" w:type="dxa"/>
            <w:hideMark/>
          </w:tcPr>
          <w:p w14:paraId="279B6AF7" w14:textId="64041D29"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Verbindlichkeiten gegenüber </w:t>
            </w:r>
            <w:r w:rsidR="00604397" w:rsidRPr="00E852F7">
              <w:rPr>
                <w:rFonts w:cs="Arial"/>
                <w:bCs/>
                <w:color w:val="000000"/>
                <w:sz w:val="20"/>
                <w:highlight w:val="green"/>
                <w:lang w:eastAsia="de-CH"/>
              </w:rPr>
              <w:t>öffentlichen</w:t>
            </w:r>
            <w:r w:rsidR="00604397" w:rsidRPr="00604397">
              <w:rPr>
                <w:rFonts w:cs="Arial"/>
                <w:bCs/>
                <w:color w:val="000000"/>
                <w:sz w:val="20"/>
                <w:lang w:eastAsia="de-CH"/>
              </w:rPr>
              <w:t xml:space="preserve"> </w:t>
            </w:r>
            <w:r w:rsidRPr="00F577AA">
              <w:rPr>
                <w:rFonts w:cs="Arial"/>
                <w:bCs/>
                <w:color w:val="000000"/>
                <w:sz w:val="20"/>
                <w:lang w:eastAsia="de-CH"/>
              </w:rPr>
              <w:t>Gemeinwesen und Gemeindezweckverbänden</w:t>
            </w:r>
          </w:p>
        </w:tc>
        <w:tc>
          <w:tcPr>
            <w:tcW w:w="5386" w:type="dxa"/>
            <w:tcBorders>
              <w:right w:val="nil"/>
            </w:tcBorders>
            <w:tcMar>
              <w:left w:w="28" w:type="dxa"/>
            </w:tcMar>
            <w:hideMark/>
          </w:tcPr>
          <w:p w14:paraId="1063429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Geldausleihungen (Schulden) bei öffentlichen Gemeinwesen, öffentlichen Unternehmungen und öffentlichen Sozialversicherungen</w:t>
            </w:r>
            <w:r w:rsidR="00DE1F47">
              <w:rPr>
                <w:rFonts w:cs="Arial"/>
                <w:color w:val="000000"/>
                <w:sz w:val="20"/>
                <w:lang w:eastAsia="de-CH"/>
              </w:rPr>
              <w:t>.</w:t>
            </w:r>
          </w:p>
        </w:tc>
      </w:tr>
      <w:tr w:rsidR="00053254" w:rsidRPr="00BE76AA" w14:paraId="71A981BA" w14:textId="77777777" w:rsidTr="0031580D">
        <w:trPr>
          <w:jc w:val="center"/>
        </w:trPr>
        <w:tc>
          <w:tcPr>
            <w:tcW w:w="850" w:type="dxa"/>
            <w:tcBorders>
              <w:top w:val="nil"/>
              <w:bottom w:val="nil"/>
            </w:tcBorders>
            <w:tcMar>
              <w:left w:w="85" w:type="dxa"/>
            </w:tcMar>
            <w:hideMark/>
          </w:tcPr>
          <w:p w14:paraId="04E54CD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C0EAF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2012</w:t>
            </w:r>
          </w:p>
        </w:tc>
        <w:tc>
          <w:tcPr>
            <w:tcW w:w="2551" w:type="dxa"/>
            <w:hideMark/>
          </w:tcPr>
          <w:p w14:paraId="63037F1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konsolidierten Einheiten</w:t>
            </w:r>
          </w:p>
        </w:tc>
        <w:tc>
          <w:tcPr>
            <w:tcW w:w="5386" w:type="dxa"/>
            <w:tcBorders>
              <w:right w:val="nil"/>
            </w:tcBorders>
            <w:tcMar>
              <w:left w:w="28" w:type="dxa"/>
            </w:tcMar>
            <w:hideMark/>
          </w:tcPr>
          <w:p w14:paraId="182F826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Geldausleihungen (Schulden) bei zu konsolidierenden Einheiten.</w:t>
            </w:r>
          </w:p>
        </w:tc>
      </w:tr>
      <w:tr w:rsidR="00053254" w:rsidRPr="00BE76AA" w14:paraId="47D3FBDF" w14:textId="77777777" w:rsidTr="0031580D">
        <w:trPr>
          <w:jc w:val="center"/>
        </w:trPr>
        <w:tc>
          <w:tcPr>
            <w:tcW w:w="850" w:type="dxa"/>
            <w:tcBorders>
              <w:top w:val="nil"/>
              <w:bottom w:val="nil"/>
            </w:tcBorders>
            <w:tcMar>
              <w:left w:w="85" w:type="dxa"/>
            </w:tcMar>
            <w:hideMark/>
          </w:tcPr>
          <w:p w14:paraId="0EE2A92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7FAB9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2013</w:t>
            </w:r>
          </w:p>
        </w:tc>
        <w:tc>
          <w:tcPr>
            <w:tcW w:w="2551" w:type="dxa"/>
            <w:hideMark/>
          </w:tcPr>
          <w:p w14:paraId="44E572D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selbständigen Einheiten</w:t>
            </w:r>
          </w:p>
        </w:tc>
        <w:tc>
          <w:tcPr>
            <w:tcW w:w="5386" w:type="dxa"/>
            <w:tcBorders>
              <w:right w:val="nil"/>
            </w:tcBorders>
            <w:tcMar>
              <w:left w:w="28" w:type="dxa"/>
            </w:tcMar>
            <w:hideMark/>
          </w:tcPr>
          <w:p w14:paraId="3173F03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Geldausleihungen (Schulden) bei Einheiten des eigenen Gemeinwesens, die nicht konsolidiert werden.</w:t>
            </w:r>
          </w:p>
        </w:tc>
      </w:tr>
      <w:tr w:rsidR="00053254" w:rsidRPr="00BE76AA" w14:paraId="3F55B299" w14:textId="77777777" w:rsidTr="0031580D">
        <w:trPr>
          <w:jc w:val="center"/>
        </w:trPr>
        <w:tc>
          <w:tcPr>
            <w:tcW w:w="850" w:type="dxa"/>
            <w:tcBorders>
              <w:top w:val="nil"/>
              <w:bottom w:val="nil"/>
            </w:tcBorders>
            <w:tcMar>
              <w:left w:w="85" w:type="dxa"/>
            </w:tcMar>
            <w:hideMark/>
          </w:tcPr>
          <w:p w14:paraId="2A727E3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55FF20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2014</w:t>
            </w:r>
          </w:p>
        </w:tc>
        <w:tc>
          <w:tcPr>
            <w:tcW w:w="2551" w:type="dxa"/>
            <w:hideMark/>
          </w:tcPr>
          <w:p w14:paraId="4CD489F3"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Kurzfristiger Anteil langfristiger Verbindlichkeiten</w:t>
            </w:r>
          </w:p>
        </w:tc>
        <w:tc>
          <w:tcPr>
            <w:tcW w:w="5386" w:type="dxa"/>
            <w:tcBorders>
              <w:right w:val="nil"/>
            </w:tcBorders>
            <w:tcMar>
              <w:left w:w="28" w:type="dxa"/>
            </w:tcMar>
            <w:hideMark/>
          </w:tcPr>
          <w:p w14:paraId="10BD0AD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Eine langfristige Verbindlichkeit muss im letzten Jahr ihrer Laufzeit umgebucht werden. Innerhalb eines Jahres fällige Amortisations-Tranchen langfristiger Verbindlichkeiten.</w:t>
            </w:r>
          </w:p>
        </w:tc>
      </w:tr>
      <w:tr w:rsidR="00E852F7" w:rsidRPr="00BE76AA" w14:paraId="19248FCE" w14:textId="77777777" w:rsidTr="00E852F7">
        <w:trPr>
          <w:jc w:val="center"/>
        </w:trPr>
        <w:tc>
          <w:tcPr>
            <w:tcW w:w="850" w:type="dxa"/>
            <w:tcBorders>
              <w:top w:val="nil"/>
              <w:bottom w:val="nil"/>
            </w:tcBorders>
            <w:tcMar>
              <w:left w:w="85" w:type="dxa"/>
            </w:tcMar>
            <w:hideMark/>
          </w:tcPr>
          <w:p w14:paraId="55B15EEA"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930DDA"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2015</w:t>
            </w:r>
          </w:p>
        </w:tc>
        <w:tc>
          <w:tcPr>
            <w:tcW w:w="2551" w:type="dxa"/>
            <w:hideMark/>
          </w:tcPr>
          <w:p w14:paraId="74872BAD" w14:textId="1995960B" w:rsidR="00E852F7" w:rsidRPr="00F577AA" w:rsidRDefault="00E852F7" w:rsidP="00E852F7">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urzfristiger Anteil langfristiger Leasingverbindlichkeiten</w:t>
            </w:r>
          </w:p>
        </w:tc>
        <w:tc>
          <w:tcPr>
            <w:tcW w:w="5386" w:type="dxa"/>
            <w:tcMar>
              <w:left w:w="28" w:type="dxa"/>
            </w:tcMar>
            <w:hideMark/>
          </w:tcPr>
          <w:p w14:paraId="00A370A1" w14:textId="52051375"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Innerhalb eines Jahres fällige Raten von langfristigen Finanzierungsleasingverträgen. </w:t>
            </w:r>
            <w:proofErr w:type="spellStart"/>
            <w:r w:rsidRPr="00E852F7">
              <w:rPr>
                <w:rFonts w:cs="Arial"/>
                <w:strike/>
                <w:color w:val="000000"/>
                <w:sz w:val="20"/>
                <w:highlight w:val="green"/>
                <w:lang w:eastAsia="de-CH"/>
              </w:rPr>
              <w:t>Verpflichtungen</w:t>
            </w:r>
            <w:r w:rsidRPr="00E852F7">
              <w:rPr>
                <w:rFonts w:cs="Arial"/>
                <w:color w:val="000000"/>
                <w:sz w:val="20"/>
                <w:highlight w:val="green"/>
                <w:lang w:eastAsia="de-CH"/>
              </w:rPr>
              <w:t>Verbindlichkeiten</w:t>
            </w:r>
            <w:proofErr w:type="spellEnd"/>
            <w:r w:rsidRPr="00BE76AA">
              <w:rPr>
                <w:rFonts w:cs="Arial"/>
                <w:color w:val="000000"/>
                <w:sz w:val="20"/>
                <w:lang w:eastAsia="de-CH"/>
              </w:rPr>
              <w:t xml:space="preserve"> aus operativen Leasingverträgen werden nicht bilanziert, sie sind den Mietverträgen gleich gestellt.</w:t>
            </w:r>
          </w:p>
        </w:tc>
      </w:tr>
      <w:tr w:rsidR="00E852F7" w:rsidRPr="00BE76AA" w14:paraId="47537714" w14:textId="77777777" w:rsidTr="00E852F7">
        <w:trPr>
          <w:jc w:val="center"/>
        </w:trPr>
        <w:tc>
          <w:tcPr>
            <w:tcW w:w="850" w:type="dxa"/>
            <w:tcBorders>
              <w:top w:val="nil"/>
              <w:bottom w:val="nil"/>
            </w:tcBorders>
            <w:tcMar>
              <w:left w:w="85" w:type="dxa"/>
            </w:tcMar>
            <w:hideMark/>
          </w:tcPr>
          <w:p w14:paraId="2AAD97F9"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0ABEB08"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2016</w:t>
            </w:r>
          </w:p>
        </w:tc>
        <w:tc>
          <w:tcPr>
            <w:tcW w:w="2551" w:type="dxa"/>
            <w:hideMark/>
          </w:tcPr>
          <w:p w14:paraId="3E64839C" w14:textId="0AF9781A" w:rsidR="00E852F7" w:rsidRPr="00F577AA" w:rsidRDefault="00E509A1" w:rsidP="00E509A1">
            <w:pPr>
              <w:spacing w:line="240" w:lineRule="auto"/>
              <w:jc w:val="left"/>
              <w:textAlignment w:val="auto"/>
              <w:rPr>
                <w:rFonts w:cs="Arial"/>
                <w:bCs/>
                <w:color w:val="000000"/>
                <w:sz w:val="20"/>
                <w:lang w:eastAsia="de-CH"/>
              </w:rPr>
            </w:pPr>
            <w:r w:rsidRPr="00E509A1">
              <w:rPr>
                <w:rFonts w:cs="Arial"/>
                <w:bCs/>
                <w:color w:val="000000"/>
                <w:sz w:val="20"/>
                <w:highlight w:val="yellow"/>
                <w:lang w:eastAsia="de-CH"/>
              </w:rPr>
              <w:t>Kurzfristige</w:t>
            </w:r>
            <w:r>
              <w:rPr>
                <w:rFonts w:cs="Arial"/>
                <w:bCs/>
                <w:color w:val="000000"/>
                <w:sz w:val="20"/>
                <w:lang w:eastAsia="de-CH"/>
              </w:rPr>
              <w:t xml:space="preserve"> d</w:t>
            </w:r>
            <w:r w:rsidR="00E852F7" w:rsidRPr="00F577AA">
              <w:rPr>
                <w:rFonts w:cs="Arial"/>
                <w:bCs/>
                <w:color w:val="000000"/>
                <w:sz w:val="20"/>
                <w:lang w:eastAsia="de-CH"/>
              </w:rPr>
              <w:t>erivative Finanzinstrumente</w:t>
            </w:r>
          </w:p>
        </w:tc>
        <w:tc>
          <w:tcPr>
            <w:tcW w:w="5386" w:type="dxa"/>
            <w:tcMar>
              <w:left w:w="28" w:type="dxa"/>
            </w:tcMar>
            <w:hideMark/>
          </w:tcPr>
          <w:p w14:paraId="3119D6D5" w14:textId="0212386F"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Negative Wiederbeschaffungswerte aus der Marktwertbewertung von derivativen Finanzinstrumenten. Es ist der Saldo aus der Bewertung aller Derivate zu buchen (vgl. </w:t>
            </w:r>
            <w:r>
              <w:rPr>
                <w:rFonts w:cs="Arial"/>
                <w:color w:val="000000"/>
                <w:sz w:val="20"/>
                <w:lang w:eastAsia="de-CH"/>
              </w:rPr>
              <w:t>Konto </w:t>
            </w:r>
            <w:r w:rsidR="00E82B21" w:rsidRPr="00E82B21">
              <w:rPr>
                <w:rFonts w:cs="Arial"/>
                <w:color w:val="000000"/>
                <w:sz w:val="20"/>
                <w:highlight w:val="yellow"/>
                <w:lang w:eastAsia="de-CH"/>
              </w:rPr>
              <w:t>1026</w:t>
            </w:r>
            <w:r w:rsidRPr="00E82B21">
              <w:rPr>
                <w:rFonts w:cs="Arial"/>
                <w:strike/>
                <w:color w:val="000000"/>
                <w:sz w:val="20"/>
                <w:highlight w:val="yellow"/>
                <w:lang w:eastAsia="de-CH"/>
              </w:rPr>
              <w:t>1029</w:t>
            </w:r>
            <w:r w:rsidRPr="00BE76AA">
              <w:rPr>
                <w:rFonts w:cs="Arial"/>
                <w:color w:val="000000"/>
                <w:sz w:val="20"/>
                <w:lang w:eastAsia="de-CH"/>
              </w:rPr>
              <w:t>).</w:t>
            </w:r>
          </w:p>
        </w:tc>
      </w:tr>
      <w:tr w:rsidR="00E852F7" w:rsidRPr="00BE76AA" w14:paraId="51633901" w14:textId="77777777" w:rsidTr="00E852F7">
        <w:trPr>
          <w:jc w:val="center"/>
        </w:trPr>
        <w:tc>
          <w:tcPr>
            <w:tcW w:w="850" w:type="dxa"/>
            <w:tcBorders>
              <w:top w:val="nil"/>
              <w:bottom w:val="single" w:sz="4" w:space="0" w:color="auto"/>
            </w:tcBorders>
            <w:tcMar>
              <w:left w:w="85" w:type="dxa"/>
            </w:tcMar>
            <w:hideMark/>
          </w:tcPr>
          <w:p w14:paraId="680C21F7"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47FE98E"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2019</w:t>
            </w:r>
          </w:p>
        </w:tc>
        <w:tc>
          <w:tcPr>
            <w:tcW w:w="2551" w:type="dxa"/>
            <w:hideMark/>
          </w:tcPr>
          <w:p w14:paraId="2A2FCAD9" w14:textId="77777777"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Übrige kurzfristige Finanzverbindlichkeiten gegenüber Dritten</w:t>
            </w:r>
          </w:p>
        </w:tc>
        <w:tc>
          <w:tcPr>
            <w:tcW w:w="5386" w:type="dxa"/>
            <w:tcMar>
              <w:left w:w="28" w:type="dxa"/>
            </w:tcMar>
            <w:hideMark/>
          </w:tcPr>
          <w:p w14:paraId="0685ADA5" w14:textId="1A831076"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in den </w:t>
            </w:r>
            <w:r>
              <w:rPr>
                <w:rFonts w:cs="Arial"/>
                <w:color w:val="000000"/>
                <w:sz w:val="20"/>
                <w:lang w:eastAsia="de-CH"/>
              </w:rPr>
              <w:t>Konten</w:t>
            </w:r>
            <w:r w:rsidRPr="00BE76AA">
              <w:rPr>
                <w:rFonts w:cs="Arial"/>
                <w:color w:val="000000"/>
                <w:sz w:val="20"/>
                <w:lang w:eastAsia="de-CH"/>
              </w:rPr>
              <w:t xml:space="preserve"> 2010 bis 2018 bilanzierte kurzfristige Finanzverbindlichkeiten.</w:t>
            </w:r>
          </w:p>
        </w:tc>
      </w:tr>
      <w:tr w:rsidR="00E852F7" w:rsidRPr="00BE76AA" w14:paraId="065CEFD2" w14:textId="77777777" w:rsidTr="00E852F7">
        <w:trPr>
          <w:jc w:val="center"/>
        </w:trPr>
        <w:tc>
          <w:tcPr>
            <w:tcW w:w="850" w:type="dxa"/>
            <w:tcBorders>
              <w:bottom w:val="nil"/>
            </w:tcBorders>
            <w:shd w:val="clear" w:color="auto" w:fill="F2F2F2"/>
            <w:tcMar>
              <w:left w:w="85" w:type="dxa"/>
            </w:tcMar>
            <w:hideMark/>
          </w:tcPr>
          <w:p w14:paraId="668EBFB1" w14:textId="77777777" w:rsidR="00E852F7" w:rsidRPr="00BE76AA" w:rsidRDefault="00E852F7" w:rsidP="00E852F7">
            <w:pPr>
              <w:keepNext/>
              <w:keepLines/>
              <w:spacing w:line="240" w:lineRule="auto"/>
              <w:textAlignment w:val="auto"/>
              <w:rPr>
                <w:rFonts w:cs="Arial"/>
                <w:iCs/>
                <w:color w:val="000000"/>
                <w:sz w:val="20"/>
                <w:lang w:eastAsia="de-CH"/>
              </w:rPr>
            </w:pPr>
            <w:r w:rsidRPr="00BE76AA">
              <w:rPr>
                <w:rFonts w:cs="Arial"/>
                <w:iCs/>
                <w:color w:val="000000"/>
                <w:sz w:val="20"/>
                <w:lang w:eastAsia="de-CH"/>
              </w:rPr>
              <w:t>204</w:t>
            </w:r>
          </w:p>
        </w:tc>
        <w:tc>
          <w:tcPr>
            <w:tcW w:w="850" w:type="dxa"/>
            <w:shd w:val="clear" w:color="auto" w:fill="F2F2F2"/>
          </w:tcPr>
          <w:p w14:paraId="0D5CCB76" w14:textId="77777777" w:rsidR="00E852F7" w:rsidRPr="00BE76AA" w:rsidRDefault="00E852F7" w:rsidP="00E852F7">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BF61F65" w14:textId="77777777" w:rsidR="00E852F7" w:rsidRPr="00F577AA" w:rsidRDefault="00E852F7" w:rsidP="00E852F7">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Passive Rechnungsabgrenzung</w:t>
            </w:r>
          </w:p>
        </w:tc>
        <w:tc>
          <w:tcPr>
            <w:tcW w:w="5386" w:type="dxa"/>
            <w:shd w:val="clear" w:color="auto" w:fill="F2F2F2"/>
            <w:tcMar>
              <w:left w:w="28" w:type="dxa"/>
            </w:tcMar>
            <w:hideMark/>
          </w:tcPr>
          <w:p w14:paraId="7C1C437D" w14:textId="7777777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proofErr w:type="spellStart"/>
            <w:r w:rsidRPr="00E852F7">
              <w:rPr>
                <w:rFonts w:cs="Arial"/>
                <w:iCs/>
                <w:strike/>
                <w:color w:val="000000"/>
                <w:sz w:val="20"/>
                <w:highlight w:val="green"/>
                <w:lang w:eastAsia="de-CH"/>
              </w:rPr>
              <w:t>Verpflichtungen</w:t>
            </w:r>
            <w:r w:rsidRPr="00E852F7">
              <w:rPr>
                <w:rFonts w:cs="Arial"/>
                <w:iCs/>
                <w:color w:val="000000"/>
                <w:sz w:val="20"/>
                <w:highlight w:val="green"/>
                <w:lang w:eastAsia="de-CH"/>
              </w:rPr>
              <w:t>Verbindlichkeiten</w:t>
            </w:r>
            <w:proofErr w:type="spellEnd"/>
            <w:r w:rsidRPr="00BE76AA">
              <w:rPr>
                <w:rFonts w:cs="Arial"/>
                <w:iCs/>
                <w:color w:val="000000"/>
                <w:sz w:val="20"/>
                <w:lang w:eastAsia="de-CH"/>
              </w:rPr>
              <w:t xml:space="preserve"> aus dem Bezug von Lieferungen und Leistungen des Rechnungsjahres, die noch nicht in Rechnung gestellt oder eingefordert wurden, aber der Rechnungsperiode zuzuordnen sind.</w:t>
            </w:r>
          </w:p>
          <w:p w14:paraId="63561B14" w14:textId="7777777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Vor dem Bilanzstichtag eingegangene Erträge oder Einnahmen, die der folgenden Rechnungsperiode gutzuschreiben sind.</w:t>
            </w:r>
          </w:p>
          <w:p w14:paraId="11D07D20" w14:textId="7959B41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Um die Werte zu ermitteln sind teilweise Schätzungen (Transferabgrenzungen etc.) nötig. (vgl. Fachempfehlung</w:t>
            </w:r>
            <w:r>
              <w:rPr>
                <w:rFonts w:cs="Arial"/>
                <w:iCs/>
                <w:color w:val="000000"/>
                <w:sz w:val="20"/>
                <w:lang w:eastAsia="de-CH"/>
              </w:rPr>
              <w:t> </w:t>
            </w:r>
            <w:r w:rsidRPr="00BE76AA">
              <w:rPr>
                <w:rFonts w:cs="Arial"/>
                <w:iCs/>
                <w:color w:val="000000"/>
                <w:sz w:val="20"/>
                <w:lang w:eastAsia="de-CH"/>
              </w:rPr>
              <w:t>05).</w:t>
            </w:r>
          </w:p>
        </w:tc>
      </w:tr>
      <w:tr w:rsidR="00053254" w:rsidRPr="00BE76AA" w14:paraId="78A5B84E" w14:textId="77777777" w:rsidTr="0031580D">
        <w:trPr>
          <w:jc w:val="center"/>
        </w:trPr>
        <w:tc>
          <w:tcPr>
            <w:tcW w:w="850" w:type="dxa"/>
            <w:tcBorders>
              <w:top w:val="nil"/>
              <w:bottom w:val="nil"/>
            </w:tcBorders>
            <w:tcMar>
              <w:left w:w="85" w:type="dxa"/>
            </w:tcMar>
            <w:hideMark/>
          </w:tcPr>
          <w:p w14:paraId="366911C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7DC960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2040</w:t>
            </w:r>
          </w:p>
        </w:tc>
        <w:tc>
          <w:tcPr>
            <w:tcW w:w="2551" w:type="dxa"/>
            <w:hideMark/>
          </w:tcPr>
          <w:p w14:paraId="647458F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Personalaufwand</w:t>
            </w:r>
          </w:p>
        </w:tc>
        <w:tc>
          <w:tcPr>
            <w:tcW w:w="5386" w:type="dxa"/>
            <w:tcBorders>
              <w:right w:val="nil"/>
            </w:tcBorders>
            <w:tcMar>
              <w:left w:w="28" w:type="dxa"/>
            </w:tcMar>
            <w:hideMark/>
          </w:tcPr>
          <w:p w14:paraId="5E86E901" w14:textId="4F3C8C93"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 xml:space="preserve">30. Falls keine Abgrenzung vorgenommen wird, können Ferien, Überzeit, Gleitzeitguthaben, Stundenkontokorrente Lehrer, u.a. alternativ auch in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2050 verbucht werden (vgl. Fachempfehlungen</w:t>
            </w:r>
            <w:r w:rsidR="00542629">
              <w:rPr>
                <w:rFonts w:cs="Arial"/>
                <w:color w:val="000000"/>
                <w:sz w:val="20"/>
                <w:lang w:eastAsia="de-CH"/>
              </w:rPr>
              <w:t> </w:t>
            </w:r>
            <w:r w:rsidRPr="00BE76AA">
              <w:rPr>
                <w:rFonts w:cs="Arial"/>
                <w:color w:val="000000"/>
                <w:sz w:val="20"/>
                <w:lang w:eastAsia="de-CH"/>
              </w:rPr>
              <w:t xml:space="preserve">05 und 09 sowie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 xml:space="preserve">2050). </w:t>
            </w:r>
            <w:r w:rsidRPr="00BE76AA">
              <w:rPr>
                <w:rFonts w:cs="Arial"/>
                <w:sz w:val="20"/>
              </w:rPr>
              <w:t>Eine zeitliche Abgrenzung sollte dann eher vorgenommen werden, wenn die Höhe und Fälligkeit der Verbindlichkeit relativ eindeutig bestimmbar ist.</w:t>
            </w:r>
          </w:p>
        </w:tc>
      </w:tr>
      <w:tr w:rsidR="00053254" w:rsidRPr="00BE76AA" w14:paraId="52890B91" w14:textId="77777777" w:rsidTr="0031580D">
        <w:trPr>
          <w:jc w:val="center"/>
        </w:trPr>
        <w:tc>
          <w:tcPr>
            <w:tcW w:w="850" w:type="dxa"/>
            <w:tcBorders>
              <w:top w:val="nil"/>
              <w:bottom w:val="nil"/>
            </w:tcBorders>
            <w:tcMar>
              <w:left w:w="85" w:type="dxa"/>
            </w:tcMar>
            <w:hideMark/>
          </w:tcPr>
          <w:p w14:paraId="089C8C9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CA20E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2041</w:t>
            </w:r>
          </w:p>
        </w:tc>
        <w:tc>
          <w:tcPr>
            <w:tcW w:w="2551" w:type="dxa"/>
            <w:hideMark/>
          </w:tcPr>
          <w:p w14:paraId="7D5CD930"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Sach- und übriger Betriebsaufwand</w:t>
            </w:r>
          </w:p>
        </w:tc>
        <w:tc>
          <w:tcPr>
            <w:tcW w:w="5386" w:type="dxa"/>
            <w:tcBorders>
              <w:right w:val="nil"/>
            </w:tcBorders>
            <w:tcMar>
              <w:left w:w="28" w:type="dxa"/>
            </w:tcMar>
            <w:hideMark/>
          </w:tcPr>
          <w:p w14:paraId="6E050B2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31</w:t>
            </w:r>
            <w:r w:rsidR="00DE1F47">
              <w:rPr>
                <w:rFonts w:cs="Arial"/>
                <w:color w:val="000000"/>
                <w:sz w:val="20"/>
                <w:lang w:eastAsia="de-CH"/>
              </w:rPr>
              <w:t>.</w:t>
            </w:r>
          </w:p>
        </w:tc>
      </w:tr>
      <w:tr w:rsidR="00053254" w:rsidRPr="00BE76AA" w14:paraId="652C3F73" w14:textId="77777777" w:rsidTr="0031580D">
        <w:trPr>
          <w:jc w:val="center"/>
        </w:trPr>
        <w:tc>
          <w:tcPr>
            <w:tcW w:w="850" w:type="dxa"/>
            <w:tcBorders>
              <w:top w:val="nil"/>
              <w:bottom w:val="nil"/>
            </w:tcBorders>
            <w:tcMar>
              <w:left w:w="85" w:type="dxa"/>
            </w:tcMar>
            <w:hideMark/>
          </w:tcPr>
          <w:p w14:paraId="6E8D890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CE92B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2042</w:t>
            </w:r>
          </w:p>
        </w:tc>
        <w:tc>
          <w:tcPr>
            <w:tcW w:w="2551" w:type="dxa"/>
            <w:hideMark/>
          </w:tcPr>
          <w:p w14:paraId="7DDFEAF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Steuern</w:t>
            </w:r>
          </w:p>
        </w:tc>
        <w:tc>
          <w:tcPr>
            <w:tcW w:w="5386" w:type="dxa"/>
            <w:tcBorders>
              <w:right w:val="nil"/>
            </w:tcBorders>
            <w:tcMar>
              <w:left w:w="28" w:type="dxa"/>
            </w:tcMar>
            <w:hideMark/>
          </w:tcPr>
          <w:p w14:paraId="1246208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Vorauszahlungen für die folgende Steuerperiode</w:t>
            </w:r>
          </w:p>
          <w:p w14:paraId="275AE5B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40</w:t>
            </w:r>
            <w:r w:rsidR="00DE1F47">
              <w:rPr>
                <w:rFonts w:cs="Arial"/>
                <w:color w:val="000000"/>
                <w:sz w:val="20"/>
                <w:lang w:eastAsia="de-CH"/>
              </w:rPr>
              <w:t>.</w:t>
            </w:r>
          </w:p>
        </w:tc>
      </w:tr>
      <w:tr w:rsidR="00053254" w:rsidRPr="00BE76AA" w14:paraId="40E9B706" w14:textId="77777777" w:rsidTr="0031580D">
        <w:trPr>
          <w:jc w:val="center"/>
        </w:trPr>
        <w:tc>
          <w:tcPr>
            <w:tcW w:w="850" w:type="dxa"/>
            <w:tcBorders>
              <w:top w:val="nil"/>
              <w:bottom w:val="nil"/>
            </w:tcBorders>
            <w:tcMar>
              <w:left w:w="85" w:type="dxa"/>
            </w:tcMar>
            <w:hideMark/>
          </w:tcPr>
          <w:p w14:paraId="6D8B1D0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CE59839"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2043</w:t>
            </w:r>
          </w:p>
        </w:tc>
        <w:tc>
          <w:tcPr>
            <w:tcW w:w="2551" w:type="dxa"/>
            <w:hideMark/>
          </w:tcPr>
          <w:p w14:paraId="5F0D6DC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Transfers der Erfolgsrechnung</w:t>
            </w:r>
          </w:p>
        </w:tc>
        <w:tc>
          <w:tcPr>
            <w:tcW w:w="5386" w:type="dxa"/>
            <w:tcBorders>
              <w:right w:val="nil"/>
            </w:tcBorders>
            <w:tcMar>
              <w:left w:w="28" w:type="dxa"/>
            </w:tcMar>
            <w:hideMark/>
          </w:tcPr>
          <w:p w14:paraId="2139C93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Aufwand- und Ertragsabgrenzungen der Sachgruppen 36, 37 und 46, 47</w:t>
            </w:r>
            <w:r w:rsidR="00DE1F47">
              <w:rPr>
                <w:rFonts w:cs="Arial"/>
                <w:color w:val="000000"/>
                <w:sz w:val="20"/>
                <w:lang w:eastAsia="de-CH"/>
              </w:rPr>
              <w:t>.</w:t>
            </w:r>
          </w:p>
        </w:tc>
      </w:tr>
      <w:tr w:rsidR="00053254" w:rsidRPr="00BE76AA" w14:paraId="1527B8E0" w14:textId="77777777" w:rsidTr="0031580D">
        <w:trPr>
          <w:jc w:val="center"/>
        </w:trPr>
        <w:tc>
          <w:tcPr>
            <w:tcW w:w="850" w:type="dxa"/>
            <w:tcBorders>
              <w:top w:val="nil"/>
              <w:bottom w:val="nil"/>
            </w:tcBorders>
            <w:tcMar>
              <w:left w:w="85" w:type="dxa"/>
            </w:tcMar>
            <w:hideMark/>
          </w:tcPr>
          <w:p w14:paraId="611F2BC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3E07AB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2044</w:t>
            </w:r>
          </w:p>
        </w:tc>
        <w:tc>
          <w:tcPr>
            <w:tcW w:w="2551" w:type="dxa"/>
            <w:hideMark/>
          </w:tcPr>
          <w:p w14:paraId="55D19CF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Finanzaufwand / Finanzertrag</w:t>
            </w:r>
          </w:p>
        </w:tc>
        <w:tc>
          <w:tcPr>
            <w:tcW w:w="5386" w:type="dxa"/>
            <w:tcBorders>
              <w:right w:val="nil"/>
            </w:tcBorders>
            <w:tcMar>
              <w:left w:w="28" w:type="dxa"/>
            </w:tcMar>
            <w:hideMark/>
          </w:tcPr>
          <w:p w14:paraId="6580B18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34 und 44</w:t>
            </w:r>
            <w:r w:rsidR="00DE1F47">
              <w:rPr>
                <w:rFonts w:cs="Arial"/>
                <w:color w:val="000000"/>
                <w:sz w:val="20"/>
                <w:lang w:eastAsia="de-CH"/>
              </w:rPr>
              <w:t>.</w:t>
            </w:r>
          </w:p>
        </w:tc>
      </w:tr>
      <w:tr w:rsidR="00053254" w:rsidRPr="00BE76AA" w14:paraId="2014F99C" w14:textId="77777777" w:rsidTr="0031580D">
        <w:trPr>
          <w:jc w:val="center"/>
        </w:trPr>
        <w:tc>
          <w:tcPr>
            <w:tcW w:w="850" w:type="dxa"/>
            <w:tcBorders>
              <w:top w:val="nil"/>
              <w:bottom w:val="nil"/>
            </w:tcBorders>
            <w:tcMar>
              <w:left w:w="85" w:type="dxa"/>
            </w:tcMar>
            <w:hideMark/>
          </w:tcPr>
          <w:p w14:paraId="2FEC36A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3F87C6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2045</w:t>
            </w:r>
          </w:p>
        </w:tc>
        <w:tc>
          <w:tcPr>
            <w:tcW w:w="2551" w:type="dxa"/>
            <w:hideMark/>
          </w:tcPr>
          <w:p w14:paraId="3EC8706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betrieblicher Ertrag</w:t>
            </w:r>
          </w:p>
        </w:tc>
        <w:tc>
          <w:tcPr>
            <w:tcW w:w="5386" w:type="dxa"/>
            <w:tcBorders>
              <w:right w:val="nil"/>
            </w:tcBorders>
            <w:tcMar>
              <w:left w:w="28" w:type="dxa"/>
            </w:tcMar>
            <w:hideMark/>
          </w:tcPr>
          <w:p w14:paraId="2A8DE19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41, 42, 43</w:t>
            </w:r>
            <w:r w:rsidR="00DE1F47">
              <w:rPr>
                <w:rFonts w:cs="Arial"/>
                <w:color w:val="000000"/>
                <w:sz w:val="20"/>
                <w:lang w:eastAsia="de-CH"/>
              </w:rPr>
              <w:t>.</w:t>
            </w:r>
          </w:p>
        </w:tc>
      </w:tr>
      <w:tr w:rsidR="00053254" w:rsidRPr="00BE76AA" w14:paraId="5FC29EA9" w14:textId="77777777" w:rsidTr="0031580D">
        <w:trPr>
          <w:jc w:val="center"/>
        </w:trPr>
        <w:tc>
          <w:tcPr>
            <w:tcW w:w="850" w:type="dxa"/>
            <w:tcBorders>
              <w:top w:val="nil"/>
              <w:bottom w:val="nil"/>
            </w:tcBorders>
            <w:tcMar>
              <w:left w:w="85" w:type="dxa"/>
            </w:tcMar>
            <w:hideMark/>
          </w:tcPr>
          <w:p w14:paraId="5FB8AAA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772EA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2046</w:t>
            </w:r>
          </w:p>
        </w:tc>
        <w:tc>
          <w:tcPr>
            <w:tcW w:w="2551" w:type="dxa"/>
            <w:hideMark/>
          </w:tcPr>
          <w:p w14:paraId="59462ED6" w14:textId="0387CE6E"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P</w:t>
            </w:r>
            <w:r w:rsidR="00BE76AA" w:rsidRPr="00F577AA">
              <w:rPr>
                <w:rFonts w:cs="Arial"/>
                <w:bCs/>
                <w:color w:val="000000"/>
                <w:sz w:val="20"/>
                <w:lang w:eastAsia="de-CH"/>
              </w:rPr>
              <w:t>assive Rechnungsabgrenzung Investitionsrechnung</w:t>
            </w:r>
          </w:p>
        </w:tc>
        <w:tc>
          <w:tcPr>
            <w:tcW w:w="5386" w:type="dxa"/>
            <w:tcBorders>
              <w:right w:val="nil"/>
            </w:tcBorders>
            <w:tcMar>
              <w:left w:w="28" w:type="dxa"/>
            </w:tcMar>
            <w:hideMark/>
          </w:tcPr>
          <w:p w14:paraId="747FA3F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5 und 6</w:t>
            </w:r>
            <w:r w:rsidR="00DE1F47">
              <w:rPr>
                <w:rFonts w:cs="Arial"/>
                <w:color w:val="000000"/>
                <w:sz w:val="20"/>
                <w:lang w:eastAsia="de-CH"/>
              </w:rPr>
              <w:t>.</w:t>
            </w:r>
          </w:p>
        </w:tc>
      </w:tr>
      <w:tr w:rsidR="00053254" w:rsidRPr="00BE76AA" w14:paraId="5DD5937A" w14:textId="77777777" w:rsidTr="0031580D">
        <w:trPr>
          <w:jc w:val="center"/>
        </w:trPr>
        <w:tc>
          <w:tcPr>
            <w:tcW w:w="850" w:type="dxa"/>
            <w:tcBorders>
              <w:top w:val="nil"/>
              <w:bottom w:val="single" w:sz="4" w:space="0" w:color="auto"/>
            </w:tcBorders>
            <w:tcMar>
              <w:left w:w="85" w:type="dxa"/>
            </w:tcMar>
            <w:hideMark/>
          </w:tcPr>
          <w:p w14:paraId="484DA88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4691B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2049</w:t>
            </w:r>
          </w:p>
        </w:tc>
        <w:tc>
          <w:tcPr>
            <w:tcW w:w="2551" w:type="dxa"/>
            <w:hideMark/>
          </w:tcPr>
          <w:p w14:paraId="3C51EBE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passive Rechnungsabgrenzungen Erfolgsrechnung</w:t>
            </w:r>
          </w:p>
        </w:tc>
        <w:tc>
          <w:tcPr>
            <w:tcW w:w="5386" w:type="dxa"/>
            <w:tcBorders>
              <w:right w:val="nil"/>
            </w:tcBorders>
            <w:tcMar>
              <w:left w:w="28" w:type="dxa"/>
            </w:tcMar>
            <w:hideMark/>
          </w:tcPr>
          <w:p w14:paraId="2DD4F55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Sachgruppen 38 </w:t>
            </w:r>
            <w:proofErr w:type="spellStart"/>
            <w:r w:rsidRPr="00BE76AA">
              <w:rPr>
                <w:rFonts w:cs="Arial"/>
                <w:color w:val="000000"/>
                <w:sz w:val="20"/>
                <w:lang w:eastAsia="de-CH"/>
              </w:rPr>
              <w:t>a.o</w:t>
            </w:r>
            <w:proofErr w:type="spellEnd"/>
            <w:r w:rsidRPr="00BE76AA">
              <w:rPr>
                <w:rFonts w:cs="Arial"/>
                <w:color w:val="000000"/>
                <w:sz w:val="20"/>
                <w:lang w:eastAsia="de-CH"/>
              </w:rPr>
              <w:t xml:space="preserve">. Aufwand und 48 </w:t>
            </w:r>
            <w:proofErr w:type="spellStart"/>
            <w:r w:rsidRPr="00BE76AA">
              <w:rPr>
                <w:rFonts w:cs="Arial"/>
                <w:color w:val="000000"/>
                <w:sz w:val="20"/>
                <w:lang w:eastAsia="de-CH"/>
              </w:rPr>
              <w:t>a.o</w:t>
            </w:r>
            <w:proofErr w:type="spellEnd"/>
            <w:r w:rsidRPr="00BE76AA">
              <w:rPr>
                <w:rFonts w:cs="Arial"/>
                <w:color w:val="000000"/>
                <w:sz w:val="20"/>
                <w:lang w:eastAsia="de-CH"/>
              </w:rPr>
              <w:t xml:space="preserve">. Ertrag (es ist allerdings sehr unwahrscheinlich, dass </w:t>
            </w:r>
            <w:proofErr w:type="spellStart"/>
            <w:r w:rsidRPr="00BE76AA">
              <w:rPr>
                <w:rFonts w:cs="Arial"/>
                <w:color w:val="000000"/>
                <w:sz w:val="20"/>
                <w:lang w:eastAsia="de-CH"/>
              </w:rPr>
              <w:t>a.o</w:t>
            </w:r>
            <w:proofErr w:type="spellEnd"/>
            <w:r w:rsidRPr="00BE76AA">
              <w:rPr>
                <w:rFonts w:cs="Arial"/>
                <w:color w:val="000000"/>
                <w:sz w:val="20"/>
                <w:lang w:eastAsia="de-CH"/>
              </w:rPr>
              <w:t xml:space="preserve">. Aufwand oder </w:t>
            </w:r>
            <w:proofErr w:type="spellStart"/>
            <w:r w:rsidRPr="00BE76AA">
              <w:rPr>
                <w:rFonts w:cs="Arial"/>
                <w:color w:val="000000"/>
                <w:sz w:val="20"/>
                <w:lang w:eastAsia="de-CH"/>
              </w:rPr>
              <w:t>a.o</w:t>
            </w:r>
            <w:proofErr w:type="spellEnd"/>
            <w:r w:rsidRPr="00BE76AA">
              <w:rPr>
                <w:rFonts w:cs="Arial"/>
                <w:color w:val="000000"/>
                <w:sz w:val="20"/>
                <w:lang w:eastAsia="de-CH"/>
              </w:rPr>
              <w:t>. Ertrag abzugrenzen sind)</w:t>
            </w:r>
            <w:r w:rsidR="00DE1F47">
              <w:rPr>
                <w:rFonts w:cs="Arial"/>
                <w:color w:val="000000"/>
                <w:sz w:val="20"/>
                <w:lang w:eastAsia="de-CH"/>
              </w:rPr>
              <w:t>.</w:t>
            </w:r>
          </w:p>
        </w:tc>
      </w:tr>
      <w:tr w:rsidR="00053254" w:rsidRPr="00BE76AA" w14:paraId="6FD5AFFD" w14:textId="77777777" w:rsidTr="0031580D">
        <w:trPr>
          <w:jc w:val="center"/>
        </w:trPr>
        <w:tc>
          <w:tcPr>
            <w:tcW w:w="850" w:type="dxa"/>
            <w:tcBorders>
              <w:bottom w:val="nil"/>
            </w:tcBorders>
            <w:shd w:val="clear" w:color="auto" w:fill="F2F2F2"/>
            <w:tcMar>
              <w:left w:w="85" w:type="dxa"/>
            </w:tcMar>
            <w:hideMark/>
          </w:tcPr>
          <w:p w14:paraId="65878CFB"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205</w:t>
            </w:r>
          </w:p>
        </w:tc>
        <w:tc>
          <w:tcPr>
            <w:tcW w:w="850" w:type="dxa"/>
            <w:shd w:val="clear" w:color="auto" w:fill="F2F2F2"/>
          </w:tcPr>
          <w:p w14:paraId="1C3854F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8209B7D"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Kurzfristige Rückstellungen</w:t>
            </w:r>
          </w:p>
        </w:tc>
        <w:tc>
          <w:tcPr>
            <w:tcW w:w="5386" w:type="dxa"/>
            <w:tcBorders>
              <w:right w:val="nil"/>
            </w:tcBorders>
            <w:shd w:val="clear" w:color="auto" w:fill="F2F2F2"/>
            <w:tcMar>
              <w:left w:w="28" w:type="dxa"/>
            </w:tcMar>
            <w:hideMark/>
          </w:tcPr>
          <w:p w14:paraId="55F9EBBE"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 ein Ereignis in der Vergangenheit erwarteter oder wahrscheinlicher Mittelabfluss in der folgenden Rechnungsperiode (vgl. Fachempfehlung</w:t>
            </w:r>
            <w:r w:rsidR="00542629">
              <w:rPr>
                <w:rFonts w:cs="Arial"/>
                <w:iCs/>
                <w:color w:val="000000"/>
                <w:sz w:val="20"/>
                <w:lang w:eastAsia="de-CH"/>
              </w:rPr>
              <w:t> </w:t>
            </w:r>
            <w:r w:rsidRPr="00BE76AA">
              <w:rPr>
                <w:rFonts w:cs="Arial"/>
                <w:iCs/>
                <w:color w:val="000000"/>
                <w:sz w:val="20"/>
                <w:lang w:eastAsia="de-CH"/>
              </w:rPr>
              <w:t>09)</w:t>
            </w:r>
            <w:r w:rsidR="00DE1F47">
              <w:rPr>
                <w:rFonts w:cs="Arial"/>
                <w:iCs/>
                <w:color w:val="000000"/>
                <w:sz w:val="20"/>
                <w:lang w:eastAsia="de-CH"/>
              </w:rPr>
              <w:t>.</w:t>
            </w:r>
          </w:p>
        </w:tc>
      </w:tr>
      <w:tr w:rsidR="00053254" w:rsidRPr="00BE76AA" w14:paraId="40EC5A8A" w14:textId="77777777" w:rsidTr="0031580D">
        <w:trPr>
          <w:jc w:val="center"/>
        </w:trPr>
        <w:tc>
          <w:tcPr>
            <w:tcW w:w="850" w:type="dxa"/>
            <w:tcBorders>
              <w:top w:val="nil"/>
              <w:bottom w:val="nil"/>
            </w:tcBorders>
            <w:tcMar>
              <w:left w:w="85" w:type="dxa"/>
            </w:tcMar>
            <w:hideMark/>
          </w:tcPr>
          <w:p w14:paraId="73CD603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F0053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2050</w:t>
            </w:r>
          </w:p>
        </w:tc>
        <w:tc>
          <w:tcPr>
            <w:tcW w:w="2551" w:type="dxa"/>
            <w:hideMark/>
          </w:tcPr>
          <w:p w14:paraId="1B0467CC" w14:textId="05C9FB75"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aus Mehrleistungen des Personals</w:t>
            </w:r>
          </w:p>
        </w:tc>
        <w:tc>
          <w:tcPr>
            <w:tcW w:w="5386" w:type="dxa"/>
            <w:tcBorders>
              <w:right w:val="nil"/>
            </w:tcBorders>
            <w:tcMar>
              <w:left w:w="28" w:type="dxa"/>
            </w:tcMar>
            <w:hideMark/>
          </w:tcPr>
          <w:p w14:paraId="130EB0AA" w14:textId="0849A059"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Ferien, Überzeit, Gleitzeitguthaben, Stundenkontokorrente Lehrer, u.a. Solche Verbindlichkeiten können alternativ auch als Rechnungsabgrenzungen verbucht werden (vgl. Fachempfehlungen</w:t>
            </w:r>
            <w:r w:rsidR="00542629">
              <w:rPr>
                <w:rFonts w:cs="Arial"/>
                <w:color w:val="000000"/>
                <w:sz w:val="20"/>
                <w:lang w:eastAsia="de-CH"/>
              </w:rPr>
              <w:t> </w:t>
            </w:r>
            <w:r w:rsidRPr="00BE76AA">
              <w:rPr>
                <w:rFonts w:cs="Arial"/>
                <w:color w:val="000000"/>
                <w:sz w:val="20"/>
                <w:lang w:eastAsia="de-CH"/>
              </w:rPr>
              <w:t xml:space="preserve">05 und 09 sowie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2040). Eine kurzfristige Rückstellung sollte dann eher gebildet werden, wenn die Höhe der Verbindlichkeit eher ungewiss ist.</w:t>
            </w:r>
          </w:p>
          <w:p w14:paraId="359C1C09" w14:textId="11ED1D45"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Zeitguthaben, die nicht im folgenden Jahr beansprucht werden siehe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2081.</w:t>
            </w:r>
          </w:p>
        </w:tc>
      </w:tr>
      <w:tr w:rsidR="00053254" w:rsidRPr="00BE76AA" w14:paraId="0EB2A0A3" w14:textId="77777777" w:rsidTr="0031580D">
        <w:trPr>
          <w:jc w:val="center"/>
        </w:trPr>
        <w:tc>
          <w:tcPr>
            <w:tcW w:w="850" w:type="dxa"/>
            <w:tcBorders>
              <w:top w:val="nil"/>
              <w:bottom w:val="nil"/>
            </w:tcBorders>
            <w:tcMar>
              <w:left w:w="85" w:type="dxa"/>
            </w:tcMar>
            <w:hideMark/>
          </w:tcPr>
          <w:p w14:paraId="465A2EB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CBFAA8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2051</w:t>
            </w:r>
          </w:p>
        </w:tc>
        <w:tc>
          <w:tcPr>
            <w:tcW w:w="2551" w:type="dxa"/>
            <w:hideMark/>
          </w:tcPr>
          <w:p w14:paraId="2FFDDAC8" w14:textId="5F8A5FBA"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andere Ansprüche des Personals</w:t>
            </w:r>
          </w:p>
        </w:tc>
        <w:tc>
          <w:tcPr>
            <w:tcW w:w="5386" w:type="dxa"/>
            <w:tcBorders>
              <w:right w:val="nil"/>
            </w:tcBorders>
            <w:tcMar>
              <w:left w:w="28" w:type="dxa"/>
            </w:tcMar>
            <w:hideMark/>
          </w:tcPr>
          <w:p w14:paraId="38BEE70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Abgangsentschädigungen, Lohnfortzahlungen, Sozialpläne, personalrechtliche Streitfälle (Lohnklagen) etc.</w:t>
            </w:r>
          </w:p>
        </w:tc>
      </w:tr>
      <w:tr w:rsidR="00053254" w:rsidRPr="00BE76AA" w14:paraId="6F8815D6" w14:textId="77777777" w:rsidTr="0031580D">
        <w:trPr>
          <w:jc w:val="center"/>
        </w:trPr>
        <w:tc>
          <w:tcPr>
            <w:tcW w:w="850" w:type="dxa"/>
            <w:tcBorders>
              <w:top w:val="nil"/>
              <w:bottom w:val="nil"/>
            </w:tcBorders>
            <w:tcMar>
              <w:left w:w="85" w:type="dxa"/>
            </w:tcMar>
            <w:hideMark/>
          </w:tcPr>
          <w:p w14:paraId="75C9488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5F16A6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2052</w:t>
            </w:r>
          </w:p>
        </w:tc>
        <w:tc>
          <w:tcPr>
            <w:tcW w:w="2551" w:type="dxa"/>
            <w:hideMark/>
          </w:tcPr>
          <w:p w14:paraId="598B7371" w14:textId="131C6330"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Prozesse</w:t>
            </w:r>
          </w:p>
        </w:tc>
        <w:tc>
          <w:tcPr>
            <w:tcW w:w="5386" w:type="dxa"/>
            <w:tcBorders>
              <w:right w:val="nil"/>
            </w:tcBorders>
            <w:tcMar>
              <w:left w:w="28" w:type="dxa"/>
            </w:tcMar>
            <w:hideMark/>
          </w:tcPr>
          <w:p w14:paraId="55D88C3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Honorare Rechtsanwalt inkl. Schadenbetrag und allfällige Prozessentschädigungen.</w:t>
            </w:r>
          </w:p>
        </w:tc>
      </w:tr>
      <w:tr w:rsidR="00053254" w:rsidRPr="00BE76AA" w14:paraId="655D8DF1" w14:textId="77777777" w:rsidTr="0031580D">
        <w:trPr>
          <w:jc w:val="center"/>
        </w:trPr>
        <w:tc>
          <w:tcPr>
            <w:tcW w:w="850" w:type="dxa"/>
            <w:tcBorders>
              <w:top w:val="nil"/>
              <w:bottom w:val="nil"/>
            </w:tcBorders>
            <w:tcMar>
              <w:left w:w="85" w:type="dxa"/>
            </w:tcMar>
            <w:hideMark/>
          </w:tcPr>
          <w:p w14:paraId="52BA963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22D11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2053</w:t>
            </w:r>
          </w:p>
        </w:tc>
        <w:tc>
          <w:tcPr>
            <w:tcW w:w="2551" w:type="dxa"/>
            <w:hideMark/>
          </w:tcPr>
          <w:p w14:paraId="61BD4AC2" w14:textId="39B94523"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nicht versicherte Schäden</w:t>
            </w:r>
          </w:p>
        </w:tc>
        <w:tc>
          <w:tcPr>
            <w:tcW w:w="5386" w:type="dxa"/>
            <w:tcBorders>
              <w:right w:val="nil"/>
            </w:tcBorders>
            <w:tcMar>
              <w:left w:w="28" w:type="dxa"/>
            </w:tcMar>
            <w:hideMark/>
          </w:tcPr>
          <w:p w14:paraId="35E9CCAB" w14:textId="6E95506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Sachschäden und Staatshaftung. Das Schadenereignis muss vor dem Bilanzstichtag eingetreten sein. Es dürfen keine Rückstellungen für möglicherweise auftretende Sachschäden gebildet werden, weil dies den Charakter </w:t>
            </w:r>
            <w:r w:rsidRPr="00BE76AA">
              <w:rPr>
                <w:rFonts w:cs="Arial"/>
                <w:color w:val="000000"/>
                <w:sz w:val="20"/>
                <w:lang w:eastAsia="de-CH"/>
              </w:rPr>
              <w:lastRenderedPageBreak/>
              <w:t xml:space="preserve">von stillen Reserven aufweisen würde. Die Wertminderung der beschädigten Sache ist als </w:t>
            </w:r>
            <w:r w:rsidR="00013D10">
              <w:t>„</w:t>
            </w:r>
            <w:r w:rsidRPr="00BE76AA">
              <w:rPr>
                <w:rFonts w:cs="Arial"/>
                <w:color w:val="000000"/>
                <w:sz w:val="20"/>
                <w:lang w:eastAsia="de-CH"/>
              </w:rPr>
              <w:t>ausserplanmässige Abschreibung</w:t>
            </w:r>
            <w:r w:rsidR="00A81041" w:rsidRPr="00A81041">
              <w:rPr>
                <w:rFonts w:eastAsia="Arial Unicode MS" w:cs="Arial"/>
              </w:rPr>
              <w:t>“</w:t>
            </w:r>
            <w:r w:rsidRPr="00BE76AA">
              <w:rPr>
                <w:rFonts w:cs="Arial"/>
                <w:color w:val="000000"/>
                <w:sz w:val="20"/>
                <w:lang w:eastAsia="de-CH"/>
              </w:rPr>
              <w:t xml:space="preserve"> auf </w:t>
            </w:r>
            <w:r w:rsidR="0027706B">
              <w:rPr>
                <w:rFonts w:cs="Arial"/>
                <w:color w:val="000000"/>
                <w:sz w:val="20"/>
                <w:lang w:eastAsia="de-CH"/>
              </w:rPr>
              <w:t>Sachgruppe </w:t>
            </w:r>
            <w:r w:rsidRPr="00BE76AA">
              <w:rPr>
                <w:rFonts w:cs="Arial"/>
                <w:color w:val="000000"/>
                <w:sz w:val="20"/>
                <w:lang w:eastAsia="de-CH"/>
              </w:rPr>
              <w:t>3301 zu buchen.</w:t>
            </w:r>
          </w:p>
        </w:tc>
      </w:tr>
      <w:tr w:rsidR="00053254" w:rsidRPr="00BE76AA" w14:paraId="0F967AC3" w14:textId="77777777" w:rsidTr="0031580D">
        <w:trPr>
          <w:jc w:val="center"/>
        </w:trPr>
        <w:tc>
          <w:tcPr>
            <w:tcW w:w="850" w:type="dxa"/>
            <w:tcBorders>
              <w:top w:val="nil"/>
              <w:bottom w:val="nil"/>
            </w:tcBorders>
            <w:tcMar>
              <w:left w:w="85" w:type="dxa"/>
            </w:tcMar>
            <w:hideMark/>
          </w:tcPr>
          <w:p w14:paraId="511B3DE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D21A6B9"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2054</w:t>
            </w:r>
          </w:p>
        </w:tc>
        <w:tc>
          <w:tcPr>
            <w:tcW w:w="2551" w:type="dxa"/>
            <w:hideMark/>
          </w:tcPr>
          <w:p w14:paraId="2F05D3B6" w14:textId="3331BAD7"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Bürgschaften und Garantieleistungen</w:t>
            </w:r>
          </w:p>
        </w:tc>
        <w:tc>
          <w:tcPr>
            <w:tcW w:w="5386" w:type="dxa"/>
            <w:tcBorders>
              <w:right w:val="nil"/>
            </w:tcBorders>
            <w:tcMar>
              <w:left w:w="28" w:type="dxa"/>
            </w:tcMar>
            <w:hideMark/>
          </w:tcPr>
          <w:p w14:paraId="0D97B20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Bürgschaften und Garantieversprechen muss eine Zahlungspflicht wahrscheinlich sein. Zeichnet sich keine Zahlungspflicht ab, sind Bürgschaften und Garantien als Eventualverbindlichkeiten im Anhang aufzuführen.</w:t>
            </w:r>
          </w:p>
        </w:tc>
      </w:tr>
      <w:tr w:rsidR="00053254" w:rsidRPr="00BE76AA" w14:paraId="46F81B14" w14:textId="77777777" w:rsidTr="0031580D">
        <w:trPr>
          <w:jc w:val="center"/>
        </w:trPr>
        <w:tc>
          <w:tcPr>
            <w:tcW w:w="850" w:type="dxa"/>
            <w:tcBorders>
              <w:top w:val="nil"/>
              <w:bottom w:val="nil"/>
            </w:tcBorders>
            <w:tcMar>
              <w:left w:w="85" w:type="dxa"/>
            </w:tcMar>
            <w:hideMark/>
          </w:tcPr>
          <w:p w14:paraId="1AF03CB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571DD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2055</w:t>
            </w:r>
          </w:p>
        </w:tc>
        <w:tc>
          <w:tcPr>
            <w:tcW w:w="2551" w:type="dxa"/>
            <w:hideMark/>
          </w:tcPr>
          <w:p w14:paraId="621F97C4" w14:textId="57E3BE90"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übrige betriebliche Tätigkeit</w:t>
            </w:r>
          </w:p>
        </w:tc>
        <w:tc>
          <w:tcPr>
            <w:tcW w:w="5386" w:type="dxa"/>
            <w:tcBorders>
              <w:right w:val="nil"/>
            </w:tcBorders>
            <w:tcMar>
              <w:left w:w="28" w:type="dxa"/>
            </w:tcMar>
            <w:hideMark/>
          </w:tcPr>
          <w:p w14:paraId="710E26EC" w14:textId="2821CAD0"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Rückstellungen für wahrscheinliche Garantie oder Nachbesserungsleistungen aus betrieblicher Tätigkeit des </w:t>
            </w:r>
            <w:r w:rsidR="00604397" w:rsidRPr="00E852F7">
              <w:rPr>
                <w:rFonts w:cs="Arial"/>
                <w:color w:val="000000"/>
                <w:sz w:val="20"/>
                <w:highlight w:val="green"/>
                <w:lang w:eastAsia="de-CH"/>
              </w:rPr>
              <w:t>öffentlichen</w:t>
            </w:r>
            <w:r w:rsidR="00604397" w:rsidRPr="00604397">
              <w:rPr>
                <w:rFonts w:cs="Arial"/>
                <w:bCs/>
                <w:color w:val="000000"/>
                <w:sz w:val="20"/>
                <w:lang w:eastAsia="de-CH"/>
              </w:rPr>
              <w:t xml:space="preserve"> </w:t>
            </w:r>
            <w:r w:rsidRPr="00BE76AA">
              <w:rPr>
                <w:rFonts w:cs="Arial"/>
                <w:color w:val="000000"/>
                <w:sz w:val="20"/>
                <w:lang w:eastAsia="de-CH"/>
              </w:rPr>
              <w:t>Gemeinwesens. Risiken aus Abnahmeverpflichtungen, wenn diese nicht erfüllt werden können.</w:t>
            </w:r>
          </w:p>
        </w:tc>
      </w:tr>
      <w:tr w:rsidR="00053254" w:rsidRPr="00BE76AA" w14:paraId="09E1C2FC" w14:textId="77777777" w:rsidTr="0031580D">
        <w:trPr>
          <w:jc w:val="center"/>
        </w:trPr>
        <w:tc>
          <w:tcPr>
            <w:tcW w:w="850" w:type="dxa"/>
            <w:tcBorders>
              <w:top w:val="nil"/>
              <w:bottom w:val="nil"/>
            </w:tcBorders>
            <w:tcMar>
              <w:left w:w="85" w:type="dxa"/>
            </w:tcMar>
            <w:hideMark/>
          </w:tcPr>
          <w:p w14:paraId="3733A51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51EAA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2056</w:t>
            </w:r>
          </w:p>
        </w:tc>
        <w:tc>
          <w:tcPr>
            <w:tcW w:w="2551" w:type="dxa"/>
            <w:hideMark/>
          </w:tcPr>
          <w:p w14:paraId="08A3ED73" w14:textId="7988F324"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Vorsorgeverpflichtungen</w:t>
            </w:r>
          </w:p>
        </w:tc>
        <w:tc>
          <w:tcPr>
            <w:tcW w:w="5386" w:type="dxa"/>
            <w:tcBorders>
              <w:right w:val="nil"/>
            </w:tcBorders>
            <w:tcMar>
              <w:left w:w="28" w:type="dxa"/>
            </w:tcMar>
            <w:hideMark/>
          </w:tcPr>
          <w:p w14:paraId="13D9140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Risiken aus Vorsorgevereinbarungen, die innerhalb der nächsten Rechnungsperiode fällig werden.</w:t>
            </w:r>
          </w:p>
        </w:tc>
      </w:tr>
      <w:tr w:rsidR="00053254" w:rsidRPr="00BE76AA" w14:paraId="04387EEC" w14:textId="77777777" w:rsidTr="0031580D">
        <w:trPr>
          <w:jc w:val="center"/>
        </w:trPr>
        <w:tc>
          <w:tcPr>
            <w:tcW w:w="850" w:type="dxa"/>
            <w:tcBorders>
              <w:top w:val="nil"/>
              <w:bottom w:val="nil"/>
            </w:tcBorders>
            <w:tcMar>
              <w:left w:w="85" w:type="dxa"/>
            </w:tcMar>
            <w:hideMark/>
          </w:tcPr>
          <w:p w14:paraId="3501F5B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73D5CB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2057</w:t>
            </w:r>
          </w:p>
        </w:tc>
        <w:tc>
          <w:tcPr>
            <w:tcW w:w="2551" w:type="dxa"/>
            <w:hideMark/>
          </w:tcPr>
          <w:p w14:paraId="781A47B2" w14:textId="7D34200C"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Finanzaufwand</w:t>
            </w:r>
          </w:p>
        </w:tc>
        <w:tc>
          <w:tcPr>
            <w:tcW w:w="5386" w:type="dxa"/>
            <w:tcBorders>
              <w:right w:val="nil"/>
            </w:tcBorders>
            <w:tcMar>
              <w:left w:w="28" w:type="dxa"/>
            </w:tcMar>
            <w:hideMark/>
          </w:tcPr>
          <w:p w14:paraId="233D5D7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Risiken aus Geschäftsfällen im Zusammenhang mit Finanz- oder Verwaltungsvermögen, die wahrscheinlich Finanzaufwand werden.</w:t>
            </w:r>
          </w:p>
        </w:tc>
      </w:tr>
      <w:tr w:rsidR="00E852F7" w:rsidRPr="00BE76AA" w14:paraId="787F7FFC" w14:textId="77777777" w:rsidTr="00E852F7">
        <w:trPr>
          <w:jc w:val="center"/>
        </w:trPr>
        <w:tc>
          <w:tcPr>
            <w:tcW w:w="850" w:type="dxa"/>
            <w:tcBorders>
              <w:top w:val="nil"/>
              <w:bottom w:val="nil"/>
            </w:tcBorders>
            <w:tcMar>
              <w:left w:w="85" w:type="dxa"/>
            </w:tcMar>
            <w:hideMark/>
          </w:tcPr>
          <w:p w14:paraId="0669D68A"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5582574"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2058</w:t>
            </w:r>
          </w:p>
        </w:tc>
        <w:tc>
          <w:tcPr>
            <w:tcW w:w="2551" w:type="dxa"/>
            <w:hideMark/>
          </w:tcPr>
          <w:p w14:paraId="41A1AB42" w14:textId="47DF6A19" w:rsidR="00E852F7" w:rsidRPr="00F577AA" w:rsidRDefault="00E852F7" w:rsidP="00E852F7">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urzfristige Rückstellungen der Investitionsrechnung</w:t>
            </w:r>
          </w:p>
        </w:tc>
        <w:tc>
          <w:tcPr>
            <w:tcW w:w="5386" w:type="dxa"/>
            <w:tcMar>
              <w:left w:w="28" w:type="dxa"/>
            </w:tcMar>
            <w:hideMark/>
          </w:tcPr>
          <w:p w14:paraId="54751783" w14:textId="77777777"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Detailkonten bilden</w:t>
            </w:r>
            <w:r>
              <w:rPr>
                <w:rFonts w:cs="Arial"/>
                <w:color w:val="000000"/>
                <w:sz w:val="20"/>
                <w:lang w:eastAsia="de-CH"/>
              </w:rPr>
              <w:t>.</w:t>
            </w:r>
          </w:p>
          <w:p w14:paraId="486C2976" w14:textId="2B13EA36"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C4479C">
              <w:rPr>
                <w:rFonts w:cs="Arial"/>
                <w:color w:val="000000"/>
                <w:sz w:val="20"/>
                <w:lang w:eastAsia="de-CH"/>
              </w:rPr>
              <w:t xml:space="preserve">Bei Sachanlagen können für </w:t>
            </w:r>
            <w:r w:rsidRPr="00E54B19">
              <w:rPr>
                <w:rFonts w:cs="Arial"/>
                <w:strike/>
                <w:color w:val="000000"/>
                <w:sz w:val="20"/>
                <w:highlight w:val="green"/>
                <w:lang w:eastAsia="de-CH"/>
              </w:rPr>
              <w:t>Restkosten</w:t>
            </w:r>
            <w:r w:rsidRPr="00C4479C">
              <w:rPr>
                <w:rFonts w:cs="Arial"/>
                <w:color w:val="000000"/>
                <w:sz w:val="20"/>
                <w:lang w:eastAsia="de-CH"/>
              </w:rPr>
              <w:t xml:space="preserve">, Garantierückbehalte </w:t>
            </w:r>
            <w:r w:rsidRPr="00B007CE">
              <w:rPr>
                <w:rFonts w:cs="Arial"/>
                <w:color w:val="000000"/>
                <w:sz w:val="20"/>
                <w:lang w:eastAsia="de-CH"/>
              </w:rPr>
              <w:t>und</w:t>
            </w:r>
            <w:r w:rsidRPr="00E54B19">
              <w:rPr>
                <w:rFonts w:cs="Arial"/>
                <w:color w:val="000000"/>
                <w:sz w:val="20"/>
                <w:highlight w:val="green"/>
                <w:lang w:eastAsia="de-CH"/>
              </w:rPr>
              <w:t xml:space="preserve"> </w:t>
            </w:r>
            <w:proofErr w:type="spellStart"/>
            <w:r w:rsidRPr="00E54B19">
              <w:rPr>
                <w:rFonts w:cs="Arial"/>
                <w:color w:val="000000"/>
                <w:sz w:val="20"/>
                <w:highlight w:val="green"/>
                <w:lang w:eastAsia="de-CH"/>
              </w:rPr>
              <w:t>Rückbaukosten</w:t>
            </w:r>
            <w:r w:rsidRPr="00E54B19">
              <w:rPr>
                <w:rFonts w:cs="Arial"/>
                <w:strike/>
                <w:color w:val="000000"/>
                <w:sz w:val="20"/>
                <w:highlight w:val="green"/>
                <w:lang w:eastAsia="de-CH"/>
              </w:rPr>
              <w:t>Abschlussarbeiten</w:t>
            </w:r>
            <w:proofErr w:type="spellEnd"/>
            <w:r w:rsidRPr="00E54B19">
              <w:rPr>
                <w:rFonts w:cs="Arial"/>
                <w:color w:val="000000"/>
                <w:sz w:val="20"/>
                <w:highlight w:val="green"/>
                <w:lang w:eastAsia="de-CH"/>
              </w:rPr>
              <w:t>,</w:t>
            </w:r>
            <w:r w:rsidRPr="00C4479C">
              <w:rPr>
                <w:rFonts w:cs="Arial"/>
                <w:color w:val="000000"/>
                <w:sz w:val="20"/>
                <w:lang w:eastAsia="de-CH"/>
              </w:rPr>
              <w:t xml:space="preserve"> die in einer späteren Rechnungsperiode ausgeführt werden, </w:t>
            </w:r>
            <w:r w:rsidRPr="00E54B19">
              <w:rPr>
                <w:rFonts w:cs="Arial"/>
                <w:strike/>
                <w:color w:val="000000"/>
                <w:sz w:val="20"/>
                <w:highlight w:val="green"/>
                <w:lang w:eastAsia="de-CH"/>
              </w:rPr>
              <w:t>wenn die Sache in Nutzung geht,</w:t>
            </w:r>
            <w:r w:rsidRPr="00C4479C">
              <w:rPr>
                <w:rFonts w:cs="Arial"/>
                <w:color w:val="000000"/>
                <w:sz w:val="20"/>
                <w:lang w:eastAsia="de-CH"/>
              </w:rPr>
              <w:t xml:space="preserve"> Rückstellungen gebucht werden</w:t>
            </w:r>
            <w:r w:rsidRPr="00E54B19">
              <w:rPr>
                <w:rFonts w:cs="Arial"/>
                <w:color w:val="000000"/>
                <w:sz w:val="20"/>
                <w:lang w:eastAsia="de-CH"/>
              </w:rPr>
              <w:t>.</w:t>
            </w:r>
            <w:r w:rsidRPr="00E54B19">
              <w:rPr>
                <w:rFonts w:cs="Arial"/>
                <w:strike/>
                <w:color w:val="000000"/>
                <w:sz w:val="20"/>
                <w:highlight w:val="green"/>
                <w:lang w:eastAsia="de-CH"/>
              </w:rPr>
              <w:t>, damit die Anlage aktiviert werden kann.</w:t>
            </w:r>
          </w:p>
        </w:tc>
      </w:tr>
      <w:tr w:rsidR="00053254" w:rsidRPr="00BE76AA" w14:paraId="0DFBD727" w14:textId="77777777" w:rsidTr="0031580D">
        <w:trPr>
          <w:jc w:val="center"/>
        </w:trPr>
        <w:tc>
          <w:tcPr>
            <w:tcW w:w="850" w:type="dxa"/>
            <w:tcBorders>
              <w:top w:val="nil"/>
              <w:bottom w:val="single" w:sz="4" w:space="0" w:color="auto"/>
            </w:tcBorders>
            <w:tcMar>
              <w:left w:w="85" w:type="dxa"/>
            </w:tcMar>
            <w:hideMark/>
          </w:tcPr>
          <w:p w14:paraId="4E5DEAD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083E7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2059</w:t>
            </w:r>
          </w:p>
        </w:tc>
        <w:tc>
          <w:tcPr>
            <w:tcW w:w="2551" w:type="dxa"/>
            <w:hideMark/>
          </w:tcPr>
          <w:p w14:paraId="4B50F95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kurzfristige Rückstellungen</w:t>
            </w:r>
          </w:p>
        </w:tc>
        <w:tc>
          <w:tcPr>
            <w:tcW w:w="5386" w:type="dxa"/>
            <w:tcBorders>
              <w:right w:val="nil"/>
            </w:tcBorders>
            <w:tcMar>
              <w:left w:w="28" w:type="dxa"/>
            </w:tcMar>
            <w:hideMark/>
          </w:tcPr>
          <w:p w14:paraId="7C7ACC48" w14:textId="7F4BB3CB"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Wahrscheinliche Zahlungen in der folgenden Rechnungsperiode für Risiken, die in den </w:t>
            </w:r>
            <w:r w:rsidR="00307BE1">
              <w:rPr>
                <w:rFonts w:cs="Arial"/>
                <w:color w:val="000000"/>
                <w:sz w:val="20"/>
                <w:lang w:eastAsia="de-CH"/>
              </w:rPr>
              <w:t>Konten</w:t>
            </w:r>
            <w:r w:rsidRPr="00BE76AA">
              <w:rPr>
                <w:rFonts w:cs="Arial"/>
                <w:color w:val="000000"/>
                <w:sz w:val="20"/>
                <w:lang w:eastAsia="de-CH"/>
              </w:rPr>
              <w:t xml:space="preserve"> 2050 bis 2058 nicht enthalten sind.</w:t>
            </w:r>
          </w:p>
        </w:tc>
      </w:tr>
      <w:tr w:rsidR="00053254" w:rsidRPr="00BE76AA" w14:paraId="522CD13F" w14:textId="77777777" w:rsidTr="0031580D">
        <w:trPr>
          <w:jc w:val="center"/>
        </w:trPr>
        <w:tc>
          <w:tcPr>
            <w:tcW w:w="850" w:type="dxa"/>
            <w:tcBorders>
              <w:bottom w:val="nil"/>
            </w:tcBorders>
            <w:shd w:val="clear" w:color="auto" w:fill="F2F2F2"/>
            <w:tcMar>
              <w:left w:w="85" w:type="dxa"/>
            </w:tcMar>
            <w:hideMark/>
          </w:tcPr>
          <w:p w14:paraId="1179A35A"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206</w:t>
            </w:r>
          </w:p>
        </w:tc>
        <w:tc>
          <w:tcPr>
            <w:tcW w:w="850" w:type="dxa"/>
            <w:shd w:val="clear" w:color="auto" w:fill="F2F2F2"/>
          </w:tcPr>
          <w:p w14:paraId="027C5F4F"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861023B"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Langfristige Finanzverbindlichkeiten</w:t>
            </w:r>
          </w:p>
        </w:tc>
        <w:tc>
          <w:tcPr>
            <w:tcW w:w="5386" w:type="dxa"/>
            <w:tcBorders>
              <w:right w:val="nil"/>
            </w:tcBorders>
            <w:shd w:val="clear" w:color="auto" w:fill="F2F2F2"/>
            <w:tcMar>
              <w:left w:w="28" w:type="dxa"/>
            </w:tcMar>
            <w:hideMark/>
          </w:tcPr>
          <w:p w14:paraId="3C9F9BE7"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Verbindlichkeiten aus Finanzierungsgeschäften über 1 Jahr Laufzeit.</w:t>
            </w:r>
          </w:p>
        </w:tc>
      </w:tr>
      <w:tr w:rsidR="00053254" w:rsidRPr="00BE76AA" w14:paraId="448F0582" w14:textId="77777777" w:rsidTr="0031580D">
        <w:trPr>
          <w:jc w:val="center"/>
        </w:trPr>
        <w:tc>
          <w:tcPr>
            <w:tcW w:w="850" w:type="dxa"/>
            <w:tcBorders>
              <w:top w:val="nil"/>
              <w:bottom w:val="nil"/>
            </w:tcBorders>
            <w:tcMar>
              <w:left w:w="85" w:type="dxa"/>
            </w:tcMar>
            <w:hideMark/>
          </w:tcPr>
          <w:p w14:paraId="1C64400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CF9BDE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2060</w:t>
            </w:r>
          </w:p>
        </w:tc>
        <w:tc>
          <w:tcPr>
            <w:tcW w:w="2551" w:type="dxa"/>
            <w:hideMark/>
          </w:tcPr>
          <w:p w14:paraId="23F689C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Hypotheken</w:t>
            </w:r>
          </w:p>
        </w:tc>
        <w:tc>
          <w:tcPr>
            <w:tcW w:w="5386" w:type="dxa"/>
            <w:tcBorders>
              <w:right w:val="nil"/>
            </w:tcBorders>
            <w:tcMar>
              <w:left w:w="28" w:type="dxa"/>
            </w:tcMar>
            <w:hideMark/>
          </w:tcPr>
          <w:p w14:paraId="441068B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Grundpfandgesicherte Darlehens-Schulden oder Schuldbriefe.</w:t>
            </w:r>
          </w:p>
        </w:tc>
      </w:tr>
      <w:tr w:rsidR="00F7614B" w:rsidRPr="00BE76AA" w14:paraId="4E4B6893" w14:textId="77777777" w:rsidTr="008A38FD">
        <w:trPr>
          <w:jc w:val="center"/>
        </w:trPr>
        <w:tc>
          <w:tcPr>
            <w:tcW w:w="850" w:type="dxa"/>
            <w:tcBorders>
              <w:top w:val="nil"/>
              <w:bottom w:val="nil"/>
            </w:tcBorders>
            <w:tcMar>
              <w:left w:w="85" w:type="dxa"/>
            </w:tcMar>
          </w:tcPr>
          <w:p w14:paraId="689D1078" w14:textId="77777777" w:rsidR="00F7614B" w:rsidRPr="00BE76AA" w:rsidRDefault="00F7614B" w:rsidP="00F7614B">
            <w:pPr>
              <w:spacing w:line="240" w:lineRule="auto"/>
              <w:textAlignment w:val="auto"/>
              <w:rPr>
                <w:rFonts w:cs="Arial"/>
                <w:color w:val="000000"/>
                <w:sz w:val="20"/>
                <w:lang w:eastAsia="de-CH"/>
              </w:rPr>
            </w:pPr>
          </w:p>
        </w:tc>
        <w:tc>
          <w:tcPr>
            <w:tcW w:w="850" w:type="dxa"/>
          </w:tcPr>
          <w:p w14:paraId="6C8DA91A" w14:textId="0124250A" w:rsidR="00F7614B" w:rsidRPr="00BE76AA" w:rsidRDefault="00F7614B" w:rsidP="00F7614B">
            <w:pPr>
              <w:spacing w:line="240" w:lineRule="auto"/>
              <w:jc w:val="center"/>
              <w:textAlignment w:val="auto"/>
              <w:rPr>
                <w:rFonts w:cs="Arial"/>
                <w:color w:val="000000"/>
                <w:sz w:val="20"/>
                <w:lang w:eastAsia="de-CH"/>
              </w:rPr>
            </w:pPr>
            <w:r>
              <w:rPr>
                <w:rFonts w:cs="Arial"/>
                <w:color w:val="000000"/>
                <w:sz w:val="20"/>
                <w:lang w:eastAsia="de-CH"/>
              </w:rPr>
              <w:t>2061</w:t>
            </w:r>
          </w:p>
        </w:tc>
        <w:tc>
          <w:tcPr>
            <w:tcW w:w="2551" w:type="dxa"/>
          </w:tcPr>
          <w:p w14:paraId="119D3EAA" w14:textId="62ADA1C9" w:rsidR="00F7614B" w:rsidRPr="00F577AA" w:rsidRDefault="00F7614B" w:rsidP="00F7614B">
            <w:pPr>
              <w:spacing w:line="240" w:lineRule="auto"/>
              <w:jc w:val="left"/>
              <w:textAlignment w:val="auto"/>
              <w:rPr>
                <w:rFonts w:cs="Arial"/>
                <w:bCs/>
                <w:color w:val="000000"/>
                <w:sz w:val="20"/>
                <w:lang w:eastAsia="de-CH"/>
              </w:rPr>
            </w:pPr>
            <w:r w:rsidRPr="0032441A">
              <w:rPr>
                <w:rFonts w:cs="Arial"/>
                <w:strike/>
                <w:color w:val="000000"/>
                <w:sz w:val="20"/>
                <w:highlight w:val="green"/>
                <w:lang w:eastAsia="de-CH"/>
              </w:rPr>
              <w:t>Schuldscheine</w:t>
            </w:r>
          </w:p>
        </w:tc>
        <w:tc>
          <w:tcPr>
            <w:tcW w:w="5386" w:type="dxa"/>
            <w:tcMar>
              <w:left w:w="28" w:type="dxa"/>
            </w:tcMar>
          </w:tcPr>
          <w:p w14:paraId="5879A8BE" w14:textId="77777777" w:rsidR="00F7614B" w:rsidRPr="00BE76AA" w:rsidRDefault="00F7614B" w:rsidP="00F7614B">
            <w:pPr>
              <w:numPr>
                <w:ilvl w:val="0"/>
                <w:numId w:val="50"/>
              </w:numPr>
              <w:spacing w:line="240" w:lineRule="auto"/>
              <w:ind w:left="341" w:hanging="283"/>
              <w:textAlignment w:val="auto"/>
              <w:rPr>
                <w:rFonts w:cs="Arial"/>
                <w:color w:val="000000"/>
                <w:sz w:val="20"/>
                <w:lang w:eastAsia="de-CH"/>
              </w:rPr>
            </w:pPr>
          </w:p>
        </w:tc>
      </w:tr>
      <w:tr w:rsidR="00053254" w:rsidRPr="00BE76AA" w14:paraId="1BE2FFBC" w14:textId="77777777" w:rsidTr="0031580D">
        <w:trPr>
          <w:jc w:val="center"/>
        </w:trPr>
        <w:tc>
          <w:tcPr>
            <w:tcW w:w="850" w:type="dxa"/>
            <w:tcBorders>
              <w:top w:val="nil"/>
              <w:bottom w:val="nil"/>
            </w:tcBorders>
            <w:tcMar>
              <w:left w:w="85" w:type="dxa"/>
            </w:tcMar>
            <w:hideMark/>
          </w:tcPr>
          <w:p w14:paraId="2E574BC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04117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2062</w:t>
            </w:r>
          </w:p>
        </w:tc>
        <w:tc>
          <w:tcPr>
            <w:tcW w:w="2551" w:type="dxa"/>
            <w:hideMark/>
          </w:tcPr>
          <w:p w14:paraId="451E4D0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Kassascheine</w:t>
            </w:r>
          </w:p>
        </w:tc>
        <w:tc>
          <w:tcPr>
            <w:tcW w:w="5386" w:type="dxa"/>
            <w:tcBorders>
              <w:right w:val="nil"/>
            </w:tcBorders>
            <w:tcMar>
              <w:left w:w="28" w:type="dxa"/>
            </w:tcMar>
          </w:tcPr>
          <w:p w14:paraId="367E0718" w14:textId="77777777" w:rsidR="00BE76AA" w:rsidRPr="00BE76AA" w:rsidRDefault="00BE76AA" w:rsidP="00F577AA">
            <w:pPr>
              <w:spacing w:line="240" w:lineRule="auto"/>
              <w:textAlignment w:val="auto"/>
              <w:rPr>
                <w:rFonts w:cs="Arial"/>
                <w:color w:val="000000"/>
                <w:sz w:val="20"/>
                <w:lang w:eastAsia="de-CH"/>
              </w:rPr>
            </w:pPr>
          </w:p>
        </w:tc>
      </w:tr>
      <w:tr w:rsidR="00053254" w:rsidRPr="00BE76AA" w14:paraId="170A1E76" w14:textId="77777777" w:rsidTr="0031580D">
        <w:trPr>
          <w:jc w:val="center"/>
        </w:trPr>
        <w:tc>
          <w:tcPr>
            <w:tcW w:w="850" w:type="dxa"/>
            <w:tcBorders>
              <w:top w:val="nil"/>
              <w:bottom w:val="nil"/>
            </w:tcBorders>
            <w:tcMar>
              <w:left w:w="85" w:type="dxa"/>
            </w:tcMar>
            <w:hideMark/>
          </w:tcPr>
          <w:p w14:paraId="6E7984D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EB33F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2063</w:t>
            </w:r>
          </w:p>
        </w:tc>
        <w:tc>
          <w:tcPr>
            <w:tcW w:w="2551" w:type="dxa"/>
            <w:hideMark/>
          </w:tcPr>
          <w:p w14:paraId="4835FD6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Anleihen</w:t>
            </w:r>
          </w:p>
        </w:tc>
        <w:tc>
          <w:tcPr>
            <w:tcW w:w="5386" w:type="dxa"/>
            <w:tcBorders>
              <w:right w:val="nil"/>
            </w:tcBorders>
            <w:tcMar>
              <w:left w:w="28" w:type="dxa"/>
            </w:tcMar>
            <w:hideMark/>
          </w:tcPr>
          <w:p w14:paraId="5A47FEE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Sammelanleihen der Gemeinde bei ESG oder andere; Staatsanleihen, andere öffentlich oder privat platzierte Anleihen</w:t>
            </w:r>
            <w:r w:rsidR="00DE1F47">
              <w:rPr>
                <w:rFonts w:cs="Arial"/>
                <w:color w:val="000000"/>
                <w:sz w:val="20"/>
                <w:lang w:eastAsia="de-CH"/>
              </w:rPr>
              <w:t>.</w:t>
            </w:r>
          </w:p>
        </w:tc>
      </w:tr>
      <w:tr w:rsidR="00F7614B" w:rsidRPr="00BE76AA" w14:paraId="1F162210" w14:textId="77777777" w:rsidTr="008A38FD">
        <w:trPr>
          <w:jc w:val="center"/>
        </w:trPr>
        <w:tc>
          <w:tcPr>
            <w:tcW w:w="850" w:type="dxa"/>
            <w:tcBorders>
              <w:top w:val="nil"/>
              <w:bottom w:val="nil"/>
            </w:tcBorders>
            <w:tcMar>
              <w:left w:w="85" w:type="dxa"/>
            </w:tcMar>
            <w:hideMark/>
          </w:tcPr>
          <w:p w14:paraId="7A3F6018"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C5660A4"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2064</w:t>
            </w:r>
          </w:p>
        </w:tc>
        <w:tc>
          <w:tcPr>
            <w:tcW w:w="2551" w:type="dxa"/>
            <w:hideMark/>
          </w:tcPr>
          <w:p w14:paraId="48C67162" w14:textId="3E807B4D" w:rsidR="00F7614B" w:rsidRPr="00F577AA" w:rsidRDefault="00F7614B" w:rsidP="00F7614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Darlehen, </w:t>
            </w:r>
            <w:r w:rsidRPr="00FF28EB">
              <w:rPr>
                <w:rFonts w:cs="Arial"/>
                <w:bCs/>
                <w:color w:val="000000"/>
                <w:sz w:val="20"/>
                <w:highlight w:val="green"/>
                <w:lang w:eastAsia="de-CH"/>
              </w:rPr>
              <w:t>Schuldscheine</w:t>
            </w:r>
          </w:p>
        </w:tc>
        <w:tc>
          <w:tcPr>
            <w:tcW w:w="5386" w:type="dxa"/>
            <w:tcMar>
              <w:left w:w="28" w:type="dxa"/>
            </w:tcMar>
            <w:hideMark/>
          </w:tcPr>
          <w:p w14:paraId="435593A6" w14:textId="77777777" w:rsidR="00F7614B" w:rsidRPr="00FF28EB" w:rsidRDefault="00F7614B" w:rsidP="00F7614B">
            <w:pPr>
              <w:numPr>
                <w:ilvl w:val="0"/>
                <w:numId w:val="50"/>
              </w:numPr>
              <w:spacing w:line="240" w:lineRule="auto"/>
              <w:ind w:left="341" w:hanging="283"/>
              <w:textAlignment w:val="auto"/>
              <w:rPr>
                <w:rFonts w:cs="Arial"/>
                <w:color w:val="000000"/>
                <w:sz w:val="20"/>
                <w:highlight w:val="green"/>
                <w:lang w:eastAsia="de-CH"/>
              </w:rPr>
            </w:pPr>
            <w:r w:rsidRPr="00FF28EB">
              <w:rPr>
                <w:rFonts w:cs="Arial"/>
                <w:color w:val="000000"/>
                <w:sz w:val="20"/>
                <w:highlight w:val="green"/>
                <w:lang w:eastAsia="de-CH"/>
              </w:rPr>
              <w:t>Auch bedingt rückzahlbare Darlehen im engeren Sinn.</w:t>
            </w:r>
            <w:r w:rsidRPr="00FF28EB">
              <w:rPr>
                <w:sz w:val="20"/>
                <w:highlight w:val="green"/>
              </w:rPr>
              <w:t xml:space="preserve"> Siehe Auslegung zur Verbuchung von bedingt rückzahlbaren Darlehen (Anhang).</w:t>
            </w:r>
          </w:p>
          <w:p w14:paraId="7E8DC045" w14:textId="450E2CAF"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FF28EB">
              <w:rPr>
                <w:rFonts w:cs="Arial"/>
                <w:color w:val="000000"/>
                <w:sz w:val="20"/>
                <w:highlight w:val="green"/>
                <w:lang w:eastAsia="de-CH"/>
              </w:rPr>
              <w:t>Ein innert 360 Tagen rückzahlbarer Anteil wird in die Kontengruppe 2014 kurzfristiger Anteil langfristiger Verbindlichkeiten umgebucht.</w:t>
            </w:r>
          </w:p>
        </w:tc>
      </w:tr>
      <w:tr w:rsidR="00E42C7B" w:rsidRPr="00BE76AA" w14:paraId="537BEAA2" w14:textId="77777777" w:rsidTr="008A38FD">
        <w:trPr>
          <w:jc w:val="center"/>
        </w:trPr>
        <w:tc>
          <w:tcPr>
            <w:tcW w:w="850" w:type="dxa"/>
            <w:tcBorders>
              <w:top w:val="nil"/>
              <w:bottom w:val="nil"/>
            </w:tcBorders>
            <w:tcMar>
              <w:left w:w="85" w:type="dxa"/>
            </w:tcMar>
          </w:tcPr>
          <w:p w14:paraId="73CC62BB" w14:textId="77777777" w:rsidR="00E42C7B" w:rsidRPr="00BE76AA" w:rsidRDefault="00E42C7B" w:rsidP="00F7614B">
            <w:pPr>
              <w:spacing w:line="240" w:lineRule="auto"/>
              <w:textAlignment w:val="auto"/>
              <w:rPr>
                <w:rFonts w:cs="Arial"/>
                <w:color w:val="000000"/>
                <w:sz w:val="20"/>
                <w:lang w:eastAsia="de-CH"/>
              </w:rPr>
            </w:pPr>
          </w:p>
        </w:tc>
        <w:tc>
          <w:tcPr>
            <w:tcW w:w="850" w:type="dxa"/>
          </w:tcPr>
          <w:p w14:paraId="02F48491" w14:textId="39BAE9E5" w:rsidR="00E42C7B" w:rsidRPr="00E42C7B" w:rsidRDefault="00E42C7B" w:rsidP="00F7614B">
            <w:pPr>
              <w:spacing w:line="240" w:lineRule="auto"/>
              <w:jc w:val="center"/>
              <w:textAlignment w:val="auto"/>
              <w:rPr>
                <w:rFonts w:cs="Arial"/>
                <w:color w:val="000000"/>
                <w:sz w:val="20"/>
                <w:highlight w:val="yellow"/>
                <w:lang w:eastAsia="de-CH"/>
              </w:rPr>
            </w:pPr>
            <w:r w:rsidRPr="00E42C7B">
              <w:rPr>
                <w:rFonts w:cs="Arial"/>
                <w:color w:val="000000"/>
                <w:sz w:val="20"/>
                <w:highlight w:val="yellow"/>
                <w:lang w:eastAsia="de-CH"/>
              </w:rPr>
              <w:t>2066</w:t>
            </w:r>
          </w:p>
        </w:tc>
        <w:tc>
          <w:tcPr>
            <w:tcW w:w="2551" w:type="dxa"/>
          </w:tcPr>
          <w:p w14:paraId="798E600D" w14:textId="54376C54" w:rsidR="00E42C7B" w:rsidRPr="00E42C7B" w:rsidRDefault="00E42C7B" w:rsidP="00E509A1">
            <w:pPr>
              <w:spacing w:line="240" w:lineRule="auto"/>
              <w:jc w:val="left"/>
              <w:textAlignment w:val="auto"/>
              <w:rPr>
                <w:rFonts w:cs="Arial"/>
                <w:bCs/>
                <w:color w:val="000000"/>
                <w:sz w:val="20"/>
                <w:highlight w:val="yellow"/>
                <w:lang w:eastAsia="de-CH"/>
              </w:rPr>
            </w:pPr>
            <w:r w:rsidRPr="00E42C7B">
              <w:rPr>
                <w:rFonts w:cs="Arial"/>
                <w:bCs/>
                <w:color w:val="000000"/>
                <w:sz w:val="20"/>
                <w:highlight w:val="yellow"/>
                <w:lang w:eastAsia="de-CH"/>
              </w:rPr>
              <w:t xml:space="preserve">Langfristige </w:t>
            </w:r>
            <w:r w:rsidR="00E509A1">
              <w:rPr>
                <w:rFonts w:cs="Arial"/>
                <w:bCs/>
                <w:color w:val="000000"/>
                <w:sz w:val="20"/>
                <w:highlight w:val="yellow"/>
                <w:lang w:eastAsia="de-CH"/>
              </w:rPr>
              <w:t>derivative Finanzinstrumente</w:t>
            </w:r>
          </w:p>
        </w:tc>
        <w:tc>
          <w:tcPr>
            <w:tcW w:w="5386" w:type="dxa"/>
            <w:tcMar>
              <w:left w:w="28" w:type="dxa"/>
            </w:tcMar>
          </w:tcPr>
          <w:p w14:paraId="6607C776" w14:textId="4E0A1A0F" w:rsidR="00E42C7B" w:rsidRPr="00E42C7B" w:rsidRDefault="00E42C7B" w:rsidP="00401012">
            <w:pPr>
              <w:numPr>
                <w:ilvl w:val="0"/>
                <w:numId w:val="50"/>
              </w:numPr>
              <w:spacing w:line="240" w:lineRule="auto"/>
              <w:ind w:left="341" w:hanging="283"/>
              <w:textAlignment w:val="auto"/>
              <w:rPr>
                <w:rFonts w:cs="Arial"/>
                <w:color w:val="000000"/>
                <w:sz w:val="20"/>
                <w:highlight w:val="yellow"/>
                <w:lang w:eastAsia="de-CH"/>
              </w:rPr>
            </w:pPr>
            <w:r w:rsidRPr="00E42C7B">
              <w:rPr>
                <w:rFonts w:cs="Arial"/>
                <w:color w:val="000000"/>
                <w:sz w:val="20"/>
                <w:highlight w:val="yellow"/>
                <w:lang w:eastAsia="de-CH"/>
              </w:rPr>
              <w:t>Negative Wiederbeschaffungswerte aus der Marktwertbewertung von derivativen Finanzinstrumenten.</w:t>
            </w:r>
            <w:r w:rsidR="00401012" w:rsidRPr="00E42C7B">
              <w:rPr>
                <w:rFonts w:cs="Arial"/>
                <w:color w:val="000000"/>
                <w:sz w:val="20"/>
                <w:highlight w:val="yellow"/>
                <w:lang w:eastAsia="de-CH"/>
              </w:rPr>
              <w:t xml:space="preserve"> </w:t>
            </w:r>
            <w:r w:rsidR="00401012">
              <w:rPr>
                <w:rFonts w:cs="Arial"/>
                <w:color w:val="000000"/>
                <w:sz w:val="20"/>
                <w:highlight w:val="yellow"/>
                <w:lang w:eastAsia="de-CH"/>
              </w:rPr>
              <w:t>Negat</w:t>
            </w:r>
            <w:r w:rsidR="00401012" w:rsidRPr="00E42C7B">
              <w:rPr>
                <w:rFonts w:cs="Arial"/>
                <w:color w:val="000000"/>
                <w:sz w:val="20"/>
                <w:highlight w:val="yellow"/>
                <w:lang w:eastAsia="de-CH"/>
              </w:rPr>
              <w:t>ive Wiederbeschaffungswerte aus Marktbewertungen von derivativen Finanzinstrumenten (Gegenkonto der Marktwertänderungen 2961).</w:t>
            </w:r>
            <w:r w:rsidRPr="00E42C7B">
              <w:rPr>
                <w:rFonts w:cs="Arial"/>
                <w:color w:val="000000"/>
                <w:sz w:val="20"/>
                <w:highlight w:val="yellow"/>
                <w:lang w:eastAsia="de-CH"/>
              </w:rPr>
              <w:t xml:space="preserve"> Es ist der Saldo aus der Bewertung aller Derivate zu buchen (vgl. Konto 1076).</w:t>
            </w:r>
          </w:p>
        </w:tc>
      </w:tr>
      <w:tr w:rsidR="00053254" w:rsidRPr="00BE76AA" w14:paraId="73F2A5C7" w14:textId="77777777" w:rsidTr="0031580D">
        <w:trPr>
          <w:jc w:val="center"/>
        </w:trPr>
        <w:tc>
          <w:tcPr>
            <w:tcW w:w="850" w:type="dxa"/>
            <w:tcBorders>
              <w:top w:val="nil"/>
              <w:bottom w:val="nil"/>
            </w:tcBorders>
            <w:tcMar>
              <w:left w:w="85" w:type="dxa"/>
            </w:tcMar>
            <w:hideMark/>
          </w:tcPr>
          <w:p w14:paraId="2F25713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74332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2067</w:t>
            </w:r>
          </w:p>
        </w:tc>
        <w:tc>
          <w:tcPr>
            <w:tcW w:w="2551" w:type="dxa"/>
            <w:hideMark/>
          </w:tcPr>
          <w:p w14:paraId="66DC1F0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Leasingverträge</w:t>
            </w:r>
          </w:p>
        </w:tc>
        <w:tc>
          <w:tcPr>
            <w:tcW w:w="5386" w:type="dxa"/>
            <w:tcBorders>
              <w:right w:val="nil"/>
            </w:tcBorders>
            <w:tcMar>
              <w:left w:w="28" w:type="dxa"/>
            </w:tcMar>
          </w:tcPr>
          <w:p w14:paraId="259F865F" w14:textId="77777777" w:rsidR="00BE76AA" w:rsidRPr="00BE76AA" w:rsidRDefault="00BE76AA" w:rsidP="00F577AA">
            <w:pPr>
              <w:spacing w:line="240" w:lineRule="auto"/>
              <w:textAlignment w:val="auto"/>
              <w:rPr>
                <w:rFonts w:cs="Arial"/>
                <w:color w:val="000000"/>
                <w:sz w:val="20"/>
                <w:lang w:eastAsia="de-CH"/>
              </w:rPr>
            </w:pPr>
          </w:p>
        </w:tc>
      </w:tr>
      <w:tr w:rsidR="00053254" w:rsidRPr="00BE76AA" w14:paraId="4E42FC0D" w14:textId="77777777" w:rsidTr="0031580D">
        <w:trPr>
          <w:jc w:val="center"/>
        </w:trPr>
        <w:tc>
          <w:tcPr>
            <w:tcW w:w="850" w:type="dxa"/>
            <w:tcBorders>
              <w:top w:val="nil"/>
              <w:bottom w:val="nil"/>
            </w:tcBorders>
            <w:tcMar>
              <w:left w:w="85" w:type="dxa"/>
            </w:tcMar>
            <w:hideMark/>
          </w:tcPr>
          <w:p w14:paraId="3ECEB72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54664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2068</w:t>
            </w:r>
          </w:p>
        </w:tc>
        <w:tc>
          <w:tcPr>
            <w:tcW w:w="2551" w:type="dxa"/>
            <w:hideMark/>
          </w:tcPr>
          <w:p w14:paraId="0FE54E60" w14:textId="59D5DF8A"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P</w:t>
            </w:r>
            <w:r w:rsidR="00BE76AA" w:rsidRPr="00F577AA">
              <w:rPr>
                <w:rFonts w:cs="Arial"/>
                <w:bCs/>
                <w:color w:val="000000"/>
                <w:sz w:val="20"/>
                <w:lang w:eastAsia="de-CH"/>
              </w:rPr>
              <w:t>assivierte Investitionsbeiträge</w:t>
            </w:r>
          </w:p>
        </w:tc>
        <w:tc>
          <w:tcPr>
            <w:tcW w:w="5386" w:type="dxa"/>
            <w:tcBorders>
              <w:right w:val="nil"/>
            </w:tcBorders>
            <w:tcMar>
              <w:left w:w="28" w:type="dxa"/>
            </w:tcMar>
            <w:hideMark/>
          </w:tcPr>
          <w:p w14:paraId="6AFC6767" w14:textId="79588D9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Nach Fachempfehlung</w:t>
            </w:r>
            <w:r w:rsidR="00542629">
              <w:rPr>
                <w:rFonts w:cs="Arial"/>
                <w:color w:val="000000"/>
                <w:sz w:val="20"/>
                <w:lang w:eastAsia="de-CH"/>
              </w:rPr>
              <w:t> </w:t>
            </w:r>
            <w:r w:rsidRPr="00BE76AA">
              <w:rPr>
                <w:rFonts w:cs="Arial"/>
                <w:color w:val="000000"/>
                <w:sz w:val="20"/>
                <w:lang w:eastAsia="de-CH"/>
              </w:rPr>
              <w:t>10</w:t>
            </w:r>
            <w:r w:rsidR="00542629">
              <w:rPr>
                <w:rFonts w:cs="Arial"/>
                <w:color w:val="000000"/>
                <w:sz w:val="20"/>
                <w:lang w:eastAsia="de-CH"/>
              </w:rPr>
              <w:t>,</w:t>
            </w:r>
            <w:r w:rsidRPr="00BE76AA">
              <w:rPr>
                <w:rFonts w:cs="Arial"/>
                <w:color w:val="000000"/>
                <w:sz w:val="20"/>
                <w:lang w:eastAsia="de-CH"/>
              </w:rPr>
              <w:t xml:space="preserve"> Ziffer 3</w:t>
            </w:r>
            <w:r w:rsidR="00542629">
              <w:rPr>
                <w:rFonts w:cs="Arial"/>
                <w:color w:val="000000"/>
                <w:sz w:val="20"/>
                <w:lang w:eastAsia="de-CH"/>
              </w:rPr>
              <w:t>,</w:t>
            </w:r>
            <w:r w:rsidRPr="00BE76AA">
              <w:rPr>
                <w:rFonts w:cs="Arial"/>
                <w:color w:val="000000"/>
                <w:sz w:val="20"/>
                <w:lang w:eastAsia="de-CH"/>
              </w:rPr>
              <w:t xml:space="preserve"> wird die </w:t>
            </w:r>
            <w:r w:rsidR="00307BE1">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2068 nur geführt, wenn eingehende Investitionsbeiträge passiviert werden (Option 2).</w:t>
            </w:r>
          </w:p>
          <w:p w14:paraId="7017D2E6" w14:textId="48C748B1"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Wird die Nettoinvestition aktiviert (Option 1), entfällt die</w:t>
            </w:r>
            <w:r w:rsidR="00307BE1">
              <w:rPr>
                <w:rFonts w:cs="Arial"/>
                <w:color w:val="000000"/>
                <w:sz w:val="20"/>
                <w:lang w:eastAsia="de-CH"/>
              </w:rPr>
              <w:t>ses Konto</w:t>
            </w:r>
            <w:r w:rsidRPr="00BE76AA">
              <w:rPr>
                <w:rFonts w:cs="Arial"/>
                <w:color w:val="000000"/>
                <w:sz w:val="20"/>
                <w:lang w:eastAsia="de-CH"/>
              </w:rPr>
              <w:t>.</w:t>
            </w:r>
          </w:p>
          <w:p w14:paraId="5D02C4C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Für Finanzstatistik: Herkunft durch Detailkonto trennen: vom Bund; von Kantonen; von Gemeinden; von </w:t>
            </w:r>
            <w:proofErr w:type="spellStart"/>
            <w:r w:rsidRPr="00BE76AA">
              <w:rPr>
                <w:rFonts w:cs="Arial"/>
                <w:color w:val="000000"/>
                <w:sz w:val="20"/>
                <w:lang w:eastAsia="de-CH"/>
              </w:rPr>
              <w:t>konsolid</w:t>
            </w:r>
            <w:proofErr w:type="spellEnd"/>
            <w:r w:rsidRPr="00BE76AA">
              <w:rPr>
                <w:rFonts w:cs="Arial"/>
                <w:color w:val="000000"/>
                <w:sz w:val="20"/>
                <w:lang w:eastAsia="de-CH"/>
              </w:rPr>
              <w:t>. Einheiten; von Dritten.</w:t>
            </w:r>
          </w:p>
        </w:tc>
      </w:tr>
      <w:tr w:rsidR="00E42C7B" w:rsidRPr="00BE76AA" w14:paraId="225B6EB1" w14:textId="77777777" w:rsidTr="0031580D">
        <w:trPr>
          <w:jc w:val="center"/>
        </w:trPr>
        <w:tc>
          <w:tcPr>
            <w:tcW w:w="850" w:type="dxa"/>
            <w:tcBorders>
              <w:top w:val="nil"/>
              <w:bottom w:val="nil"/>
            </w:tcBorders>
            <w:tcMar>
              <w:left w:w="85" w:type="dxa"/>
            </w:tcMar>
          </w:tcPr>
          <w:p w14:paraId="0161764C" w14:textId="77777777" w:rsidR="00E42C7B" w:rsidRPr="00BE76AA" w:rsidRDefault="00E42C7B" w:rsidP="00F577AA">
            <w:pPr>
              <w:spacing w:line="240" w:lineRule="auto"/>
              <w:textAlignment w:val="auto"/>
              <w:rPr>
                <w:rFonts w:cs="Arial"/>
                <w:color w:val="000000"/>
                <w:sz w:val="20"/>
                <w:lang w:eastAsia="de-CH"/>
              </w:rPr>
            </w:pPr>
          </w:p>
        </w:tc>
        <w:tc>
          <w:tcPr>
            <w:tcW w:w="850" w:type="dxa"/>
          </w:tcPr>
          <w:p w14:paraId="1303E26E" w14:textId="5B9D2699" w:rsidR="00E42C7B" w:rsidRPr="00BE76AA" w:rsidRDefault="00E42C7B" w:rsidP="00F577AA">
            <w:pPr>
              <w:spacing w:line="240" w:lineRule="auto"/>
              <w:jc w:val="center"/>
              <w:textAlignment w:val="auto"/>
              <w:rPr>
                <w:rFonts w:cs="Arial"/>
                <w:color w:val="000000"/>
                <w:sz w:val="20"/>
                <w:lang w:eastAsia="de-CH"/>
              </w:rPr>
            </w:pPr>
            <w:r>
              <w:rPr>
                <w:rFonts w:cs="Arial"/>
                <w:color w:val="000000"/>
                <w:sz w:val="20"/>
                <w:lang w:eastAsia="de-CH"/>
              </w:rPr>
              <w:t>2069</w:t>
            </w:r>
          </w:p>
        </w:tc>
        <w:tc>
          <w:tcPr>
            <w:tcW w:w="2551" w:type="dxa"/>
          </w:tcPr>
          <w:p w14:paraId="17125EDF" w14:textId="083F1526" w:rsidR="00E42C7B" w:rsidRDefault="00E509A1" w:rsidP="00F577AA">
            <w:pPr>
              <w:spacing w:line="240" w:lineRule="auto"/>
              <w:jc w:val="left"/>
              <w:textAlignment w:val="auto"/>
              <w:rPr>
                <w:rFonts w:cs="Arial"/>
                <w:bCs/>
                <w:color w:val="000000"/>
                <w:sz w:val="20"/>
                <w:lang w:eastAsia="de-CH"/>
              </w:rPr>
            </w:pPr>
            <w:r>
              <w:rPr>
                <w:rFonts w:cs="Arial"/>
                <w:bCs/>
                <w:color w:val="000000"/>
                <w:sz w:val="20"/>
                <w:lang w:eastAsia="de-CH"/>
              </w:rPr>
              <w:t>Übrige langfristige Finanzverbindlichkeiten</w:t>
            </w:r>
          </w:p>
        </w:tc>
        <w:tc>
          <w:tcPr>
            <w:tcW w:w="5386" w:type="dxa"/>
            <w:tcBorders>
              <w:right w:val="nil"/>
            </w:tcBorders>
            <w:tcMar>
              <w:left w:w="28" w:type="dxa"/>
            </w:tcMar>
          </w:tcPr>
          <w:p w14:paraId="36CE45E0" w14:textId="01089DA2" w:rsidR="00E42C7B" w:rsidRPr="00C15180" w:rsidRDefault="00C15180" w:rsidP="00C15180">
            <w:pPr>
              <w:numPr>
                <w:ilvl w:val="0"/>
                <w:numId w:val="50"/>
              </w:numPr>
              <w:spacing w:line="240" w:lineRule="auto"/>
              <w:ind w:left="341" w:hanging="283"/>
              <w:textAlignment w:val="auto"/>
              <w:rPr>
                <w:rFonts w:cs="Arial"/>
                <w:color w:val="000000"/>
                <w:sz w:val="20"/>
                <w:highlight w:val="yellow"/>
                <w:lang w:eastAsia="de-CH"/>
              </w:rPr>
            </w:pPr>
            <w:r w:rsidRPr="00C15180">
              <w:rPr>
                <w:rFonts w:cs="Arial"/>
                <w:color w:val="000000"/>
                <w:sz w:val="20"/>
                <w:highlight w:val="yellow"/>
                <w:lang w:eastAsia="de-CH"/>
              </w:rPr>
              <w:t xml:space="preserve">Nicht in den Konten 2060 bis 2068 bilanzierte </w:t>
            </w:r>
            <w:r w:rsidR="008F3A60">
              <w:rPr>
                <w:rFonts w:cs="Arial"/>
                <w:color w:val="000000"/>
                <w:sz w:val="20"/>
                <w:highlight w:val="yellow"/>
                <w:lang w:eastAsia="de-CH"/>
              </w:rPr>
              <w:t xml:space="preserve">langfristige </w:t>
            </w:r>
            <w:r w:rsidRPr="00C15180">
              <w:rPr>
                <w:rFonts w:cs="Arial"/>
                <w:color w:val="000000"/>
                <w:sz w:val="20"/>
                <w:highlight w:val="yellow"/>
                <w:lang w:eastAsia="de-CH"/>
              </w:rPr>
              <w:t>Finanzverbindlichkeiten</w:t>
            </w:r>
          </w:p>
        </w:tc>
      </w:tr>
      <w:tr w:rsidR="00053254" w:rsidRPr="00BE76AA" w14:paraId="6AC458C0" w14:textId="77777777" w:rsidTr="0031580D">
        <w:trPr>
          <w:jc w:val="center"/>
        </w:trPr>
        <w:tc>
          <w:tcPr>
            <w:tcW w:w="850" w:type="dxa"/>
            <w:tcBorders>
              <w:bottom w:val="single" w:sz="4" w:space="0" w:color="auto"/>
            </w:tcBorders>
            <w:shd w:val="clear" w:color="auto" w:fill="F2F2F2"/>
            <w:tcMar>
              <w:left w:w="85" w:type="dxa"/>
            </w:tcMar>
            <w:hideMark/>
          </w:tcPr>
          <w:p w14:paraId="00C91112" w14:textId="77777777" w:rsidR="00BE76AA" w:rsidRPr="00BE76AA" w:rsidRDefault="00BE76AA" w:rsidP="00F577AA">
            <w:pPr>
              <w:keepLines/>
              <w:spacing w:line="240" w:lineRule="auto"/>
              <w:textAlignment w:val="auto"/>
              <w:rPr>
                <w:rFonts w:cs="Arial"/>
                <w:iCs/>
                <w:color w:val="000000"/>
                <w:sz w:val="20"/>
                <w:lang w:eastAsia="de-CH"/>
              </w:rPr>
            </w:pPr>
            <w:r w:rsidRPr="00BE76AA">
              <w:rPr>
                <w:rFonts w:cs="Arial"/>
                <w:iCs/>
                <w:color w:val="000000"/>
                <w:sz w:val="20"/>
                <w:lang w:eastAsia="de-CH"/>
              </w:rPr>
              <w:t>207</w:t>
            </w:r>
          </w:p>
        </w:tc>
        <w:tc>
          <w:tcPr>
            <w:tcW w:w="850" w:type="dxa"/>
            <w:shd w:val="clear" w:color="auto" w:fill="F2F2F2"/>
          </w:tcPr>
          <w:p w14:paraId="3CA087DA" w14:textId="77777777" w:rsidR="00BE76AA" w:rsidRPr="00BE76AA" w:rsidRDefault="00BE76AA" w:rsidP="00F577AA">
            <w:pPr>
              <w:keepLines/>
              <w:spacing w:line="240" w:lineRule="auto"/>
              <w:jc w:val="center"/>
              <w:textAlignment w:val="auto"/>
              <w:rPr>
                <w:rFonts w:cs="Arial"/>
                <w:color w:val="000000"/>
                <w:sz w:val="20"/>
                <w:lang w:eastAsia="de-CH"/>
              </w:rPr>
            </w:pPr>
          </w:p>
        </w:tc>
        <w:tc>
          <w:tcPr>
            <w:tcW w:w="2551" w:type="dxa"/>
            <w:shd w:val="clear" w:color="auto" w:fill="F2F2F2"/>
          </w:tcPr>
          <w:p w14:paraId="75888565" w14:textId="77777777" w:rsidR="00BE76AA" w:rsidRPr="00F577AA" w:rsidRDefault="00BE76AA" w:rsidP="00F577A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117258C6" w14:textId="271A050C" w:rsidR="00BE76AA" w:rsidRPr="00BE76AA" w:rsidRDefault="00BE76A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w:t>
            </w:r>
            <w:r w:rsidR="00E42C7B">
              <w:rPr>
                <w:rFonts w:cs="Arial"/>
                <w:iCs/>
                <w:color w:val="000000"/>
                <w:sz w:val="20"/>
                <w:lang w:eastAsia="de-CH"/>
              </w:rPr>
              <w:t xml:space="preserve"> </w:t>
            </w:r>
            <w:r w:rsidRPr="00BE76AA">
              <w:rPr>
                <w:rFonts w:cs="Arial"/>
                <w:iCs/>
                <w:color w:val="000000"/>
                <w:sz w:val="20"/>
                <w:lang w:eastAsia="de-CH"/>
              </w:rPr>
              <w:t xml:space="preserve">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xml:space="preserve">. Finanzstatistik belegt. </w:t>
            </w:r>
            <w:r w:rsidRPr="00F7614B">
              <w:rPr>
                <w:rFonts w:cs="Arial"/>
                <w:iCs/>
                <w:color w:val="000000"/>
                <w:sz w:val="20"/>
                <w:highlight w:val="green"/>
                <w:lang w:eastAsia="de-CH"/>
              </w:rPr>
              <w:t>Sie darf für Kontopläne der Gemeinden und Kantone nicht verwendet werden.</w:t>
            </w:r>
          </w:p>
        </w:tc>
      </w:tr>
      <w:tr w:rsidR="00053254" w:rsidRPr="00BE76AA" w14:paraId="4D31F4AD" w14:textId="77777777" w:rsidTr="0031580D">
        <w:trPr>
          <w:jc w:val="center"/>
        </w:trPr>
        <w:tc>
          <w:tcPr>
            <w:tcW w:w="850" w:type="dxa"/>
            <w:tcBorders>
              <w:bottom w:val="nil"/>
            </w:tcBorders>
            <w:shd w:val="clear" w:color="auto" w:fill="F2F2F2"/>
            <w:tcMar>
              <w:left w:w="85" w:type="dxa"/>
            </w:tcMar>
            <w:hideMark/>
          </w:tcPr>
          <w:p w14:paraId="098DC021"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208</w:t>
            </w:r>
          </w:p>
        </w:tc>
        <w:tc>
          <w:tcPr>
            <w:tcW w:w="850" w:type="dxa"/>
            <w:shd w:val="clear" w:color="auto" w:fill="F2F2F2"/>
          </w:tcPr>
          <w:p w14:paraId="1E106790"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661D447"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Langfristige Rückstellungen</w:t>
            </w:r>
          </w:p>
        </w:tc>
        <w:tc>
          <w:tcPr>
            <w:tcW w:w="5386" w:type="dxa"/>
            <w:tcBorders>
              <w:right w:val="nil"/>
            </w:tcBorders>
            <w:shd w:val="clear" w:color="auto" w:fill="F2F2F2"/>
            <w:tcMar>
              <w:left w:w="28" w:type="dxa"/>
            </w:tcMar>
            <w:hideMark/>
          </w:tcPr>
          <w:p w14:paraId="2219A740"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 ein Ereignis in der Vergangenheit erwarteter oder wahrscheinlicher Mittelabfluss in einer späteren Rechnungsperiode (vgl. </w:t>
            </w:r>
            <w:proofErr w:type="spellStart"/>
            <w:r w:rsidRPr="00BE76AA">
              <w:rPr>
                <w:rFonts w:cs="Arial"/>
                <w:iCs/>
                <w:color w:val="000000"/>
                <w:sz w:val="20"/>
                <w:lang w:eastAsia="de-CH"/>
              </w:rPr>
              <w:t>Fachempfhelung</w:t>
            </w:r>
            <w:proofErr w:type="spellEnd"/>
            <w:r w:rsidR="00542629">
              <w:rPr>
                <w:rFonts w:cs="Arial"/>
                <w:iCs/>
                <w:color w:val="000000"/>
                <w:sz w:val="20"/>
                <w:lang w:eastAsia="de-CH"/>
              </w:rPr>
              <w:t> </w:t>
            </w:r>
            <w:r w:rsidRPr="00BE76AA">
              <w:rPr>
                <w:rFonts w:cs="Arial"/>
                <w:iCs/>
                <w:color w:val="000000"/>
                <w:sz w:val="20"/>
                <w:lang w:eastAsia="de-CH"/>
              </w:rPr>
              <w:t>09).</w:t>
            </w:r>
          </w:p>
        </w:tc>
      </w:tr>
      <w:tr w:rsidR="00053254" w:rsidRPr="00BE76AA" w14:paraId="4DE56196" w14:textId="77777777" w:rsidTr="0031580D">
        <w:trPr>
          <w:jc w:val="center"/>
        </w:trPr>
        <w:tc>
          <w:tcPr>
            <w:tcW w:w="850" w:type="dxa"/>
            <w:tcBorders>
              <w:top w:val="nil"/>
              <w:bottom w:val="nil"/>
            </w:tcBorders>
            <w:tcMar>
              <w:left w:w="85" w:type="dxa"/>
            </w:tcMar>
          </w:tcPr>
          <w:p w14:paraId="1084740E" w14:textId="77777777" w:rsidR="00BE76AA" w:rsidRPr="00BE76AA" w:rsidRDefault="00BE76AA" w:rsidP="00F577AA">
            <w:pPr>
              <w:spacing w:line="240" w:lineRule="auto"/>
              <w:textAlignment w:val="auto"/>
              <w:rPr>
                <w:rFonts w:cs="Arial"/>
                <w:iCs/>
                <w:color w:val="000000"/>
                <w:sz w:val="20"/>
                <w:lang w:eastAsia="de-CH"/>
              </w:rPr>
            </w:pPr>
          </w:p>
        </w:tc>
        <w:tc>
          <w:tcPr>
            <w:tcW w:w="850" w:type="dxa"/>
            <w:hideMark/>
          </w:tcPr>
          <w:p w14:paraId="44650372" w14:textId="77777777" w:rsidR="00BE76AA" w:rsidRPr="00F7614B" w:rsidRDefault="00BE76AA" w:rsidP="00F577AA">
            <w:pPr>
              <w:spacing w:line="240" w:lineRule="auto"/>
              <w:jc w:val="center"/>
              <w:textAlignment w:val="auto"/>
              <w:rPr>
                <w:rFonts w:cs="Arial"/>
                <w:color w:val="000000"/>
                <w:sz w:val="20"/>
                <w:highlight w:val="green"/>
                <w:lang w:eastAsia="de-CH"/>
              </w:rPr>
            </w:pPr>
            <w:r w:rsidRPr="00F7614B">
              <w:rPr>
                <w:rFonts w:cs="Arial"/>
                <w:color w:val="000000"/>
                <w:sz w:val="20"/>
                <w:highlight w:val="green"/>
                <w:lang w:eastAsia="de-CH"/>
              </w:rPr>
              <w:t>2080</w:t>
            </w:r>
          </w:p>
        </w:tc>
        <w:tc>
          <w:tcPr>
            <w:tcW w:w="2551" w:type="dxa"/>
          </w:tcPr>
          <w:p w14:paraId="7241F564" w14:textId="77777777" w:rsidR="00BE76AA" w:rsidRPr="00F7614B" w:rsidRDefault="00BE76AA" w:rsidP="00F577AA">
            <w:pPr>
              <w:spacing w:line="240" w:lineRule="auto"/>
              <w:jc w:val="left"/>
              <w:textAlignment w:val="auto"/>
              <w:rPr>
                <w:rFonts w:cs="Arial"/>
                <w:bCs/>
                <w:color w:val="000000"/>
                <w:sz w:val="20"/>
                <w:highlight w:val="green"/>
                <w:lang w:eastAsia="de-CH"/>
              </w:rPr>
            </w:pPr>
          </w:p>
        </w:tc>
        <w:tc>
          <w:tcPr>
            <w:tcW w:w="5386" w:type="dxa"/>
            <w:tcBorders>
              <w:right w:val="nil"/>
            </w:tcBorders>
            <w:tcMar>
              <w:left w:w="28" w:type="dxa"/>
            </w:tcMar>
            <w:hideMark/>
          </w:tcPr>
          <w:p w14:paraId="676FFA62" w14:textId="77777777" w:rsidR="00BE76AA" w:rsidRPr="00F7614B"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F7614B">
              <w:rPr>
                <w:rFonts w:cs="Arial"/>
                <w:iCs/>
                <w:color w:val="000000"/>
                <w:sz w:val="20"/>
                <w:highlight w:val="green"/>
                <w:lang w:eastAsia="de-CH"/>
              </w:rPr>
              <w:t xml:space="preserve">Position wird durch die </w:t>
            </w:r>
            <w:proofErr w:type="spellStart"/>
            <w:r w:rsidRPr="00F7614B">
              <w:rPr>
                <w:rFonts w:cs="Arial"/>
                <w:iCs/>
                <w:color w:val="000000"/>
                <w:sz w:val="20"/>
                <w:highlight w:val="green"/>
                <w:lang w:eastAsia="de-CH"/>
              </w:rPr>
              <w:t>eidg</w:t>
            </w:r>
            <w:proofErr w:type="spellEnd"/>
            <w:r w:rsidRPr="00F7614B">
              <w:rPr>
                <w:rFonts w:cs="Arial"/>
                <w:iCs/>
                <w:color w:val="000000"/>
                <w:sz w:val="20"/>
                <w:highlight w:val="green"/>
                <w:lang w:eastAsia="de-CH"/>
              </w:rPr>
              <w:t>. Finanzstatistik belegt. Sie darf für Kontopläne der Gemeinden und Kantone nicht verwendet werden.</w:t>
            </w:r>
          </w:p>
        </w:tc>
      </w:tr>
      <w:tr w:rsidR="00053254" w:rsidRPr="00BE76AA" w14:paraId="60AE70D6" w14:textId="77777777" w:rsidTr="0031580D">
        <w:trPr>
          <w:jc w:val="center"/>
        </w:trPr>
        <w:tc>
          <w:tcPr>
            <w:tcW w:w="850" w:type="dxa"/>
            <w:tcBorders>
              <w:top w:val="nil"/>
              <w:bottom w:val="nil"/>
            </w:tcBorders>
            <w:tcMar>
              <w:left w:w="85" w:type="dxa"/>
            </w:tcMar>
            <w:hideMark/>
          </w:tcPr>
          <w:p w14:paraId="73DD851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48B0A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2081</w:t>
            </w:r>
          </w:p>
        </w:tc>
        <w:tc>
          <w:tcPr>
            <w:tcW w:w="2551" w:type="dxa"/>
            <w:hideMark/>
          </w:tcPr>
          <w:p w14:paraId="43ACFD82"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Rückstellungen für langfristige Ansprüche des Personals</w:t>
            </w:r>
          </w:p>
        </w:tc>
        <w:tc>
          <w:tcPr>
            <w:tcW w:w="5386" w:type="dxa"/>
            <w:tcBorders>
              <w:right w:val="nil"/>
            </w:tcBorders>
            <w:tcMar>
              <w:left w:w="28" w:type="dxa"/>
            </w:tcMar>
            <w:hideMark/>
          </w:tcPr>
          <w:p w14:paraId="5E86491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Ansprüche, die nicht im folgenden Jahr kompensiert werden (z.B. Zeitguthaben für </w:t>
            </w:r>
            <w:proofErr w:type="spellStart"/>
            <w:r w:rsidRPr="00BE76AA">
              <w:rPr>
                <w:rFonts w:cs="Arial"/>
                <w:color w:val="000000"/>
                <w:sz w:val="20"/>
                <w:lang w:eastAsia="de-CH"/>
              </w:rPr>
              <w:t>Sabbaticals</w:t>
            </w:r>
            <w:proofErr w:type="spellEnd"/>
            <w:r w:rsidRPr="00BE76AA">
              <w:rPr>
                <w:rFonts w:cs="Arial"/>
                <w:color w:val="000000"/>
                <w:sz w:val="20"/>
                <w:lang w:eastAsia="de-CH"/>
              </w:rPr>
              <w:t xml:space="preserve"> oder vorzeitige Pensionierung)</w:t>
            </w:r>
            <w:r w:rsidR="00DE1F47">
              <w:rPr>
                <w:rFonts w:cs="Arial"/>
                <w:color w:val="000000"/>
                <w:sz w:val="20"/>
                <w:lang w:eastAsia="de-CH"/>
              </w:rPr>
              <w:t>.</w:t>
            </w:r>
          </w:p>
        </w:tc>
      </w:tr>
      <w:tr w:rsidR="00053254" w:rsidRPr="00BE76AA" w14:paraId="711C3EAF" w14:textId="77777777" w:rsidTr="0031580D">
        <w:trPr>
          <w:jc w:val="center"/>
        </w:trPr>
        <w:tc>
          <w:tcPr>
            <w:tcW w:w="850" w:type="dxa"/>
            <w:tcBorders>
              <w:top w:val="nil"/>
              <w:bottom w:val="nil"/>
            </w:tcBorders>
            <w:tcMar>
              <w:left w:w="85" w:type="dxa"/>
            </w:tcMar>
            <w:hideMark/>
          </w:tcPr>
          <w:p w14:paraId="1F2BA32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81EC7B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2082</w:t>
            </w:r>
          </w:p>
        </w:tc>
        <w:tc>
          <w:tcPr>
            <w:tcW w:w="2551" w:type="dxa"/>
            <w:hideMark/>
          </w:tcPr>
          <w:p w14:paraId="7FE17CD1"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für Prozesse</w:t>
            </w:r>
          </w:p>
        </w:tc>
        <w:tc>
          <w:tcPr>
            <w:tcW w:w="5386" w:type="dxa"/>
            <w:tcBorders>
              <w:right w:val="nil"/>
            </w:tcBorders>
            <w:tcMar>
              <w:left w:w="28" w:type="dxa"/>
            </w:tcMar>
            <w:hideMark/>
          </w:tcPr>
          <w:p w14:paraId="087E51F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Honorare Rechtsanwalt inkl. Schadenbetrag und allfällige Prozessentschädigungen, die erst in einer späteren </w:t>
            </w:r>
            <w:proofErr w:type="spellStart"/>
            <w:r w:rsidRPr="00BE76AA">
              <w:rPr>
                <w:rFonts w:cs="Arial"/>
                <w:color w:val="000000"/>
                <w:sz w:val="20"/>
                <w:lang w:eastAsia="de-CH"/>
              </w:rPr>
              <w:t>Rechnugnsperiode</w:t>
            </w:r>
            <w:proofErr w:type="spellEnd"/>
            <w:r w:rsidRPr="00BE76AA">
              <w:rPr>
                <w:rFonts w:cs="Arial"/>
                <w:color w:val="000000"/>
                <w:sz w:val="20"/>
                <w:lang w:eastAsia="de-CH"/>
              </w:rPr>
              <w:t xml:space="preserve"> wahrscheinlich werden.</w:t>
            </w:r>
          </w:p>
        </w:tc>
      </w:tr>
      <w:tr w:rsidR="00053254" w:rsidRPr="00BE76AA" w14:paraId="450EB35A" w14:textId="77777777" w:rsidTr="0031580D">
        <w:trPr>
          <w:jc w:val="center"/>
        </w:trPr>
        <w:tc>
          <w:tcPr>
            <w:tcW w:w="850" w:type="dxa"/>
            <w:tcBorders>
              <w:top w:val="nil"/>
              <w:bottom w:val="nil"/>
            </w:tcBorders>
            <w:tcMar>
              <w:left w:w="85" w:type="dxa"/>
            </w:tcMar>
            <w:hideMark/>
          </w:tcPr>
          <w:p w14:paraId="639DAF5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35D834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2083</w:t>
            </w:r>
          </w:p>
        </w:tc>
        <w:tc>
          <w:tcPr>
            <w:tcW w:w="2551" w:type="dxa"/>
            <w:hideMark/>
          </w:tcPr>
          <w:p w14:paraId="25827511"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für nicht versicherte Schäden</w:t>
            </w:r>
          </w:p>
        </w:tc>
        <w:tc>
          <w:tcPr>
            <w:tcW w:w="5386" w:type="dxa"/>
            <w:tcBorders>
              <w:right w:val="nil"/>
            </w:tcBorders>
            <w:tcMar>
              <w:left w:w="28" w:type="dxa"/>
            </w:tcMar>
            <w:hideMark/>
          </w:tcPr>
          <w:p w14:paraId="18D1D615" w14:textId="7DE59979"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Das Schadenereignis muss vor dem Bilanzstichtag eingetreten sein und der Mittelabfluss für die Schadenvergütung an Dritte erfolgt in einer späteren Rechnungsperiode. Es dürfen keine Rückstellungen für möglicherweise eintretende Schadenereignisse gebildet werden, da dies den Charakter von stillen Reserven aufweisen würde. Der Wertverlust der beschädigten oder zerstörten Sache ist nicht als Rückstellung sondern als </w:t>
            </w:r>
            <w:r w:rsidR="00013D10">
              <w:t>„</w:t>
            </w:r>
            <w:r w:rsidRPr="00BE76AA">
              <w:rPr>
                <w:rFonts w:cs="Arial"/>
                <w:color w:val="000000"/>
                <w:sz w:val="20"/>
                <w:lang w:eastAsia="de-CH"/>
              </w:rPr>
              <w:t>ausserplanmässige Abschreibung von Sachanlagen</w:t>
            </w:r>
            <w:r w:rsidR="00A81041" w:rsidRPr="00A81041">
              <w:rPr>
                <w:rFonts w:eastAsia="Arial Unicode MS" w:cs="Arial"/>
              </w:rPr>
              <w:t>“</w:t>
            </w:r>
            <w:r w:rsidRPr="00BE76AA">
              <w:rPr>
                <w:rFonts w:cs="Arial"/>
                <w:color w:val="000000"/>
                <w:sz w:val="20"/>
                <w:lang w:eastAsia="de-CH"/>
              </w:rPr>
              <w:t xml:space="preserve"> in </w:t>
            </w:r>
            <w:r w:rsidR="00307BE1">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3301 zu erfassen.</w:t>
            </w:r>
          </w:p>
        </w:tc>
      </w:tr>
      <w:tr w:rsidR="00053254" w:rsidRPr="00BE76AA" w14:paraId="30CB149A" w14:textId="77777777" w:rsidTr="0031580D">
        <w:trPr>
          <w:jc w:val="center"/>
        </w:trPr>
        <w:tc>
          <w:tcPr>
            <w:tcW w:w="850" w:type="dxa"/>
            <w:tcBorders>
              <w:top w:val="nil"/>
              <w:bottom w:val="nil"/>
            </w:tcBorders>
            <w:tcMar>
              <w:left w:w="85" w:type="dxa"/>
            </w:tcMar>
            <w:hideMark/>
          </w:tcPr>
          <w:p w14:paraId="600367B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DAF10D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2084</w:t>
            </w:r>
          </w:p>
        </w:tc>
        <w:tc>
          <w:tcPr>
            <w:tcW w:w="2551" w:type="dxa"/>
            <w:hideMark/>
          </w:tcPr>
          <w:p w14:paraId="40266392"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für Bürgschaften und Garantieleistungen</w:t>
            </w:r>
          </w:p>
        </w:tc>
        <w:tc>
          <w:tcPr>
            <w:tcW w:w="5386" w:type="dxa"/>
            <w:tcBorders>
              <w:right w:val="nil"/>
            </w:tcBorders>
            <w:tcMar>
              <w:left w:w="28" w:type="dxa"/>
            </w:tcMar>
            <w:hideMark/>
          </w:tcPr>
          <w:p w14:paraId="1BC6B2E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Bei Bürgschaften und Garantieversprechen muss eine Zahlungsverpflichtung in einer späteren </w:t>
            </w:r>
            <w:proofErr w:type="spellStart"/>
            <w:r w:rsidRPr="00BE76AA">
              <w:rPr>
                <w:rFonts w:cs="Arial"/>
                <w:color w:val="000000"/>
                <w:sz w:val="20"/>
                <w:lang w:eastAsia="de-CH"/>
              </w:rPr>
              <w:t>Rechnugnsperiode</w:t>
            </w:r>
            <w:proofErr w:type="spellEnd"/>
            <w:r w:rsidRPr="00BE76AA">
              <w:rPr>
                <w:rFonts w:cs="Arial"/>
                <w:color w:val="000000"/>
                <w:sz w:val="20"/>
                <w:lang w:eastAsia="de-CH"/>
              </w:rPr>
              <w:t xml:space="preserve"> wahrscheinlich sein. Zeichnet sich keine Zahlungspflicht ab, sind Bürgschaften und Garantien als Eventualverbindlichkeiten im Anhang aufzuführen.</w:t>
            </w:r>
          </w:p>
        </w:tc>
      </w:tr>
      <w:tr w:rsidR="00053254" w:rsidRPr="00BE76AA" w14:paraId="20586D09" w14:textId="77777777" w:rsidTr="0031580D">
        <w:trPr>
          <w:jc w:val="center"/>
        </w:trPr>
        <w:tc>
          <w:tcPr>
            <w:tcW w:w="850" w:type="dxa"/>
            <w:tcBorders>
              <w:top w:val="nil"/>
              <w:bottom w:val="nil"/>
            </w:tcBorders>
            <w:tcMar>
              <w:left w:w="85" w:type="dxa"/>
            </w:tcMar>
            <w:hideMark/>
          </w:tcPr>
          <w:p w14:paraId="79E21E0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2A5DFD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2085</w:t>
            </w:r>
          </w:p>
        </w:tc>
        <w:tc>
          <w:tcPr>
            <w:tcW w:w="2551" w:type="dxa"/>
            <w:tcBorders>
              <w:bottom w:val="single" w:sz="4" w:space="0" w:color="auto"/>
            </w:tcBorders>
            <w:hideMark/>
          </w:tcPr>
          <w:p w14:paraId="6088D5B4"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aus übriger betrieblicher Tätigkeit</w:t>
            </w:r>
          </w:p>
        </w:tc>
        <w:tc>
          <w:tcPr>
            <w:tcW w:w="5386" w:type="dxa"/>
            <w:tcBorders>
              <w:right w:val="nil"/>
            </w:tcBorders>
            <w:tcMar>
              <w:left w:w="28" w:type="dxa"/>
            </w:tcMar>
            <w:hideMark/>
          </w:tcPr>
          <w:p w14:paraId="7C7B46CF" w14:textId="44691C7B"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Rückstellungen für wahrscheinliche Garantie oder Nachbesserungsleistungen aus betrieblicher Tätigkeit des </w:t>
            </w:r>
            <w:r w:rsidR="00604397" w:rsidRPr="00F7614B">
              <w:rPr>
                <w:rFonts w:cs="Arial"/>
                <w:color w:val="000000"/>
                <w:sz w:val="20"/>
                <w:highlight w:val="green"/>
                <w:lang w:eastAsia="de-CH"/>
              </w:rPr>
              <w:t>öffentlichen</w:t>
            </w:r>
            <w:r w:rsidR="00604397" w:rsidRPr="00604397">
              <w:rPr>
                <w:rFonts w:cs="Arial"/>
                <w:bCs/>
                <w:color w:val="000000"/>
                <w:sz w:val="20"/>
                <w:lang w:eastAsia="de-CH"/>
              </w:rPr>
              <w:t xml:space="preserve"> </w:t>
            </w:r>
            <w:r w:rsidRPr="00BE76AA">
              <w:rPr>
                <w:rFonts w:cs="Arial"/>
                <w:color w:val="000000"/>
                <w:sz w:val="20"/>
                <w:lang w:eastAsia="de-CH"/>
              </w:rPr>
              <w:t>Gemeinwesens, die erst in einer späteren Rechnungsperiode zu einem Mittelabfluss führen. Risiken aus Abnahmeverpflichtungen, wenn diese nicht erfüllt werden können, die erst in einer späteren Rechnungsperiode</w:t>
            </w:r>
            <w:r w:rsidR="00DE1F47">
              <w:rPr>
                <w:rFonts w:cs="Arial"/>
                <w:color w:val="000000"/>
                <w:sz w:val="20"/>
                <w:lang w:eastAsia="de-CH"/>
              </w:rPr>
              <w:t xml:space="preserve"> zu einem Mittelabfluss führen.</w:t>
            </w:r>
          </w:p>
        </w:tc>
      </w:tr>
      <w:tr w:rsidR="00F7614B" w:rsidRPr="00BE76AA" w14:paraId="3ADABAD5" w14:textId="77777777" w:rsidTr="008A38FD">
        <w:trPr>
          <w:jc w:val="center"/>
        </w:trPr>
        <w:tc>
          <w:tcPr>
            <w:tcW w:w="850" w:type="dxa"/>
            <w:tcBorders>
              <w:top w:val="nil"/>
              <w:bottom w:val="nil"/>
            </w:tcBorders>
            <w:tcMar>
              <w:left w:w="85" w:type="dxa"/>
            </w:tcMar>
            <w:hideMark/>
          </w:tcPr>
          <w:p w14:paraId="7B5BB33B"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7F7CAC9"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2086</w:t>
            </w:r>
          </w:p>
        </w:tc>
        <w:tc>
          <w:tcPr>
            <w:tcW w:w="2551" w:type="dxa"/>
            <w:hideMark/>
          </w:tcPr>
          <w:p w14:paraId="482B274F" w14:textId="103EF248" w:rsidR="00F7614B" w:rsidRPr="00F577AA" w:rsidRDefault="00F7614B" w:rsidP="00F7614B">
            <w:pPr>
              <w:spacing w:line="240" w:lineRule="auto"/>
              <w:jc w:val="left"/>
              <w:textAlignment w:val="auto"/>
              <w:rPr>
                <w:rFonts w:cs="Arial"/>
                <w:bCs/>
                <w:color w:val="000000"/>
                <w:sz w:val="20"/>
                <w:lang w:eastAsia="de-CH"/>
              </w:rPr>
            </w:pPr>
            <w:r w:rsidRPr="00FF28EB">
              <w:rPr>
                <w:rFonts w:cs="Arial"/>
                <w:bCs/>
                <w:color w:val="000000"/>
                <w:sz w:val="20"/>
                <w:highlight w:val="green"/>
                <w:lang w:eastAsia="de-CH"/>
              </w:rPr>
              <w:t>Langfristige</w:t>
            </w:r>
            <w:r w:rsidRPr="00F577AA">
              <w:rPr>
                <w:rFonts w:cs="Arial"/>
                <w:bCs/>
                <w:color w:val="000000"/>
                <w:sz w:val="20"/>
                <w:lang w:eastAsia="de-CH"/>
              </w:rPr>
              <w:t xml:space="preserve"> Rückstellungen für Vorsorgeverpflichtungen</w:t>
            </w:r>
          </w:p>
        </w:tc>
        <w:tc>
          <w:tcPr>
            <w:tcW w:w="5386" w:type="dxa"/>
            <w:tcMar>
              <w:left w:w="28" w:type="dxa"/>
            </w:tcMar>
            <w:hideMark/>
          </w:tcPr>
          <w:p w14:paraId="386E16B9" w14:textId="77777777" w:rsidR="00F7614B" w:rsidRPr="00F7614B" w:rsidRDefault="00F7614B" w:rsidP="00F7614B">
            <w:pPr>
              <w:numPr>
                <w:ilvl w:val="0"/>
                <w:numId w:val="50"/>
              </w:numPr>
              <w:spacing w:line="240" w:lineRule="auto"/>
              <w:ind w:left="341" w:hanging="283"/>
              <w:textAlignment w:val="auto"/>
              <w:rPr>
                <w:rFonts w:cs="Arial"/>
                <w:color w:val="000000"/>
                <w:sz w:val="20"/>
                <w:highlight w:val="green"/>
                <w:lang w:eastAsia="de-CH"/>
              </w:rPr>
            </w:pPr>
            <w:r w:rsidRPr="00C4479C">
              <w:rPr>
                <w:rFonts w:cs="Arial"/>
                <w:color w:val="000000"/>
                <w:sz w:val="20"/>
                <w:lang w:eastAsia="de-CH"/>
              </w:rPr>
              <w:t xml:space="preserve">Überbrückungsrenten für Frühpensionäre bis </w:t>
            </w:r>
            <w:r w:rsidRPr="00F7614B">
              <w:rPr>
                <w:rFonts w:cs="Arial"/>
                <w:bCs/>
                <w:iCs/>
                <w:color w:val="000000"/>
                <w:sz w:val="20"/>
                <w:highlight w:val="green"/>
                <w:lang w:eastAsia="de-CH"/>
              </w:rPr>
              <w:t xml:space="preserve">zum ordentlichen AHV-Alter </w:t>
            </w:r>
            <w:r w:rsidRPr="00F7614B">
              <w:rPr>
                <w:rFonts w:cs="Arial"/>
                <w:strike/>
                <w:color w:val="000000"/>
                <w:sz w:val="20"/>
                <w:highlight w:val="green"/>
                <w:lang w:eastAsia="de-CH"/>
              </w:rPr>
              <w:t>zur AHV-Berechtigung</w:t>
            </w:r>
            <w:r w:rsidRPr="00C4479C">
              <w:rPr>
                <w:rFonts w:cs="Arial"/>
                <w:color w:val="000000"/>
                <w:sz w:val="20"/>
                <w:lang w:eastAsia="de-CH"/>
              </w:rPr>
              <w:t xml:space="preserve">, sofern entsprechende Vereinbarungen vorliegen. </w:t>
            </w:r>
            <w:r w:rsidRPr="00F7614B">
              <w:rPr>
                <w:rFonts w:cs="Arial"/>
                <w:strike/>
                <w:color w:val="000000"/>
                <w:sz w:val="20"/>
                <w:highlight w:val="green"/>
                <w:lang w:eastAsia="de-CH"/>
              </w:rPr>
              <w:t>Pensionskassen-Deckungslücken werden nach Fachempfehlung 09 (</w:t>
            </w:r>
            <w:proofErr w:type="spellStart"/>
            <w:proofErr w:type="gramStart"/>
            <w:r w:rsidRPr="00F7614B">
              <w:rPr>
                <w:rFonts w:cs="Arial"/>
                <w:strike/>
                <w:color w:val="000000"/>
                <w:sz w:val="20"/>
                <w:highlight w:val="green"/>
                <w:lang w:eastAsia="de-CH"/>
              </w:rPr>
              <w:t>vgl.dazu</w:t>
            </w:r>
            <w:proofErr w:type="spellEnd"/>
            <w:proofErr w:type="gramEnd"/>
            <w:r w:rsidRPr="00F7614B">
              <w:rPr>
                <w:rFonts w:cs="Arial"/>
                <w:strike/>
                <w:color w:val="000000"/>
                <w:sz w:val="20"/>
                <w:highlight w:val="green"/>
                <w:lang w:eastAsia="de-CH"/>
              </w:rPr>
              <w:t xml:space="preserve">  insbesondere Tabelle 12) als Eventualverpflichtung ausgewiesen</w:t>
            </w:r>
            <w:r w:rsidRPr="00F7614B">
              <w:rPr>
                <w:rFonts w:cs="Arial"/>
                <w:color w:val="000000"/>
                <w:sz w:val="20"/>
                <w:highlight w:val="green"/>
                <w:lang w:eastAsia="de-CH"/>
              </w:rPr>
              <w:t xml:space="preserve">. </w:t>
            </w:r>
          </w:p>
          <w:p w14:paraId="3A8FD492" w14:textId="726A783E" w:rsidR="00F7614B" w:rsidRPr="0031580D" w:rsidRDefault="00F7614B" w:rsidP="00F7614B">
            <w:pPr>
              <w:numPr>
                <w:ilvl w:val="0"/>
                <w:numId w:val="50"/>
              </w:numPr>
              <w:spacing w:line="240" w:lineRule="auto"/>
              <w:ind w:left="341" w:hanging="283"/>
              <w:textAlignment w:val="auto"/>
              <w:rPr>
                <w:rFonts w:cs="Arial"/>
                <w:color w:val="000000"/>
                <w:sz w:val="20"/>
                <w:lang w:eastAsia="de-CH"/>
              </w:rPr>
            </w:pPr>
            <w:r w:rsidRPr="00F7614B">
              <w:rPr>
                <w:rFonts w:cs="Arial"/>
                <w:bCs/>
                <w:iCs/>
                <w:color w:val="000000"/>
                <w:sz w:val="20"/>
                <w:highlight w:val="green"/>
                <w:lang w:eastAsia="de-CH"/>
              </w:rPr>
              <w:t>Rückstellungen für die Arbeitgeber-Sanierungsbeiträge bei Vorliegen eines Sanierungsplans der Vorsorgeeinrichtung zur Erreichung des gesetzlich erforderlichen Deckungsgrads.“</w:t>
            </w:r>
          </w:p>
        </w:tc>
      </w:tr>
      <w:tr w:rsidR="00F7614B" w:rsidRPr="00BE76AA" w14:paraId="04AE3441" w14:textId="77777777" w:rsidTr="008A38FD">
        <w:trPr>
          <w:jc w:val="center"/>
        </w:trPr>
        <w:tc>
          <w:tcPr>
            <w:tcW w:w="850" w:type="dxa"/>
            <w:tcBorders>
              <w:top w:val="nil"/>
              <w:bottom w:val="nil"/>
            </w:tcBorders>
            <w:tcMar>
              <w:left w:w="85" w:type="dxa"/>
            </w:tcMar>
            <w:hideMark/>
          </w:tcPr>
          <w:p w14:paraId="743E5664"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6853271"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2087</w:t>
            </w:r>
          </w:p>
        </w:tc>
        <w:tc>
          <w:tcPr>
            <w:tcW w:w="2551" w:type="dxa"/>
            <w:hideMark/>
          </w:tcPr>
          <w:p w14:paraId="0EECD320" w14:textId="377F6190" w:rsidR="00F7614B" w:rsidRPr="00F577AA" w:rsidRDefault="00F7614B" w:rsidP="00F7614B">
            <w:pPr>
              <w:spacing w:line="240" w:lineRule="auto"/>
              <w:jc w:val="left"/>
              <w:textAlignment w:val="auto"/>
              <w:rPr>
                <w:rFonts w:cs="Arial"/>
                <w:bCs/>
                <w:color w:val="000000"/>
                <w:sz w:val="20"/>
                <w:lang w:eastAsia="de-CH"/>
              </w:rPr>
            </w:pPr>
            <w:r w:rsidRPr="00FF28EB">
              <w:rPr>
                <w:rFonts w:cs="Arial"/>
                <w:bCs/>
                <w:color w:val="000000"/>
                <w:sz w:val="20"/>
                <w:highlight w:val="green"/>
                <w:lang w:eastAsia="de-CH"/>
              </w:rPr>
              <w:t>Langfristige</w:t>
            </w:r>
            <w:r w:rsidRPr="00F577AA">
              <w:rPr>
                <w:rFonts w:cs="Arial"/>
                <w:bCs/>
                <w:color w:val="000000"/>
                <w:sz w:val="20"/>
                <w:lang w:eastAsia="de-CH"/>
              </w:rPr>
              <w:t xml:space="preserve"> Rückstellungen für Finanzaufwand</w:t>
            </w:r>
          </w:p>
        </w:tc>
        <w:tc>
          <w:tcPr>
            <w:tcW w:w="5386" w:type="dxa"/>
            <w:tcMar>
              <w:left w:w="28" w:type="dxa"/>
            </w:tcMar>
            <w:hideMark/>
          </w:tcPr>
          <w:p w14:paraId="2E6C1D56" w14:textId="0D83601F"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Risiken aus Geschäftsfällen im Zusammenhang mit Finanz- oder Verwaltungsvermögen, die in einer späteren Rechnungsperiode  wahrscheinlich Finanzaufwand werden.</w:t>
            </w:r>
          </w:p>
        </w:tc>
      </w:tr>
      <w:tr w:rsidR="00F7614B" w:rsidRPr="00BE76AA" w14:paraId="71674B88" w14:textId="77777777" w:rsidTr="008A38FD">
        <w:trPr>
          <w:jc w:val="center"/>
        </w:trPr>
        <w:tc>
          <w:tcPr>
            <w:tcW w:w="850" w:type="dxa"/>
            <w:tcBorders>
              <w:top w:val="nil"/>
              <w:bottom w:val="nil"/>
            </w:tcBorders>
            <w:tcMar>
              <w:left w:w="85" w:type="dxa"/>
            </w:tcMar>
            <w:hideMark/>
          </w:tcPr>
          <w:p w14:paraId="2A174415"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99BA262"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2088</w:t>
            </w:r>
          </w:p>
        </w:tc>
        <w:tc>
          <w:tcPr>
            <w:tcW w:w="2551" w:type="dxa"/>
            <w:hideMark/>
          </w:tcPr>
          <w:p w14:paraId="42B171C1" w14:textId="3F69A6DD" w:rsidR="00F7614B" w:rsidRPr="00F577AA" w:rsidRDefault="00F7614B" w:rsidP="00F7614B">
            <w:pPr>
              <w:spacing w:line="240" w:lineRule="auto"/>
              <w:jc w:val="left"/>
              <w:textAlignment w:val="auto"/>
              <w:rPr>
                <w:rFonts w:cs="Arial"/>
                <w:bCs/>
                <w:color w:val="000000"/>
                <w:sz w:val="20"/>
                <w:lang w:eastAsia="de-CH"/>
              </w:rPr>
            </w:pPr>
            <w:r w:rsidRPr="00FF28EB">
              <w:rPr>
                <w:rFonts w:cs="Arial"/>
                <w:bCs/>
                <w:color w:val="000000"/>
                <w:sz w:val="20"/>
                <w:highlight w:val="green"/>
                <w:lang w:eastAsia="de-CH"/>
              </w:rPr>
              <w:t>Langfristige</w:t>
            </w:r>
            <w:r w:rsidRPr="00F577AA">
              <w:rPr>
                <w:rFonts w:cs="Arial"/>
                <w:bCs/>
                <w:color w:val="000000"/>
                <w:sz w:val="20"/>
                <w:lang w:eastAsia="de-CH"/>
              </w:rPr>
              <w:t xml:space="preserve"> Rückstellungen der Investitionsrechnung</w:t>
            </w:r>
          </w:p>
        </w:tc>
        <w:tc>
          <w:tcPr>
            <w:tcW w:w="5386" w:type="dxa"/>
            <w:tcMar>
              <w:left w:w="28" w:type="dxa"/>
            </w:tcMar>
            <w:hideMark/>
          </w:tcPr>
          <w:p w14:paraId="71FC00F3" w14:textId="77777777"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Detailkonten bilden</w:t>
            </w:r>
            <w:r>
              <w:rPr>
                <w:rFonts w:cs="Arial"/>
                <w:color w:val="000000"/>
                <w:sz w:val="20"/>
                <w:lang w:eastAsia="de-CH"/>
              </w:rPr>
              <w:t>.</w:t>
            </w:r>
          </w:p>
          <w:p w14:paraId="565E0EB6" w14:textId="6BBD5340"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C4479C">
              <w:rPr>
                <w:rFonts w:cs="Arial"/>
                <w:color w:val="000000"/>
                <w:sz w:val="20"/>
                <w:lang w:eastAsia="de-CH"/>
              </w:rPr>
              <w:t xml:space="preserve">Bei Sachanlagen können für </w:t>
            </w:r>
            <w:r w:rsidRPr="00E54B19">
              <w:rPr>
                <w:rFonts w:cs="Arial"/>
                <w:strike/>
                <w:color w:val="000000"/>
                <w:sz w:val="20"/>
                <w:highlight w:val="green"/>
                <w:lang w:eastAsia="de-CH"/>
              </w:rPr>
              <w:t>Restkosten</w:t>
            </w:r>
            <w:r w:rsidRPr="00E54B19">
              <w:rPr>
                <w:rFonts w:cs="Arial"/>
                <w:color w:val="000000"/>
                <w:sz w:val="20"/>
                <w:highlight w:val="green"/>
                <w:lang w:eastAsia="de-CH"/>
              </w:rPr>
              <w:t>,</w:t>
            </w:r>
            <w:r w:rsidRPr="00C4479C">
              <w:rPr>
                <w:rFonts w:cs="Arial"/>
                <w:color w:val="000000"/>
                <w:sz w:val="20"/>
                <w:lang w:eastAsia="de-CH"/>
              </w:rPr>
              <w:t xml:space="preserve"> Garantierückbehalte </w:t>
            </w:r>
            <w:r w:rsidRPr="00B007CE">
              <w:rPr>
                <w:rFonts w:cs="Arial"/>
                <w:color w:val="000000"/>
                <w:sz w:val="20"/>
                <w:lang w:eastAsia="de-CH"/>
              </w:rPr>
              <w:t>und</w:t>
            </w:r>
            <w:r w:rsidRPr="00E54B19">
              <w:rPr>
                <w:rFonts w:cs="Arial"/>
                <w:color w:val="000000"/>
                <w:sz w:val="20"/>
                <w:highlight w:val="green"/>
                <w:lang w:eastAsia="de-CH"/>
              </w:rPr>
              <w:t xml:space="preserve"> </w:t>
            </w:r>
            <w:proofErr w:type="spellStart"/>
            <w:r w:rsidRPr="00E54B19">
              <w:rPr>
                <w:rFonts w:cs="Arial"/>
                <w:color w:val="000000"/>
                <w:sz w:val="20"/>
                <w:highlight w:val="green"/>
                <w:lang w:eastAsia="de-CH"/>
              </w:rPr>
              <w:t>Rückbaukosten</w:t>
            </w:r>
            <w:r w:rsidRPr="00E54B19">
              <w:rPr>
                <w:rFonts w:cs="Arial"/>
                <w:strike/>
                <w:color w:val="000000"/>
                <w:sz w:val="20"/>
                <w:highlight w:val="green"/>
                <w:lang w:eastAsia="de-CH"/>
              </w:rPr>
              <w:t>Abschlussarbeiten</w:t>
            </w:r>
            <w:proofErr w:type="spellEnd"/>
            <w:r w:rsidRPr="00E54B19">
              <w:rPr>
                <w:rFonts w:cs="Arial"/>
                <w:color w:val="000000"/>
                <w:sz w:val="20"/>
                <w:highlight w:val="green"/>
                <w:lang w:eastAsia="de-CH"/>
              </w:rPr>
              <w:t>,</w:t>
            </w:r>
            <w:r w:rsidRPr="00C4479C">
              <w:rPr>
                <w:rFonts w:cs="Arial"/>
                <w:color w:val="000000"/>
                <w:sz w:val="20"/>
                <w:lang w:eastAsia="de-CH"/>
              </w:rPr>
              <w:t xml:space="preserve"> die in einer späteren Rechnungsperiode ausgeführt werden, </w:t>
            </w:r>
            <w:r w:rsidRPr="00E54B19">
              <w:rPr>
                <w:rFonts w:cs="Arial"/>
                <w:strike/>
                <w:color w:val="000000"/>
                <w:sz w:val="20"/>
                <w:highlight w:val="green"/>
                <w:lang w:eastAsia="de-CH"/>
              </w:rPr>
              <w:lastRenderedPageBreak/>
              <w:t>wenn die Sache in Nutzung geht,</w:t>
            </w:r>
            <w:r w:rsidRPr="00C4479C">
              <w:rPr>
                <w:rFonts w:cs="Arial"/>
                <w:color w:val="000000"/>
                <w:sz w:val="20"/>
                <w:lang w:eastAsia="de-CH"/>
              </w:rPr>
              <w:t xml:space="preserve"> Rückstellungen gebucht werden</w:t>
            </w:r>
            <w:r w:rsidRPr="00E54B19">
              <w:rPr>
                <w:rFonts w:cs="Arial"/>
                <w:color w:val="000000"/>
                <w:sz w:val="20"/>
                <w:highlight w:val="green"/>
                <w:lang w:eastAsia="de-CH"/>
              </w:rPr>
              <w:t>.</w:t>
            </w:r>
            <w:r w:rsidRPr="00E54B19">
              <w:rPr>
                <w:rFonts w:cs="Arial"/>
                <w:strike/>
                <w:color w:val="000000"/>
                <w:sz w:val="20"/>
                <w:highlight w:val="green"/>
                <w:lang w:eastAsia="de-CH"/>
              </w:rPr>
              <w:t>, damit die Anlage aktiviert werden kann</w:t>
            </w:r>
            <w:r w:rsidRPr="00BE76AA">
              <w:rPr>
                <w:rFonts w:cs="Arial"/>
                <w:color w:val="000000"/>
                <w:sz w:val="20"/>
                <w:lang w:eastAsia="de-CH"/>
              </w:rPr>
              <w:t>.</w:t>
            </w:r>
          </w:p>
        </w:tc>
      </w:tr>
      <w:tr w:rsidR="00F7614B" w:rsidRPr="00BE76AA" w14:paraId="00B2BA49" w14:textId="77777777" w:rsidTr="008A38FD">
        <w:trPr>
          <w:jc w:val="center"/>
        </w:trPr>
        <w:tc>
          <w:tcPr>
            <w:tcW w:w="850" w:type="dxa"/>
            <w:tcBorders>
              <w:top w:val="nil"/>
              <w:bottom w:val="single" w:sz="4" w:space="0" w:color="auto"/>
            </w:tcBorders>
            <w:tcMar>
              <w:left w:w="85" w:type="dxa"/>
            </w:tcMar>
            <w:hideMark/>
          </w:tcPr>
          <w:p w14:paraId="22C9A46F"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CB5EBE6" w14:textId="0A3A8A19"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2089</w:t>
            </w:r>
          </w:p>
        </w:tc>
        <w:tc>
          <w:tcPr>
            <w:tcW w:w="2551" w:type="dxa"/>
            <w:hideMark/>
          </w:tcPr>
          <w:p w14:paraId="5A27AB86" w14:textId="160B4D32" w:rsidR="00F7614B" w:rsidRPr="00F577AA" w:rsidRDefault="00F7614B" w:rsidP="00F7614B">
            <w:pPr>
              <w:spacing w:line="240" w:lineRule="auto"/>
              <w:jc w:val="left"/>
              <w:textAlignment w:val="auto"/>
              <w:rPr>
                <w:rFonts w:cs="Arial"/>
                <w:bCs/>
                <w:color w:val="000000"/>
                <w:sz w:val="20"/>
                <w:lang w:eastAsia="de-CH"/>
              </w:rPr>
            </w:pPr>
            <w:r w:rsidRPr="00F577AA">
              <w:rPr>
                <w:rFonts w:cs="Arial"/>
                <w:bCs/>
                <w:color w:val="000000"/>
                <w:sz w:val="20"/>
                <w:lang w:eastAsia="de-CH"/>
              </w:rPr>
              <w:t>Übrige langfristige Rückstellungen der Erfolgsrechnung</w:t>
            </w:r>
          </w:p>
        </w:tc>
        <w:tc>
          <w:tcPr>
            <w:tcW w:w="5386" w:type="dxa"/>
            <w:tcMar>
              <w:left w:w="28" w:type="dxa"/>
            </w:tcMar>
            <w:hideMark/>
          </w:tcPr>
          <w:p w14:paraId="3EEC0CC5" w14:textId="0A1DC265"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Rückstellungen für Risiken, die in den </w:t>
            </w:r>
            <w:r>
              <w:rPr>
                <w:rFonts w:cs="Arial"/>
                <w:color w:val="000000"/>
                <w:sz w:val="20"/>
                <w:lang w:eastAsia="de-CH"/>
              </w:rPr>
              <w:t>Konten</w:t>
            </w:r>
            <w:r w:rsidRPr="00BE76AA">
              <w:rPr>
                <w:rFonts w:cs="Arial"/>
                <w:color w:val="000000"/>
                <w:sz w:val="20"/>
                <w:lang w:eastAsia="de-CH"/>
              </w:rPr>
              <w:t xml:space="preserve"> 2080 bis 2088 nicht erfasst werden können.</w:t>
            </w:r>
          </w:p>
        </w:tc>
      </w:tr>
      <w:tr w:rsidR="00F7614B" w:rsidRPr="00BE76AA" w14:paraId="74F8821B" w14:textId="77777777" w:rsidTr="008A38FD">
        <w:trPr>
          <w:jc w:val="center"/>
        </w:trPr>
        <w:tc>
          <w:tcPr>
            <w:tcW w:w="850" w:type="dxa"/>
            <w:tcBorders>
              <w:bottom w:val="nil"/>
            </w:tcBorders>
            <w:shd w:val="clear" w:color="auto" w:fill="F2F2F2"/>
            <w:tcMar>
              <w:left w:w="85" w:type="dxa"/>
            </w:tcMar>
            <w:hideMark/>
          </w:tcPr>
          <w:p w14:paraId="63A13864" w14:textId="77777777" w:rsidR="00F7614B" w:rsidRPr="00BE76AA" w:rsidRDefault="00F7614B" w:rsidP="00F7614B">
            <w:pPr>
              <w:keepNext/>
              <w:keepLines/>
              <w:spacing w:line="240" w:lineRule="auto"/>
              <w:textAlignment w:val="auto"/>
              <w:rPr>
                <w:rFonts w:cs="Arial"/>
                <w:iCs/>
                <w:color w:val="000000"/>
                <w:sz w:val="20"/>
                <w:lang w:eastAsia="de-CH"/>
              </w:rPr>
            </w:pPr>
            <w:r w:rsidRPr="00BE76AA">
              <w:rPr>
                <w:rFonts w:cs="Arial"/>
                <w:iCs/>
                <w:color w:val="000000"/>
                <w:sz w:val="20"/>
                <w:lang w:eastAsia="de-CH"/>
              </w:rPr>
              <w:t>209</w:t>
            </w:r>
          </w:p>
        </w:tc>
        <w:tc>
          <w:tcPr>
            <w:tcW w:w="850" w:type="dxa"/>
            <w:shd w:val="clear" w:color="auto" w:fill="F2F2F2"/>
          </w:tcPr>
          <w:p w14:paraId="3AFD452C" w14:textId="77777777" w:rsidR="00F7614B" w:rsidRPr="00BE76AA" w:rsidRDefault="00F7614B" w:rsidP="00F7614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1537D0E" w14:textId="77777777" w:rsidR="00F7614B" w:rsidRPr="00F577AA" w:rsidRDefault="00F7614B" w:rsidP="00F7614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Spezialfinanzierungen und Fonds im Fremdkapital</w:t>
            </w:r>
          </w:p>
        </w:tc>
        <w:tc>
          <w:tcPr>
            <w:tcW w:w="5386" w:type="dxa"/>
            <w:shd w:val="clear" w:color="auto" w:fill="F2F2F2"/>
            <w:tcMar>
              <w:left w:w="28" w:type="dxa"/>
            </w:tcMar>
          </w:tcPr>
          <w:p w14:paraId="54BF613A" w14:textId="77777777" w:rsidR="00F7614B" w:rsidRDefault="00F7614B" w:rsidP="00F7614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Spezialfinanzierungen und Fonds bedürfen einer gesetzlichen Grundlage. Sie werden nach Fachempfehlung</w:t>
            </w:r>
            <w:r>
              <w:rPr>
                <w:rFonts w:cs="Arial"/>
                <w:iCs/>
                <w:color w:val="000000"/>
                <w:sz w:val="20"/>
                <w:lang w:eastAsia="de-CH"/>
              </w:rPr>
              <w:t> </w:t>
            </w:r>
            <w:r w:rsidRPr="00BE76AA">
              <w:rPr>
                <w:rFonts w:cs="Arial"/>
                <w:iCs/>
                <w:color w:val="000000"/>
                <w:sz w:val="20"/>
                <w:lang w:eastAsia="de-CH"/>
              </w:rPr>
              <w:t>08 dem Fremd- oder Eigenkapital zugeordnet.</w:t>
            </w:r>
          </w:p>
          <w:p w14:paraId="373B31F6" w14:textId="4D01BEB2" w:rsidR="00F7614B" w:rsidRPr="00BE76AA" w:rsidRDefault="00F7614B" w:rsidP="00F7614B">
            <w:pPr>
              <w:keepNext/>
              <w:keepLines/>
              <w:spacing w:line="240" w:lineRule="auto"/>
              <w:ind w:left="341" w:hanging="283"/>
              <w:textAlignment w:val="auto"/>
              <w:rPr>
                <w:rFonts w:cs="Arial"/>
                <w:iCs/>
                <w:strike/>
                <w:color w:val="000000"/>
                <w:sz w:val="20"/>
                <w:lang w:eastAsia="de-CH"/>
              </w:rPr>
            </w:pPr>
            <w:r w:rsidRPr="00FF28EB">
              <w:rPr>
                <w:rFonts w:cs="Arial"/>
                <w:iCs/>
                <w:strike/>
                <w:color w:val="000000"/>
                <w:sz w:val="20"/>
                <w:highlight w:val="green"/>
                <w:lang w:eastAsia="de-CH"/>
              </w:rPr>
              <w:t>Art. 49 Abs. 2 MFHG</w:t>
            </w:r>
          </w:p>
        </w:tc>
      </w:tr>
      <w:tr w:rsidR="00053254" w:rsidRPr="00BE76AA" w14:paraId="0954FC0A" w14:textId="77777777" w:rsidTr="0031580D">
        <w:trPr>
          <w:jc w:val="center"/>
        </w:trPr>
        <w:tc>
          <w:tcPr>
            <w:tcW w:w="850" w:type="dxa"/>
            <w:tcBorders>
              <w:top w:val="nil"/>
              <w:bottom w:val="nil"/>
            </w:tcBorders>
            <w:tcMar>
              <w:left w:w="85" w:type="dxa"/>
            </w:tcMar>
            <w:hideMark/>
          </w:tcPr>
          <w:p w14:paraId="7CA43A8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366E6B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2090</w:t>
            </w:r>
          </w:p>
        </w:tc>
        <w:tc>
          <w:tcPr>
            <w:tcW w:w="2551" w:type="dxa"/>
            <w:hideMark/>
          </w:tcPr>
          <w:p w14:paraId="5DAD32C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Spezialfinanzierungen im FK</w:t>
            </w:r>
          </w:p>
        </w:tc>
        <w:tc>
          <w:tcPr>
            <w:tcW w:w="5386" w:type="dxa"/>
            <w:tcBorders>
              <w:right w:val="nil"/>
            </w:tcBorders>
            <w:tcMar>
              <w:left w:w="28" w:type="dxa"/>
            </w:tcMar>
            <w:hideMark/>
          </w:tcPr>
          <w:p w14:paraId="5881B649"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 xml:space="preserve">umulierte Ertragsüberschüsse der Spezialfinanzierungen im Fremdkapital. </w:t>
            </w:r>
          </w:p>
          <w:p w14:paraId="033AFEF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Spezialfinanzierungen werden bestimmte Gebühren oder Abgaben, welche einen kausalen Zusammenhang mit dem Verwendungszweck haben, gesetzlich zweckgebunden.</w:t>
            </w:r>
          </w:p>
        </w:tc>
      </w:tr>
      <w:tr w:rsidR="00053254" w:rsidRPr="00BE76AA" w14:paraId="246F551E" w14:textId="77777777" w:rsidTr="0031580D">
        <w:trPr>
          <w:jc w:val="center"/>
        </w:trPr>
        <w:tc>
          <w:tcPr>
            <w:tcW w:w="850" w:type="dxa"/>
            <w:tcBorders>
              <w:top w:val="nil"/>
              <w:bottom w:val="nil"/>
            </w:tcBorders>
            <w:tcMar>
              <w:left w:w="85" w:type="dxa"/>
            </w:tcMar>
            <w:hideMark/>
          </w:tcPr>
          <w:p w14:paraId="1C55D41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3B659A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2091</w:t>
            </w:r>
          </w:p>
        </w:tc>
        <w:tc>
          <w:tcPr>
            <w:tcW w:w="2551" w:type="dxa"/>
            <w:hideMark/>
          </w:tcPr>
          <w:p w14:paraId="2599339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Fonds im FK</w:t>
            </w:r>
          </w:p>
        </w:tc>
        <w:tc>
          <w:tcPr>
            <w:tcW w:w="5386" w:type="dxa"/>
            <w:tcBorders>
              <w:right w:val="nil"/>
            </w:tcBorders>
            <w:tcMar>
              <w:left w:w="28" w:type="dxa"/>
            </w:tcMar>
            <w:hideMark/>
          </w:tcPr>
          <w:p w14:paraId="015C1B1B"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umulierte Ertragsüberschüsse der Fonds im Fremdkapital.</w:t>
            </w:r>
          </w:p>
          <w:p w14:paraId="4588995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Fonds werden in der Regel Erträge oder allgemeine Staatsmittel ohne kausalen Zusammenhang mit dem Verwendungszweck, gesetzlich zweckgebunden.</w:t>
            </w:r>
          </w:p>
        </w:tc>
      </w:tr>
      <w:tr w:rsidR="00053254" w:rsidRPr="00BE76AA" w14:paraId="6597174C" w14:textId="77777777" w:rsidTr="0031580D">
        <w:trPr>
          <w:jc w:val="center"/>
        </w:trPr>
        <w:tc>
          <w:tcPr>
            <w:tcW w:w="850" w:type="dxa"/>
            <w:tcBorders>
              <w:top w:val="nil"/>
              <w:bottom w:val="nil"/>
            </w:tcBorders>
            <w:tcMar>
              <w:left w:w="85" w:type="dxa"/>
            </w:tcMar>
          </w:tcPr>
          <w:p w14:paraId="5E213790"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3B5D7D15" w14:textId="77777777" w:rsidR="00BE76AA" w:rsidRPr="00F7614B" w:rsidRDefault="00BE76AA" w:rsidP="00F577AA">
            <w:pPr>
              <w:spacing w:line="240" w:lineRule="auto"/>
              <w:jc w:val="center"/>
              <w:textAlignment w:val="auto"/>
              <w:rPr>
                <w:rFonts w:cs="Arial"/>
                <w:color w:val="000000"/>
                <w:sz w:val="20"/>
                <w:highlight w:val="green"/>
                <w:lang w:eastAsia="de-CH"/>
              </w:rPr>
            </w:pPr>
            <w:r w:rsidRPr="00F7614B">
              <w:rPr>
                <w:rFonts w:cs="Arial"/>
                <w:color w:val="000000"/>
                <w:sz w:val="20"/>
                <w:highlight w:val="green"/>
                <w:lang w:eastAsia="de-CH"/>
              </w:rPr>
              <w:t>2092</w:t>
            </w:r>
          </w:p>
        </w:tc>
        <w:tc>
          <w:tcPr>
            <w:tcW w:w="2551" w:type="dxa"/>
            <w:hideMark/>
          </w:tcPr>
          <w:p w14:paraId="0C946C71" w14:textId="77777777" w:rsidR="00BE76AA" w:rsidRPr="00F7614B" w:rsidRDefault="00BE76AA" w:rsidP="00F577AA">
            <w:pPr>
              <w:spacing w:line="240" w:lineRule="auto"/>
              <w:jc w:val="left"/>
              <w:textAlignment w:val="auto"/>
              <w:rPr>
                <w:rFonts w:cs="Arial"/>
                <w:bCs/>
                <w:color w:val="000000"/>
                <w:sz w:val="20"/>
                <w:highlight w:val="green"/>
                <w:lang w:eastAsia="de-CH"/>
              </w:rPr>
            </w:pPr>
            <w:r w:rsidRPr="00F7614B">
              <w:rPr>
                <w:rFonts w:cs="Arial"/>
                <w:bCs/>
                <w:color w:val="000000"/>
                <w:sz w:val="20"/>
                <w:highlight w:val="green"/>
                <w:lang w:eastAsia="de-CH"/>
              </w:rPr>
              <w:t>Verbindlichkeiten gegenüber Legaten und Stiftungen ohne eigene Rechtspersönlichkeit im FK</w:t>
            </w:r>
          </w:p>
        </w:tc>
        <w:tc>
          <w:tcPr>
            <w:tcW w:w="5386" w:type="dxa"/>
            <w:tcBorders>
              <w:right w:val="nil"/>
            </w:tcBorders>
            <w:tcMar>
              <w:left w:w="28" w:type="dxa"/>
            </w:tcMar>
            <w:hideMark/>
          </w:tcPr>
          <w:p w14:paraId="3510EE6A" w14:textId="77777777" w:rsidR="00BE76AA" w:rsidRPr="00F7614B" w:rsidRDefault="00BE76AA" w:rsidP="00D61C2A">
            <w:pPr>
              <w:numPr>
                <w:ilvl w:val="0"/>
                <w:numId w:val="50"/>
              </w:numPr>
              <w:spacing w:line="240" w:lineRule="auto"/>
              <w:ind w:left="341" w:hanging="283"/>
              <w:textAlignment w:val="auto"/>
              <w:rPr>
                <w:rFonts w:cs="Arial"/>
                <w:color w:val="000000"/>
                <w:sz w:val="20"/>
                <w:highlight w:val="green"/>
                <w:lang w:eastAsia="de-CH"/>
              </w:rPr>
            </w:pPr>
            <w:r w:rsidRPr="00F7614B">
              <w:rPr>
                <w:rFonts w:cs="Arial"/>
                <w:color w:val="000000"/>
                <w:sz w:val="20"/>
                <w:highlight w:val="green"/>
                <w:lang w:eastAsia="de-CH"/>
              </w:rPr>
              <w:t>Legate und Stiftungen ohne eigene Rechtspersönlichkeit (Zuwendungen, Vermächtnisse Dritter mit Zweckbindung), welche dem Fremdkapital zugeteilt wurden.</w:t>
            </w:r>
          </w:p>
        </w:tc>
      </w:tr>
      <w:tr w:rsidR="00053254" w:rsidRPr="00BE76AA" w14:paraId="2C989453" w14:textId="77777777" w:rsidTr="0031580D">
        <w:trPr>
          <w:jc w:val="center"/>
        </w:trPr>
        <w:tc>
          <w:tcPr>
            <w:tcW w:w="850" w:type="dxa"/>
            <w:tcBorders>
              <w:top w:val="nil"/>
              <w:bottom w:val="nil"/>
            </w:tcBorders>
            <w:tcMar>
              <w:left w:w="85" w:type="dxa"/>
            </w:tcMar>
          </w:tcPr>
          <w:p w14:paraId="7065A0B0"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05D2773A" w14:textId="77777777" w:rsidR="00BE76AA" w:rsidRPr="00F7614B" w:rsidRDefault="00BE76AA" w:rsidP="00F577AA">
            <w:pPr>
              <w:spacing w:line="240" w:lineRule="auto"/>
              <w:jc w:val="center"/>
              <w:textAlignment w:val="auto"/>
              <w:rPr>
                <w:rFonts w:cs="Arial"/>
                <w:iCs/>
                <w:color w:val="000000"/>
                <w:sz w:val="20"/>
                <w:highlight w:val="green"/>
                <w:lang w:eastAsia="de-CH"/>
              </w:rPr>
            </w:pPr>
            <w:r w:rsidRPr="00F7614B">
              <w:rPr>
                <w:rFonts w:cs="Arial"/>
                <w:iCs/>
                <w:color w:val="000000"/>
                <w:sz w:val="20"/>
                <w:highlight w:val="green"/>
                <w:lang w:eastAsia="de-CH"/>
              </w:rPr>
              <w:t>2093</w:t>
            </w:r>
          </w:p>
        </w:tc>
        <w:tc>
          <w:tcPr>
            <w:tcW w:w="2551" w:type="dxa"/>
            <w:hideMark/>
          </w:tcPr>
          <w:p w14:paraId="7634A623" w14:textId="77777777" w:rsidR="00BE76AA" w:rsidRPr="00F7614B" w:rsidRDefault="00BE76AA" w:rsidP="00F577AA">
            <w:pPr>
              <w:spacing w:line="240" w:lineRule="auto"/>
              <w:jc w:val="left"/>
              <w:textAlignment w:val="auto"/>
              <w:rPr>
                <w:rFonts w:cs="Arial"/>
                <w:bCs/>
                <w:color w:val="000000"/>
                <w:sz w:val="20"/>
                <w:highlight w:val="green"/>
                <w:lang w:eastAsia="de-CH"/>
              </w:rPr>
            </w:pPr>
            <w:r w:rsidRPr="00F7614B">
              <w:rPr>
                <w:rFonts w:cs="Arial"/>
                <w:bCs/>
                <w:color w:val="000000"/>
                <w:sz w:val="20"/>
                <w:highlight w:val="green"/>
                <w:lang w:eastAsia="de-CH"/>
              </w:rPr>
              <w:t>Verbindlichkeiten gegenüber übrigen zweckgebundenen Fremdmitteln</w:t>
            </w:r>
          </w:p>
        </w:tc>
        <w:tc>
          <w:tcPr>
            <w:tcW w:w="5386" w:type="dxa"/>
            <w:tcBorders>
              <w:right w:val="nil"/>
            </w:tcBorders>
            <w:tcMar>
              <w:left w:w="28" w:type="dxa"/>
            </w:tcMar>
            <w:hideMark/>
          </w:tcPr>
          <w:p w14:paraId="5CD68426" w14:textId="77777777" w:rsidR="00BE76AA" w:rsidRPr="00F7614B" w:rsidRDefault="00BE76AA" w:rsidP="00D61C2A">
            <w:pPr>
              <w:numPr>
                <w:ilvl w:val="0"/>
                <w:numId w:val="50"/>
              </w:numPr>
              <w:spacing w:line="240" w:lineRule="auto"/>
              <w:ind w:left="341" w:hanging="283"/>
              <w:textAlignment w:val="auto"/>
              <w:rPr>
                <w:rFonts w:cs="Arial"/>
                <w:iCs/>
                <w:sz w:val="20"/>
                <w:highlight w:val="green"/>
                <w:lang w:eastAsia="de-CH"/>
              </w:rPr>
            </w:pPr>
            <w:r w:rsidRPr="00F7614B">
              <w:rPr>
                <w:rFonts w:cs="Arial"/>
                <w:iCs/>
                <w:sz w:val="20"/>
                <w:highlight w:val="green"/>
                <w:lang w:eastAsia="de-CH"/>
              </w:rPr>
              <w:t>Drittmittel und andere zweckgebundene Fremdmittel (Drittmittel = Forschungsbeiträge Privater und von Institutionen der Forschungsförderung, SNF-Kredite, EU-Forschungsgelder; übrige zweckgebundene Fremdmittel = Schenkungen, Donationen usw., die mit Auflagen verbunden sind und das Kapital vollständig aufgebraucht werden kann (Unterschied zu Legaten)</w:t>
            </w:r>
            <w:r w:rsidR="00DE1F47" w:rsidRPr="00F7614B">
              <w:rPr>
                <w:rFonts w:cs="Arial"/>
                <w:iCs/>
                <w:sz w:val="20"/>
                <w:highlight w:val="green"/>
                <w:lang w:eastAsia="de-CH"/>
              </w:rPr>
              <w:t>.</w:t>
            </w:r>
          </w:p>
        </w:tc>
      </w:tr>
      <w:tr w:rsidR="00053254" w:rsidRPr="00BE76AA" w14:paraId="47F3D8D4" w14:textId="77777777" w:rsidTr="0031580D">
        <w:trPr>
          <w:jc w:val="center"/>
        </w:trPr>
        <w:tc>
          <w:tcPr>
            <w:tcW w:w="850" w:type="dxa"/>
            <w:tcBorders>
              <w:top w:val="nil"/>
            </w:tcBorders>
            <w:tcMar>
              <w:left w:w="85" w:type="dxa"/>
            </w:tcMar>
          </w:tcPr>
          <w:p w14:paraId="747F0AEB"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48D2C03F" w14:textId="77777777" w:rsidR="00BE76AA" w:rsidRPr="00BE76AA" w:rsidRDefault="00BE76AA" w:rsidP="00F577AA">
            <w:pPr>
              <w:spacing w:line="240" w:lineRule="auto"/>
              <w:jc w:val="center"/>
              <w:textAlignment w:val="auto"/>
              <w:rPr>
                <w:rFonts w:cs="Arial"/>
                <w:iCs/>
                <w:color w:val="000000"/>
                <w:sz w:val="20"/>
                <w:lang w:eastAsia="de-CH"/>
              </w:rPr>
            </w:pPr>
            <w:r w:rsidRPr="00BE76AA">
              <w:rPr>
                <w:rFonts w:cs="Arial"/>
                <w:iCs/>
                <w:color w:val="000000"/>
                <w:sz w:val="20"/>
                <w:lang w:eastAsia="de-CH"/>
              </w:rPr>
              <w:t>2099</w:t>
            </w:r>
          </w:p>
        </w:tc>
        <w:tc>
          <w:tcPr>
            <w:tcW w:w="2551" w:type="dxa"/>
          </w:tcPr>
          <w:p w14:paraId="582619DC" w14:textId="77777777" w:rsidR="00BE76AA" w:rsidRPr="00F577AA" w:rsidRDefault="00BE76AA" w:rsidP="00F577A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48BAF91E" w14:textId="77777777" w:rsidR="00BE76AA" w:rsidRPr="00BE76AA" w:rsidRDefault="00BE76A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053254" w:rsidRPr="00BE76AA" w14:paraId="22035106" w14:textId="77777777" w:rsidTr="0031580D">
        <w:trPr>
          <w:jc w:val="center"/>
        </w:trPr>
        <w:tc>
          <w:tcPr>
            <w:tcW w:w="850" w:type="dxa"/>
            <w:tcBorders>
              <w:bottom w:val="single" w:sz="4" w:space="0" w:color="auto"/>
            </w:tcBorders>
            <w:shd w:val="clear" w:color="auto" w:fill="D9D9D9"/>
            <w:tcMar>
              <w:left w:w="85" w:type="dxa"/>
            </w:tcMar>
            <w:hideMark/>
          </w:tcPr>
          <w:p w14:paraId="70D20A30" w14:textId="77777777" w:rsidR="00BE76AA" w:rsidRPr="00BE76AA" w:rsidRDefault="00BE76AA" w:rsidP="00F577A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29</w:t>
            </w:r>
          </w:p>
        </w:tc>
        <w:tc>
          <w:tcPr>
            <w:tcW w:w="850" w:type="dxa"/>
            <w:shd w:val="clear" w:color="auto" w:fill="D9D9D9"/>
          </w:tcPr>
          <w:p w14:paraId="44DDD716" w14:textId="77777777" w:rsidR="00BE76AA" w:rsidRPr="00BE76AA" w:rsidRDefault="00BE76AA" w:rsidP="00F577A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D914661" w14:textId="77777777" w:rsidR="00BE76AA" w:rsidRPr="00F577AA" w:rsidRDefault="00BE76AA" w:rsidP="00F577A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Eigenkapital</w:t>
            </w:r>
          </w:p>
        </w:tc>
        <w:tc>
          <w:tcPr>
            <w:tcW w:w="5386" w:type="dxa"/>
            <w:tcBorders>
              <w:right w:val="nil"/>
            </w:tcBorders>
            <w:shd w:val="clear" w:color="auto" w:fill="D9D9D9"/>
            <w:tcMar>
              <w:left w:w="28" w:type="dxa"/>
            </w:tcMar>
            <w:hideMark/>
          </w:tcPr>
          <w:p w14:paraId="1945B37C" w14:textId="77777777" w:rsidR="00BE76AA" w:rsidRPr="00BE76AA" w:rsidRDefault="00F577AA" w:rsidP="00D61C2A">
            <w:pPr>
              <w:keepNext/>
              <w:keepLines/>
              <w:numPr>
                <w:ilvl w:val="0"/>
                <w:numId w:val="50"/>
              </w:numPr>
              <w:spacing w:before="60" w:after="60" w:line="240" w:lineRule="auto"/>
              <w:ind w:left="341" w:hanging="283"/>
              <w:textAlignment w:val="auto"/>
              <w:rPr>
                <w:rFonts w:cs="Arial"/>
                <w:iCs/>
                <w:color w:val="000000"/>
                <w:sz w:val="20"/>
                <w:lang w:eastAsia="de-CH"/>
              </w:rPr>
            </w:pPr>
            <w:r>
              <w:rPr>
                <w:rFonts w:cs="Arial"/>
                <w:iCs/>
                <w:color w:val="000000"/>
                <w:sz w:val="20"/>
                <w:lang w:eastAsia="de-CH"/>
              </w:rPr>
              <w:t>V</w:t>
            </w:r>
            <w:r w:rsidR="00BE76AA" w:rsidRPr="00BE76AA">
              <w:rPr>
                <w:rFonts w:cs="Arial"/>
                <w:iCs/>
                <w:color w:val="000000"/>
                <w:sz w:val="20"/>
                <w:lang w:eastAsia="de-CH"/>
              </w:rPr>
              <w:t>gl. Fachempfehlung</w:t>
            </w:r>
            <w:r w:rsidR="00542629">
              <w:rPr>
                <w:rFonts w:cs="Arial"/>
                <w:iCs/>
                <w:color w:val="000000"/>
                <w:sz w:val="20"/>
                <w:lang w:eastAsia="de-CH"/>
              </w:rPr>
              <w:t> </w:t>
            </w:r>
            <w:r w:rsidR="00BE76AA" w:rsidRPr="00BE76AA">
              <w:rPr>
                <w:rFonts w:cs="Arial"/>
                <w:iCs/>
                <w:color w:val="000000"/>
                <w:sz w:val="20"/>
                <w:lang w:eastAsia="de-CH"/>
              </w:rPr>
              <w:t>15</w:t>
            </w:r>
            <w:r w:rsidR="00DE1F47">
              <w:rPr>
                <w:rFonts w:cs="Arial"/>
                <w:iCs/>
                <w:color w:val="000000"/>
                <w:sz w:val="20"/>
                <w:lang w:eastAsia="de-CH"/>
              </w:rPr>
              <w:t>.</w:t>
            </w:r>
          </w:p>
        </w:tc>
      </w:tr>
      <w:tr w:rsidR="00D9492B" w:rsidRPr="00F577AA" w14:paraId="722AA013" w14:textId="77777777" w:rsidTr="008A38FD">
        <w:trPr>
          <w:jc w:val="center"/>
        </w:trPr>
        <w:tc>
          <w:tcPr>
            <w:tcW w:w="850" w:type="dxa"/>
            <w:tcBorders>
              <w:bottom w:val="nil"/>
            </w:tcBorders>
            <w:shd w:val="clear" w:color="auto" w:fill="F2F2F2"/>
            <w:tcMar>
              <w:left w:w="85" w:type="dxa"/>
            </w:tcMar>
            <w:hideMark/>
          </w:tcPr>
          <w:p w14:paraId="744816C3"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290</w:t>
            </w:r>
          </w:p>
        </w:tc>
        <w:tc>
          <w:tcPr>
            <w:tcW w:w="850" w:type="dxa"/>
            <w:shd w:val="clear" w:color="auto" w:fill="F2F2F2"/>
          </w:tcPr>
          <w:p w14:paraId="0C9E30E7"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BC6BD59" w14:textId="02DF10AB" w:rsidR="00D9492B" w:rsidRPr="00F577AA" w:rsidRDefault="00D9492B" w:rsidP="00D9492B">
            <w:pPr>
              <w:keepNext/>
              <w:keepLines/>
              <w:spacing w:line="240" w:lineRule="auto"/>
              <w:jc w:val="left"/>
              <w:textAlignment w:val="auto"/>
              <w:rPr>
                <w:rFonts w:cs="Arial"/>
                <w:bCs/>
                <w:color w:val="000000"/>
                <w:sz w:val="20"/>
                <w:lang w:eastAsia="de-CH"/>
              </w:rPr>
            </w:pPr>
            <w:r w:rsidRPr="00D9492B">
              <w:rPr>
                <w:rFonts w:cs="Arial"/>
                <w:iCs/>
                <w:strike/>
                <w:color w:val="000000"/>
                <w:sz w:val="20"/>
                <w:highlight w:val="green"/>
                <w:lang w:eastAsia="de-CH"/>
              </w:rPr>
              <w:t>Verpflichtungen (+) bzw. Vorschüsse (-) gegenüber</w:t>
            </w:r>
            <w:r w:rsidRPr="00181E3F">
              <w:rPr>
                <w:rFonts w:cs="Arial"/>
                <w:iCs/>
                <w:color w:val="000000"/>
                <w:sz w:val="20"/>
                <w:lang w:eastAsia="de-CH"/>
              </w:rPr>
              <w:t xml:space="preserve"> Spezialfinanzierungen </w:t>
            </w:r>
            <w:r w:rsidRPr="00D9492B">
              <w:rPr>
                <w:rFonts w:cs="Arial"/>
                <w:iCs/>
                <w:color w:val="000000"/>
                <w:sz w:val="20"/>
                <w:highlight w:val="green"/>
                <w:lang w:eastAsia="de-CH"/>
              </w:rPr>
              <w:t>im EK</w:t>
            </w:r>
          </w:p>
        </w:tc>
        <w:tc>
          <w:tcPr>
            <w:tcW w:w="5386" w:type="dxa"/>
            <w:shd w:val="clear" w:color="auto" w:fill="F2F2F2"/>
            <w:tcMar>
              <w:left w:w="28" w:type="dxa"/>
            </w:tcMar>
          </w:tcPr>
          <w:p w14:paraId="05CBD37D" w14:textId="77777777" w:rsidR="00D9492B"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F577AA">
              <w:rPr>
                <w:rFonts w:cs="Arial"/>
                <w:iCs/>
                <w:color w:val="000000"/>
                <w:sz w:val="20"/>
                <w:lang w:eastAsia="de-CH"/>
              </w:rPr>
              <w:t xml:space="preserve">Als Eigenkapital betrachtete kumulierte Ertragsüberschüsse von Spezialfinanzierungen. (z.B. Elektrizitätswerke, Kehrichtverbrennungsanlagen oder Kehrichtsammeldienste, Abwasserreinigungsanlagen, Gemeindeantennen, usw.). </w:t>
            </w:r>
            <w:r>
              <w:rPr>
                <w:rFonts w:cs="Arial"/>
                <w:iCs/>
                <w:color w:val="000000"/>
                <w:sz w:val="20"/>
                <w:lang w:eastAsia="de-CH"/>
              </w:rPr>
              <w:t>Vgl. Fachempfehlung </w:t>
            </w:r>
            <w:r w:rsidRPr="00F577AA">
              <w:rPr>
                <w:rFonts w:cs="Arial"/>
                <w:iCs/>
                <w:color w:val="000000"/>
                <w:sz w:val="20"/>
                <w:lang w:eastAsia="de-CH"/>
              </w:rPr>
              <w:t>08.</w:t>
            </w:r>
          </w:p>
          <w:p w14:paraId="777D10B6" w14:textId="77777777" w:rsidR="00D9492B"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A16204">
              <w:rPr>
                <w:rFonts w:cs="Arial"/>
                <w:iCs/>
                <w:strike/>
                <w:color w:val="000000"/>
                <w:sz w:val="20"/>
                <w:highlight w:val="green"/>
                <w:lang w:eastAsia="de-CH"/>
              </w:rPr>
              <w:t>Art. 49 Abs. 2 MFHG</w:t>
            </w:r>
            <w:r w:rsidRPr="00A16204">
              <w:rPr>
                <w:rFonts w:cs="Arial"/>
                <w:iCs/>
                <w:color w:val="000000"/>
                <w:sz w:val="20"/>
                <w:highlight w:val="green"/>
                <w:lang w:eastAsia="de-CH"/>
              </w:rPr>
              <w:t>.</w:t>
            </w:r>
          </w:p>
          <w:p w14:paraId="025AD85A" w14:textId="13F72010" w:rsidR="00D9492B" w:rsidRPr="00D61C2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D9492B">
              <w:rPr>
                <w:rFonts w:cs="Arial"/>
                <w:iCs/>
                <w:color w:val="000000"/>
                <w:sz w:val="20"/>
                <w:highlight w:val="green"/>
                <w:lang w:eastAsia="de-CH"/>
              </w:rPr>
              <w:t>Es handelt sich entweder um Verbindlichkeiten (+) oder um Vorschüsse (-)</w:t>
            </w:r>
          </w:p>
        </w:tc>
      </w:tr>
      <w:tr w:rsidR="00D9492B" w:rsidRPr="00BE76AA" w14:paraId="48EE3A4C" w14:textId="77777777" w:rsidTr="008A38FD">
        <w:trPr>
          <w:jc w:val="center"/>
        </w:trPr>
        <w:tc>
          <w:tcPr>
            <w:tcW w:w="850" w:type="dxa"/>
            <w:tcBorders>
              <w:top w:val="nil"/>
              <w:bottom w:val="nil"/>
            </w:tcBorders>
            <w:tcMar>
              <w:left w:w="85" w:type="dxa"/>
            </w:tcMar>
            <w:hideMark/>
          </w:tcPr>
          <w:p w14:paraId="684BFFA0"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9A7E4F" w14:textId="2F4242EA"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2900</w:t>
            </w:r>
          </w:p>
        </w:tc>
        <w:tc>
          <w:tcPr>
            <w:tcW w:w="2551" w:type="dxa"/>
            <w:hideMark/>
          </w:tcPr>
          <w:p w14:paraId="2FEC66BB" w14:textId="5B4233D0"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Spezialfinanzierungen im EK</w:t>
            </w:r>
          </w:p>
        </w:tc>
        <w:tc>
          <w:tcPr>
            <w:tcW w:w="5386" w:type="dxa"/>
            <w:tcMar>
              <w:left w:w="28" w:type="dxa"/>
            </w:tcMar>
            <w:hideMark/>
          </w:tcPr>
          <w:p w14:paraId="1B2DD918" w14:textId="1AA0AD3E"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J</w:t>
            </w:r>
            <w:r w:rsidRPr="00BE76AA">
              <w:rPr>
                <w:rFonts w:cs="Arial"/>
                <w:color w:val="000000"/>
                <w:sz w:val="20"/>
                <w:lang w:eastAsia="de-CH"/>
              </w:rPr>
              <w:t xml:space="preserve">e Betrieb ein Detailkonto führen. </w:t>
            </w:r>
          </w:p>
        </w:tc>
      </w:tr>
      <w:tr w:rsidR="00D9492B" w:rsidRPr="00BE76AA" w14:paraId="4201D5D2" w14:textId="77777777" w:rsidTr="008A38FD">
        <w:trPr>
          <w:jc w:val="center"/>
        </w:trPr>
        <w:tc>
          <w:tcPr>
            <w:tcW w:w="850" w:type="dxa"/>
            <w:tcBorders>
              <w:top w:val="nil"/>
              <w:bottom w:val="single" w:sz="4" w:space="0" w:color="auto"/>
            </w:tcBorders>
            <w:tcMar>
              <w:left w:w="85" w:type="dxa"/>
            </w:tcMar>
          </w:tcPr>
          <w:p w14:paraId="763F4182" w14:textId="77777777" w:rsidR="00D9492B" w:rsidRPr="00BE76AA" w:rsidRDefault="00D9492B" w:rsidP="00D9492B">
            <w:pPr>
              <w:spacing w:line="240" w:lineRule="auto"/>
              <w:textAlignment w:val="auto"/>
              <w:rPr>
                <w:rFonts w:cs="Arial"/>
                <w:iCs/>
                <w:color w:val="000000"/>
                <w:sz w:val="20"/>
                <w:lang w:eastAsia="de-CH"/>
              </w:rPr>
            </w:pPr>
          </w:p>
        </w:tc>
        <w:tc>
          <w:tcPr>
            <w:tcW w:w="850" w:type="dxa"/>
            <w:hideMark/>
          </w:tcPr>
          <w:p w14:paraId="73C11880" w14:textId="52035CA2" w:rsidR="00D9492B" w:rsidRPr="00BE76AA" w:rsidRDefault="00D9492B" w:rsidP="00D9492B">
            <w:pPr>
              <w:spacing w:line="240" w:lineRule="auto"/>
              <w:jc w:val="center"/>
              <w:textAlignment w:val="auto"/>
              <w:rPr>
                <w:rFonts w:cs="Arial"/>
                <w:iCs/>
                <w:color w:val="000000"/>
                <w:sz w:val="20"/>
                <w:lang w:eastAsia="de-CH"/>
              </w:rPr>
            </w:pPr>
            <w:r w:rsidRPr="00A01597">
              <w:rPr>
                <w:rFonts w:cs="Arial"/>
                <w:iCs/>
                <w:color w:val="000000"/>
                <w:sz w:val="20"/>
                <w:highlight w:val="green"/>
                <w:lang w:eastAsia="de-CH"/>
              </w:rPr>
              <w:t>2909</w:t>
            </w:r>
          </w:p>
        </w:tc>
        <w:tc>
          <w:tcPr>
            <w:tcW w:w="2551" w:type="dxa"/>
          </w:tcPr>
          <w:p w14:paraId="51D5E581" w14:textId="77777777" w:rsidR="00D9492B" w:rsidRPr="00F577AA" w:rsidRDefault="00D9492B" w:rsidP="00D9492B">
            <w:pPr>
              <w:spacing w:line="240" w:lineRule="auto"/>
              <w:jc w:val="left"/>
              <w:textAlignment w:val="auto"/>
              <w:rPr>
                <w:rFonts w:cs="Arial"/>
                <w:bCs/>
                <w:color w:val="000000"/>
                <w:sz w:val="20"/>
                <w:lang w:eastAsia="de-CH"/>
              </w:rPr>
            </w:pPr>
          </w:p>
        </w:tc>
        <w:tc>
          <w:tcPr>
            <w:tcW w:w="5386" w:type="dxa"/>
            <w:tcMar>
              <w:left w:w="28" w:type="dxa"/>
            </w:tcMar>
            <w:hideMark/>
          </w:tcPr>
          <w:p w14:paraId="15D25B36" w14:textId="01CA47BF" w:rsidR="00D9492B" w:rsidRPr="00BE76AA" w:rsidRDefault="00D9492B" w:rsidP="00D9492B">
            <w:pPr>
              <w:numPr>
                <w:ilvl w:val="0"/>
                <w:numId w:val="50"/>
              </w:numPr>
              <w:spacing w:line="240" w:lineRule="auto"/>
              <w:ind w:left="341" w:hanging="283"/>
              <w:textAlignment w:val="auto"/>
              <w:rPr>
                <w:rFonts w:cs="Arial"/>
                <w:iCs/>
                <w:color w:val="000000"/>
                <w:sz w:val="20"/>
                <w:lang w:eastAsia="de-CH"/>
              </w:rPr>
            </w:pPr>
            <w:r w:rsidRPr="00A01597">
              <w:rPr>
                <w:rFonts w:cs="Arial"/>
                <w:iCs/>
                <w:color w:val="000000"/>
                <w:sz w:val="20"/>
                <w:highlight w:val="green"/>
                <w:lang w:eastAsia="de-CH"/>
              </w:rPr>
              <w:t xml:space="preserve">Position wird durch die </w:t>
            </w:r>
            <w:proofErr w:type="spellStart"/>
            <w:r w:rsidRPr="00A01597">
              <w:rPr>
                <w:rFonts w:cs="Arial"/>
                <w:iCs/>
                <w:color w:val="000000"/>
                <w:sz w:val="20"/>
                <w:highlight w:val="green"/>
                <w:lang w:eastAsia="de-CH"/>
              </w:rPr>
              <w:t>eidg</w:t>
            </w:r>
            <w:proofErr w:type="spellEnd"/>
            <w:r w:rsidRPr="00A01597">
              <w:rPr>
                <w:rFonts w:cs="Arial"/>
                <w:iCs/>
                <w:color w:val="000000"/>
                <w:sz w:val="20"/>
                <w:highlight w:val="green"/>
                <w:lang w:eastAsia="de-CH"/>
              </w:rPr>
              <w:t>. Finanzstatistik belegt. Sie darf für Kontopläne der Gemeinden und Kantone nicht verwendet werden.</w:t>
            </w:r>
          </w:p>
        </w:tc>
      </w:tr>
      <w:tr w:rsidR="00D9492B" w:rsidRPr="00DE1F47" w14:paraId="0AC7978F" w14:textId="77777777" w:rsidTr="008A38FD">
        <w:trPr>
          <w:jc w:val="center"/>
        </w:trPr>
        <w:tc>
          <w:tcPr>
            <w:tcW w:w="850" w:type="dxa"/>
            <w:tcBorders>
              <w:bottom w:val="nil"/>
            </w:tcBorders>
            <w:shd w:val="clear" w:color="auto" w:fill="F2F2F2"/>
            <w:tcMar>
              <w:left w:w="85" w:type="dxa"/>
            </w:tcMar>
            <w:hideMark/>
          </w:tcPr>
          <w:p w14:paraId="5B74C3C3"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291</w:t>
            </w:r>
          </w:p>
        </w:tc>
        <w:tc>
          <w:tcPr>
            <w:tcW w:w="850" w:type="dxa"/>
            <w:shd w:val="clear" w:color="auto" w:fill="F2F2F2"/>
          </w:tcPr>
          <w:p w14:paraId="2986EDF4"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8636283" w14:textId="54096868"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Fonds</w:t>
            </w:r>
            <w:r>
              <w:rPr>
                <w:rFonts w:cs="Arial"/>
                <w:bCs/>
                <w:color w:val="000000"/>
                <w:sz w:val="20"/>
                <w:lang w:eastAsia="de-CH"/>
              </w:rPr>
              <w:t xml:space="preserve"> im EK</w:t>
            </w:r>
          </w:p>
        </w:tc>
        <w:tc>
          <w:tcPr>
            <w:tcW w:w="5386" w:type="dxa"/>
            <w:shd w:val="clear" w:color="auto" w:fill="F2F2F2"/>
            <w:tcMar>
              <w:left w:w="28" w:type="dxa"/>
            </w:tcMar>
            <w:hideMark/>
          </w:tcPr>
          <w:p w14:paraId="57C71042" w14:textId="312F0B2B"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Als Eigenkapital betrachtete kumulier</w:t>
            </w:r>
            <w:r>
              <w:rPr>
                <w:rFonts w:cs="Arial"/>
                <w:iCs/>
                <w:color w:val="000000"/>
                <w:sz w:val="20"/>
                <w:lang w:eastAsia="de-CH"/>
              </w:rPr>
              <w:t>te Ertragsüberschüsse von Fonds. V</w:t>
            </w:r>
            <w:r w:rsidRPr="00BE76AA">
              <w:rPr>
                <w:rFonts w:cs="Arial"/>
                <w:iCs/>
                <w:color w:val="000000"/>
                <w:sz w:val="20"/>
                <w:lang w:eastAsia="de-CH"/>
              </w:rPr>
              <w:t>gl. Fachempfehlung</w:t>
            </w:r>
            <w:r>
              <w:rPr>
                <w:rFonts w:cs="Arial"/>
                <w:iCs/>
                <w:color w:val="000000"/>
                <w:sz w:val="20"/>
                <w:lang w:eastAsia="de-CH"/>
              </w:rPr>
              <w:t> 08.</w:t>
            </w:r>
          </w:p>
        </w:tc>
      </w:tr>
      <w:tr w:rsidR="00D9492B" w:rsidRPr="00BE76AA" w14:paraId="1D3BB555" w14:textId="77777777" w:rsidTr="008A38FD">
        <w:trPr>
          <w:jc w:val="center"/>
        </w:trPr>
        <w:tc>
          <w:tcPr>
            <w:tcW w:w="850" w:type="dxa"/>
            <w:tcBorders>
              <w:top w:val="nil"/>
              <w:bottom w:val="nil"/>
            </w:tcBorders>
            <w:tcMar>
              <w:left w:w="85" w:type="dxa"/>
            </w:tcMar>
            <w:hideMark/>
          </w:tcPr>
          <w:p w14:paraId="260E0BCA"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3E6F8C3" w14:textId="5BC488E0"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2910</w:t>
            </w:r>
          </w:p>
        </w:tc>
        <w:tc>
          <w:tcPr>
            <w:tcW w:w="2551" w:type="dxa"/>
            <w:hideMark/>
          </w:tcPr>
          <w:p w14:paraId="4EE2030B" w14:textId="7E0065D6"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Fonds im </w:t>
            </w:r>
            <w:r>
              <w:rPr>
                <w:rFonts w:cs="Arial"/>
                <w:bCs/>
                <w:color w:val="000000"/>
                <w:sz w:val="20"/>
                <w:lang w:eastAsia="de-CH"/>
              </w:rPr>
              <w:t>EK</w:t>
            </w:r>
          </w:p>
        </w:tc>
        <w:tc>
          <w:tcPr>
            <w:tcW w:w="5386" w:type="dxa"/>
            <w:tcMar>
              <w:left w:w="28" w:type="dxa"/>
            </w:tcMar>
            <w:hideMark/>
          </w:tcPr>
          <w:p w14:paraId="4F9B8B4C" w14:textId="3F190E1C"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z.B. Parkplätze; je Fonds ein Detailkonto führen.</w:t>
            </w:r>
          </w:p>
        </w:tc>
      </w:tr>
      <w:tr w:rsidR="00D9492B" w:rsidRPr="00BE76AA" w14:paraId="37450B5C" w14:textId="77777777" w:rsidTr="008A38FD">
        <w:trPr>
          <w:jc w:val="center"/>
        </w:trPr>
        <w:tc>
          <w:tcPr>
            <w:tcW w:w="850" w:type="dxa"/>
            <w:tcBorders>
              <w:top w:val="nil"/>
              <w:bottom w:val="single" w:sz="4" w:space="0" w:color="auto"/>
            </w:tcBorders>
            <w:tcMar>
              <w:left w:w="85" w:type="dxa"/>
            </w:tcMar>
          </w:tcPr>
          <w:p w14:paraId="16A845BD" w14:textId="77777777" w:rsidR="00D9492B" w:rsidRPr="00BE76AA" w:rsidRDefault="00D9492B" w:rsidP="00D9492B">
            <w:pPr>
              <w:spacing w:line="240" w:lineRule="auto"/>
              <w:textAlignment w:val="auto"/>
              <w:rPr>
                <w:rFonts w:cs="Arial"/>
                <w:color w:val="000000"/>
                <w:sz w:val="20"/>
                <w:lang w:eastAsia="de-CH"/>
              </w:rPr>
            </w:pPr>
          </w:p>
        </w:tc>
        <w:tc>
          <w:tcPr>
            <w:tcW w:w="850" w:type="dxa"/>
            <w:hideMark/>
          </w:tcPr>
          <w:p w14:paraId="50881E8E" w14:textId="735C2685" w:rsidR="00D9492B" w:rsidRPr="00BE76AA" w:rsidRDefault="00D9492B" w:rsidP="00D9492B">
            <w:pPr>
              <w:spacing w:line="240" w:lineRule="auto"/>
              <w:jc w:val="center"/>
              <w:textAlignment w:val="auto"/>
              <w:rPr>
                <w:rFonts w:cs="Arial"/>
                <w:color w:val="000000"/>
                <w:sz w:val="20"/>
                <w:lang w:eastAsia="de-CH"/>
              </w:rPr>
            </w:pPr>
            <w:r w:rsidRPr="007C4B26">
              <w:rPr>
                <w:rFonts w:cs="Arial"/>
                <w:color w:val="000000"/>
                <w:sz w:val="20"/>
                <w:highlight w:val="green"/>
                <w:lang w:eastAsia="de-CH"/>
              </w:rPr>
              <w:t>2911</w:t>
            </w:r>
          </w:p>
        </w:tc>
        <w:tc>
          <w:tcPr>
            <w:tcW w:w="2551" w:type="dxa"/>
            <w:hideMark/>
          </w:tcPr>
          <w:p w14:paraId="1108FE96" w14:textId="4B917191" w:rsidR="00D9492B" w:rsidRPr="00F577AA" w:rsidRDefault="00D9492B" w:rsidP="00D9492B">
            <w:pPr>
              <w:spacing w:line="240" w:lineRule="auto"/>
              <w:jc w:val="left"/>
              <w:textAlignment w:val="auto"/>
              <w:rPr>
                <w:rFonts w:cs="Arial"/>
                <w:bCs/>
                <w:color w:val="000000"/>
                <w:sz w:val="20"/>
                <w:lang w:eastAsia="de-CH"/>
              </w:rPr>
            </w:pPr>
            <w:r w:rsidRPr="007C4B26">
              <w:rPr>
                <w:rFonts w:cs="Arial"/>
                <w:bCs/>
                <w:color w:val="000000"/>
                <w:sz w:val="20"/>
                <w:highlight w:val="green"/>
                <w:lang w:eastAsia="de-CH"/>
              </w:rPr>
              <w:t>Legate und Stiftungen ohne eigene Rechtspersönlichkeit im EK</w:t>
            </w:r>
          </w:p>
        </w:tc>
        <w:tc>
          <w:tcPr>
            <w:tcW w:w="5386" w:type="dxa"/>
            <w:tcMar>
              <w:left w:w="28" w:type="dxa"/>
            </w:tcMar>
            <w:hideMark/>
          </w:tcPr>
          <w:p w14:paraId="211B8188" w14:textId="1F21614A"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7C4B26">
              <w:rPr>
                <w:rFonts w:cs="Arial"/>
                <w:color w:val="000000"/>
                <w:sz w:val="20"/>
                <w:highlight w:val="green"/>
                <w:lang w:eastAsia="de-CH"/>
              </w:rPr>
              <w:t>Legate und Stiftungen (Zuwendungen, Vermächtnisse Dritter mit Zweckbindung), welche dem Eigenkapital zugeteilt wurden.</w:t>
            </w:r>
          </w:p>
        </w:tc>
      </w:tr>
      <w:tr w:rsidR="00053254" w:rsidRPr="00BE76AA" w14:paraId="09880130" w14:textId="77777777" w:rsidTr="0031580D">
        <w:trPr>
          <w:jc w:val="center"/>
        </w:trPr>
        <w:tc>
          <w:tcPr>
            <w:tcW w:w="850" w:type="dxa"/>
            <w:tcBorders>
              <w:bottom w:val="nil"/>
            </w:tcBorders>
            <w:shd w:val="clear" w:color="auto" w:fill="F2F2F2"/>
            <w:tcMar>
              <w:left w:w="85" w:type="dxa"/>
            </w:tcMar>
            <w:hideMark/>
          </w:tcPr>
          <w:p w14:paraId="6ED190CD" w14:textId="77777777" w:rsidR="00BE76AA" w:rsidRPr="00BE76AA" w:rsidRDefault="00BE76AA" w:rsidP="00F577AA">
            <w:pPr>
              <w:keepNext/>
              <w:keepLines/>
              <w:spacing w:line="240" w:lineRule="auto"/>
              <w:textAlignment w:val="auto"/>
              <w:rPr>
                <w:rFonts w:cs="Arial"/>
                <w:color w:val="000000"/>
                <w:sz w:val="20"/>
                <w:lang w:eastAsia="de-CH"/>
              </w:rPr>
            </w:pPr>
            <w:r w:rsidRPr="00BE76AA">
              <w:rPr>
                <w:rFonts w:cs="Arial"/>
                <w:color w:val="000000"/>
                <w:sz w:val="20"/>
                <w:lang w:eastAsia="de-CH"/>
              </w:rPr>
              <w:lastRenderedPageBreak/>
              <w:t>292</w:t>
            </w:r>
          </w:p>
        </w:tc>
        <w:tc>
          <w:tcPr>
            <w:tcW w:w="850" w:type="dxa"/>
            <w:shd w:val="clear" w:color="auto" w:fill="F2F2F2"/>
          </w:tcPr>
          <w:p w14:paraId="78ACF424"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E1F0A08"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Rücklagen der Globalbudgetbereiche</w:t>
            </w:r>
          </w:p>
        </w:tc>
        <w:tc>
          <w:tcPr>
            <w:tcW w:w="5386" w:type="dxa"/>
            <w:tcBorders>
              <w:right w:val="nil"/>
            </w:tcBorders>
            <w:shd w:val="clear" w:color="auto" w:fill="F2F2F2"/>
            <w:tcMar>
              <w:left w:w="28" w:type="dxa"/>
            </w:tcMar>
          </w:tcPr>
          <w:p w14:paraId="27D09F9D" w14:textId="77777777" w:rsidR="00BE76AA" w:rsidRPr="00BE76AA" w:rsidRDefault="00BE76AA" w:rsidP="00F577AA">
            <w:pPr>
              <w:keepNext/>
              <w:keepLines/>
              <w:spacing w:line="240" w:lineRule="auto"/>
              <w:textAlignment w:val="auto"/>
              <w:rPr>
                <w:rFonts w:cs="Arial"/>
                <w:color w:val="000000"/>
                <w:sz w:val="20"/>
                <w:lang w:eastAsia="de-CH"/>
              </w:rPr>
            </w:pPr>
          </w:p>
        </w:tc>
      </w:tr>
      <w:tr w:rsidR="00053254" w:rsidRPr="00BE76AA" w14:paraId="7C0AA9B2" w14:textId="77777777" w:rsidTr="0031580D">
        <w:trPr>
          <w:jc w:val="center"/>
        </w:trPr>
        <w:tc>
          <w:tcPr>
            <w:tcW w:w="850" w:type="dxa"/>
            <w:tcBorders>
              <w:top w:val="nil"/>
              <w:bottom w:val="single" w:sz="4" w:space="0" w:color="auto"/>
            </w:tcBorders>
            <w:tcMar>
              <w:left w:w="85" w:type="dxa"/>
            </w:tcMar>
          </w:tcPr>
          <w:p w14:paraId="41A235ED"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06FB946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2920</w:t>
            </w:r>
          </w:p>
        </w:tc>
        <w:tc>
          <w:tcPr>
            <w:tcW w:w="2551" w:type="dxa"/>
            <w:hideMark/>
          </w:tcPr>
          <w:p w14:paraId="7C77E11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Rücklagen der Globalbudgetbereiche</w:t>
            </w:r>
          </w:p>
        </w:tc>
        <w:tc>
          <w:tcPr>
            <w:tcW w:w="5386" w:type="dxa"/>
            <w:tcBorders>
              <w:right w:val="nil"/>
            </w:tcBorders>
            <w:tcMar>
              <w:left w:w="28" w:type="dxa"/>
            </w:tcMar>
            <w:hideMark/>
          </w:tcPr>
          <w:p w14:paraId="1E0334B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Rücklagen gebildet aus Rechnungsüberschüssen bzw. Budgetverbesserungen der einzelnen Bereiche; je Bereich ein Detailkonto führen</w:t>
            </w:r>
          </w:p>
        </w:tc>
      </w:tr>
      <w:tr w:rsidR="00053254" w:rsidRPr="00BE76AA" w14:paraId="0D424847" w14:textId="77777777" w:rsidTr="0031580D">
        <w:trPr>
          <w:jc w:val="center"/>
        </w:trPr>
        <w:tc>
          <w:tcPr>
            <w:tcW w:w="850" w:type="dxa"/>
            <w:tcBorders>
              <w:bottom w:val="nil"/>
            </w:tcBorders>
            <w:shd w:val="clear" w:color="auto" w:fill="F2F2F2"/>
            <w:tcMar>
              <w:left w:w="85" w:type="dxa"/>
            </w:tcMar>
            <w:hideMark/>
          </w:tcPr>
          <w:p w14:paraId="401D019B"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293</w:t>
            </w:r>
          </w:p>
        </w:tc>
        <w:tc>
          <w:tcPr>
            <w:tcW w:w="850" w:type="dxa"/>
            <w:shd w:val="clear" w:color="auto" w:fill="F2F2F2"/>
          </w:tcPr>
          <w:p w14:paraId="33D37F8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3D077A5"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Vorfinanzierungen</w:t>
            </w:r>
          </w:p>
        </w:tc>
        <w:tc>
          <w:tcPr>
            <w:tcW w:w="5386" w:type="dxa"/>
            <w:tcBorders>
              <w:right w:val="nil"/>
            </w:tcBorders>
            <w:shd w:val="clear" w:color="auto" w:fill="F2F2F2"/>
            <w:tcMar>
              <w:left w:w="28" w:type="dxa"/>
            </w:tcMar>
            <w:hideMark/>
          </w:tcPr>
          <w:p w14:paraId="7F8ADCB7"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Reserven für künftige Vorhaben. Vorfinanzierungen werden von der formell zuständigen Behörde beschlossen (vgl. Fachempfehlung</w:t>
            </w:r>
            <w:r w:rsidR="00542629">
              <w:rPr>
                <w:rFonts w:cs="Arial"/>
                <w:iCs/>
                <w:color w:val="000000"/>
                <w:sz w:val="20"/>
                <w:lang w:eastAsia="de-CH"/>
              </w:rPr>
              <w:t> </w:t>
            </w:r>
            <w:r w:rsidRPr="00BE76AA">
              <w:rPr>
                <w:rFonts w:cs="Arial"/>
                <w:iCs/>
                <w:color w:val="000000"/>
                <w:sz w:val="20"/>
                <w:lang w:eastAsia="de-CH"/>
              </w:rPr>
              <w:t>08).</w:t>
            </w:r>
          </w:p>
        </w:tc>
      </w:tr>
      <w:tr w:rsidR="00053254" w:rsidRPr="00BE76AA" w14:paraId="23623661" w14:textId="77777777" w:rsidTr="0031580D">
        <w:trPr>
          <w:jc w:val="center"/>
        </w:trPr>
        <w:tc>
          <w:tcPr>
            <w:tcW w:w="850" w:type="dxa"/>
            <w:tcBorders>
              <w:top w:val="nil"/>
              <w:bottom w:val="single" w:sz="4" w:space="0" w:color="auto"/>
            </w:tcBorders>
            <w:tcMar>
              <w:left w:w="85" w:type="dxa"/>
            </w:tcMar>
          </w:tcPr>
          <w:p w14:paraId="42DB7F92"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79B9CB3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2930</w:t>
            </w:r>
          </w:p>
        </w:tc>
        <w:tc>
          <w:tcPr>
            <w:tcW w:w="2551" w:type="dxa"/>
            <w:hideMark/>
          </w:tcPr>
          <w:p w14:paraId="67B6129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Vorfinanzierungen</w:t>
            </w:r>
          </w:p>
        </w:tc>
        <w:tc>
          <w:tcPr>
            <w:tcW w:w="5386" w:type="dxa"/>
            <w:tcBorders>
              <w:right w:val="nil"/>
            </w:tcBorders>
            <w:tcMar>
              <w:left w:w="28" w:type="dxa"/>
            </w:tcMar>
            <w:hideMark/>
          </w:tcPr>
          <w:p w14:paraId="4EF4E0D5"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J</w:t>
            </w:r>
            <w:r w:rsidR="00BE76AA" w:rsidRPr="00BE76AA">
              <w:rPr>
                <w:rFonts w:cs="Arial"/>
                <w:color w:val="000000"/>
                <w:sz w:val="20"/>
                <w:lang w:eastAsia="de-CH"/>
              </w:rPr>
              <w:t>e Vorhaben ein Detailkonto bilden</w:t>
            </w:r>
            <w:r>
              <w:rPr>
                <w:rFonts w:cs="Arial"/>
                <w:color w:val="000000"/>
                <w:sz w:val="20"/>
                <w:lang w:eastAsia="de-CH"/>
              </w:rPr>
              <w:t>.</w:t>
            </w:r>
          </w:p>
        </w:tc>
      </w:tr>
      <w:tr w:rsidR="00D9492B" w:rsidRPr="00BE76AA" w14:paraId="7A17636C" w14:textId="77777777" w:rsidTr="008A38FD">
        <w:trPr>
          <w:jc w:val="center"/>
        </w:trPr>
        <w:tc>
          <w:tcPr>
            <w:tcW w:w="850" w:type="dxa"/>
            <w:tcBorders>
              <w:bottom w:val="nil"/>
            </w:tcBorders>
            <w:shd w:val="clear" w:color="auto" w:fill="F2F2F2"/>
            <w:tcMar>
              <w:left w:w="85" w:type="dxa"/>
            </w:tcMar>
            <w:hideMark/>
          </w:tcPr>
          <w:p w14:paraId="09CCE967"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294</w:t>
            </w:r>
          </w:p>
        </w:tc>
        <w:tc>
          <w:tcPr>
            <w:tcW w:w="850" w:type="dxa"/>
            <w:shd w:val="clear" w:color="auto" w:fill="F2F2F2"/>
          </w:tcPr>
          <w:p w14:paraId="1522D6CF"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4977420" w14:textId="749F11D4" w:rsidR="00D9492B" w:rsidRPr="00F577AA" w:rsidRDefault="00D9492B" w:rsidP="00D9492B">
            <w:pPr>
              <w:keepNext/>
              <w:keepLines/>
              <w:spacing w:line="240" w:lineRule="auto"/>
              <w:jc w:val="left"/>
              <w:textAlignment w:val="auto"/>
              <w:rPr>
                <w:rFonts w:cs="Arial"/>
                <w:bCs/>
                <w:color w:val="000000"/>
                <w:sz w:val="20"/>
                <w:lang w:eastAsia="de-CH"/>
              </w:rPr>
            </w:pPr>
            <w:r w:rsidRPr="00D9492B">
              <w:rPr>
                <w:rFonts w:cs="Arial"/>
                <w:bCs/>
                <w:color w:val="000000"/>
                <w:sz w:val="20"/>
                <w:highlight w:val="green"/>
                <w:lang w:eastAsia="de-CH"/>
              </w:rPr>
              <w:t>Finanzpolitische Re</w:t>
            </w:r>
            <w:r w:rsidRPr="00A16204">
              <w:rPr>
                <w:rFonts w:cs="Arial"/>
                <w:bCs/>
                <w:color w:val="000000"/>
                <w:sz w:val="20"/>
                <w:highlight w:val="green"/>
                <w:lang w:eastAsia="de-CH"/>
              </w:rPr>
              <w:t>serve</w:t>
            </w:r>
          </w:p>
        </w:tc>
        <w:tc>
          <w:tcPr>
            <w:tcW w:w="5386" w:type="dxa"/>
            <w:shd w:val="clear" w:color="auto" w:fill="F2F2F2"/>
            <w:tcMar>
              <w:left w:w="28" w:type="dxa"/>
            </w:tcMar>
          </w:tcPr>
          <w:p w14:paraId="714EE0EA" w14:textId="77777777" w:rsidR="00D9492B" w:rsidRPr="00BE76AA" w:rsidRDefault="00D9492B" w:rsidP="00D9492B">
            <w:pPr>
              <w:keepNext/>
              <w:keepLines/>
              <w:spacing w:line="240" w:lineRule="auto"/>
              <w:textAlignment w:val="auto"/>
              <w:rPr>
                <w:rFonts w:cs="Arial"/>
                <w:iCs/>
                <w:color w:val="000000"/>
                <w:sz w:val="20"/>
                <w:lang w:eastAsia="de-CH"/>
              </w:rPr>
            </w:pPr>
          </w:p>
        </w:tc>
      </w:tr>
      <w:tr w:rsidR="00D9492B" w:rsidRPr="00BE76AA" w14:paraId="339AE6D3" w14:textId="77777777" w:rsidTr="008A38FD">
        <w:trPr>
          <w:jc w:val="center"/>
        </w:trPr>
        <w:tc>
          <w:tcPr>
            <w:tcW w:w="850" w:type="dxa"/>
            <w:tcBorders>
              <w:top w:val="nil"/>
              <w:bottom w:val="single" w:sz="4" w:space="0" w:color="auto"/>
            </w:tcBorders>
            <w:tcMar>
              <w:left w:w="85" w:type="dxa"/>
            </w:tcMar>
          </w:tcPr>
          <w:p w14:paraId="6E4E0E28" w14:textId="77777777" w:rsidR="00D9492B" w:rsidRPr="00BE76AA" w:rsidRDefault="00D9492B" w:rsidP="00D9492B">
            <w:pPr>
              <w:spacing w:line="240" w:lineRule="auto"/>
              <w:textAlignment w:val="auto"/>
              <w:rPr>
                <w:rFonts w:cs="Arial"/>
                <w:color w:val="000000"/>
                <w:sz w:val="20"/>
                <w:lang w:eastAsia="de-CH"/>
              </w:rPr>
            </w:pPr>
          </w:p>
        </w:tc>
        <w:tc>
          <w:tcPr>
            <w:tcW w:w="850" w:type="dxa"/>
            <w:hideMark/>
          </w:tcPr>
          <w:p w14:paraId="43821256" w14:textId="26C976D4" w:rsidR="00D9492B" w:rsidRPr="00BE76AA" w:rsidRDefault="00D9492B" w:rsidP="00D9492B">
            <w:pPr>
              <w:spacing w:line="240" w:lineRule="auto"/>
              <w:jc w:val="center"/>
              <w:textAlignment w:val="auto"/>
              <w:rPr>
                <w:rFonts w:cs="Arial"/>
                <w:color w:val="000000"/>
                <w:sz w:val="20"/>
                <w:lang w:eastAsia="de-CH"/>
              </w:rPr>
            </w:pPr>
            <w:r w:rsidRPr="00A16204">
              <w:rPr>
                <w:rFonts w:cs="Arial"/>
                <w:color w:val="000000"/>
                <w:sz w:val="20"/>
                <w:highlight w:val="green"/>
                <w:lang w:eastAsia="de-CH"/>
              </w:rPr>
              <w:t>2940</w:t>
            </w:r>
          </w:p>
        </w:tc>
        <w:tc>
          <w:tcPr>
            <w:tcW w:w="2551" w:type="dxa"/>
            <w:hideMark/>
          </w:tcPr>
          <w:p w14:paraId="7006462E" w14:textId="52B59FA7" w:rsidR="00D9492B" w:rsidRPr="00F577AA" w:rsidRDefault="00D9492B" w:rsidP="00D9492B">
            <w:pPr>
              <w:spacing w:line="240" w:lineRule="auto"/>
              <w:jc w:val="left"/>
              <w:textAlignment w:val="auto"/>
              <w:rPr>
                <w:rFonts w:cs="Arial"/>
                <w:bCs/>
                <w:color w:val="000000"/>
                <w:sz w:val="20"/>
                <w:lang w:eastAsia="de-CH"/>
              </w:rPr>
            </w:pPr>
            <w:r w:rsidRPr="00A16204">
              <w:rPr>
                <w:rFonts w:cs="Arial"/>
                <w:bCs/>
                <w:color w:val="000000"/>
                <w:sz w:val="20"/>
                <w:highlight w:val="green"/>
                <w:lang w:eastAsia="de-CH"/>
              </w:rPr>
              <w:t>Finanzpolitische Reserve</w:t>
            </w:r>
          </w:p>
        </w:tc>
        <w:tc>
          <w:tcPr>
            <w:tcW w:w="5386" w:type="dxa"/>
            <w:tcMar>
              <w:left w:w="28" w:type="dxa"/>
            </w:tcMar>
            <w:hideMark/>
          </w:tcPr>
          <w:p w14:paraId="3BBF43DA" w14:textId="42BFFA20"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A16204">
              <w:rPr>
                <w:rFonts w:cs="Arial"/>
                <w:color w:val="000000"/>
                <w:sz w:val="20"/>
                <w:highlight w:val="green"/>
                <w:lang w:eastAsia="de-CH"/>
              </w:rPr>
              <w:t>Reserve, die für künftige Defizite der Erfolgsrechnung und/oder für neue Investitionen eingesetzt werden kann (wie Konjunktur- oder Ausgleichsreserve).</w:t>
            </w:r>
          </w:p>
        </w:tc>
      </w:tr>
      <w:tr w:rsidR="00D9492B" w:rsidRPr="00BE76AA" w14:paraId="6DF3E7F0" w14:textId="77777777" w:rsidTr="008A38FD">
        <w:trPr>
          <w:jc w:val="center"/>
        </w:trPr>
        <w:tc>
          <w:tcPr>
            <w:tcW w:w="850" w:type="dxa"/>
            <w:tcBorders>
              <w:bottom w:val="nil"/>
            </w:tcBorders>
            <w:shd w:val="clear" w:color="auto" w:fill="F2F2F2"/>
            <w:tcMar>
              <w:left w:w="85" w:type="dxa"/>
            </w:tcMar>
            <w:hideMark/>
          </w:tcPr>
          <w:p w14:paraId="58960451"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295</w:t>
            </w:r>
          </w:p>
        </w:tc>
        <w:tc>
          <w:tcPr>
            <w:tcW w:w="850" w:type="dxa"/>
            <w:shd w:val="clear" w:color="auto" w:fill="F2F2F2"/>
          </w:tcPr>
          <w:p w14:paraId="0E308533"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672ACF9" w14:textId="3AFF2EA2"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Aufwertungsreserve (Einführung </w:t>
            </w:r>
            <w:r w:rsidRPr="00A16204">
              <w:rPr>
                <w:rFonts w:cs="Arial"/>
                <w:bCs/>
                <w:color w:val="000000"/>
                <w:sz w:val="20"/>
                <w:highlight w:val="green"/>
                <w:lang w:eastAsia="de-CH"/>
              </w:rPr>
              <w:t xml:space="preserve">HRM2 </w:t>
            </w:r>
            <w:r w:rsidRPr="00A16204">
              <w:rPr>
                <w:rFonts w:cs="Arial"/>
                <w:bCs/>
                <w:strike/>
                <w:color w:val="000000"/>
                <w:sz w:val="20"/>
                <w:highlight w:val="green"/>
                <w:lang w:eastAsia="de-CH"/>
              </w:rPr>
              <w:t>IPSAS</w:t>
            </w:r>
            <w:r>
              <w:rPr>
                <w:rFonts w:cs="Arial"/>
                <w:bCs/>
                <w:color w:val="000000"/>
                <w:sz w:val="20"/>
                <w:lang w:eastAsia="de-CH"/>
              </w:rPr>
              <w:t>)</w:t>
            </w:r>
          </w:p>
        </w:tc>
        <w:tc>
          <w:tcPr>
            <w:tcW w:w="5386" w:type="dxa"/>
            <w:shd w:val="clear" w:color="auto" w:fill="F2F2F2"/>
            <w:tcMar>
              <w:left w:w="28" w:type="dxa"/>
            </w:tcMar>
            <w:hideMark/>
          </w:tcPr>
          <w:p w14:paraId="2862B62F" w14:textId="039B3724"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Saldo der Bilanzveränderung durch Neubewertung (Verwaltungsvermögen, Forderungen, aktive und passive Rechnungsabgrenzungen, </w:t>
            </w:r>
            <w:proofErr w:type="spellStart"/>
            <w:r w:rsidRPr="00D9492B">
              <w:rPr>
                <w:rFonts w:cs="Arial"/>
                <w:iCs/>
                <w:strike/>
                <w:color w:val="000000"/>
                <w:sz w:val="20"/>
                <w:highlight w:val="green"/>
                <w:lang w:eastAsia="de-CH"/>
              </w:rPr>
              <w:t>Verpflichtungen</w:t>
            </w:r>
            <w:r w:rsidRPr="00D9492B">
              <w:rPr>
                <w:rFonts w:cs="Arial"/>
                <w:iCs/>
                <w:color w:val="000000"/>
                <w:sz w:val="20"/>
                <w:highlight w:val="green"/>
                <w:lang w:eastAsia="de-CH"/>
              </w:rPr>
              <w:t>Verbindlichkeiten</w:t>
            </w:r>
            <w:proofErr w:type="spellEnd"/>
            <w:r w:rsidRPr="00D9492B">
              <w:rPr>
                <w:rFonts w:cs="Arial"/>
                <w:iCs/>
                <w:color w:val="000000"/>
                <w:sz w:val="20"/>
                <w:highlight w:val="green"/>
                <w:lang w:eastAsia="de-CH"/>
              </w:rPr>
              <w:t>,</w:t>
            </w:r>
            <w:r w:rsidRPr="00BE76AA">
              <w:rPr>
                <w:rFonts w:cs="Arial"/>
                <w:iCs/>
                <w:color w:val="000000"/>
                <w:sz w:val="20"/>
                <w:lang w:eastAsia="de-CH"/>
              </w:rPr>
              <w:t xml:space="preserve"> Rückstellungen, passivierte Investitionsbeiträge etc. ohne Neubewertung des </w:t>
            </w:r>
            <w:r w:rsidRPr="00EB0435">
              <w:rPr>
                <w:rFonts w:cs="Arial"/>
                <w:bCs/>
                <w:color w:val="000000"/>
                <w:sz w:val="20"/>
                <w:lang w:eastAsia="de-CH"/>
              </w:rPr>
              <w:t>Finanzvermögen</w:t>
            </w:r>
            <w:r>
              <w:rPr>
                <w:rFonts w:cs="Arial"/>
                <w:bCs/>
                <w:color w:val="000000"/>
                <w:sz w:val="20"/>
                <w:lang w:eastAsia="de-CH"/>
              </w:rPr>
              <w:t>s</w:t>
            </w:r>
            <w:r w:rsidRPr="00BE76AA">
              <w:rPr>
                <w:rFonts w:cs="Arial"/>
                <w:iCs/>
                <w:color w:val="000000"/>
                <w:sz w:val="20"/>
                <w:lang w:eastAsia="de-CH"/>
              </w:rPr>
              <w:t>) bei Umstellung auf HRM2</w:t>
            </w:r>
            <w:r>
              <w:rPr>
                <w:rFonts w:cs="Arial"/>
                <w:iCs/>
                <w:color w:val="000000"/>
                <w:sz w:val="20"/>
                <w:lang w:eastAsia="de-CH"/>
              </w:rPr>
              <w:t>.</w:t>
            </w:r>
          </w:p>
        </w:tc>
      </w:tr>
      <w:tr w:rsidR="00D61C2A" w:rsidRPr="00BE76AA" w14:paraId="7642C976" w14:textId="77777777" w:rsidTr="0031580D">
        <w:trPr>
          <w:jc w:val="center"/>
        </w:trPr>
        <w:tc>
          <w:tcPr>
            <w:tcW w:w="850" w:type="dxa"/>
            <w:tcBorders>
              <w:top w:val="nil"/>
              <w:bottom w:val="single" w:sz="4" w:space="0" w:color="auto"/>
            </w:tcBorders>
            <w:tcMar>
              <w:left w:w="85" w:type="dxa"/>
            </w:tcMar>
            <w:hideMark/>
          </w:tcPr>
          <w:p w14:paraId="4115CB3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C22B0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2950</w:t>
            </w:r>
          </w:p>
        </w:tc>
        <w:tc>
          <w:tcPr>
            <w:tcW w:w="2551" w:type="dxa"/>
            <w:hideMark/>
          </w:tcPr>
          <w:p w14:paraId="59CB10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Aufwertungsreserve</w:t>
            </w:r>
          </w:p>
        </w:tc>
        <w:tc>
          <w:tcPr>
            <w:tcW w:w="5386" w:type="dxa"/>
            <w:tcBorders>
              <w:right w:val="nil"/>
            </w:tcBorders>
            <w:tcMar>
              <w:left w:w="28" w:type="dxa"/>
            </w:tcMar>
            <w:hideMark/>
          </w:tcPr>
          <w:p w14:paraId="5E54CCD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Saldo wird zur Verminderung der durch das aufgewertete Verwaltungsvermögen erhöhten Abschreibungen verwendet.</w:t>
            </w:r>
          </w:p>
        </w:tc>
      </w:tr>
      <w:tr w:rsidR="00D61C2A" w:rsidRPr="00BE76AA" w14:paraId="0DAD769A" w14:textId="77777777" w:rsidTr="0031580D">
        <w:trPr>
          <w:jc w:val="center"/>
        </w:trPr>
        <w:tc>
          <w:tcPr>
            <w:tcW w:w="850" w:type="dxa"/>
            <w:tcBorders>
              <w:bottom w:val="nil"/>
            </w:tcBorders>
            <w:shd w:val="clear" w:color="auto" w:fill="F2F2F2"/>
            <w:tcMar>
              <w:left w:w="85" w:type="dxa"/>
            </w:tcMar>
            <w:hideMark/>
          </w:tcPr>
          <w:p w14:paraId="7B37BC0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296</w:t>
            </w:r>
          </w:p>
        </w:tc>
        <w:tc>
          <w:tcPr>
            <w:tcW w:w="850" w:type="dxa"/>
            <w:shd w:val="clear" w:color="auto" w:fill="F2F2F2"/>
          </w:tcPr>
          <w:p w14:paraId="24349A9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11AF15E"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Neubewertungsreserve Finanzvermögen</w:t>
            </w:r>
          </w:p>
        </w:tc>
        <w:tc>
          <w:tcPr>
            <w:tcW w:w="5386" w:type="dxa"/>
            <w:tcBorders>
              <w:right w:val="nil"/>
            </w:tcBorders>
            <w:shd w:val="clear" w:color="auto" w:fill="F2F2F2"/>
            <w:tcMar>
              <w:left w:w="28" w:type="dxa"/>
            </w:tcMar>
            <w:hideMark/>
          </w:tcPr>
          <w:p w14:paraId="51AA4F35"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Saldo der Bilanzveränderung durch Neubewertung der Finanz- und Sachanlagen des Finanzvermögens beim Übergang zum HRM2 sowie Wertschwankungen durch periodische Neubewertung des Finanzvermögens zur Vermeidung von Volatilität bzw. Einfluss der Bewertungen auf die Ausgaben- und Schuldenbremsen.</w:t>
            </w:r>
          </w:p>
        </w:tc>
      </w:tr>
      <w:tr w:rsidR="00D61C2A" w:rsidRPr="00BE76AA" w14:paraId="73F12E94" w14:textId="77777777" w:rsidTr="0031580D">
        <w:trPr>
          <w:jc w:val="center"/>
        </w:trPr>
        <w:tc>
          <w:tcPr>
            <w:tcW w:w="850" w:type="dxa"/>
            <w:tcBorders>
              <w:top w:val="nil"/>
              <w:bottom w:val="nil"/>
            </w:tcBorders>
            <w:tcMar>
              <w:left w:w="85" w:type="dxa"/>
            </w:tcMar>
            <w:hideMark/>
          </w:tcPr>
          <w:p w14:paraId="52ABBD5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18AE8A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2960</w:t>
            </w:r>
          </w:p>
        </w:tc>
        <w:tc>
          <w:tcPr>
            <w:tcW w:w="2551" w:type="dxa"/>
            <w:hideMark/>
          </w:tcPr>
          <w:p w14:paraId="690C1D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Neubewertungsreserve Finanzvermögen</w:t>
            </w:r>
          </w:p>
        </w:tc>
        <w:tc>
          <w:tcPr>
            <w:tcW w:w="5386" w:type="dxa"/>
            <w:tcBorders>
              <w:right w:val="nil"/>
            </w:tcBorders>
            <w:tcMar>
              <w:left w:w="28" w:type="dxa"/>
            </w:tcMar>
            <w:hideMark/>
          </w:tcPr>
          <w:p w14:paraId="10DFC76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Neubewertung des Finanzvermögens beim Übergang zum HRM2 sowie nicht erfolgswirksame Neubewertungen der Sach- und Finanzanlagen im </w:t>
            </w:r>
            <w:r>
              <w:rPr>
                <w:rFonts w:cs="Arial"/>
                <w:color w:val="000000"/>
                <w:sz w:val="20"/>
                <w:lang w:eastAsia="de-CH"/>
              </w:rPr>
              <w:t>Finanzvermögen.</w:t>
            </w:r>
          </w:p>
        </w:tc>
      </w:tr>
      <w:tr w:rsidR="00D61C2A" w:rsidRPr="00BE76AA" w14:paraId="60FA5644" w14:textId="77777777" w:rsidTr="0031580D">
        <w:trPr>
          <w:jc w:val="center"/>
        </w:trPr>
        <w:tc>
          <w:tcPr>
            <w:tcW w:w="850" w:type="dxa"/>
            <w:tcBorders>
              <w:top w:val="nil"/>
              <w:bottom w:val="single" w:sz="4" w:space="0" w:color="auto"/>
            </w:tcBorders>
            <w:tcMar>
              <w:left w:w="85" w:type="dxa"/>
            </w:tcMar>
            <w:hideMark/>
          </w:tcPr>
          <w:p w14:paraId="0694C92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F5612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2961</w:t>
            </w:r>
          </w:p>
        </w:tc>
        <w:tc>
          <w:tcPr>
            <w:tcW w:w="2551" w:type="dxa"/>
            <w:hideMark/>
          </w:tcPr>
          <w:p w14:paraId="249C6D9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Marktwertreserve auf Finanzinstrumenten</w:t>
            </w:r>
          </w:p>
        </w:tc>
        <w:tc>
          <w:tcPr>
            <w:tcW w:w="5386" w:type="dxa"/>
            <w:tcBorders>
              <w:right w:val="nil"/>
            </w:tcBorders>
            <w:tcMar>
              <w:left w:w="28" w:type="dxa"/>
            </w:tcMar>
            <w:hideMark/>
          </w:tcPr>
          <w:p w14:paraId="2025B0B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Wertschwankung von SWAPS und anderen derivativen Finanzinstrumenten während der Laufzeit zur Vermeidung übermässiger Volatilität der Erfolgsrechnung</w:t>
            </w:r>
            <w:r>
              <w:rPr>
                <w:rFonts w:cs="Arial"/>
                <w:color w:val="000000"/>
                <w:sz w:val="20"/>
                <w:lang w:eastAsia="de-CH"/>
              </w:rPr>
              <w:t>.</w:t>
            </w:r>
          </w:p>
        </w:tc>
      </w:tr>
      <w:tr w:rsidR="00D61C2A" w:rsidRPr="00BE76AA" w14:paraId="3CD1EF60" w14:textId="77777777" w:rsidTr="0031580D">
        <w:trPr>
          <w:jc w:val="center"/>
        </w:trPr>
        <w:tc>
          <w:tcPr>
            <w:tcW w:w="850" w:type="dxa"/>
            <w:tcBorders>
              <w:bottom w:val="nil"/>
            </w:tcBorders>
            <w:shd w:val="clear" w:color="auto" w:fill="F2F2F2"/>
            <w:tcMar>
              <w:left w:w="85" w:type="dxa"/>
            </w:tcMar>
            <w:hideMark/>
          </w:tcPr>
          <w:p w14:paraId="7ECC6875"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298</w:t>
            </w:r>
          </w:p>
        </w:tc>
        <w:tc>
          <w:tcPr>
            <w:tcW w:w="850" w:type="dxa"/>
            <w:shd w:val="clear" w:color="auto" w:fill="F2F2F2"/>
          </w:tcPr>
          <w:p w14:paraId="02D0571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DA9567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Übriges Eigenkapital</w:t>
            </w:r>
          </w:p>
        </w:tc>
        <w:tc>
          <w:tcPr>
            <w:tcW w:w="5386" w:type="dxa"/>
            <w:tcBorders>
              <w:right w:val="nil"/>
            </w:tcBorders>
            <w:shd w:val="clear" w:color="auto" w:fill="F2F2F2"/>
            <w:tcMar>
              <w:left w:w="28" w:type="dxa"/>
            </w:tcMar>
          </w:tcPr>
          <w:p w14:paraId="3465B4B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A8DC759" w14:textId="77777777" w:rsidTr="0031580D">
        <w:trPr>
          <w:jc w:val="center"/>
        </w:trPr>
        <w:tc>
          <w:tcPr>
            <w:tcW w:w="850" w:type="dxa"/>
            <w:tcBorders>
              <w:top w:val="nil"/>
              <w:bottom w:val="single" w:sz="4" w:space="0" w:color="auto"/>
            </w:tcBorders>
            <w:tcMar>
              <w:left w:w="85" w:type="dxa"/>
            </w:tcMar>
            <w:hideMark/>
          </w:tcPr>
          <w:p w14:paraId="5CD9002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BE6CC0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2980</w:t>
            </w:r>
          </w:p>
        </w:tc>
        <w:tc>
          <w:tcPr>
            <w:tcW w:w="2551" w:type="dxa"/>
            <w:hideMark/>
          </w:tcPr>
          <w:p w14:paraId="302EF5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Übriges Eigenkapital</w:t>
            </w:r>
          </w:p>
        </w:tc>
        <w:tc>
          <w:tcPr>
            <w:tcW w:w="5386" w:type="dxa"/>
            <w:tcBorders>
              <w:right w:val="nil"/>
            </w:tcBorders>
            <w:tcMar>
              <w:left w:w="28" w:type="dxa"/>
            </w:tcMar>
            <w:hideMark/>
          </w:tcPr>
          <w:p w14:paraId="1485580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keiner anderen Sachgruppe des Eigenkapitals zu führende Posten.</w:t>
            </w:r>
          </w:p>
        </w:tc>
      </w:tr>
      <w:tr w:rsidR="00D61C2A" w:rsidRPr="00BE76AA" w14:paraId="77F68625" w14:textId="77777777" w:rsidTr="0031580D">
        <w:trPr>
          <w:jc w:val="center"/>
        </w:trPr>
        <w:tc>
          <w:tcPr>
            <w:tcW w:w="850" w:type="dxa"/>
            <w:tcBorders>
              <w:bottom w:val="nil"/>
            </w:tcBorders>
            <w:shd w:val="clear" w:color="auto" w:fill="F2F2F2"/>
            <w:tcMar>
              <w:left w:w="85" w:type="dxa"/>
            </w:tcMar>
            <w:hideMark/>
          </w:tcPr>
          <w:p w14:paraId="0C2588E3"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299</w:t>
            </w:r>
          </w:p>
        </w:tc>
        <w:tc>
          <w:tcPr>
            <w:tcW w:w="850" w:type="dxa"/>
            <w:shd w:val="clear" w:color="auto" w:fill="F2F2F2"/>
          </w:tcPr>
          <w:p w14:paraId="170120FE"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15B706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Bilanzüberschuss/-</w:t>
            </w:r>
            <w:proofErr w:type="spellStart"/>
            <w:r w:rsidRPr="00F577AA">
              <w:rPr>
                <w:rFonts w:cs="Arial"/>
                <w:bCs/>
                <w:color w:val="000000"/>
                <w:sz w:val="20"/>
                <w:lang w:eastAsia="de-CH"/>
              </w:rPr>
              <w:t>fehlbetrag</w:t>
            </w:r>
            <w:proofErr w:type="spellEnd"/>
          </w:p>
        </w:tc>
        <w:tc>
          <w:tcPr>
            <w:tcW w:w="5386" w:type="dxa"/>
            <w:tcBorders>
              <w:right w:val="nil"/>
            </w:tcBorders>
            <w:shd w:val="clear" w:color="auto" w:fill="F2F2F2"/>
            <w:tcMar>
              <w:left w:w="28" w:type="dxa"/>
            </w:tcMar>
            <w:hideMark/>
          </w:tcPr>
          <w:p w14:paraId="4BF4589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Saldo aus den kumulierten Überschüssen und Defiziten der Erfolgsrechnung. Wird ein Fehlbetrag (negatives Vorzeichen) ausgewiesen, verbleibt der Posten auf der Passivseite. </w:t>
            </w:r>
          </w:p>
        </w:tc>
      </w:tr>
      <w:tr w:rsidR="00D9492B" w:rsidRPr="00BE76AA" w14:paraId="0E630B61" w14:textId="77777777" w:rsidTr="008A38FD">
        <w:trPr>
          <w:jc w:val="center"/>
        </w:trPr>
        <w:tc>
          <w:tcPr>
            <w:tcW w:w="850" w:type="dxa"/>
            <w:tcBorders>
              <w:top w:val="nil"/>
              <w:bottom w:val="nil"/>
            </w:tcBorders>
            <w:tcMar>
              <w:left w:w="85" w:type="dxa"/>
            </w:tcMar>
            <w:hideMark/>
          </w:tcPr>
          <w:p w14:paraId="4785209E"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9412BE2"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2990</w:t>
            </w:r>
          </w:p>
        </w:tc>
        <w:tc>
          <w:tcPr>
            <w:tcW w:w="2551" w:type="dxa"/>
            <w:hideMark/>
          </w:tcPr>
          <w:p w14:paraId="343D58D1" w14:textId="77777777"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Jahresergebnis</w:t>
            </w:r>
          </w:p>
        </w:tc>
        <w:tc>
          <w:tcPr>
            <w:tcW w:w="5386" w:type="dxa"/>
            <w:tcMar>
              <w:left w:w="28" w:type="dxa"/>
            </w:tcMar>
            <w:hideMark/>
          </w:tcPr>
          <w:p w14:paraId="01BA7EEB" w14:textId="77777777" w:rsidR="00D9492B" w:rsidRPr="00BE76AA" w:rsidRDefault="00D9492B" w:rsidP="00D9492B">
            <w:pPr>
              <w:numPr>
                <w:ilvl w:val="0"/>
                <w:numId w:val="50"/>
              </w:numPr>
              <w:spacing w:line="240" w:lineRule="auto"/>
              <w:ind w:left="341" w:hanging="283"/>
              <w:textAlignment w:val="auto"/>
              <w:rPr>
                <w:rFonts w:cs="Arial"/>
                <w:strike/>
                <w:color w:val="000000"/>
                <w:sz w:val="20"/>
                <w:lang w:eastAsia="de-CH"/>
              </w:rPr>
            </w:pPr>
            <w:r w:rsidRPr="00BE76AA">
              <w:rPr>
                <w:rFonts w:cs="Arial"/>
                <w:color w:val="000000"/>
                <w:sz w:val="20"/>
                <w:lang w:eastAsia="de-CH"/>
              </w:rPr>
              <w:t xml:space="preserve">Ergebnis des Rechnungsjahres, ohne Ergebnis der Fonds im </w:t>
            </w:r>
            <w:r>
              <w:rPr>
                <w:rFonts w:cs="Arial"/>
                <w:color w:val="000000"/>
                <w:sz w:val="20"/>
                <w:lang w:eastAsia="de-CH"/>
              </w:rPr>
              <w:t>Eigenkapital</w:t>
            </w:r>
            <w:r w:rsidRPr="00BE76AA">
              <w:rPr>
                <w:rFonts w:cs="Arial"/>
                <w:color w:val="000000"/>
                <w:sz w:val="20"/>
                <w:lang w:eastAsia="de-CH"/>
              </w:rPr>
              <w:t xml:space="preserve"> sowie der Legate und Stiftungen im </w:t>
            </w:r>
            <w:r>
              <w:rPr>
                <w:rFonts w:cs="Arial"/>
                <w:color w:val="000000"/>
                <w:sz w:val="20"/>
                <w:lang w:eastAsia="de-CH"/>
              </w:rPr>
              <w:t xml:space="preserve">Eigenkapital, </w:t>
            </w:r>
            <w:r w:rsidRPr="0032441A">
              <w:rPr>
                <w:rFonts w:cs="Arial"/>
                <w:strike/>
                <w:color w:val="000000"/>
                <w:sz w:val="20"/>
                <w:highlight w:val="green"/>
                <w:lang w:eastAsia="de-CH"/>
              </w:rPr>
              <w:t>wenn nicht direkt auf Sachgruppe 2999 abgeschlossen wird</w:t>
            </w:r>
            <w:r>
              <w:rPr>
                <w:rFonts w:cs="Arial"/>
                <w:strike/>
                <w:color w:val="000000"/>
                <w:sz w:val="20"/>
                <w:lang w:eastAsia="de-CH"/>
              </w:rPr>
              <w:t>.</w:t>
            </w:r>
          </w:p>
          <w:p w14:paraId="7ADD145C" w14:textId="6AA3B63D"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Saldo wird zu Beginn des neuen Rechnungsjahres auf </w:t>
            </w:r>
            <w:r>
              <w:rPr>
                <w:rFonts w:cs="Arial"/>
                <w:color w:val="000000"/>
                <w:sz w:val="20"/>
                <w:lang w:eastAsia="de-CH"/>
              </w:rPr>
              <w:t>Konto </w:t>
            </w:r>
            <w:r w:rsidRPr="00BE76AA">
              <w:rPr>
                <w:rFonts w:cs="Arial"/>
                <w:color w:val="000000"/>
                <w:sz w:val="20"/>
                <w:lang w:eastAsia="de-CH"/>
              </w:rPr>
              <w:t>2999 umgebucht.</w:t>
            </w:r>
          </w:p>
        </w:tc>
      </w:tr>
      <w:tr w:rsidR="00D61C2A" w:rsidRPr="00BE76AA" w14:paraId="5A76124E" w14:textId="77777777" w:rsidTr="0031580D">
        <w:trPr>
          <w:jc w:val="center"/>
        </w:trPr>
        <w:tc>
          <w:tcPr>
            <w:tcW w:w="850" w:type="dxa"/>
            <w:tcBorders>
              <w:top w:val="nil"/>
            </w:tcBorders>
            <w:tcMar>
              <w:left w:w="85" w:type="dxa"/>
            </w:tcMar>
            <w:hideMark/>
          </w:tcPr>
          <w:p w14:paraId="08B848C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0CBD6A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2999</w:t>
            </w:r>
          </w:p>
        </w:tc>
        <w:tc>
          <w:tcPr>
            <w:tcW w:w="2551" w:type="dxa"/>
            <w:hideMark/>
          </w:tcPr>
          <w:p w14:paraId="46F68388" w14:textId="103C96BF"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kumulierte</w:t>
            </w:r>
            <w:r>
              <w:rPr>
                <w:rFonts w:cs="Arial"/>
                <w:bCs/>
                <w:color w:val="000000"/>
                <w:sz w:val="20"/>
                <w:lang w:eastAsia="de-CH"/>
              </w:rPr>
              <w:t>s</w:t>
            </w:r>
            <w:r w:rsidRPr="00F577AA">
              <w:rPr>
                <w:rFonts w:cs="Arial"/>
                <w:bCs/>
                <w:color w:val="000000"/>
                <w:sz w:val="20"/>
                <w:lang w:eastAsia="de-CH"/>
              </w:rPr>
              <w:t xml:space="preserve"> Ergebnis der Vorjahre</w:t>
            </w:r>
          </w:p>
        </w:tc>
        <w:tc>
          <w:tcPr>
            <w:tcW w:w="5386" w:type="dxa"/>
            <w:tcBorders>
              <w:right w:val="nil"/>
            </w:tcBorders>
            <w:tcMar>
              <w:left w:w="28" w:type="dxa"/>
            </w:tcMar>
            <w:hideMark/>
          </w:tcPr>
          <w:p w14:paraId="7A20E174" w14:textId="4BD13E1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Saldo der kumulierten Ergebnisse der Erfolgsrechnung. </w:t>
            </w:r>
            <w:r w:rsidRPr="00C15180">
              <w:rPr>
                <w:rFonts w:cs="Arial"/>
                <w:strike/>
                <w:color w:val="000000"/>
                <w:sz w:val="20"/>
                <w:highlight w:val="yellow"/>
                <w:lang w:eastAsia="de-CH"/>
              </w:rPr>
              <w:t xml:space="preserve">Wird auch als </w:t>
            </w:r>
            <w:r w:rsidRPr="00C15180">
              <w:rPr>
                <w:strike/>
                <w:highlight w:val="yellow"/>
              </w:rPr>
              <w:t>„</w:t>
            </w:r>
            <w:r w:rsidRPr="00C15180">
              <w:rPr>
                <w:rFonts w:cs="Arial"/>
                <w:strike/>
                <w:color w:val="000000"/>
                <w:sz w:val="20"/>
                <w:highlight w:val="yellow"/>
                <w:lang w:eastAsia="de-CH"/>
              </w:rPr>
              <w:t>Nettovermögen</w:t>
            </w:r>
            <w:r w:rsidRPr="00C15180">
              <w:rPr>
                <w:rFonts w:eastAsia="Arial Unicode MS" w:cs="Arial"/>
                <w:strike/>
                <w:highlight w:val="yellow"/>
              </w:rPr>
              <w:t>“</w:t>
            </w:r>
            <w:r w:rsidRPr="00C15180">
              <w:rPr>
                <w:rFonts w:cs="Arial"/>
                <w:strike/>
                <w:color w:val="000000"/>
                <w:sz w:val="20"/>
                <w:highlight w:val="yellow"/>
                <w:lang w:eastAsia="de-CH"/>
              </w:rPr>
              <w:t xml:space="preserve"> bezeichnet.</w:t>
            </w:r>
          </w:p>
        </w:tc>
      </w:tr>
      <w:tr w:rsidR="00D61C2A" w:rsidRPr="00510D21" w14:paraId="388607DD" w14:textId="77777777" w:rsidTr="0031580D">
        <w:trPr>
          <w:jc w:val="center"/>
        </w:trPr>
        <w:tc>
          <w:tcPr>
            <w:tcW w:w="9637" w:type="dxa"/>
            <w:gridSpan w:val="4"/>
            <w:tcBorders>
              <w:right w:val="nil"/>
            </w:tcBorders>
            <w:shd w:val="clear" w:color="auto" w:fill="595959"/>
            <w:tcMar>
              <w:left w:w="85" w:type="dxa"/>
            </w:tcMar>
          </w:tcPr>
          <w:p w14:paraId="7EA91B37" w14:textId="77777777" w:rsidR="00D61C2A" w:rsidRPr="00510D21" w:rsidRDefault="00D61C2A" w:rsidP="00D61C2A">
            <w:pPr>
              <w:keepNext/>
              <w:keepLines/>
              <w:spacing w:before="120" w:after="120" w:line="240" w:lineRule="auto"/>
              <w:jc w:val="left"/>
              <w:textAlignment w:val="auto"/>
              <w:rPr>
                <w:rFonts w:cs="Arial"/>
                <w:b/>
                <w:bCs/>
                <w:color w:val="FFFFFF"/>
                <w:sz w:val="20"/>
                <w:lang w:eastAsia="de-CH"/>
              </w:rPr>
            </w:pPr>
            <w:r w:rsidRPr="00510D21">
              <w:rPr>
                <w:rFonts w:cs="Arial"/>
                <w:b/>
                <w:bCs/>
                <w:color w:val="FFFFFF"/>
                <w:sz w:val="20"/>
                <w:lang w:eastAsia="de-CH"/>
              </w:rPr>
              <w:lastRenderedPageBreak/>
              <w:t>ERFOLGSRECHNUNG</w:t>
            </w:r>
          </w:p>
        </w:tc>
      </w:tr>
      <w:tr w:rsidR="00D61C2A" w:rsidRPr="00BE76AA" w14:paraId="73BA1F28" w14:textId="77777777" w:rsidTr="0031580D">
        <w:trPr>
          <w:jc w:val="center"/>
        </w:trPr>
        <w:tc>
          <w:tcPr>
            <w:tcW w:w="850" w:type="dxa"/>
            <w:shd w:val="clear" w:color="auto" w:fill="BFBFBF"/>
            <w:tcMar>
              <w:left w:w="85" w:type="dxa"/>
            </w:tcMar>
            <w:hideMark/>
          </w:tcPr>
          <w:p w14:paraId="08E87EEF"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w:t>
            </w:r>
          </w:p>
        </w:tc>
        <w:tc>
          <w:tcPr>
            <w:tcW w:w="850" w:type="dxa"/>
            <w:shd w:val="clear" w:color="auto" w:fill="BFBFBF"/>
          </w:tcPr>
          <w:p w14:paraId="5A5A3B8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52AAF71F"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Aufwand</w:t>
            </w:r>
          </w:p>
        </w:tc>
        <w:tc>
          <w:tcPr>
            <w:tcW w:w="5386" w:type="dxa"/>
            <w:tcBorders>
              <w:right w:val="nil"/>
            </w:tcBorders>
            <w:shd w:val="clear" w:color="auto" w:fill="BFBFBF"/>
            <w:tcMar>
              <w:left w:w="28" w:type="dxa"/>
            </w:tcMar>
          </w:tcPr>
          <w:p w14:paraId="03D73FE0"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5E654115" w14:textId="77777777" w:rsidTr="0031580D">
        <w:trPr>
          <w:jc w:val="center"/>
        </w:trPr>
        <w:tc>
          <w:tcPr>
            <w:tcW w:w="850" w:type="dxa"/>
            <w:tcBorders>
              <w:bottom w:val="single" w:sz="4" w:space="0" w:color="auto"/>
            </w:tcBorders>
            <w:shd w:val="clear" w:color="auto" w:fill="D9D9D9"/>
            <w:tcMar>
              <w:left w:w="85" w:type="dxa"/>
            </w:tcMar>
            <w:hideMark/>
          </w:tcPr>
          <w:p w14:paraId="464A36DE"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30</w:t>
            </w:r>
          </w:p>
        </w:tc>
        <w:tc>
          <w:tcPr>
            <w:tcW w:w="850" w:type="dxa"/>
            <w:shd w:val="clear" w:color="auto" w:fill="D9D9D9"/>
          </w:tcPr>
          <w:p w14:paraId="2827CDDF"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A11BB15"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Personalaufwand</w:t>
            </w:r>
          </w:p>
        </w:tc>
        <w:tc>
          <w:tcPr>
            <w:tcW w:w="5386" w:type="dxa"/>
            <w:tcBorders>
              <w:right w:val="nil"/>
            </w:tcBorders>
            <w:shd w:val="clear" w:color="auto" w:fill="D9D9D9"/>
            <w:tcMar>
              <w:left w:w="28" w:type="dxa"/>
            </w:tcMar>
            <w:hideMark/>
          </w:tcPr>
          <w:p w14:paraId="3542CAA7" w14:textId="77777777" w:rsidR="00D61C2A" w:rsidRPr="00BE76AA" w:rsidRDefault="00D61C2A" w:rsidP="00D61C2A">
            <w:pPr>
              <w:keepNext/>
              <w:keepLines/>
              <w:numPr>
                <w:ilvl w:val="0"/>
                <w:numId w:val="50"/>
              </w:numPr>
              <w:spacing w:before="60" w:after="60" w:line="240" w:lineRule="auto"/>
              <w:ind w:left="341" w:hanging="283"/>
              <w:textAlignment w:val="auto"/>
              <w:rPr>
                <w:rFonts w:cs="Arial"/>
                <w:color w:val="000000"/>
                <w:sz w:val="20"/>
                <w:lang w:eastAsia="de-CH"/>
              </w:rPr>
            </w:pPr>
            <w:r w:rsidRPr="00BE76AA">
              <w:rPr>
                <w:rFonts w:cs="Arial"/>
                <w:color w:val="000000"/>
                <w:sz w:val="20"/>
                <w:lang w:eastAsia="de-CH"/>
              </w:rPr>
              <w:t>Aufwand der für das eigene Personal und die Behördenmitglieder geleistet wird sowie Leistungen an das inaktive Personal und für temporäre Anstellungen.</w:t>
            </w:r>
          </w:p>
        </w:tc>
      </w:tr>
      <w:tr w:rsidR="00D61C2A" w:rsidRPr="00BE76AA" w14:paraId="5143DC10" w14:textId="77777777" w:rsidTr="0031580D">
        <w:trPr>
          <w:jc w:val="center"/>
        </w:trPr>
        <w:tc>
          <w:tcPr>
            <w:tcW w:w="850" w:type="dxa"/>
            <w:tcBorders>
              <w:bottom w:val="nil"/>
            </w:tcBorders>
            <w:shd w:val="clear" w:color="auto" w:fill="F2F2F2"/>
            <w:tcMar>
              <w:left w:w="85" w:type="dxa"/>
            </w:tcMar>
            <w:hideMark/>
          </w:tcPr>
          <w:p w14:paraId="6D7EA95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300</w:t>
            </w:r>
          </w:p>
        </w:tc>
        <w:tc>
          <w:tcPr>
            <w:tcW w:w="850" w:type="dxa"/>
            <w:shd w:val="clear" w:color="auto" w:fill="F2F2F2"/>
          </w:tcPr>
          <w:p w14:paraId="2F33E306"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499246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Behörden, Kommissionen und Richter</w:t>
            </w:r>
          </w:p>
        </w:tc>
        <w:tc>
          <w:tcPr>
            <w:tcW w:w="5386" w:type="dxa"/>
            <w:tcBorders>
              <w:right w:val="nil"/>
            </w:tcBorders>
            <w:shd w:val="clear" w:color="auto" w:fill="F2F2F2"/>
            <w:tcMar>
              <w:left w:w="28" w:type="dxa"/>
            </w:tcMar>
            <w:hideMark/>
          </w:tcPr>
          <w:p w14:paraId="3217AC90"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 ein Wahlorgan oder eine zuständige Amtsstelle gewählte Gremien.</w:t>
            </w:r>
          </w:p>
        </w:tc>
      </w:tr>
      <w:tr w:rsidR="00D61C2A" w:rsidRPr="00BE76AA" w14:paraId="20BA792B" w14:textId="77777777" w:rsidTr="0031580D">
        <w:trPr>
          <w:jc w:val="center"/>
        </w:trPr>
        <w:tc>
          <w:tcPr>
            <w:tcW w:w="850" w:type="dxa"/>
            <w:tcBorders>
              <w:top w:val="nil"/>
              <w:bottom w:val="nil"/>
            </w:tcBorders>
            <w:tcMar>
              <w:left w:w="85" w:type="dxa"/>
            </w:tcMar>
            <w:hideMark/>
          </w:tcPr>
          <w:p w14:paraId="335E44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696D0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3000</w:t>
            </w:r>
          </w:p>
        </w:tc>
        <w:tc>
          <w:tcPr>
            <w:tcW w:w="2551" w:type="dxa"/>
            <w:hideMark/>
          </w:tcPr>
          <w:p w14:paraId="6189603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Löhne Behörden, Richter und Richterinnen</w:t>
            </w:r>
          </w:p>
        </w:tc>
        <w:tc>
          <w:tcPr>
            <w:tcW w:w="5386" w:type="dxa"/>
            <w:tcBorders>
              <w:right w:val="nil"/>
            </w:tcBorders>
            <w:tcMar>
              <w:left w:w="28" w:type="dxa"/>
            </w:tcMar>
            <w:hideMark/>
          </w:tcPr>
          <w:p w14:paraId="6E3E002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Löhne, Zulagen und Sitzungsgelder an Behördenmitglieder, Kommissionen, Ständeräte, Regierungsräte, Schulpfleger und Schulpflegerinnen, Richter und Richterinnen, Löhne an Stimmenzähler und Urnenbeamte u.a.</w:t>
            </w:r>
          </w:p>
          <w:p w14:paraId="5B993CB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Reisekosten und andere Spesen (Kostenersatz) auf Kto. 3170 Reisekosten und Spesen</w:t>
            </w:r>
            <w:r>
              <w:rPr>
                <w:rFonts w:cs="Arial"/>
                <w:color w:val="000000"/>
                <w:sz w:val="20"/>
                <w:lang w:eastAsia="de-CH"/>
              </w:rPr>
              <w:t>.</w:t>
            </w:r>
          </w:p>
        </w:tc>
      </w:tr>
      <w:tr w:rsidR="00D61C2A" w:rsidRPr="00BE76AA" w14:paraId="7FE6368A" w14:textId="77777777" w:rsidTr="0031580D">
        <w:trPr>
          <w:jc w:val="center"/>
        </w:trPr>
        <w:tc>
          <w:tcPr>
            <w:tcW w:w="850" w:type="dxa"/>
            <w:tcBorders>
              <w:top w:val="nil"/>
              <w:bottom w:val="nil"/>
            </w:tcBorders>
            <w:tcMar>
              <w:left w:w="85" w:type="dxa"/>
            </w:tcMar>
            <w:hideMark/>
          </w:tcPr>
          <w:p w14:paraId="2CC72D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03500B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3001</w:t>
            </w:r>
          </w:p>
        </w:tc>
        <w:tc>
          <w:tcPr>
            <w:tcW w:w="2551" w:type="dxa"/>
            <w:hideMark/>
          </w:tcPr>
          <w:p w14:paraId="3C6A48B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Vergütungen an Behörden, Richter und Richterinnen</w:t>
            </w:r>
          </w:p>
        </w:tc>
        <w:tc>
          <w:tcPr>
            <w:tcW w:w="5386" w:type="dxa"/>
            <w:tcBorders>
              <w:right w:val="nil"/>
            </w:tcBorders>
            <w:tcMar>
              <w:left w:w="28" w:type="dxa"/>
            </w:tcMar>
            <w:hideMark/>
          </w:tcPr>
          <w:p w14:paraId="5475AB6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Vergütungen für Verrichtungen, die nicht als massgebenden Lohn gewertet werden.</w:t>
            </w:r>
          </w:p>
          <w:p w14:paraId="413DEE2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Reisekosten und andere Spesen (Kostenersatz) auf Kto. 3170 Reisekosten und Spesen</w:t>
            </w:r>
          </w:p>
        </w:tc>
      </w:tr>
      <w:tr w:rsidR="00D61C2A" w:rsidRPr="00BE76AA" w14:paraId="5BAB2AB4" w14:textId="77777777" w:rsidTr="0031580D">
        <w:trPr>
          <w:jc w:val="center"/>
        </w:trPr>
        <w:tc>
          <w:tcPr>
            <w:tcW w:w="850" w:type="dxa"/>
            <w:tcBorders>
              <w:top w:val="nil"/>
              <w:bottom w:val="single" w:sz="4" w:space="0" w:color="auto"/>
            </w:tcBorders>
            <w:tcMar>
              <w:left w:w="85" w:type="dxa"/>
            </w:tcMar>
          </w:tcPr>
          <w:p w14:paraId="3DC74D4F"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1EDAF3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3009</w:t>
            </w:r>
          </w:p>
        </w:tc>
        <w:tc>
          <w:tcPr>
            <w:tcW w:w="2551" w:type="dxa"/>
          </w:tcPr>
          <w:p w14:paraId="36685AFA"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5C76FBE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2E1D0CDA" w14:textId="77777777" w:rsidTr="0031580D">
        <w:trPr>
          <w:jc w:val="center"/>
        </w:trPr>
        <w:tc>
          <w:tcPr>
            <w:tcW w:w="850" w:type="dxa"/>
            <w:tcBorders>
              <w:bottom w:val="nil"/>
            </w:tcBorders>
            <w:shd w:val="clear" w:color="auto" w:fill="F2F2F2"/>
            <w:tcMar>
              <w:left w:w="85" w:type="dxa"/>
            </w:tcMar>
            <w:hideMark/>
          </w:tcPr>
          <w:p w14:paraId="50922E6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301</w:t>
            </w:r>
          </w:p>
        </w:tc>
        <w:tc>
          <w:tcPr>
            <w:tcW w:w="850" w:type="dxa"/>
            <w:shd w:val="clear" w:color="auto" w:fill="F2F2F2"/>
          </w:tcPr>
          <w:p w14:paraId="130B1EA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CA3C27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Löhne des Verwaltungs- und Betriebspersonals</w:t>
            </w:r>
          </w:p>
        </w:tc>
        <w:tc>
          <w:tcPr>
            <w:tcW w:w="5386" w:type="dxa"/>
            <w:tcBorders>
              <w:right w:val="nil"/>
            </w:tcBorders>
            <w:shd w:val="clear" w:color="auto" w:fill="F2F2F2"/>
            <w:tcMar>
              <w:left w:w="28" w:type="dxa"/>
            </w:tcMar>
            <w:hideMark/>
          </w:tcPr>
          <w:p w14:paraId="216801E2" w14:textId="60CB7C33"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Im Anstellungsverhältnis beschäftigtes Personal, welches dem Personalrecht des </w:t>
            </w:r>
            <w:r w:rsidRPr="00D9492B">
              <w:rPr>
                <w:rFonts w:cs="Arial"/>
                <w:iCs/>
                <w:color w:val="000000"/>
                <w:sz w:val="20"/>
                <w:highlight w:val="green"/>
                <w:lang w:eastAsia="de-CH"/>
              </w:rPr>
              <w:t>öffentlichen</w:t>
            </w:r>
            <w:r w:rsidRPr="00604397">
              <w:rPr>
                <w:rFonts w:cs="Arial"/>
                <w:bCs/>
                <w:iCs/>
                <w:color w:val="000000"/>
                <w:sz w:val="20"/>
                <w:lang w:eastAsia="de-CH"/>
              </w:rPr>
              <w:t xml:space="preserve"> </w:t>
            </w:r>
            <w:r w:rsidRPr="00BE76AA">
              <w:rPr>
                <w:rFonts w:cs="Arial"/>
                <w:iCs/>
                <w:color w:val="000000"/>
                <w:sz w:val="20"/>
                <w:lang w:eastAsia="de-CH"/>
              </w:rPr>
              <w:t>Gemeinwesens unterstellt ist.</w:t>
            </w:r>
          </w:p>
        </w:tc>
      </w:tr>
      <w:tr w:rsidR="00D9492B" w:rsidRPr="00BE76AA" w14:paraId="4E21D319" w14:textId="77777777" w:rsidTr="008A38FD">
        <w:trPr>
          <w:jc w:val="center"/>
        </w:trPr>
        <w:tc>
          <w:tcPr>
            <w:tcW w:w="850" w:type="dxa"/>
            <w:tcBorders>
              <w:top w:val="nil"/>
              <w:bottom w:val="single" w:sz="4" w:space="0" w:color="auto"/>
            </w:tcBorders>
            <w:tcMar>
              <w:left w:w="85" w:type="dxa"/>
            </w:tcMar>
            <w:hideMark/>
          </w:tcPr>
          <w:p w14:paraId="2B82C131"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3A3EE7"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3010</w:t>
            </w:r>
          </w:p>
        </w:tc>
        <w:tc>
          <w:tcPr>
            <w:tcW w:w="2551" w:type="dxa"/>
            <w:hideMark/>
          </w:tcPr>
          <w:p w14:paraId="1F8C1669" w14:textId="3CB43ACD"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Löhne des Verwaltungs- und Betriebspersonals</w:t>
            </w:r>
          </w:p>
        </w:tc>
        <w:tc>
          <w:tcPr>
            <w:tcW w:w="5386" w:type="dxa"/>
            <w:tcMar>
              <w:left w:w="28" w:type="dxa"/>
            </w:tcMar>
            <w:hideMark/>
          </w:tcPr>
          <w:p w14:paraId="719E6F34" w14:textId="77777777"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Löhne inkl. Überstundenzuschläge an das Verwaltungs- und Betriebspersonal. Nur AHV-pflichtige Löhne und Lohnb</w:t>
            </w:r>
            <w:r>
              <w:rPr>
                <w:rFonts w:cs="Arial"/>
                <w:color w:val="000000"/>
                <w:sz w:val="20"/>
                <w:lang w:eastAsia="de-CH"/>
              </w:rPr>
              <w:t>estandteile bzw. Lohnzuschläge.</w:t>
            </w:r>
          </w:p>
          <w:p w14:paraId="661D152D" w14:textId="77777777" w:rsidR="00D9492B"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Lohnfortzahlungen, Abgangsentschädigungen bei Sozialplänen auf entsprechendes Sachkonto buchen; Zulagen siehe </w:t>
            </w:r>
            <w:r>
              <w:rPr>
                <w:rFonts w:cs="Arial"/>
                <w:color w:val="000000"/>
                <w:sz w:val="20"/>
                <w:lang w:eastAsia="de-CH"/>
              </w:rPr>
              <w:t>Sachgruppe </w:t>
            </w:r>
            <w:r w:rsidRPr="00BE76AA">
              <w:rPr>
                <w:rFonts w:cs="Arial"/>
                <w:color w:val="000000"/>
                <w:sz w:val="20"/>
                <w:lang w:eastAsia="de-CH"/>
              </w:rPr>
              <w:t>304</w:t>
            </w:r>
            <w:r>
              <w:rPr>
                <w:rFonts w:cs="Arial"/>
                <w:color w:val="000000"/>
                <w:sz w:val="20"/>
                <w:lang w:eastAsia="de-CH"/>
              </w:rPr>
              <w:t>.</w:t>
            </w:r>
          </w:p>
          <w:p w14:paraId="4B531A39" w14:textId="04C23FC9"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030E02">
              <w:rPr>
                <w:rFonts w:cs="Arial"/>
                <w:strike/>
                <w:color w:val="000000"/>
                <w:sz w:val="20"/>
                <w:highlight w:val="green"/>
                <w:shd w:val="clear" w:color="auto" w:fill="FFFF99"/>
                <w:lang w:eastAsia="de-CH"/>
              </w:rPr>
              <w:t>Löhne an Personal mit Wohnsitz im Ausland durch Detailkonto trennen wegen Finanzstatistik</w:t>
            </w:r>
          </w:p>
        </w:tc>
      </w:tr>
      <w:tr w:rsidR="00D9492B" w:rsidRPr="00BE76AA" w14:paraId="6C78D736" w14:textId="77777777" w:rsidTr="008A38FD">
        <w:trPr>
          <w:jc w:val="center"/>
        </w:trPr>
        <w:tc>
          <w:tcPr>
            <w:tcW w:w="850" w:type="dxa"/>
            <w:tcBorders>
              <w:bottom w:val="nil"/>
            </w:tcBorders>
            <w:shd w:val="clear" w:color="auto" w:fill="F2F2F2"/>
            <w:tcMar>
              <w:left w:w="85" w:type="dxa"/>
            </w:tcMar>
            <w:hideMark/>
          </w:tcPr>
          <w:p w14:paraId="02AC507C"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302</w:t>
            </w:r>
          </w:p>
        </w:tc>
        <w:tc>
          <w:tcPr>
            <w:tcW w:w="850" w:type="dxa"/>
            <w:shd w:val="clear" w:color="auto" w:fill="F2F2F2"/>
          </w:tcPr>
          <w:p w14:paraId="279855D4"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A216303" w14:textId="799049F0"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Löhne der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p>
        </w:tc>
        <w:tc>
          <w:tcPr>
            <w:tcW w:w="5386" w:type="dxa"/>
            <w:shd w:val="clear" w:color="auto" w:fill="F2F2F2"/>
            <w:tcMar>
              <w:left w:w="28" w:type="dxa"/>
            </w:tcMar>
            <w:hideMark/>
          </w:tcPr>
          <w:p w14:paraId="0DE02F07" w14:textId="2D31575C"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Im Anstellungsverhältnis stehende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r w:rsidRPr="00BE76AA">
              <w:rPr>
                <w:rFonts w:cs="Arial"/>
                <w:iCs/>
                <w:color w:val="000000"/>
                <w:sz w:val="20"/>
                <w:lang w:eastAsia="de-CH"/>
              </w:rPr>
              <w:t xml:space="preserve">, die dem Personalrecht des </w:t>
            </w:r>
            <w:r w:rsidRPr="00D9492B">
              <w:rPr>
                <w:rFonts w:cs="Arial"/>
                <w:iCs/>
                <w:color w:val="000000"/>
                <w:sz w:val="20"/>
                <w:highlight w:val="green"/>
                <w:lang w:eastAsia="de-CH"/>
              </w:rPr>
              <w:t>öffentlichen</w:t>
            </w:r>
            <w:r>
              <w:rPr>
                <w:rFonts w:cs="Arial"/>
                <w:iCs/>
                <w:color w:val="000000"/>
                <w:sz w:val="20"/>
                <w:lang w:eastAsia="de-CH"/>
              </w:rPr>
              <w:t xml:space="preserve"> </w:t>
            </w:r>
            <w:r w:rsidRPr="00BE76AA">
              <w:rPr>
                <w:rFonts w:cs="Arial"/>
                <w:iCs/>
                <w:color w:val="000000"/>
                <w:sz w:val="20"/>
                <w:lang w:eastAsia="de-CH"/>
              </w:rPr>
              <w:t>Gemeinwesens unterstehen.</w:t>
            </w:r>
          </w:p>
        </w:tc>
      </w:tr>
      <w:tr w:rsidR="00D9492B" w:rsidRPr="00BE76AA" w14:paraId="09C4BB67" w14:textId="77777777" w:rsidTr="008A38FD">
        <w:trPr>
          <w:jc w:val="center"/>
        </w:trPr>
        <w:tc>
          <w:tcPr>
            <w:tcW w:w="850" w:type="dxa"/>
            <w:tcBorders>
              <w:top w:val="nil"/>
              <w:bottom w:val="single" w:sz="4" w:space="0" w:color="auto"/>
            </w:tcBorders>
            <w:tcMar>
              <w:left w:w="85" w:type="dxa"/>
            </w:tcMar>
            <w:hideMark/>
          </w:tcPr>
          <w:p w14:paraId="72E5313E"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9F16D3"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3020</w:t>
            </w:r>
          </w:p>
        </w:tc>
        <w:tc>
          <w:tcPr>
            <w:tcW w:w="2551" w:type="dxa"/>
            <w:hideMark/>
          </w:tcPr>
          <w:p w14:paraId="3B3B8DDF" w14:textId="3653AB87"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Löhne der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p>
        </w:tc>
        <w:tc>
          <w:tcPr>
            <w:tcW w:w="5386" w:type="dxa"/>
            <w:tcMar>
              <w:left w:w="28" w:type="dxa"/>
            </w:tcMar>
            <w:hideMark/>
          </w:tcPr>
          <w:p w14:paraId="5E1039D2" w14:textId="77777777"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Löhne der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r w:rsidRPr="00BE76AA">
              <w:rPr>
                <w:rFonts w:cs="Arial"/>
                <w:color w:val="000000"/>
                <w:sz w:val="20"/>
                <w:lang w:eastAsia="de-CH"/>
              </w:rPr>
              <w:t xml:space="preserve">, Vikariate, Dozenten, Professuren aller Schulstufen. Nur AHV-pflichtige Löhne und Lohnbestandteile bzw. Lohnzuschläge. Zulagen siehe </w:t>
            </w:r>
            <w:r>
              <w:rPr>
                <w:rFonts w:cs="Arial"/>
                <w:color w:val="000000"/>
                <w:sz w:val="20"/>
                <w:lang w:eastAsia="de-CH"/>
              </w:rPr>
              <w:t>Sachgruppe </w:t>
            </w:r>
            <w:r w:rsidRPr="00BE76AA">
              <w:rPr>
                <w:rFonts w:cs="Arial"/>
                <w:color w:val="000000"/>
                <w:sz w:val="20"/>
                <w:lang w:eastAsia="de-CH"/>
              </w:rPr>
              <w:t>304.</w:t>
            </w:r>
          </w:p>
          <w:p w14:paraId="01D2A9B2" w14:textId="2F870AF3"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Lohnfortzahlungen, Abgangsentschädigungen bei Sozialplänen auf entsprechend</w:t>
            </w:r>
            <w:r>
              <w:rPr>
                <w:rFonts w:cs="Arial"/>
                <w:color w:val="000000"/>
                <w:sz w:val="20"/>
                <w:lang w:eastAsia="de-CH"/>
              </w:rPr>
              <w:t>es Sachkonto buchen.</w:t>
            </w:r>
          </w:p>
        </w:tc>
      </w:tr>
      <w:tr w:rsidR="00D61C2A" w:rsidRPr="00BE76AA" w14:paraId="42972A03" w14:textId="77777777" w:rsidTr="0031580D">
        <w:trPr>
          <w:jc w:val="center"/>
        </w:trPr>
        <w:tc>
          <w:tcPr>
            <w:tcW w:w="850" w:type="dxa"/>
            <w:tcBorders>
              <w:bottom w:val="nil"/>
            </w:tcBorders>
            <w:shd w:val="clear" w:color="auto" w:fill="F2F2F2"/>
            <w:tcMar>
              <w:left w:w="85" w:type="dxa"/>
            </w:tcMar>
            <w:hideMark/>
          </w:tcPr>
          <w:p w14:paraId="5B56189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303</w:t>
            </w:r>
          </w:p>
        </w:tc>
        <w:tc>
          <w:tcPr>
            <w:tcW w:w="850" w:type="dxa"/>
            <w:shd w:val="clear" w:color="auto" w:fill="F2F2F2"/>
          </w:tcPr>
          <w:p w14:paraId="10F93B5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466973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Temporäre Arbeitskräfte</w:t>
            </w:r>
          </w:p>
        </w:tc>
        <w:tc>
          <w:tcPr>
            <w:tcW w:w="5386" w:type="dxa"/>
            <w:tcBorders>
              <w:right w:val="nil"/>
            </w:tcBorders>
            <w:shd w:val="clear" w:color="auto" w:fill="F2F2F2"/>
            <w:tcMar>
              <w:left w:w="28" w:type="dxa"/>
            </w:tcMar>
            <w:hideMark/>
          </w:tcPr>
          <w:p w14:paraId="2EC47A5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Von Arbeitsvermittlern zur Verfügung gestellte Arbeitskräfte</w:t>
            </w:r>
            <w:r>
              <w:rPr>
                <w:rFonts w:cs="Arial"/>
                <w:iCs/>
                <w:color w:val="000000"/>
                <w:sz w:val="20"/>
                <w:lang w:eastAsia="de-CH"/>
              </w:rPr>
              <w:t>.</w:t>
            </w:r>
          </w:p>
        </w:tc>
      </w:tr>
      <w:tr w:rsidR="00D61C2A" w:rsidRPr="00BE76AA" w14:paraId="1CB9B866" w14:textId="77777777" w:rsidTr="0031580D">
        <w:trPr>
          <w:jc w:val="center"/>
        </w:trPr>
        <w:tc>
          <w:tcPr>
            <w:tcW w:w="850" w:type="dxa"/>
            <w:tcBorders>
              <w:top w:val="nil"/>
              <w:bottom w:val="single" w:sz="4" w:space="0" w:color="auto"/>
            </w:tcBorders>
            <w:shd w:val="clear" w:color="auto" w:fill="auto"/>
            <w:tcMar>
              <w:left w:w="85" w:type="dxa"/>
            </w:tcMar>
            <w:hideMark/>
          </w:tcPr>
          <w:p w14:paraId="3C3381F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F0DC88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3030</w:t>
            </w:r>
          </w:p>
        </w:tc>
        <w:tc>
          <w:tcPr>
            <w:tcW w:w="2551" w:type="dxa"/>
            <w:shd w:val="clear" w:color="auto" w:fill="auto"/>
            <w:hideMark/>
          </w:tcPr>
          <w:p w14:paraId="6ED1ECA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Temporäre Arbeitskräfte</w:t>
            </w:r>
          </w:p>
        </w:tc>
        <w:tc>
          <w:tcPr>
            <w:tcW w:w="5386" w:type="dxa"/>
            <w:tcBorders>
              <w:right w:val="nil"/>
            </w:tcBorders>
            <w:shd w:val="clear" w:color="auto" w:fill="auto"/>
            <w:tcMar>
              <w:left w:w="28" w:type="dxa"/>
            </w:tcMar>
            <w:hideMark/>
          </w:tcPr>
          <w:p w14:paraId="0670C32D" w14:textId="6FBEF4D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Entschädigungen an </w:t>
            </w:r>
            <w:r w:rsidRPr="00232BD2">
              <w:rPr>
                <w:rFonts w:cs="Arial"/>
                <w:strike/>
                <w:color w:val="000000"/>
                <w:sz w:val="20"/>
                <w:highlight w:val="yellow"/>
                <w:lang w:eastAsia="de-CH"/>
              </w:rPr>
              <w:t>Arbeitsvermittler (Dritte) und an Private im Auftragsverhältnis (</w:t>
            </w:r>
            <w:proofErr w:type="spellStart"/>
            <w:r w:rsidR="00232BD2" w:rsidRPr="00232BD2">
              <w:rPr>
                <w:rFonts w:cs="Arial"/>
                <w:strike/>
                <w:color w:val="000000"/>
                <w:sz w:val="20"/>
                <w:highlight w:val="yellow"/>
                <w:lang w:eastAsia="de-CH"/>
              </w:rPr>
              <w:t>S</w:t>
            </w:r>
            <w:r w:rsidRPr="00232BD2">
              <w:rPr>
                <w:rFonts w:cs="Arial"/>
                <w:strike/>
                <w:color w:val="000000"/>
                <w:sz w:val="20"/>
                <w:highlight w:val="yellow"/>
                <w:lang w:eastAsia="de-CH"/>
              </w:rPr>
              <w:t>elbständigerwerbende</w:t>
            </w:r>
            <w:proofErr w:type="spellEnd"/>
            <w:r w:rsidRPr="00232BD2">
              <w:rPr>
                <w:rFonts w:cs="Arial"/>
                <w:strike/>
                <w:color w:val="000000"/>
                <w:sz w:val="20"/>
                <w:highlight w:val="yellow"/>
                <w:lang w:eastAsia="de-CH"/>
              </w:rPr>
              <w:t>)</w:t>
            </w:r>
            <w:r w:rsidR="00232BD2" w:rsidRPr="00232BD2">
              <w:rPr>
                <w:rFonts w:cs="Arial"/>
                <w:color w:val="000000"/>
                <w:sz w:val="20"/>
                <w:highlight w:val="yellow"/>
                <w:lang w:eastAsia="de-CH"/>
              </w:rPr>
              <w:t xml:space="preserve"> temporäre Arbeitskräfte</w:t>
            </w:r>
            <w:r w:rsidRPr="00BE76AA">
              <w:rPr>
                <w:rFonts w:cs="Arial"/>
                <w:color w:val="000000"/>
                <w:sz w:val="20"/>
                <w:lang w:eastAsia="de-CH"/>
              </w:rPr>
              <w:t xml:space="preserve">, für welche AHV abzurechnen ist. </w:t>
            </w:r>
          </w:p>
          <w:p w14:paraId="1354BD9C" w14:textId="13849D7A" w:rsidR="00232BD2"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Zeitlich befristete Anstellungsverhältnisse unter </w:t>
            </w:r>
            <w:r>
              <w:rPr>
                <w:rFonts w:cs="Arial"/>
                <w:color w:val="000000"/>
                <w:sz w:val="20"/>
                <w:lang w:eastAsia="de-CH"/>
              </w:rPr>
              <w:t>Sachgruppe </w:t>
            </w:r>
            <w:r w:rsidRPr="00BE76AA">
              <w:rPr>
                <w:rFonts w:cs="Arial"/>
                <w:color w:val="000000"/>
                <w:sz w:val="20"/>
                <w:lang w:eastAsia="de-CH"/>
              </w:rPr>
              <w:t>301 oder 302</w:t>
            </w:r>
            <w:r w:rsidR="00232BD2">
              <w:rPr>
                <w:rFonts w:cs="Arial"/>
                <w:color w:val="000000"/>
                <w:sz w:val="20"/>
                <w:lang w:eastAsia="de-CH"/>
              </w:rPr>
              <w:t xml:space="preserve"> </w:t>
            </w:r>
            <w:r w:rsidR="00232BD2" w:rsidRPr="00232BD2">
              <w:rPr>
                <w:rFonts w:cs="Arial"/>
                <w:color w:val="000000"/>
                <w:sz w:val="20"/>
                <w:highlight w:val="yellow"/>
                <w:lang w:eastAsia="de-CH"/>
              </w:rPr>
              <w:t>erfassen</w:t>
            </w:r>
            <w:r w:rsidR="00232BD2">
              <w:rPr>
                <w:rFonts w:cs="Arial"/>
                <w:color w:val="000000"/>
                <w:sz w:val="20"/>
                <w:lang w:eastAsia="de-CH"/>
              </w:rPr>
              <w:t>.</w:t>
            </w:r>
          </w:p>
          <w:p w14:paraId="2EFC363E" w14:textId="30AABF1C" w:rsidR="00427BA8" w:rsidRPr="00BE76AA" w:rsidRDefault="00232BD2" w:rsidP="00752710">
            <w:pPr>
              <w:numPr>
                <w:ilvl w:val="0"/>
                <w:numId w:val="50"/>
              </w:numPr>
              <w:spacing w:line="240" w:lineRule="auto"/>
              <w:ind w:left="341" w:hanging="283"/>
              <w:textAlignment w:val="auto"/>
              <w:rPr>
                <w:rFonts w:cs="Arial"/>
                <w:color w:val="000000"/>
                <w:sz w:val="20"/>
                <w:lang w:eastAsia="de-CH"/>
              </w:rPr>
            </w:pPr>
            <w:r w:rsidRPr="00232BD2">
              <w:rPr>
                <w:rFonts w:cs="Arial"/>
                <w:color w:val="000000"/>
                <w:sz w:val="20"/>
                <w:highlight w:val="yellow"/>
                <w:lang w:eastAsia="de-CH"/>
              </w:rPr>
              <w:t xml:space="preserve">Entschädigungen an Arbeitsvermittler oder </w:t>
            </w:r>
            <w:proofErr w:type="spellStart"/>
            <w:r w:rsidRPr="00232BD2">
              <w:rPr>
                <w:rFonts w:cs="Arial"/>
                <w:color w:val="000000"/>
                <w:sz w:val="20"/>
                <w:highlight w:val="yellow"/>
                <w:lang w:eastAsia="de-CH"/>
              </w:rPr>
              <w:t>Selbständigerwerbende</w:t>
            </w:r>
            <w:proofErr w:type="spellEnd"/>
            <w:r w:rsidRPr="00232BD2">
              <w:rPr>
                <w:rFonts w:cs="Arial"/>
                <w:color w:val="000000"/>
                <w:sz w:val="20"/>
                <w:highlight w:val="yellow"/>
                <w:lang w:eastAsia="de-CH"/>
              </w:rPr>
              <w:t>, für welche das öffentliche Gemeinwesen keine AHV abzurechnen hat, werden unter Sachgruppe 313 erfasst.</w:t>
            </w:r>
          </w:p>
        </w:tc>
      </w:tr>
      <w:tr w:rsidR="00D61C2A" w:rsidRPr="00BE76AA" w14:paraId="7B266E8B" w14:textId="77777777" w:rsidTr="0031580D">
        <w:trPr>
          <w:jc w:val="center"/>
        </w:trPr>
        <w:tc>
          <w:tcPr>
            <w:tcW w:w="850" w:type="dxa"/>
            <w:tcBorders>
              <w:bottom w:val="nil"/>
            </w:tcBorders>
            <w:shd w:val="clear" w:color="auto" w:fill="F2F2F2"/>
            <w:tcMar>
              <w:left w:w="85" w:type="dxa"/>
            </w:tcMar>
            <w:hideMark/>
          </w:tcPr>
          <w:p w14:paraId="1BE3ECA9" w14:textId="360D563A"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304</w:t>
            </w:r>
          </w:p>
        </w:tc>
        <w:tc>
          <w:tcPr>
            <w:tcW w:w="850" w:type="dxa"/>
            <w:shd w:val="clear" w:color="auto" w:fill="F2F2F2"/>
          </w:tcPr>
          <w:p w14:paraId="11FACD7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DA8047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Zulagen</w:t>
            </w:r>
          </w:p>
        </w:tc>
        <w:tc>
          <w:tcPr>
            <w:tcW w:w="5386" w:type="dxa"/>
            <w:tcBorders>
              <w:right w:val="nil"/>
            </w:tcBorders>
            <w:shd w:val="clear" w:color="auto" w:fill="F2F2F2"/>
            <w:tcMar>
              <w:left w:w="28" w:type="dxa"/>
            </w:tcMar>
            <w:hideMark/>
          </w:tcPr>
          <w:p w14:paraId="11BF838D"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Zulagen auf gesetzlicher Basis oder für zusätzliche Verrichtungen, besondere Arbeitserschwernisse oder ähnliches. Zulagen können unter Umständen AHV/IV/EO-ALV  pflichtig sein.</w:t>
            </w:r>
          </w:p>
        </w:tc>
      </w:tr>
      <w:tr w:rsidR="00D9492B" w:rsidRPr="00BE76AA" w14:paraId="7CDD0C29" w14:textId="77777777" w:rsidTr="008A38FD">
        <w:trPr>
          <w:jc w:val="center"/>
        </w:trPr>
        <w:tc>
          <w:tcPr>
            <w:tcW w:w="850" w:type="dxa"/>
            <w:tcBorders>
              <w:top w:val="nil"/>
              <w:bottom w:val="nil"/>
            </w:tcBorders>
            <w:shd w:val="clear" w:color="auto" w:fill="auto"/>
            <w:tcMar>
              <w:left w:w="85" w:type="dxa"/>
            </w:tcMar>
            <w:hideMark/>
          </w:tcPr>
          <w:p w14:paraId="0C6BBECA"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C82FB44" w14:textId="29214E55"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3040</w:t>
            </w:r>
          </w:p>
        </w:tc>
        <w:tc>
          <w:tcPr>
            <w:tcW w:w="2551" w:type="dxa"/>
            <w:shd w:val="clear" w:color="auto" w:fill="auto"/>
            <w:hideMark/>
          </w:tcPr>
          <w:p w14:paraId="67EE15CD" w14:textId="51E1B29F" w:rsidR="00D9492B" w:rsidRPr="00F577AA" w:rsidRDefault="00D9492B" w:rsidP="00D9492B">
            <w:pPr>
              <w:spacing w:line="240" w:lineRule="auto"/>
              <w:jc w:val="left"/>
              <w:textAlignment w:val="auto"/>
              <w:rPr>
                <w:rFonts w:cs="Arial"/>
                <w:bCs/>
                <w:color w:val="000000"/>
                <w:sz w:val="20"/>
                <w:lang w:eastAsia="de-CH"/>
              </w:rPr>
            </w:pPr>
            <w:r w:rsidRPr="00FB24C7">
              <w:rPr>
                <w:rFonts w:cs="Arial"/>
                <w:color w:val="000000"/>
                <w:sz w:val="20"/>
                <w:lang w:eastAsia="de-CH"/>
              </w:rPr>
              <w:t xml:space="preserve">Kinder- </w:t>
            </w:r>
            <w:r w:rsidRPr="00030E02">
              <w:rPr>
                <w:rFonts w:cs="Arial"/>
                <w:color w:val="000000"/>
                <w:sz w:val="20"/>
                <w:highlight w:val="green"/>
                <w:lang w:eastAsia="de-CH"/>
              </w:rPr>
              <w:t>und Ausbildungs</w:t>
            </w:r>
            <w:r w:rsidRPr="00030E02">
              <w:rPr>
                <w:rFonts w:cs="Arial"/>
                <w:color w:val="000000"/>
                <w:sz w:val="20"/>
                <w:lang w:eastAsia="de-CH"/>
              </w:rPr>
              <w:t>zulagen</w:t>
            </w:r>
          </w:p>
        </w:tc>
        <w:tc>
          <w:tcPr>
            <w:tcW w:w="5386" w:type="dxa"/>
            <w:shd w:val="clear" w:color="auto" w:fill="auto"/>
            <w:tcMar>
              <w:left w:w="28" w:type="dxa"/>
            </w:tcMar>
            <w:hideMark/>
          </w:tcPr>
          <w:p w14:paraId="21F17E8D" w14:textId="77777777" w:rsidR="00D9492B" w:rsidRPr="00CA3B0C" w:rsidRDefault="00D9492B" w:rsidP="00D9492B">
            <w:pPr>
              <w:numPr>
                <w:ilvl w:val="0"/>
                <w:numId w:val="50"/>
              </w:numPr>
              <w:spacing w:line="240" w:lineRule="auto"/>
              <w:ind w:left="341" w:hanging="283"/>
              <w:textAlignment w:val="auto"/>
              <w:rPr>
                <w:rFonts w:cs="Arial"/>
                <w:color w:val="000000"/>
                <w:sz w:val="20"/>
                <w:highlight w:val="green"/>
                <w:lang w:eastAsia="de-CH"/>
              </w:rPr>
            </w:pPr>
            <w:r w:rsidRPr="00CA3B0C">
              <w:rPr>
                <w:rFonts w:cs="Arial"/>
                <w:color w:val="000000"/>
                <w:sz w:val="20"/>
                <w:highlight w:val="green"/>
                <w:lang w:eastAsia="de-CH"/>
              </w:rPr>
              <w:t xml:space="preserve">Nur für Kinder- und Ausbildungszulagen zu Lasten des </w:t>
            </w:r>
            <w:r w:rsidRPr="00D9492B">
              <w:rPr>
                <w:rFonts w:cs="Arial"/>
                <w:color w:val="000000"/>
                <w:sz w:val="20"/>
                <w:highlight w:val="green"/>
                <w:lang w:eastAsia="de-CH"/>
              </w:rPr>
              <w:t>öffentlichen</w:t>
            </w:r>
            <w:r w:rsidRPr="00CA3B0C">
              <w:rPr>
                <w:rFonts w:cs="Arial"/>
                <w:color w:val="000000"/>
                <w:sz w:val="20"/>
                <w:highlight w:val="green"/>
                <w:lang w:eastAsia="de-CH"/>
              </w:rPr>
              <w:t xml:space="preserve"> Gemeinwesens. Von der Familienausgleichskasse (SVA) vergütete Kinder- und Ausbildungszulagen über ein Kontokorrentkonto in der Bilanz abwickeln.</w:t>
            </w:r>
          </w:p>
          <w:p w14:paraId="33C738DC" w14:textId="4890A50A"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030E02">
              <w:rPr>
                <w:rFonts w:cs="Arial"/>
                <w:strike/>
                <w:color w:val="000000"/>
                <w:sz w:val="20"/>
                <w:highlight w:val="green"/>
                <w:shd w:val="clear" w:color="auto" w:fill="FFFF99"/>
                <w:lang w:eastAsia="de-CH"/>
              </w:rPr>
              <w:t>Rückerstattungen (z.B. der Familienausgleichskasse) netto buchen oder in einem separaten Detailkonto als Aufwandminderung. Konto sollte Ende Jahr saldiert sein, weil Ansprüche gegenüber Familienausgleichskasse abgegrenzt werden.</w:t>
            </w:r>
          </w:p>
        </w:tc>
      </w:tr>
      <w:tr w:rsidR="00D9492B" w:rsidRPr="00BE76AA" w14:paraId="343D2409" w14:textId="77777777" w:rsidTr="008A38FD">
        <w:trPr>
          <w:jc w:val="center"/>
        </w:trPr>
        <w:tc>
          <w:tcPr>
            <w:tcW w:w="850" w:type="dxa"/>
            <w:tcBorders>
              <w:top w:val="nil"/>
              <w:bottom w:val="nil"/>
            </w:tcBorders>
            <w:shd w:val="clear" w:color="auto" w:fill="auto"/>
            <w:tcMar>
              <w:left w:w="85" w:type="dxa"/>
            </w:tcMar>
          </w:tcPr>
          <w:p w14:paraId="2C671EC9" w14:textId="77777777" w:rsidR="00D9492B" w:rsidRPr="00BE76AA" w:rsidRDefault="00D9492B" w:rsidP="00D9492B">
            <w:pPr>
              <w:spacing w:line="240" w:lineRule="auto"/>
              <w:textAlignment w:val="auto"/>
              <w:rPr>
                <w:rFonts w:cs="Arial"/>
                <w:color w:val="000000"/>
                <w:sz w:val="20"/>
                <w:lang w:eastAsia="de-CH"/>
              </w:rPr>
            </w:pPr>
          </w:p>
        </w:tc>
        <w:tc>
          <w:tcPr>
            <w:tcW w:w="850" w:type="dxa"/>
            <w:shd w:val="clear" w:color="auto" w:fill="auto"/>
          </w:tcPr>
          <w:p w14:paraId="0B14D259" w14:textId="701844D9" w:rsidR="00D9492B" w:rsidRPr="00BE76AA" w:rsidRDefault="00D9492B" w:rsidP="00D9492B">
            <w:pPr>
              <w:spacing w:line="240" w:lineRule="auto"/>
              <w:jc w:val="center"/>
              <w:textAlignment w:val="auto"/>
              <w:rPr>
                <w:rFonts w:cs="Arial"/>
                <w:color w:val="000000"/>
                <w:sz w:val="20"/>
                <w:lang w:eastAsia="de-CH"/>
              </w:rPr>
            </w:pPr>
            <w:r w:rsidRPr="004623F7">
              <w:rPr>
                <w:rFonts w:cs="Arial"/>
                <w:strike/>
                <w:color w:val="000000"/>
                <w:sz w:val="20"/>
                <w:highlight w:val="green"/>
                <w:lang w:eastAsia="de-CH"/>
              </w:rPr>
              <w:t>3041</w:t>
            </w:r>
          </w:p>
        </w:tc>
        <w:tc>
          <w:tcPr>
            <w:tcW w:w="2551" w:type="dxa"/>
            <w:shd w:val="clear" w:color="auto" w:fill="auto"/>
          </w:tcPr>
          <w:p w14:paraId="38D66531" w14:textId="6E163F53" w:rsidR="00D9492B" w:rsidRPr="00F577AA" w:rsidRDefault="00D9492B" w:rsidP="00D9492B">
            <w:pPr>
              <w:spacing w:line="240" w:lineRule="auto"/>
              <w:jc w:val="left"/>
              <w:textAlignment w:val="auto"/>
              <w:rPr>
                <w:rFonts w:cs="Arial"/>
                <w:bCs/>
                <w:color w:val="000000"/>
                <w:sz w:val="20"/>
                <w:lang w:eastAsia="de-CH"/>
              </w:rPr>
            </w:pPr>
            <w:r w:rsidRPr="004623F7">
              <w:rPr>
                <w:rFonts w:cs="Arial"/>
                <w:strike/>
                <w:color w:val="000000"/>
                <w:sz w:val="20"/>
                <w:highlight w:val="green"/>
                <w:lang w:eastAsia="de-CH"/>
              </w:rPr>
              <w:t>Familienzulagen</w:t>
            </w:r>
          </w:p>
        </w:tc>
        <w:tc>
          <w:tcPr>
            <w:tcW w:w="5386" w:type="dxa"/>
            <w:shd w:val="clear" w:color="auto" w:fill="auto"/>
            <w:tcMar>
              <w:left w:w="28" w:type="dxa"/>
            </w:tcMar>
          </w:tcPr>
          <w:p w14:paraId="13F4DFDF" w14:textId="66885527"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152AEF">
              <w:rPr>
                <w:rFonts w:cs="Arial"/>
                <w:strike/>
                <w:color w:val="000000"/>
                <w:sz w:val="20"/>
                <w:highlight w:val="green"/>
                <w:lang w:eastAsia="de-CH"/>
              </w:rPr>
              <w:t>Rückerstattungen (z.B. der Familienausgleichskasse) netto buchen oder in einem separaten Detailkonto als Aufwandminderung. Kto. sollte Ende Jahr saldiert sein, weil Ansprüche gegenüber Familienausgleichskasse abgegrenzt werden</w:t>
            </w:r>
          </w:p>
        </w:tc>
      </w:tr>
      <w:tr w:rsidR="00D61C2A" w:rsidRPr="00BE76AA" w14:paraId="13D9A66F" w14:textId="77777777" w:rsidTr="0031580D">
        <w:trPr>
          <w:jc w:val="center"/>
        </w:trPr>
        <w:tc>
          <w:tcPr>
            <w:tcW w:w="850" w:type="dxa"/>
            <w:tcBorders>
              <w:top w:val="nil"/>
              <w:bottom w:val="nil"/>
            </w:tcBorders>
            <w:shd w:val="clear" w:color="auto" w:fill="auto"/>
            <w:tcMar>
              <w:left w:w="85" w:type="dxa"/>
            </w:tcMar>
            <w:hideMark/>
          </w:tcPr>
          <w:p w14:paraId="4728829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7826EB3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3042</w:t>
            </w:r>
          </w:p>
        </w:tc>
        <w:tc>
          <w:tcPr>
            <w:tcW w:w="2551" w:type="dxa"/>
            <w:shd w:val="clear" w:color="auto" w:fill="auto"/>
            <w:hideMark/>
          </w:tcPr>
          <w:p w14:paraId="081B84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Verpflegungszulagen</w:t>
            </w:r>
          </w:p>
        </w:tc>
        <w:tc>
          <w:tcPr>
            <w:tcW w:w="5386" w:type="dxa"/>
            <w:tcBorders>
              <w:right w:val="nil"/>
            </w:tcBorders>
            <w:shd w:val="clear" w:color="auto" w:fill="auto"/>
            <w:tcMar>
              <w:left w:w="28" w:type="dxa"/>
            </w:tcMar>
            <w:hideMark/>
          </w:tcPr>
          <w:p w14:paraId="22AAF73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Vom Arbeitgeber vergütete Zulagen für auswärtige Verpflegung.</w:t>
            </w:r>
          </w:p>
        </w:tc>
      </w:tr>
      <w:tr w:rsidR="00D61C2A" w:rsidRPr="00BE76AA" w14:paraId="4514755E" w14:textId="77777777" w:rsidTr="0031580D">
        <w:trPr>
          <w:jc w:val="center"/>
        </w:trPr>
        <w:tc>
          <w:tcPr>
            <w:tcW w:w="850" w:type="dxa"/>
            <w:tcBorders>
              <w:top w:val="nil"/>
              <w:bottom w:val="nil"/>
            </w:tcBorders>
            <w:shd w:val="clear" w:color="auto" w:fill="auto"/>
            <w:tcMar>
              <w:left w:w="85" w:type="dxa"/>
            </w:tcMar>
            <w:hideMark/>
          </w:tcPr>
          <w:p w14:paraId="1FD2BA6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7246DA1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3043</w:t>
            </w:r>
          </w:p>
        </w:tc>
        <w:tc>
          <w:tcPr>
            <w:tcW w:w="2551" w:type="dxa"/>
            <w:shd w:val="clear" w:color="auto" w:fill="auto"/>
            <w:hideMark/>
          </w:tcPr>
          <w:p w14:paraId="23296CD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Wohnungszulagen</w:t>
            </w:r>
          </w:p>
        </w:tc>
        <w:tc>
          <w:tcPr>
            <w:tcW w:w="5386" w:type="dxa"/>
            <w:tcBorders>
              <w:right w:val="nil"/>
            </w:tcBorders>
            <w:shd w:val="clear" w:color="auto" w:fill="auto"/>
            <w:tcMar>
              <w:left w:w="28" w:type="dxa"/>
            </w:tcMar>
            <w:hideMark/>
          </w:tcPr>
          <w:p w14:paraId="074033E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Vom Arbeitgeber vergütete Zulage für Wohnzwecke.</w:t>
            </w:r>
          </w:p>
        </w:tc>
      </w:tr>
      <w:tr w:rsidR="00D61C2A" w:rsidRPr="00BE76AA" w14:paraId="1A28FF81" w14:textId="77777777" w:rsidTr="0031580D">
        <w:trPr>
          <w:jc w:val="center"/>
        </w:trPr>
        <w:tc>
          <w:tcPr>
            <w:tcW w:w="850" w:type="dxa"/>
            <w:tcBorders>
              <w:top w:val="nil"/>
              <w:bottom w:val="single" w:sz="4" w:space="0" w:color="auto"/>
            </w:tcBorders>
            <w:shd w:val="clear" w:color="auto" w:fill="auto"/>
            <w:tcMar>
              <w:left w:w="85" w:type="dxa"/>
            </w:tcMar>
            <w:hideMark/>
          </w:tcPr>
          <w:p w14:paraId="3CE77D6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7C396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3049</w:t>
            </w:r>
          </w:p>
        </w:tc>
        <w:tc>
          <w:tcPr>
            <w:tcW w:w="2551" w:type="dxa"/>
            <w:shd w:val="clear" w:color="auto" w:fill="auto"/>
            <w:hideMark/>
          </w:tcPr>
          <w:p w14:paraId="4562B6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Zulagen</w:t>
            </w:r>
          </w:p>
        </w:tc>
        <w:tc>
          <w:tcPr>
            <w:tcW w:w="5386" w:type="dxa"/>
            <w:tcBorders>
              <w:right w:val="nil"/>
            </w:tcBorders>
            <w:shd w:val="clear" w:color="auto" w:fill="auto"/>
            <w:tcMar>
              <w:left w:w="28" w:type="dxa"/>
            </w:tcMar>
            <w:hideMark/>
          </w:tcPr>
          <w:p w14:paraId="76FB1A3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Andere Zulagen für dienstliche Verrichtungen wie Stundenplaner-Zulage, Gefahren-Zulage, Schicht-Zulage, Kleider-Entschädigung, etc.</w:t>
            </w:r>
          </w:p>
        </w:tc>
      </w:tr>
      <w:tr w:rsidR="00D61C2A" w:rsidRPr="00BE76AA" w14:paraId="0AFD2680" w14:textId="77777777" w:rsidTr="0031580D">
        <w:trPr>
          <w:jc w:val="center"/>
        </w:trPr>
        <w:tc>
          <w:tcPr>
            <w:tcW w:w="850" w:type="dxa"/>
            <w:tcBorders>
              <w:bottom w:val="nil"/>
            </w:tcBorders>
            <w:shd w:val="clear" w:color="auto" w:fill="F2F2F2"/>
            <w:tcMar>
              <w:left w:w="85" w:type="dxa"/>
            </w:tcMar>
            <w:hideMark/>
          </w:tcPr>
          <w:p w14:paraId="31DEBDC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305</w:t>
            </w:r>
          </w:p>
        </w:tc>
        <w:tc>
          <w:tcPr>
            <w:tcW w:w="850" w:type="dxa"/>
            <w:shd w:val="clear" w:color="auto" w:fill="F2F2F2"/>
          </w:tcPr>
          <w:p w14:paraId="49231A7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2BB104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Arbeitgeberbeiträge</w:t>
            </w:r>
          </w:p>
        </w:tc>
        <w:tc>
          <w:tcPr>
            <w:tcW w:w="5386" w:type="dxa"/>
            <w:tcBorders>
              <w:right w:val="nil"/>
            </w:tcBorders>
            <w:shd w:val="clear" w:color="auto" w:fill="F2F2F2"/>
            <w:tcMar>
              <w:left w:w="28" w:type="dxa"/>
            </w:tcMar>
            <w:hideMark/>
          </w:tcPr>
          <w:p w14:paraId="3D6C9E2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Arbeitgeberbeiträge an Sozial- und Personalversicherungen</w:t>
            </w:r>
            <w:r>
              <w:rPr>
                <w:rFonts w:cs="Arial"/>
                <w:iCs/>
                <w:color w:val="000000"/>
                <w:sz w:val="20"/>
                <w:lang w:eastAsia="de-CH"/>
              </w:rPr>
              <w:t>.</w:t>
            </w:r>
          </w:p>
        </w:tc>
      </w:tr>
      <w:tr w:rsidR="00D61C2A" w:rsidRPr="00BE76AA" w14:paraId="459AAE08" w14:textId="77777777" w:rsidTr="0031580D">
        <w:trPr>
          <w:jc w:val="center"/>
        </w:trPr>
        <w:tc>
          <w:tcPr>
            <w:tcW w:w="850" w:type="dxa"/>
            <w:tcBorders>
              <w:top w:val="nil"/>
              <w:bottom w:val="nil"/>
            </w:tcBorders>
            <w:shd w:val="clear" w:color="auto" w:fill="auto"/>
            <w:tcMar>
              <w:left w:w="85" w:type="dxa"/>
            </w:tcMar>
            <w:hideMark/>
          </w:tcPr>
          <w:p w14:paraId="2CBAC38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3EC19B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3050</w:t>
            </w:r>
          </w:p>
        </w:tc>
        <w:tc>
          <w:tcPr>
            <w:tcW w:w="2551" w:type="dxa"/>
            <w:shd w:val="clear" w:color="auto" w:fill="auto"/>
            <w:hideMark/>
          </w:tcPr>
          <w:p w14:paraId="63A43FA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AHV, IV, EO, ALV, Verwaltungskosten</w:t>
            </w:r>
          </w:p>
        </w:tc>
        <w:tc>
          <w:tcPr>
            <w:tcW w:w="5386" w:type="dxa"/>
            <w:tcBorders>
              <w:right w:val="nil"/>
            </w:tcBorders>
            <w:shd w:val="clear" w:color="auto" w:fill="auto"/>
            <w:tcMar>
              <w:left w:w="28" w:type="dxa"/>
            </w:tcMar>
            <w:hideMark/>
          </w:tcPr>
          <w:p w14:paraId="2F29C06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die öffentlichen Sozialversicherungen inkl. Verwaltungskostenanteil.</w:t>
            </w:r>
          </w:p>
          <w:p w14:paraId="6FC7231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Rückerstattungen durch beispielsweise Taggelder der Unfallversicherung oder ähnliches in separatem Detailkonto als Aufwandminderung führen.</w:t>
            </w:r>
          </w:p>
        </w:tc>
      </w:tr>
      <w:tr w:rsidR="00D9492B" w:rsidRPr="00BE76AA" w14:paraId="72E0DB68" w14:textId="77777777" w:rsidTr="008A38FD">
        <w:trPr>
          <w:jc w:val="center"/>
        </w:trPr>
        <w:tc>
          <w:tcPr>
            <w:tcW w:w="850" w:type="dxa"/>
            <w:tcBorders>
              <w:top w:val="nil"/>
              <w:bottom w:val="nil"/>
            </w:tcBorders>
            <w:shd w:val="clear" w:color="auto" w:fill="auto"/>
            <w:tcMar>
              <w:left w:w="85" w:type="dxa"/>
            </w:tcMar>
          </w:tcPr>
          <w:p w14:paraId="79D9115F" w14:textId="77777777" w:rsidR="00D9492B" w:rsidRPr="00BE76AA" w:rsidRDefault="00D9492B" w:rsidP="00D9492B">
            <w:pPr>
              <w:spacing w:line="240" w:lineRule="auto"/>
              <w:textAlignment w:val="auto"/>
              <w:rPr>
                <w:rFonts w:cs="Arial"/>
                <w:color w:val="000000"/>
                <w:sz w:val="20"/>
                <w:lang w:eastAsia="de-CH"/>
              </w:rPr>
            </w:pPr>
          </w:p>
        </w:tc>
        <w:tc>
          <w:tcPr>
            <w:tcW w:w="850" w:type="dxa"/>
            <w:shd w:val="clear" w:color="auto" w:fill="auto"/>
          </w:tcPr>
          <w:p w14:paraId="177C62D3" w14:textId="0EEE8743" w:rsidR="00D9492B" w:rsidRPr="00BE76AA" w:rsidRDefault="00D9492B" w:rsidP="00D9492B">
            <w:pPr>
              <w:spacing w:line="240" w:lineRule="auto"/>
              <w:jc w:val="center"/>
              <w:textAlignment w:val="auto"/>
              <w:rPr>
                <w:rFonts w:cs="Arial"/>
                <w:color w:val="000000"/>
                <w:sz w:val="20"/>
                <w:lang w:eastAsia="de-CH"/>
              </w:rPr>
            </w:pPr>
            <w:r w:rsidRPr="0032441A">
              <w:rPr>
                <w:rFonts w:cs="Arial"/>
                <w:strike/>
                <w:color w:val="000000"/>
                <w:sz w:val="20"/>
                <w:highlight w:val="green"/>
                <w:lang w:eastAsia="de-CH"/>
              </w:rPr>
              <w:t>3051</w:t>
            </w:r>
          </w:p>
        </w:tc>
        <w:tc>
          <w:tcPr>
            <w:tcW w:w="2551" w:type="dxa"/>
            <w:shd w:val="clear" w:color="auto" w:fill="auto"/>
          </w:tcPr>
          <w:p w14:paraId="19E7EF21" w14:textId="6FC7DED8" w:rsidR="00D9492B" w:rsidRPr="00F577AA" w:rsidRDefault="00D9492B" w:rsidP="00D9492B">
            <w:pPr>
              <w:spacing w:line="240" w:lineRule="auto"/>
              <w:jc w:val="left"/>
              <w:textAlignment w:val="auto"/>
              <w:rPr>
                <w:rFonts w:cs="Arial"/>
                <w:bCs/>
                <w:color w:val="000000"/>
                <w:sz w:val="20"/>
                <w:lang w:eastAsia="de-CH"/>
              </w:rPr>
            </w:pPr>
            <w:r w:rsidRPr="0032441A">
              <w:rPr>
                <w:rFonts w:cs="Arial"/>
                <w:strike/>
                <w:color w:val="000000"/>
                <w:sz w:val="20"/>
                <w:highlight w:val="green"/>
                <w:lang w:eastAsia="de-CH"/>
              </w:rPr>
              <w:t>AG-Beiträge an eigene Pensionskassen</w:t>
            </w:r>
          </w:p>
        </w:tc>
        <w:tc>
          <w:tcPr>
            <w:tcW w:w="5386" w:type="dxa"/>
            <w:shd w:val="clear" w:color="auto" w:fill="auto"/>
            <w:tcMar>
              <w:left w:w="28" w:type="dxa"/>
            </w:tcMar>
          </w:tcPr>
          <w:p w14:paraId="71CD7A7C" w14:textId="61BCE593"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152AEF">
              <w:rPr>
                <w:rFonts w:cs="Arial"/>
                <w:strike/>
                <w:color w:val="000000"/>
                <w:sz w:val="20"/>
                <w:highlight w:val="green"/>
                <w:lang w:eastAsia="de-CH"/>
              </w:rPr>
              <w:t>Arbeitgeberbeiträge an Pensionskassen des eigenen Gemeinwesens</w:t>
            </w:r>
            <w:r w:rsidRPr="00152AEF">
              <w:rPr>
                <w:rFonts w:cs="Arial"/>
                <w:strike/>
                <w:color w:val="000000"/>
                <w:sz w:val="20"/>
                <w:lang w:eastAsia="de-CH"/>
              </w:rPr>
              <w:t>.</w:t>
            </w:r>
          </w:p>
        </w:tc>
      </w:tr>
      <w:tr w:rsidR="00D61C2A" w:rsidRPr="00DE1F47" w14:paraId="1AAA5C5A" w14:textId="77777777" w:rsidTr="0031580D">
        <w:trPr>
          <w:jc w:val="center"/>
        </w:trPr>
        <w:tc>
          <w:tcPr>
            <w:tcW w:w="850" w:type="dxa"/>
            <w:tcBorders>
              <w:top w:val="nil"/>
              <w:bottom w:val="nil"/>
            </w:tcBorders>
            <w:shd w:val="clear" w:color="auto" w:fill="auto"/>
            <w:tcMar>
              <w:left w:w="85" w:type="dxa"/>
            </w:tcMar>
            <w:hideMark/>
          </w:tcPr>
          <w:p w14:paraId="5A13400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2F8CEFB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3052</w:t>
            </w:r>
          </w:p>
        </w:tc>
        <w:tc>
          <w:tcPr>
            <w:tcW w:w="2551" w:type="dxa"/>
            <w:shd w:val="clear" w:color="auto" w:fill="auto"/>
            <w:hideMark/>
          </w:tcPr>
          <w:p w14:paraId="4CD513C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Pensionskassen</w:t>
            </w:r>
          </w:p>
        </w:tc>
        <w:tc>
          <w:tcPr>
            <w:tcW w:w="5386" w:type="dxa"/>
            <w:tcBorders>
              <w:right w:val="nil"/>
            </w:tcBorders>
            <w:shd w:val="clear" w:color="auto" w:fill="auto"/>
            <w:tcMar>
              <w:left w:w="28" w:type="dxa"/>
            </w:tcMar>
            <w:hideMark/>
          </w:tcPr>
          <w:p w14:paraId="25647A0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Pensionskassen</w:t>
            </w:r>
            <w:r>
              <w:rPr>
                <w:rFonts w:cs="Arial"/>
                <w:color w:val="000000"/>
                <w:sz w:val="20"/>
                <w:lang w:eastAsia="de-CH"/>
              </w:rPr>
              <w:t>.</w:t>
            </w:r>
            <w:r w:rsidRPr="00BE76AA">
              <w:rPr>
                <w:rFonts w:cs="Arial"/>
                <w:color w:val="000000"/>
                <w:sz w:val="20"/>
                <w:lang w:eastAsia="de-CH"/>
              </w:rPr>
              <w:t xml:space="preserve"> </w:t>
            </w:r>
          </w:p>
        </w:tc>
      </w:tr>
      <w:tr w:rsidR="00D61C2A" w:rsidRPr="00BE76AA" w14:paraId="02B392D4" w14:textId="77777777" w:rsidTr="0031580D">
        <w:trPr>
          <w:jc w:val="center"/>
        </w:trPr>
        <w:tc>
          <w:tcPr>
            <w:tcW w:w="850" w:type="dxa"/>
            <w:tcBorders>
              <w:top w:val="nil"/>
              <w:bottom w:val="nil"/>
            </w:tcBorders>
            <w:shd w:val="clear" w:color="auto" w:fill="auto"/>
            <w:tcMar>
              <w:left w:w="85" w:type="dxa"/>
            </w:tcMar>
            <w:hideMark/>
          </w:tcPr>
          <w:p w14:paraId="14A59B3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03FB75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3053</w:t>
            </w:r>
          </w:p>
        </w:tc>
        <w:tc>
          <w:tcPr>
            <w:tcW w:w="2551" w:type="dxa"/>
            <w:shd w:val="clear" w:color="auto" w:fill="auto"/>
            <w:hideMark/>
          </w:tcPr>
          <w:p w14:paraId="176946D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Unfallversicherungen</w:t>
            </w:r>
          </w:p>
        </w:tc>
        <w:tc>
          <w:tcPr>
            <w:tcW w:w="5386" w:type="dxa"/>
            <w:tcBorders>
              <w:right w:val="nil"/>
            </w:tcBorders>
            <w:shd w:val="clear" w:color="auto" w:fill="auto"/>
            <w:tcMar>
              <w:left w:w="28" w:type="dxa"/>
            </w:tcMar>
            <w:hideMark/>
          </w:tcPr>
          <w:p w14:paraId="3CCF95D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die obligatorischen Unfallversicherungen (SUVA oder Privatversicherer) sowie an Nichtberufsunfallversicherungen, wenn der Arbeitgeber sich an der Prämie beteiligt. Personal-Haftpflicht</w:t>
            </w:r>
            <w:r>
              <w:rPr>
                <w:rFonts w:cs="Arial"/>
                <w:color w:val="000000"/>
                <w:sz w:val="20"/>
                <w:lang w:eastAsia="de-CH"/>
              </w:rPr>
              <w:softHyphen/>
            </w:r>
            <w:r w:rsidRPr="00BE76AA">
              <w:rPr>
                <w:rFonts w:cs="Arial"/>
                <w:color w:val="000000"/>
                <w:sz w:val="20"/>
                <w:lang w:eastAsia="de-CH"/>
              </w:rPr>
              <w:t>versicherungen.</w:t>
            </w:r>
          </w:p>
        </w:tc>
      </w:tr>
      <w:tr w:rsidR="00D61C2A" w:rsidRPr="00BE76AA" w14:paraId="26E1507D" w14:textId="77777777" w:rsidTr="0031580D">
        <w:trPr>
          <w:jc w:val="center"/>
        </w:trPr>
        <w:tc>
          <w:tcPr>
            <w:tcW w:w="850" w:type="dxa"/>
            <w:tcBorders>
              <w:top w:val="nil"/>
              <w:bottom w:val="nil"/>
            </w:tcBorders>
            <w:shd w:val="clear" w:color="auto" w:fill="auto"/>
            <w:tcMar>
              <w:left w:w="85" w:type="dxa"/>
            </w:tcMar>
            <w:hideMark/>
          </w:tcPr>
          <w:p w14:paraId="3E1473F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1B1468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3054</w:t>
            </w:r>
          </w:p>
        </w:tc>
        <w:tc>
          <w:tcPr>
            <w:tcW w:w="2551" w:type="dxa"/>
            <w:shd w:val="clear" w:color="auto" w:fill="auto"/>
            <w:hideMark/>
          </w:tcPr>
          <w:p w14:paraId="78EBE00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AG-Beiträge an </w:t>
            </w:r>
            <w:proofErr w:type="spellStart"/>
            <w:r w:rsidRPr="00F577AA">
              <w:rPr>
                <w:rFonts w:cs="Arial"/>
                <w:bCs/>
                <w:color w:val="000000"/>
                <w:sz w:val="20"/>
                <w:lang w:eastAsia="de-CH"/>
              </w:rPr>
              <w:t>Familienzulagekassen</w:t>
            </w:r>
            <w:proofErr w:type="spellEnd"/>
          </w:p>
        </w:tc>
        <w:tc>
          <w:tcPr>
            <w:tcW w:w="5386" w:type="dxa"/>
            <w:tcBorders>
              <w:right w:val="nil"/>
            </w:tcBorders>
            <w:shd w:val="clear" w:color="auto" w:fill="auto"/>
            <w:tcMar>
              <w:left w:w="28" w:type="dxa"/>
            </w:tcMar>
            <w:hideMark/>
          </w:tcPr>
          <w:p w14:paraId="0BFDE9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Arbeitgeberbeiträge an </w:t>
            </w:r>
            <w:proofErr w:type="spellStart"/>
            <w:r w:rsidRPr="00BE76AA">
              <w:rPr>
                <w:rFonts w:cs="Arial"/>
                <w:color w:val="000000"/>
                <w:sz w:val="20"/>
                <w:lang w:eastAsia="de-CH"/>
              </w:rPr>
              <w:t>Familienzulagekassen</w:t>
            </w:r>
            <w:proofErr w:type="spellEnd"/>
            <w:r>
              <w:rPr>
                <w:rFonts w:cs="Arial"/>
                <w:color w:val="000000"/>
                <w:sz w:val="20"/>
                <w:lang w:eastAsia="de-CH"/>
              </w:rPr>
              <w:t>.</w:t>
            </w:r>
          </w:p>
        </w:tc>
      </w:tr>
      <w:tr w:rsidR="00D61C2A" w:rsidRPr="00BE76AA" w14:paraId="53288A45" w14:textId="77777777" w:rsidTr="0031580D">
        <w:trPr>
          <w:jc w:val="center"/>
        </w:trPr>
        <w:tc>
          <w:tcPr>
            <w:tcW w:w="850" w:type="dxa"/>
            <w:tcBorders>
              <w:top w:val="nil"/>
              <w:bottom w:val="nil"/>
            </w:tcBorders>
            <w:shd w:val="clear" w:color="auto" w:fill="auto"/>
            <w:tcMar>
              <w:left w:w="85" w:type="dxa"/>
            </w:tcMar>
            <w:hideMark/>
          </w:tcPr>
          <w:p w14:paraId="2CD9A5E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4BF38C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3055</w:t>
            </w:r>
          </w:p>
        </w:tc>
        <w:tc>
          <w:tcPr>
            <w:tcW w:w="2551" w:type="dxa"/>
            <w:shd w:val="clear" w:color="auto" w:fill="auto"/>
            <w:hideMark/>
          </w:tcPr>
          <w:p w14:paraId="26F145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Krankentaggeldversicherungen</w:t>
            </w:r>
          </w:p>
        </w:tc>
        <w:tc>
          <w:tcPr>
            <w:tcW w:w="5386" w:type="dxa"/>
            <w:tcBorders>
              <w:right w:val="nil"/>
            </w:tcBorders>
            <w:shd w:val="clear" w:color="auto" w:fill="auto"/>
            <w:tcMar>
              <w:left w:w="28" w:type="dxa"/>
            </w:tcMar>
            <w:hideMark/>
          </w:tcPr>
          <w:p w14:paraId="10F647A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Krankentaggeldversicherungen</w:t>
            </w:r>
            <w:r>
              <w:rPr>
                <w:rFonts w:cs="Arial"/>
                <w:color w:val="000000"/>
                <w:sz w:val="20"/>
                <w:lang w:eastAsia="de-CH"/>
              </w:rPr>
              <w:t>.</w:t>
            </w:r>
          </w:p>
        </w:tc>
      </w:tr>
      <w:tr w:rsidR="00D61C2A" w:rsidRPr="00BE76AA" w14:paraId="5AFC3534" w14:textId="77777777" w:rsidTr="0031580D">
        <w:trPr>
          <w:jc w:val="center"/>
        </w:trPr>
        <w:tc>
          <w:tcPr>
            <w:tcW w:w="850" w:type="dxa"/>
            <w:tcBorders>
              <w:top w:val="nil"/>
              <w:bottom w:val="nil"/>
            </w:tcBorders>
            <w:shd w:val="clear" w:color="auto" w:fill="auto"/>
            <w:tcMar>
              <w:left w:w="85" w:type="dxa"/>
            </w:tcMar>
            <w:hideMark/>
          </w:tcPr>
          <w:p w14:paraId="554D4B6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152ECE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3056</w:t>
            </w:r>
          </w:p>
        </w:tc>
        <w:tc>
          <w:tcPr>
            <w:tcW w:w="2551" w:type="dxa"/>
            <w:shd w:val="clear" w:color="auto" w:fill="auto"/>
            <w:hideMark/>
          </w:tcPr>
          <w:p w14:paraId="35568FF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Krankenkassenprämien</w:t>
            </w:r>
          </w:p>
        </w:tc>
        <w:tc>
          <w:tcPr>
            <w:tcW w:w="5386" w:type="dxa"/>
            <w:tcBorders>
              <w:right w:val="nil"/>
            </w:tcBorders>
            <w:shd w:val="clear" w:color="auto" w:fill="auto"/>
            <w:tcMar>
              <w:left w:w="28" w:type="dxa"/>
            </w:tcMar>
            <w:hideMark/>
          </w:tcPr>
          <w:p w14:paraId="54DDC5D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Krankenkassenprämien</w:t>
            </w:r>
            <w:r>
              <w:rPr>
                <w:rFonts w:cs="Arial"/>
                <w:color w:val="000000"/>
                <w:sz w:val="20"/>
                <w:lang w:eastAsia="de-CH"/>
              </w:rPr>
              <w:t>.</w:t>
            </w:r>
          </w:p>
        </w:tc>
      </w:tr>
      <w:tr w:rsidR="00D61C2A" w:rsidRPr="00BE76AA" w14:paraId="2235B07E" w14:textId="77777777" w:rsidTr="0031580D">
        <w:trPr>
          <w:jc w:val="center"/>
        </w:trPr>
        <w:tc>
          <w:tcPr>
            <w:tcW w:w="850" w:type="dxa"/>
            <w:tcBorders>
              <w:top w:val="nil"/>
              <w:bottom w:val="single" w:sz="4" w:space="0" w:color="auto"/>
            </w:tcBorders>
            <w:shd w:val="clear" w:color="auto" w:fill="auto"/>
            <w:tcMar>
              <w:left w:w="85" w:type="dxa"/>
            </w:tcMar>
            <w:hideMark/>
          </w:tcPr>
          <w:p w14:paraId="1891F32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22991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3059</w:t>
            </w:r>
          </w:p>
        </w:tc>
        <w:tc>
          <w:tcPr>
            <w:tcW w:w="2551" w:type="dxa"/>
            <w:shd w:val="clear" w:color="auto" w:fill="auto"/>
            <w:hideMark/>
          </w:tcPr>
          <w:p w14:paraId="7FBE062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AG-Beiträge</w:t>
            </w:r>
          </w:p>
        </w:tc>
        <w:tc>
          <w:tcPr>
            <w:tcW w:w="5386" w:type="dxa"/>
            <w:tcBorders>
              <w:right w:val="nil"/>
            </w:tcBorders>
            <w:shd w:val="clear" w:color="auto" w:fill="auto"/>
            <w:tcMar>
              <w:left w:w="28" w:type="dxa"/>
            </w:tcMar>
            <w:hideMark/>
          </w:tcPr>
          <w:p w14:paraId="37FDE48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übrige Sozial- und Vorsorgeversicherungen.</w:t>
            </w:r>
          </w:p>
        </w:tc>
      </w:tr>
      <w:tr w:rsidR="00D61C2A" w:rsidRPr="00BE76AA" w14:paraId="78DC7112" w14:textId="77777777" w:rsidTr="0031580D">
        <w:trPr>
          <w:jc w:val="center"/>
        </w:trPr>
        <w:tc>
          <w:tcPr>
            <w:tcW w:w="850" w:type="dxa"/>
            <w:tcBorders>
              <w:bottom w:val="nil"/>
            </w:tcBorders>
            <w:shd w:val="clear" w:color="auto" w:fill="F2F2F2"/>
            <w:tcMar>
              <w:left w:w="85" w:type="dxa"/>
            </w:tcMar>
            <w:hideMark/>
          </w:tcPr>
          <w:p w14:paraId="00C09F4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306</w:t>
            </w:r>
          </w:p>
        </w:tc>
        <w:tc>
          <w:tcPr>
            <w:tcW w:w="850" w:type="dxa"/>
            <w:shd w:val="clear" w:color="auto" w:fill="F2F2F2"/>
          </w:tcPr>
          <w:p w14:paraId="78AA2D0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38EF43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Arbeitgeberleistungen</w:t>
            </w:r>
          </w:p>
        </w:tc>
        <w:tc>
          <w:tcPr>
            <w:tcW w:w="5386" w:type="dxa"/>
            <w:tcBorders>
              <w:right w:val="nil"/>
            </w:tcBorders>
            <w:shd w:val="clear" w:color="auto" w:fill="F2F2F2"/>
            <w:tcMar>
              <w:left w:w="28" w:type="dxa"/>
            </w:tcMar>
            <w:hideMark/>
          </w:tcPr>
          <w:p w14:paraId="0E3A97C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Leistungen an inaktives Personal (Ruhegehälter, Renten, Teuerungszulagen auf Renten etc.)</w:t>
            </w:r>
            <w:r>
              <w:rPr>
                <w:rFonts w:cs="Arial"/>
                <w:iCs/>
                <w:color w:val="000000"/>
                <w:sz w:val="20"/>
                <w:lang w:eastAsia="de-CH"/>
              </w:rPr>
              <w:t>.</w:t>
            </w:r>
          </w:p>
        </w:tc>
      </w:tr>
      <w:tr w:rsidR="00D61C2A" w:rsidRPr="00BE76AA" w14:paraId="6DB375F4" w14:textId="77777777" w:rsidTr="0031580D">
        <w:trPr>
          <w:jc w:val="center"/>
        </w:trPr>
        <w:tc>
          <w:tcPr>
            <w:tcW w:w="850" w:type="dxa"/>
            <w:tcBorders>
              <w:top w:val="nil"/>
              <w:bottom w:val="nil"/>
            </w:tcBorders>
            <w:tcMar>
              <w:left w:w="85" w:type="dxa"/>
            </w:tcMar>
            <w:hideMark/>
          </w:tcPr>
          <w:p w14:paraId="3BEAB4F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62CC06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3060</w:t>
            </w:r>
          </w:p>
        </w:tc>
        <w:tc>
          <w:tcPr>
            <w:tcW w:w="2551" w:type="dxa"/>
            <w:hideMark/>
          </w:tcPr>
          <w:p w14:paraId="6DDDAEA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Ruhegehälter</w:t>
            </w:r>
          </w:p>
        </w:tc>
        <w:tc>
          <w:tcPr>
            <w:tcW w:w="5386" w:type="dxa"/>
            <w:tcBorders>
              <w:right w:val="nil"/>
            </w:tcBorders>
            <w:tcMar>
              <w:left w:w="28" w:type="dxa"/>
            </w:tcMar>
            <w:hideMark/>
          </w:tcPr>
          <w:p w14:paraId="6C82B700" w14:textId="3A07D40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Altersleistung inkl. Teuerungszulagen</w:t>
            </w:r>
            <w:r>
              <w:rPr>
                <w:rFonts w:cs="Arial"/>
                <w:color w:val="000000"/>
                <w:sz w:val="20"/>
                <w:lang w:eastAsia="de-CH"/>
              </w:rPr>
              <w:t>.</w:t>
            </w:r>
          </w:p>
        </w:tc>
      </w:tr>
      <w:tr w:rsidR="00D61C2A" w:rsidRPr="00BE76AA" w14:paraId="6A4E1044" w14:textId="77777777" w:rsidTr="0031580D">
        <w:trPr>
          <w:jc w:val="center"/>
        </w:trPr>
        <w:tc>
          <w:tcPr>
            <w:tcW w:w="850" w:type="dxa"/>
            <w:tcBorders>
              <w:top w:val="nil"/>
              <w:bottom w:val="nil"/>
            </w:tcBorders>
            <w:tcMar>
              <w:left w:w="85" w:type="dxa"/>
            </w:tcMar>
            <w:hideMark/>
          </w:tcPr>
          <w:p w14:paraId="18C114B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4398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3061</w:t>
            </w:r>
          </w:p>
        </w:tc>
        <w:tc>
          <w:tcPr>
            <w:tcW w:w="2551" w:type="dxa"/>
            <w:hideMark/>
          </w:tcPr>
          <w:p w14:paraId="36369F2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Renten oder Rentenanteile</w:t>
            </w:r>
          </w:p>
        </w:tc>
        <w:tc>
          <w:tcPr>
            <w:tcW w:w="5386" w:type="dxa"/>
            <w:tcBorders>
              <w:right w:val="nil"/>
            </w:tcBorders>
            <w:tcMar>
              <w:left w:w="28" w:type="dxa"/>
            </w:tcMar>
            <w:hideMark/>
          </w:tcPr>
          <w:p w14:paraId="6885A66A" w14:textId="7D8C019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Altersleistung inkl. Teuerungszulagen</w:t>
            </w:r>
            <w:r>
              <w:rPr>
                <w:rFonts w:cs="Arial"/>
                <w:color w:val="000000"/>
                <w:sz w:val="20"/>
                <w:lang w:eastAsia="de-CH"/>
              </w:rPr>
              <w:t>.</w:t>
            </w:r>
          </w:p>
        </w:tc>
      </w:tr>
      <w:tr w:rsidR="00D61C2A" w:rsidRPr="00BE76AA" w14:paraId="10418B03" w14:textId="77777777" w:rsidTr="0031580D">
        <w:trPr>
          <w:jc w:val="center"/>
        </w:trPr>
        <w:tc>
          <w:tcPr>
            <w:tcW w:w="850" w:type="dxa"/>
            <w:tcBorders>
              <w:top w:val="nil"/>
              <w:bottom w:val="nil"/>
            </w:tcBorders>
            <w:tcMar>
              <w:left w:w="85" w:type="dxa"/>
            </w:tcMar>
            <w:hideMark/>
          </w:tcPr>
          <w:p w14:paraId="4FD2DFC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7E00F1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3062</w:t>
            </w:r>
          </w:p>
        </w:tc>
        <w:tc>
          <w:tcPr>
            <w:tcW w:w="2551" w:type="dxa"/>
            <w:hideMark/>
          </w:tcPr>
          <w:p w14:paraId="19B0B7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Teuerungszulagen auf Renten und Rentenanteilen</w:t>
            </w:r>
          </w:p>
        </w:tc>
        <w:tc>
          <w:tcPr>
            <w:tcW w:w="5386" w:type="dxa"/>
            <w:tcBorders>
              <w:right w:val="nil"/>
            </w:tcBorders>
            <w:tcMar>
              <w:left w:w="28" w:type="dxa"/>
            </w:tcMar>
            <w:hideMark/>
          </w:tcPr>
          <w:p w14:paraId="2B770683" w14:textId="11BB76C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Altersleistung inkl. Teuerungszulagen</w:t>
            </w:r>
            <w:r>
              <w:rPr>
                <w:rFonts w:cs="Arial"/>
                <w:color w:val="000000"/>
                <w:sz w:val="20"/>
                <w:lang w:eastAsia="de-CH"/>
              </w:rPr>
              <w:t>.</w:t>
            </w:r>
          </w:p>
        </w:tc>
      </w:tr>
      <w:tr w:rsidR="00D61C2A" w:rsidRPr="00BE76AA" w14:paraId="67287BD3" w14:textId="77777777" w:rsidTr="0031580D">
        <w:trPr>
          <w:jc w:val="center"/>
        </w:trPr>
        <w:tc>
          <w:tcPr>
            <w:tcW w:w="850" w:type="dxa"/>
            <w:tcBorders>
              <w:top w:val="nil"/>
              <w:bottom w:val="nil"/>
            </w:tcBorders>
            <w:tcMar>
              <w:left w:w="85" w:type="dxa"/>
            </w:tcMar>
            <w:hideMark/>
          </w:tcPr>
          <w:p w14:paraId="3D7EA72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EDEDAA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3063</w:t>
            </w:r>
          </w:p>
        </w:tc>
        <w:tc>
          <w:tcPr>
            <w:tcW w:w="2551" w:type="dxa"/>
            <w:hideMark/>
          </w:tcPr>
          <w:p w14:paraId="0676486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Unfallrenten und Rentenablösungen</w:t>
            </w:r>
          </w:p>
        </w:tc>
        <w:tc>
          <w:tcPr>
            <w:tcW w:w="5386" w:type="dxa"/>
            <w:tcBorders>
              <w:right w:val="nil"/>
            </w:tcBorders>
            <w:tcMar>
              <w:left w:w="28" w:type="dxa"/>
            </w:tcMar>
            <w:hideMark/>
          </w:tcPr>
          <w:p w14:paraId="02C553B2" w14:textId="4362381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Renten und Rentenablösungen</w:t>
            </w:r>
            <w:r>
              <w:rPr>
                <w:rFonts w:cs="Arial"/>
                <w:color w:val="000000"/>
                <w:sz w:val="20"/>
                <w:lang w:eastAsia="de-CH"/>
              </w:rPr>
              <w:t>.</w:t>
            </w:r>
          </w:p>
        </w:tc>
      </w:tr>
      <w:tr w:rsidR="00D61C2A" w:rsidRPr="00BE76AA" w14:paraId="5FCA38B5" w14:textId="77777777" w:rsidTr="0031580D">
        <w:trPr>
          <w:jc w:val="center"/>
        </w:trPr>
        <w:tc>
          <w:tcPr>
            <w:tcW w:w="850" w:type="dxa"/>
            <w:tcBorders>
              <w:top w:val="nil"/>
              <w:bottom w:val="nil"/>
            </w:tcBorders>
            <w:tcMar>
              <w:left w:w="85" w:type="dxa"/>
            </w:tcMar>
            <w:hideMark/>
          </w:tcPr>
          <w:p w14:paraId="1723354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BFDDA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3064</w:t>
            </w:r>
          </w:p>
        </w:tc>
        <w:tc>
          <w:tcPr>
            <w:tcW w:w="2551" w:type="dxa"/>
            <w:hideMark/>
          </w:tcPr>
          <w:p w14:paraId="27A728F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Überbrückungsrenten </w:t>
            </w:r>
          </w:p>
        </w:tc>
        <w:tc>
          <w:tcPr>
            <w:tcW w:w="5386" w:type="dxa"/>
            <w:tcBorders>
              <w:right w:val="nil"/>
            </w:tcBorders>
            <w:tcMar>
              <w:left w:w="28" w:type="dxa"/>
            </w:tcMar>
            <w:hideMark/>
          </w:tcPr>
          <w:p w14:paraId="52DC12C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Überbrückungsrenten für fehlende AHV bei vorzeitig Pensionierten bis zum Erreichen des Pensionsalters.</w:t>
            </w:r>
          </w:p>
        </w:tc>
      </w:tr>
      <w:tr w:rsidR="00D61C2A" w:rsidRPr="00BE76AA" w14:paraId="3607F89C" w14:textId="77777777" w:rsidTr="0031580D">
        <w:trPr>
          <w:jc w:val="center"/>
        </w:trPr>
        <w:tc>
          <w:tcPr>
            <w:tcW w:w="850" w:type="dxa"/>
            <w:tcBorders>
              <w:top w:val="nil"/>
              <w:bottom w:val="single" w:sz="4" w:space="0" w:color="auto"/>
            </w:tcBorders>
            <w:tcMar>
              <w:left w:w="85" w:type="dxa"/>
            </w:tcMar>
            <w:hideMark/>
          </w:tcPr>
          <w:p w14:paraId="6BEE69B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45A9C4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3069</w:t>
            </w:r>
          </w:p>
        </w:tc>
        <w:tc>
          <w:tcPr>
            <w:tcW w:w="2551" w:type="dxa"/>
            <w:hideMark/>
          </w:tcPr>
          <w:p w14:paraId="1329060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Arbeitgeberleistungen</w:t>
            </w:r>
          </w:p>
        </w:tc>
        <w:tc>
          <w:tcPr>
            <w:tcW w:w="5386" w:type="dxa"/>
            <w:tcBorders>
              <w:right w:val="nil"/>
            </w:tcBorders>
            <w:tcMar>
              <w:left w:w="28" w:type="dxa"/>
            </w:tcMar>
            <w:hideMark/>
          </w:tcPr>
          <w:p w14:paraId="27D874D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Übrige Arbeitgeberleistungen an inaktives Personal</w:t>
            </w:r>
            <w:r>
              <w:rPr>
                <w:rFonts w:cs="Arial"/>
                <w:color w:val="000000"/>
                <w:sz w:val="20"/>
                <w:lang w:eastAsia="de-CH"/>
              </w:rPr>
              <w:t>.</w:t>
            </w:r>
          </w:p>
        </w:tc>
      </w:tr>
      <w:tr w:rsidR="00D61C2A" w:rsidRPr="00BE76AA" w14:paraId="763406DD" w14:textId="77777777" w:rsidTr="0031580D">
        <w:trPr>
          <w:jc w:val="center"/>
        </w:trPr>
        <w:tc>
          <w:tcPr>
            <w:tcW w:w="850" w:type="dxa"/>
            <w:tcBorders>
              <w:bottom w:val="nil"/>
            </w:tcBorders>
            <w:shd w:val="clear" w:color="auto" w:fill="F2F2F2"/>
            <w:tcMar>
              <w:left w:w="85" w:type="dxa"/>
            </w:tcMar>
            <w:hideMark/>
          </w:tcPr>
          <w:p w14:paraId="6AD9469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309</w:t>
            </w:r>
          </w:p>
        </w:tc>
        <w:tc>
          <w:tcPr>
            <w:tcW w:w="850" w:type="dxa"/>
            <w:shd w:val="clear" w:color="auto" w:fill="F2F2F2"/>
          </w:tcPr>
          <w:p w14:paraId="2C7631D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D62483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Übriger Personalaufwand</w:t>
            </w:r>
          </w:p>
        </w:tc>
        <w:tc>
          <w:tcPr>
            <w:tcW w:w="5386" w:type="dxa"/>
            <w:tcBorders>
              <w:right w:val="nil"/>
            </w:tcBorders>
            <w:shd w:val="clear" w:color="auto" w:fill="F2F2F2"/>
            <w:tcMar>
              <w:left w:w="28" w:type="dxa"/>
            </w:tcMar>
          </w:tcPr>
          <w:p w14:paraId="4E783FCA"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1A613FA" w14:textId="77777777" w:rsidTr="0031580D">
        <w:trPr>
          <w:jc w:val="center"/>
        </w:trPr>
        <w:tc>
          <w:tcPr>
            <w:tcW w:w="850" w:type="dxa"/>
            <w:tcBorders>
              <w:top w:val="nil"/>
              <w:bottom w:val="nil"/>
            </w:tcBorders>
            <w:tcMar>
              <w:left w:w="85" w:type="dxa"/>
            </w:tcMar>
            <w:hideMark/>
          </w:tcPr>
          <w:p w14:paraId="44F84E5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E305D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3090</w:t>
            </w:r>
          </w:p>
        </w:tc>
        <w:tc>
          <w:tcPr>
            <w:tcW w:w="2551" w:type="dxa"/>
            <w:hideMark/>
          </w:tcPr>
          <w:p w14:paraId="14643B4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 und Weiterbildung des Personals</w:t>
            </w:r>
          </w:p>
        </w:tc>
        <w:tc>
          <w:tcPr>
            <w:tcW w:w="5386" w:type="dxa"/>
            <w:tcBorders>
              <w:right w:val="nil"/>
            </w:tcBorders>
            <w:tcMar>
              <w:left w:w="28" w:type="dxa"/>
            </w:tcMar>
            <w:hideMark/>
          </w:tcPr>
          <w:p w14:paraId="6443371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Schulungs-, Ausbildungs- und Weiterbildungskosten für die Personalschulung. Kostenbeiträge an Studienaufenthalte und Studienreisen des Personals, Honorare an externe Referenten und Kursleiter.</w:t>
            </w:r>
          </w:p>
        </w:tc>
      </w:tr>
      <w:tr w:rsidR="00D61C2A" w:rsidRPr="00BE76AA" w14:paraId="2D7126DF" w14:textId="77777777" w:rsidTr="0031580D">
        <w:trPr>
          <w:jc w:val="center"/>
        </w:trPr>
        <w:tc>
          <w:tcPr>
            <w:tcW w:w="850" w:type="dxa"/>
            <w:tcBorders>
              <w:top w:val="nil"/>
              <w:bottom w:val="nil"/>
            </w:tcBorders>
            <w:tcMar>
              <w:left w:w="85" w:type="dxa"/>
            </w:tcMar>
            <w:hideMark/>
          </w:tcPr>
          <w:p w14:paraId="5B59196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2FD45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3091</w:t>
            </w:r>
          </w:p>
        </w:tc>
        <w:tc>
          <w:tcPr>
            <w:tcW w:w="2551" w:type="dxa"/>
            <w:hideMark/>
          </w:tcPr>
          <w:p w14:paraId="39F0F53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Personalwerbung</w:t>
            </w:r>
          </w:p>
        </w:tc>
        <w:tc>
          <w:tcPr>
            <w:tcW w:w="5386" w:type="dxa"/>
            <w:tcBorders>
              <w:right w:val="nil"/>
            </w:tcBorders>
            <w:tcMar>
              <w:left w:w="28" w:type="dxa"/>
            </w:tcMar>
            <w:hideMark/>
          </w:tcPr>
          <w:p w14:paraId="6BFB943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Kosten der Personalrekrutierung, wie Inserate, Reisespesen der Bewerber, Stellenvermittler, Assessments, grafologische und andere Gutachten.</w:t>
            </w:r>
          </w:p>
        </w:tc>
      </w:tr>
      <w:tr w:rsidR="00D61C2A" w:rsidRPr="00BE76AA" w14:paraId="4B3D835D" w14:textId="77777777" w:rsidTr="0031580D">
        <w:trPr>
          <w:jc w:val="center"/>
        </w:trPr>
        <w:tc>
          <w:tcPr>
            <w:tcW w:w="850" w:type="dxa"/>
            <w:tcBorders>
              <w:top w:val="nil"/>
            </w:tcBorders>
            <w:tcMar>
              <w:left w:w="85" w:type="dxa"/>
            </w:tcMar>
            <w:hideMark/>
          </w:tcPr>
          <w:p w14:paraId="68ECF14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4F140C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3099</w:t>
            </w:r>
          </w:p>
        </w:tc>
        <w:tc>
          <w:tcPr>
            <w:tcW w:w="2551" w:type="dxa"/>
            <w:hideMark/>
          </w:tcPr>
          <w:p w14:paraId="164FFD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Personalaufwand</w:t>
            </w:r>
          </w:p>
        </w:tc>
        <w:tc>
          <w:tcPr>
            <w:tcW w:w="5386" w:type="dxa"/>
            <w:tcBorders>
              <w:right w:val="nil"/>
            </w:tcBorders>
            <w:tcMar>
              <w:left w:w="28" w:type="dxa"/>
            </w:tcMar>
            <w:hideMark/>
          </w:tcPr>
          <w:p w14:paraId="15AA8F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Personalanlässe, Personalausflüge, Beiträge an Personalvereinigungen, Geschenke an das Personal (nicht DAG), vertrauensärztliche Untersuchungen, Vergünstigungen für Reiseschecks.</w:t>
            </w:r>
          </w:p>
        </w:tc>
      </w:tr>
      <w:tr w:rsidR="00D61C2A" w:rsidRPr="00BE76AA" w14:paraId="694A2423" w14:textId="77777777" w:rsidTr="0031580D">
        <w:trPr>
          <w:jc w:val="center"/>
        </w:trPr>
        <w:tc>
          <w:tcPr>
            <w:tcW w:w="850" w:type="dxa"/>
            <w:tcBorders>
              <w:bottom w:val="single" w:sz="4" w:space="0" w:color="auto"/>
            </w:tcBorders>
            <w:shd w:val="clear" w:color="auto" w:fill="D9D9D9"/>
            <w:tcMar>
              <w:left w:w="85" w:type="dxa"/>
            </w:tcMar>
            <w:hideMark/>
          </w:tcPr>
          <w:p w14:paraId="11E56ABE" w14:textId="77777777" w:rsidR="00D61C2A" w:rsidRPr="00BE76AA" w:rsidRDefault="00D61C2A" w:rsidP="00D61C2A">
            <w:pPr>
              <w:keepNext/>
              <w:keepLines/>
              <w:spacing w:line="240" w:lineRule="auto"/>
              <w:textAlignment w:val="auto"/>
              <w:rPr>
                <w:rFonts w:cs="Arial"/>
                <w:b/>
                <w:bCs/>
                <w:color w:val="000000"/>
                <w:sz w:val="20"/>
                <w:lang w:eastAsia="de-CH"/>
              </w:rPr>
            </w:pPr>
            <w:r w:rsidRPr="00BE76AA">
              <w:rPr>
                <w:rFonts w:cs="Arial"/>
                <w:b/>
                <w:bCs/>
                <w:color w:val="000000"/>
                <w:sz w:val="20"/>
                <w:lang w:eastAsia="de-CH"/>
              </w:rPr>
              <w:t>31</w:t>
            </w:r>
          </w:p>
        </w:tc>
        <w:tc>
          <w:tcPr>
            <w:tcW w:w="850" w:type="dxa"/>
            <w:shd w:val="clear" w:color="auto" w:fill="D9D9D9"/>
          </w:tcPr>
          <w:p w14:paraId="293CBA5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D9D9D9"/>
            <w:hideMark/>
          </w:tcPr>
          <w:p w14:paraId="19C561BE" w14:textId="77777777" w:rsidR="00D61C2A" w:rsidRPr="00F577AA" w:rsidRDefault="00D61C2A" w:rsidP="00D61C2A">
            <w:pPr>
              <w:keepNext/>
              <w:keepLines/>
              <w:spacing w:line="240" w:lineRule="auto"/>
              <w:jc w:val="left"/>
              <w:textAlignment w:val="auto"/>
              <w:rPr>
                <w:rFonts w:cs="Arial"/>
                <w:b/>
                <w:bCs/>
                <w:color w:val="000000"/>
                <w:sz w:val="20"/>
                <w:lang w:eastAsia="de-CH"/>
              </w:rPr>
            </w:pPr>
            <w:r w:rsidRPr="00F577AA">
              <w:rPr>
                <w:rFonts w:cs="Arial"/>
                <w:b/>
                <w:bCs/>
                <w:color w:val="000000"/>
                <w:sz w:val="20"/>
                <w:lang w:eastAsia="de-CH"/>
              </w:rPr>
              <w:t>Sach- und übriger Betriebsaufwand</w:t>
            </w:r>
          </w:p>
        </w:tc>
        <w:tc>
          <w:tcPr>
            <w:tcW w:w="5386" w:type="dxa"/>
            <w:tcBorders>
              <w:right w:val="nil"/>
            </w:tcBorders>
            <w:shd w:val="clear" w:color="auto" w:fill="D9D9D9"/>
            <w:tcMar>
              <w:left w:w="28" w:type="dxa"/>
            </w:tcMar>
          </w:tcPr>
          <w:p w14:paraId="44436A1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44656FB" w14:textId="77777777" w:rsidTr="0031580D">
        <w:trPr>
          <w:jc w:val="center"/>
        </w:trPr>
        <w:tc>
          <w:tcPr>
            <w:tcW w:w="850" w:type="dxa"/>
            <w:tcBorders>
              <w:bottom w:val="nil"/>
            </w:tcBorders>
            <w:shd w:val="clear" w:color="auto" w:fill="F2F2F2"/>
            <w:tcMar>
              <w:left w:w="85" w:type="dxa"/>
            </w:tcMar>
            <w:hideMark/>
          </w:tcPr>
          <w:p w14:paraId="5C59317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310</w:t>
            </w:r>
          </w:p>
        </w:tc>
        <w:tc>
          <w:tcPr>
            <w:tcW w:w="850" w:type="dxa"/>
            <w:shd w:val="clear" w:color="auto" w:fill="F2F2F2"/>
          </w:tcPr>
          <w:p w14:paraId="64CCCCB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FD6AB2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Material- und Warenaufwand</w:t>
            </w:r>
          </w:p>
        </w:tc>
        <w:tc>
          <w:tcPr>
            <w:tcW w:w="5386" w:type="dxa"/>
            <w:tcBorders>
              <w:right w:val="nil"/>
            </w:tcBorders>
            <w:shd w:val="clear" w:color="auto" w:fill="F2F2F2"/>
            <w:tcMar>
              <w:left w:w="28" w:type="dxa"/>
            </w:tcMar>
            <w:hideMark/>
          </w:tcPr>
          <w:p w14:paraId="0970B7C3" w14:textId="6929F144"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Aufwand für die Beschaffung von Konsumgütern, die vom </w:t>
            </w:r>
            <w:r w:rsidRPr="00D9492B">
              <w:rPr>
                <w:rFonts w:cs="Arial"/>
                <w:iCs/>
                <w:color w:val="000000"/>
                <w:sz w:val="20"/>
                <w:highlight w:val="green"/>
                <w:lang w:eastAsia="de-CH"/>
              </w:rPr>
              <w:t>öffentlichen</w:t>
            </w:r>
            <w:r w:rsidRPr="00604397">
              <w:rPr>
                <w:rFonts w:cs="Arial"/>
                <w:bCs/>
                <w:iCs/>
                <w:color w:val="000000"/>
                <w:sz w:val="20"/>
                <w:lang w:eastAsia="de-CH"/>
              </w:rPr>
              <w:t xml:space="preserve"> </w:t>
            </w:r>
            <w:r w:rsidRPr="00BE76AA">
              <w:rPr>
                <w:rFonts w:cs="Arial"/>
                <w:iCs/>
                <w:color w:val="000000"/>
                <w:sz w:val="20"/>
                <w:lang w:eastAsia="de-CH"/>
              </w:rPr>
              <w:t>Gemeinwesen in der betreffenden Rechnungsperiode verbraucht werden.</w:t>
            </w:r>
          </w:p>
        </w:tc>
      </w:tr>
      <w:tr w:rsidR="00D61C2A" w:rsidRPr="00BE76AA" w14:paraId="69621D63" w14:textId="77777777" w:rsidTr="0031580D">
        <w:trPr>
          <w:jc w:val="center"/>
        </w:trPr>
        <w:tc>
          <w:tcPr>
            <w:tcW w:w="850" w:type="dxa"/>
            <w:tcBorders>
              <w:top w:val="nil"/>
              <w:bottom w:val="nil"/>
            </w:tcBorders>
            <w:tcMar>
              <w:left w:w="85" w:type="dxa"/>
            </w:tcMar>
            <w:hideMark/>
          </w:tcPr>
          <w:p w14:paraId="5983BC4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DB4C4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3100</w:t>
            </w:r>
          </w:p>
        </w:tc>
        <w:tc>
          <w:tcPr>
            <w:tcW w:w="2551" w:type="dxa"/>
            <w:hideMark/>
          </w:tcPr>
          <w:p w14:paraId="510B3BF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Büromaterial</w:t>
            </w:r>
          </w:p>
        </w:tc>
        <w:tc>
          <w:tcPr>
            <w:tcW w:w="5386" w:type="dxa"/>
            <w:tcBorders>
              <w:right w:val="nil"/>
            </w:tcBorders>
            <w:tcMar>
              <w:left w:w="28" w:type="dxa"/>
            </w:tcMar>
            <w:hideMark/>
          </w:tcPr>
          <w:p w14:paraId="3708D8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Verbrauchsmaterial für das Büro und die Verwaltungsaufgaben, einschliesslich Verbrauchsmaterial der Büroinformatik.</w:t>
            </w:r>
          </w:p>
        </w:tc>
      </w:tr>
      <w:tr w:rsidR="00D61C2A" w:rsidRPr="00BE76AA" w14:paraId="6B809680" w14:textId="77777777" w:rsidTr="0031580D">
        <w:trPr>
          <w:jc w:val="center"/>
        </w:trPr>
        <w:tc>
          <w:tcPr>
            <w:tcW w:w="850" w:type="dxa"/>
            <w:tcBorders>
              <w:top w:val="nil"/>
              <w:bottom w:val="nil"/>
            </w:tcBorders>
            <w:tcMar>
              <w:left w:w="85" w:type="dxa"/>
            </w:tcMar>
            <w:hideMark/>
          </w:tcPr>
          <w:p w14:paraId="740E4D7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3BF64D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3101</w:t>
            </w:r>
          </w:p>
        </w:tc>
        <w:tc>
          <w:tcPr>
            <w:tcW w:w="2551" w:type="dxa"/>
            <w:hideMark/>
          </w:tcPr>
          <w:p w14:paraId="408B669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Betriebs-, Verbrauchsmaterial</w:t>
            </w:r>
          </w:p>
        </w:tc>
        <w:tc>
          <w:tcPr>
            <w:tcW w:w="5386" w:type="dxa"/>
            <w:tcBorders>
              <w:right w:val="nil"/>
            </w:tcBorders>
            <w:tcMar>
              <w:left w:w="28" w:type="dxa"/>
            </w:tcMar>
            <w:hideMark/>
          </w:tcPr>
          <w:p w14:paraId="3EEB7F5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Betriebs-, Verbrauchs- und Produktionsmaterialien; Materialien für den baulichen und betrieblichen Unterhalt von Liegenschaften des Verwaltungsvermögens, die das eigene Personal verarbeitet; Treibstoffe, Waren und Gegenstände für den Wiederverkauf ausser Lebensmittel und medizinische Artikel.</w:t>
            </w:r>
          </w:p>
        </w:tc>
      </w:tr>
      <w:tr w:rsidR="00D61C2A" w:rsidRPr="00BE76AA" w14:paraId="7341EE0F" w14:textId="77777777" w:rsidTr="0031580D">
        <w:trPr>
          <w:jc w:val="center"/>
        </w:trPr>
        <w:tc>
          <w:tcPr>
            <w:tcW w:w="850" w:type="dxa"/>
            <w:tcBorders>
              <w:top w:val="nil"/>
              <w:bottom w:val="nil"/>
            </w:tcBorders>
            <w:tcMar>
              <w:left w:w="85" w:type="dxa"/>
            </w:tcMar>
            <w:hideMark/>
          </w:tcPr>
          <w:p w14:paraId="3F1A964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04CDB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3102</w:t>
            </w:r>
          </w:p>
        </w:tc>
        <w:tc>
          <w:tcPr>
            <w:tcW w:w="2551" w:type="dxa"/>
            <w:hideMark/>
          </w:tcPr>
          <w:p w14:paraId="25555CE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Drucksachen, Publikationen</w:t>
            </w:r>
          </w:p>
        </w:tc>
        <w:tc>
          <w:tcPr>
            <w:tcW w:w="5386" w:type="dxa"/>
            <w:tcBorders>
              <w:right w:val="nil"/>
            </w:tcBorders>
            <w:tcMar>
              <w:left w:w="28" w:type="dxa"/>
            </w:tcMar>
            <w:hideMark/>
          </w:tcPr>
          <w:p w14:paraId="56D98EA3" w14:textId="1586ACA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Druck- und Kopierkosten für Publikationen oder zum internen Gebrauch, Amtsblatt und andere Anzeiger des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Gemeinwesens, Werbe- und PR-Broschüren, Buchbinder, Fachpublikationen, Submissionsinserate und Wettbewerbs-Ausschreibungen, Personalzeitung, Inserate</w:t>
            </w:r>
            <w:r>
              <w:rPr>
                <w:rFonts w:cs="Arial"/>
                <w:color w:val="000000"/>
                <w:sz w:val="20"/>
                <w:lang w:eastAsia="de-CH"/>
              </w:rPr>
              <w:t xml:space="preserve"> ausser Personalwerbung, Repros.</w:t>
            </w:r>
          </w:p>
        </w:tc>
      </w:tr>
      <w:tr w:rsidR="00D61C2A" w:rsidRPr="00BE76AA" w14:paraId="732986ED" w14:textId="77777777" w:rsidTr="0031580D">
        <w:trPr>
          <w:jc w:val="center"/>
        </w:trPr>
        <w:tc>
          <w:tcPr>
            <w:tcW w:w="850" w:type="dxa"/>
            <w:tcBorders>
              <w:top w:val="nil"/>
              <w:bottom w:val="nil"/>
            </w:tcBorders>
            <w:tcMar>
              <w:left w:w="85" w:type="dxa"/>
            </w:tcMar>
            <w:hideMark/>
          </w:tcPr>
          <w:p w14:paraId="4356B66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0A058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3103</w:t>
            </w:r>
          </w:p>
        </w:tc>
        <w:tc>
          <w:tcPr>
            <w:tcW w:w="2551" w:type="dxa"/>
            <w:hideMark/>
          </w:tcPr>
          <w:p w14:paraId="52617AC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Fachliteratur, Zeitschriften</w:t>
            </w:r>
          </w:p>
        </w:tc>
        <w:tc>
          <w:tcPr>
            <w:tcW w:w="5386" w:type="dxa"/>
            <w:tcBorders>
              <w:right w:val="nil"/>
            </w:tcBorders>
            <w:tcMar>
              <w:left w:w="28" w:type="dxa"/>
            </w:tcMar>
            <w:hideMark/>
          </w:tcPr>
          <w:p w14:paraId="00AFCBC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Fachbücher, Fachzeitschriften (gedruckt oder elektronisch), Zeitungen, Newsletter, Adressbücher, Gesetzessammlungen, Karten, Normblätter, Pläne, Anschaffungen von Büchern, Heften, Zeitschriften etc. für Bibliotheken</w:t>
            </w:r>
            <w:r>
              <w:rPr>
                <w:rFonts w:cs="Arial"/>
                <w:color w:val="000000"/>
                <w:sz w:val="20"/>
                <w:lang w:eastAsia="de-CH"/>
              </w:rPr>
              <w:t>.</w:t>
            </w:r>
          </w:p>
        </w:tc>
      </w:tr>
      <w:tr w:rsidR="00D61C2A" w:rsidRPr="00BE76AA" w14:paraId="43E4A133" w14:textId="77777777" w:rsidTr="0031580D">
        <w:trPr>
          <w:jc w:val="center"/>
        </w:trPr>
        <w:tc>
          <w:tcPr>
            <w:tcW w:w="850" w:type="dxa"/>
            <w:tcBorders>
              <w:top w:val="nil"/>
              <w:bottom w:val="nil"/>
            </w:tcBorders>
            <w:tcMar>
              <w:left w:w="85" w:type="dxa"/>
            </w:tcMar>
            <w:hideMark/>
          </w:tcPr>
          <w:p w14:paraId="1B2A390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DDB459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3104</w:t>
            </w:r>
          </w:p>
        </w:tc>
        <w:tc>
          <w:tcPr>
            <w:tcW w:w="2551" w:type="dxa"/>
            <w:hideMark/>
          </w:tcPr>
          <w:p w14:paraId="200AAA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Lehrmittel</w:t>
            </w:r>
          </w:p>
        </w:tc>
        <w:tc>
          <w:tcPr>
            <w:tcW w:w="5386" w:type="dxa"/>
            <w:tcBorders>
              <w:right w:val="nil"/>
            </w:tcBorders>
            <w:tcMar>
              <w:left w:w="28" w:type="dxa"/>
            </w:tcMar>
            <w:hideMark/>
          </w:tcPr>
          <w:p w14:paraId="5439AE6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Verbrauchsmaterial für Unterricht und Forschung</w:t>
            </w:r>
            <w:r>
              <w:rPr>
                <w:rFonts w:cs="Arial"/>
                <w:color w:val="000000"/>
                <w:sz w:val="20"/>
                <w:lang w:eastAsia="de-CH"/>
              </w:rPr>
              <w:t>.</w:t>
            </w:r>
          </w:p>
        </w:tc>
      </w:tr>
      <w:tr w:rsidR="00D61C2A" w:rsidRPr="00BE76AA" w14:paraId="632AA1B9" w14:textId="77777777" w:rsidTr="0031580D">
        <w:trPr>
          <w:jc w:val="center"/>
        </w:trPr>
        <w:tc>
          <w:tcPr>
            <w:tcW w:w="850" w:type="dxa"/>
            <w:tcBorders>
              <w:top w:val="nil"/>
              <w:bottom w:val="nil"/>
            </w:tcBorders>
            <w:tcMar>
              <w:left w:w="85" w:type="dxa"/>
            </w:tcMar>
            <w:hideMark/>
          </w:tcPr>
          <w:p w14:paraId="3508FE1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07922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3105</w:t>
            </w:r>
          </w:p>
        </w:tc>
        <w:tc>
          <w:tcPr>
            <w:tcW w:w="2551" w:type="dxa"/>
            <w:hideMark/>
          </w:tcPr>
          <w:p w14:paraId="7E7F33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Lebensmittel</w:t>
            </w:r>
          </w:p>
        </w:tc>
        <w:tc>
          <w:tcPr>
            <w:tcW w:w="5386" w:type="dxa"/>
            <w:tcBorders>
              <w:right w:val="nil"/>
            </w:tcBorders>
            <w:tcMar>
              <w:left w:w="28" w:type="dxa"/>
            </w:tcMar>
            <w:hideMark/>
          </w:tcPr>
          <w:p w14:paraId="70F0DBB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Lebensmittel und Zutaten, Getränke, Nahrungsmittel für die Herstellung von Mahlzeiten oder für den Wiederverkauf</w:t>
            </w:r>
            <w:r>
              <w:rPr>
                <w:rFonts w:cs="Arial"/>
                <w:color w:val="000000"/>
                <w:sz w:val="20"/>
                <w:lang w:eastAsia="de-CH"/>
              </w:rPr>
              <w:t>.</w:t>
            </w:r>
          </w:p>
        </w:tc>
      </w:tr>
      <w:tr w:rsidR="00D61C2A" w:rsidRPr="00BE76AA" w14:paraId="18642DB6" w14:textId="77777777" w:rsidTr="0031580D">
        <w:trPr>
          <w:jc w:val="center"/>
        </w:trPr>
        <w:tc>
          <w:tcPr>
            <w:tcW w:w="850" w:type="dxa"/>
            <w:tcBorders>
              <w:top w:val="nil"/>
              <w:bottom w:val="nil"/>
            </w:tcBorders>
            <w:tcMar>
              <w:left w:w="85" w:type="dxa"/>
            </w:tcMar>
            <w:hideMark/>
          </w:tcPr>
          <w:p w14:paraId="758B1BB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4B3D9D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3106</w:t>
            </w:r>
          </w:p>
        </w:tc>
        <w:tc>
          <w:tcPr>
            <w:tcW w:w="2551" w:type="dxa"/>
            <w:hideMark/>
          </w:tcPr>
          <w:p w14:paraId="32B9896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Medizinisches Material</w:t>
            </w:r>
          </w:p>
        </w:tc>
        <w:tc>
          <w:tcPr>
            <w:tcW w:w="5386" w:type="dxa"/>
            <w:tcBorders>
              <w:right w:val="nil"/>
            </w:tcBorders>
            <w:tcMar>
              <w:left w:w="28" w:type="dxa"/>
            </w:tcMar>
            <w:hideMark/>
          </w:tcPr>
          <w:p w14:paraId="12D88B4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Arzneien, Medikamente, Verbandmaterial, medizinisches Verbrauchsmaterial.</w:t>
            </w:r>
          </w:p>
        </w:tc>
      </w:tr>
      <w:tr w:rsidR="00D61C2A" w:rsidRPr="00BE76AA" w14:paraId="7534FEB2" w14:textId="77777777" w:rsidTr="0031580D">
        <w:trPr>
          <w:jc w:val="center"/>
        </w:trPr>
        <w:tc>
          <w:tcPr>
            <w:tcW w:w="850" w:type="dxa"/>
            <w:tcBorders>
              <w:top w:val="nil"/>
              <w:bottom w:val="single" w:sz="4" w:space="0" w:color="auto"/>
            </w:tcBorders>
            <w:tcMar>
              <w:left w:w="85" w:type="dxa"/>
            </w:tcMar>
            <w:hideMark/>
          </w:tcPr>
          <w:p w14:paraId="563A6FD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E070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3109</w:t>
            </w:r>
          </w:p>
        </w:tc>
        <w:tc>
          <w:tcPr>
            <w:tcW w:w="2551" w:type="dxa"/>
            <w:hideMark/>
          </w:tcPr>
          <w:p w14:paraId="2F46EF9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Material- und Warenaufwand</w:t>
            </w:r>
          </w:p>
        </w:tc>
        <w:tc>
          <w:tcPr>
            <w:tcW w:w="5386" w:type="dxa"/>
            <w:tcBorders>
              <w:right w:val="nil"/>
            </w:tcBorders>
            <w:tcMar>
              <w:left w:w="28" w:type="dxa"/>
            </w:tcMar>
            <w:hideMark/>
          </w:tcPr>
          <w:p w14:paraId="4F61C7A6" w14:textId="6B05CFA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Verbrauchsmaterial, das nicht </w:t>
            </w:r>
            <w:r>
              <w:rPr>
                <w:rFonts w:cs="Arial"/>
                <w:color w:val="000000"/>
                <w:sz w:val="20"/>
                <w:lang w:eastAsia="de-CH"/>
              </w:rPr>
              <w:t>den Konten </w:t>
            </w:r>
            <w:r w:rsidRPr="00BE76AA">
              <w:rPr>
                <w:rFonts w:cs="Arial"/>
                <w:color w:val="000000"/>
                <w:sz w:val="20"/>
                <w:lang w:eastAsia="de-CH"/>
              </w:rPr>
              <w:t>3100 bis 3106 zugeordnet werden kann.</w:t>
            </w:r>
          </w:p>
        </w:tc>
      </w:tr>
      <w:tr w:rsidR="00D61C2A" w:rsidRPr="00BE76AA" w14:paraId="61046A4E" w14:textId="77777777" w:rsidTr="0031580D">
        <w:trPr>
          <w:jc w:val="center"/>
        </w:trPr>
        <w:tc>
          <w:tcPr>
            <w:tcW w:w="850" w:type="dxa"/>
            <w:tcBorders>
              <w:bottom w:val="nil"/>
            </w:tcBorders>
            <w:shd w:val="clear" w:color="auto" w:fill="F2F2F2"/>
            <w:tcMar>
              <w:left w:w="85" w:type="dxa"/>
            </w:tcMar>
            <w:hideMark/>
          </w:tcPr>
          <w:p w14:paraId="0D1BF93D"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311</w:t>
            </w:r>
          </w:p>
        </w:tc>
        <w:tc>
          <w:tcPr>
            <w:tcW w:w="850" w:type="dxa"/>
            <w:shd w:val="clear" w:color="auto" w:fill="F2F2F2"/>
          </w:tcPr>
          <w:p w14:paraId="05355555"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174BE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Nicht aktivierbare Anlagen</w:t>
            </w:r>
          </w:p>
        </w:tc>
        <w:tc>
          <w:tcPr>
            <w:tcW w:w="5386" w:type="dxa"/>
            <w:tcBorders>
              <w:right w:val="nil"/>
            </w:tcBorders>
            <w:shd w:val="clear" w:color="auto" w:fill="F2F2F2"/>
            <w:tcMar>
              <w:left w:w="28" w:type="dxa"/>
            </w:tcMar>
            <w:hideMark/>
          </w:tcPr>
          <w:p w14:paraId="1AC70B2C"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Anschaffung von Mobilien, Geräten,</w:t>
            </w:r>
            <w:r>
              <w:rPr>
                <w:rFonts w:cs="Arial"/>
                <w:iCs/>
                <w:color w:val="000000"/>
                <w:sz w:val="20"/>
                <w:lang w:eastAsia="de-CH"/>
              </w:rPr>
              <w:t xml:space="preserve"> Fahrzeugen Informatik-Geräten.</w:t>
            </w:r>
          </w:p>
        </w:tc>
      </w:tr>
      <w:tr w:rsidR="00D61C2A" w:rsidRPr="00BE76AA" w14:paraId="1AB5DBAC" w14:textId="77777777" w:rsidTr="0031580D">
        <w:trPr>
          <w:jc w:val="center"/>
        </w:trPr>
        <w:tc>
          <w:tcPr>
            <w:tcW w:w="850" w:type="dxa"/>
            <w:tcBorders>
              <w:top w:val="nil"/>
              <w:bottom w:val="nil"/>
            </w:tcBorders>
            <w:tcMar>
              <w:left w:w="85" w:type="dxa"/>
            </w:tcMar>
            <w:hideMark/>
          </w:tcPr>
          <w:p w14:paraId="016F0B9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C1BED0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3110</w:t>
            </w:r>
          </w:p>
        </w:tc>
        <w:tc>
          <w:tcPr>
            <w:tcW w:w="2551" w:type="dxa"/>
            <w:hideMark/>
          </w:tcPr>
          <w:p w14:paraId="76620614" w14:textId="77777777" w:rsidR="00D61C2A" w:rsidRPr="00F577AA" w:rsidRDefault="00D61C2A" w:rsidP="00D61C2A">
            <w:pPr>
              <w:spacing w:line="240" w:lineRule="auto"/>
              <w:jc w:val="left"/>
              <w:textAlignment w:val="auto"/>
              <w:rPr>
                <w:rFonts w:cs="Arial"/>
                <w:bCs/>
                <w:color w:val="000000"/>
                <w:sz w:val="20"/>
                <w:lang w:eastAsia="de-CH"/>
              </w:rPr>
            </w:pPr>
            <w:r w:rsidRPr="00D9492B">
              <w:rPr>
                <w:rFonts w:cs="Arial"/>
                <w:bCs/>
                <w:color w:val="000000"/>
                <w:sz w:val="20"/>
                <w:highlight w:val="green"/>
                <w:lang w:eastAsia="de-CH"/>
              </w:rPr>
              <w:t>Büromöbel</w:t>
            </w:r>
            <w:r w:rsidRPr="00F577AA">
              <w:rPr>
                <w:rFonts w:cs="Arial"/>
                <w:bCs/>
                <w:color w:val="000000"/>
                <w:sz w:val="20"/>
                <w:lang w:eastAsia="de-CH"/>
              </w:rPr>
              <w:t xml:space="preserve"> und -geräte</w:t>
            </w:r>
          </w:p>
        </w:tc>
        <w:tc>
          <w:tcPr>
            <w:tcW w:w="5386" w:type="dxa"/>
            <w:tcBorders>
              <w:right w:val="nil"/>
            </w:tcBorders>
            <w:tcMar>
              <w:left w:w="28" w:type="dxa"/>
            </w:tcMar>
            <w:hideMark/>
          </w:tcPr>
          <w:p w14:paraId="29902A5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Büromöbeln, Bürogeräten, Büromaschinen (ohne Computer, Drucker etc.), Kopiergeräten, Reprogeräten</w:t>
            </w:r>
            <w:r>
              <w:rPr>
                <w:rFonts w:cs="Arial"/>
                <w:color w:val="000000"/>
                <w:sz w:val="20"/>
                <w:lang w:eastAsia="de-CH"/>
              </w:rPr>
              <w:t>.</w:t>
            </w:r>
          </w:p>
        </w:tc>
      </w:tr>
      <w:tr w:rsidR="00D61C2A" w:rsidRPr="00BE76AA" w14:paraId="4F86F415" w14:textId="77777777" w:rsidTr="0031580D">
        <w:trPr>
          <w:jc w:val="center"/>
        </w:trPr>
        <w:tc>
          <w:tcPr>
            <w:tcW w:w="850" w:type="dxa"/>
            <w:tcBorders>
              <w:top w:val="nil"/>
              <w:bottom w:val="nil"/>
            </w:tcBorders>
            <w:tcMar>
              <w:left w:w="85" w:type="dxa"/>
            </w:tcMar>
            <w:hideMark/>
          </w:tcPr>
          <w:p w14:paraId="4DB91D9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B0137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3111</w:t>
            </w:r>
          </w:p>
        </w:tc>
        <w:tc>
          <w:tcPr>
            <w:tcW w:w="2551" w:type="dxa"/>
            <w:hideMark/>
          </w:tcPr>
          <w:p w14:paraId="6AE7F3F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Maschinen, Geräte und Fahrzeuge</w:t>
            </w:r>
          </w:p>
        </w:tc>
        <w:tc>
          <w:tcPr>
            <w:tcW w:w="5386" w:type="dxa"/>
            <w:tcBorders>
              <w:right w:val="nil"/>
            </w:tcBorders>
            <w:tcMar>
              <w:left w:w="28" w:type="dxa"/>
            </w:tcMar>
            <w:hideMark/>
          </w:tcPr>
          <w:p w14:paraId="5F86C02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Apparaten, Fahrzeugen aller Art, Maschinen, Gerätschaften, Werkzeugen</w:t>
            </w:r>
            <w:r>
              <w:rPr>
                <w:rFonts w:cs="Arial"/>
                <w:color w:val="000000"/>
                <w:sz w:val="20"/>
                <w:lang w:eastAsia="de-CH"/>
              </w:rPr>
              <w:t>.</w:t>
            </w:r>
          </w:p>
        </w:tc>
      </w:tr>
      <w:tr w:rsidR="00D61C2A" w:rsidRPr="00BE76AA" w14:paraId="2D5EAE70" w14:textId="77777777" w:rsidTr="0031580D">
        <w:trPr>
          <w:jc w:val="center"/>
        </w:trPr>
        <w:tc>
          <w:tcPr>
            <w:tcW w:w="850" w:type="dxa"/>
            <w:tcBorders>
              <w:top w:val="nil"/>
              <w:bottom w:val="nil"/>
            </w:tcBorders>
            <w:tcMar>
              <w:left w:w="85" w:type="dxa"/>
            </w:tcMar>
            <w:hideMark/>
          </w:tcPr>
          <w:p w14:paraId="074EA7E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F8B9CA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3112</w:t>
            </w:r>
          </w:p>
        </w:tc>
        <w:tc>
          <w:tcPr>
            <w:tcW w:w="2551" w:type="dxa"/>
            <w:hideMark/>
          </w:tcPr>
          <w:p w14:paraId="5A04E5A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Kleider, Wäsche, Vorhänge</w:t>
            </w:r>
          </w:p>
        </w:tc>
        <w:tc>
          <w:tcPr>
            <w:tcW w:w="5386" w:type="dxa"/>
            <w:tcBorders>
              <w:right w:val="nil"/>
            </w:tcBorders>
            <w:tcMar>
              <w:left w:w="28" w:type="dxa"/>
            </w:tcMar>
            <w:hideMark/>
          </w:tcPr>
          <w:p w14:paraId="08EAA8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Dienstkleidern, Uniformen, Bekleidung für betreute Personen und Patienten, Vorhänge, Bettwäsche, Tischwäsche</w:t>
            </w:r>
            <w:r>
              <w:rPr>
                <w:rFonts w:cs="Arial"/>
                <w:color w:val="000000"/>
                <w:sz w:val="20"/>
                <w:lang w:eastAsia="de-CH"/>
              </w:rPr>
              <w:t>.</w:t>
            </w:r>
          </w:p>
        </w:tc>
      </w:tr>
      <w:tr w:rsidR="00D61C2A" w:rsidRPr="00BE76AA" w14:paraId="0C638679" w14:textId="77777777" w:rsidTr="0031580D">
        <w:trPr>
          <w:jc w:val="center"/>
        </w:trPr>
        <w:tc>
          <w:tcPr>
            <w:tcW w:w="850" w:type="dxa"/>
            <w:tcBorders>
              <w:top w:val="nil"/>
              <w:bottom w:val="nil"/>
            </w:tcBorders>
            <w:tcMar>
              <w:left w:w="85" w:type="dxa"/>
            </w:tcMar>
            <w:hideMark/>
          </w:tcPr>
          <w:p w14:paraId="2456D69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72C81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3113</w:t>
            </w:r>
          </w:p>
        </w:tc>
        <w:tc>
          <w:tcPr>
            <w:tcW w:w="2551" w:type="dxa"/>
            <w:hideMark/>
          </w:tcPr>
          <w:p w14:paraId="787278B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Hardware</w:t>
            </w:r>
          </w:p>
        </w:tc>
        <w:tc>
          <w:tcPr>
            <w:tcW w:w="5386" w:type="dxa"/>
            <w:tcBorders>
              <w:right w:val="nil"/>
            </w:tcBorders>
            <w:tcMar>
              <w:left w:w="28" w:type="dxa"/>
            </w:tcMar>
            <w:hideMark/>
          </w:tcPr>
          <w:p w14:paraId="5A8DC8F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IT-Geräten und Apparate, Peripheriegeräten, Drucker, Netzwerk-Komponenten, Ersatzteile</w:t>
            </w:r>
            <w:r>
              <w:rPr>
                <w:rFonts w:cs="Arial"/>
                <w:color w:val="000000"/>
                <w:sz w:val="20"/>
                <w:lang w:eastAsia="de-CH"/>
              </w:rPr>
              <w:t>.</w:t>
            </w:r>
          </w:p>
        </w:tc>
      </w:tr>
      <w:tr w:rsidR="00D61C2A" w:rsidRPr="00BE76AA" w14:paraId="2B9CF81F" w14:textId="77777777" w:rsidTr="0031580D">
        <w:trPr>
          <w:jc w:val="center"/>
        </w:trPr>
        <w:tc>
          <w:tcPr>
            <w:tcW w:w="850" w:type="dxa"/>
            <w:tcBorders>
              <w:top w:val="nil"/>
              <w:bottom w:val="nil"/>
            </w:tcBorders>
            <w:tcMar>
              <w:left w:w="85" w:type="dxa"/>
            </w:tcMar>
            <w:hideMark/>
          </w:tcPr>
          <w:p w14:paraId="612A822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6D02D3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3115</w:t>
            </w:r>
          </w:p>
        </w:tc>
        <w:tc>
          <w:tcPr>
            <w:tcW w:w="2551" w:type="dxa"/>
            <w:hideMark/>
          </w:tcPr>
          <w:p w14:paraId="6B62A9E2" w14:textId="77777777" w:rsidR="00D61C2A" w:rsidRPr="00F577AA" w:rsidRDefault="00D61C2A" w:rsidP="00D61C2A">
            <w:pPr>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Viehhabe</w:t>
            </w:r>
            <w:proofErr w:type="spellEnd"/>
          </w:p>
        </w:tc>
        <w:tc>
          <w:tcPr>
            <w:tcW w:w="5386" w:type="dxa"/>
            <w:tcBorders>
              <w:right w:val="nil"/>
            </w:tcBorders>
            <w:tcMar>
              <w:left w:w="28" w:type="dxa"/>
            </w:tcMar>
            <w:hideMark/>
          </w:tcPr>
          <w:p w14:paraId="431C315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und Aufzucht von Klein- und Grossvieh</w:t>
            </w:r>
            <w:r>
              <w:rPr>
                <w:rFonts w:cs="Arial"/>
                <w:color w:val="000000"/>
                <w:sz w:val="20"/>
                <w:lang w:eastAsia="de-CH"/>
              </w:rPr>
              <w:t>.</w:t>
            </w:r>
          </w:p>
        </w:tc>
      </w:tr>
      <w:tr w:rsidR="00D61C2A" w:rsidRPr="00BE76AA" w14:paraId="34BD18C7" w14:textId="77777777" w:rsidTr="0031580D">
        <w:trPr>
          <w:jc w:val="center"/>
        </w:trPr>
        <w:tc>
          <w:tcPr>
            <w:tcW w:w="850" w:type="dxa"/>
            <w:tcBorders>
              <w:top w:val="nil"/>
              <w:bottom w:val="nil"/>
            </w:tcBorders>
            <w:tcMar>
              <w:left w:w="85" w:type="dxa"/>
            </w:tcMar>
            <w:hideMark/>
          </w:tcPr>
          <w:p w14:paraId="3FE7953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54B55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3116</w:t>
            </w:r>
          </w:p>
        </w:tc>
        <w:tc>
          <w:tcPr>
            <w:tcW w:w="2551" w:type="dxa"/>
            <w:hideMark/>
          </w:tcPr>
          <w:p w14:paraId="76BE0B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Medizinische Geräte</w:t>
            </w:r>
          </w:p>
        </w:tc>
        <w:tc>
          <w:tcPr>
            <w:tcW w:w="5386" w:type="dxa"/>
            <w:tcBorders>
              <w:right w:val="nil"/>
            </w:tcBorders>
            <w:tcMar>
              <w:left w:w="28" w:type="dxa"/>
            </w:tcMar>
            <w:hideMark/>
          </w:tcPr>
          <w:p w14:paraId="73B9AA0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Anschaffung von medizinischen </w:t>
            </w:r>
            <w:r>
              <w:rPr>
                <w:rFonts w:cs="Arial"/>
                <w:color w:val="000000"/>
                <w:sz w:val="20"/>
                <w:lang w:eastAsia="de-CH"/>
              </w:rPr>
              <w:t>Geräten, medizinischem Besteck.</w:t>
            </w:r>
          </w:p>
        </w:tc>
      </w:tr>
      <w:tr w:rsidR="00D61C2A" w:rsidRPr="00BE76AA" w14:paraId="4E18AEC3" w14:textId="77777777" w:rsidTr="0031580D">
        <w:trPr>
          <w:jc w:val="center"/>
        </w:trPr>
        <w:tc>
          <w:tcPr>
            <w:tcW w:w="850" w:type="dxa"/>
            <w:tcBorders>
              <w:top w:val="nil"/>
              <w:bottom w:val="nil"/>
            </w:tcBorders>
            <w:tcMar>
              <w:left w:w="85" w:type="dxa"/>
            </w:tcMar>
            <w:hideMark/>
          </w:tcPr>
          <w:p w14:paraId="556C475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FA6FA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3118</w:t>
            </w:r>
          </w:p>
        </w:tc>
        <w:tc>
          <w:tcPr>
            <w:tcW w:w="2551" w:type="dxa"/>
            <w:hideMark/>
          </w:tcPr>
          <w:p w14:paraId="639B6F8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Immaterielle Anlagen</w:t>
            </w:r>
          </w:p>
        </w:tc>
        <w:tc>
          <w:tcPr>
            <w:tcW w:w="5386" w:type="dxa"/>
            <w:tcBorders>
              <w:right w:val="nil"/>
            </w:tcBorders>
            <w:tcMar>
              <w:left w:w="28" w:type="dxa"/>
            </w:tcMar>
            <w:hideMark/>
          </w:tcPr>
          <w:p w14:paraId="5D13726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Entwicklung und Anschaffung von Software, Lizenzen</w:t>
            </w:r>
            <w:r>
              <w:rPr>
                <w:rFonts w:cs="Arial"/>
                <w:color w:val="000000"/>
                <w:sz w:val="20"/>
                <w:lang w:eastAsia="de-CH"/>
              </w:rPr>
              <w:t>.</w:t>
            </w:r>
          </w:p>
        </w:tc>
      </w:tr>
      <w:tr w:rsidR="00D61C2A" w:rsidRPr="00BE76AA" w14:paraId="6EC2B2B8" w14:textId="77777777" w:rsidTr="0031580D">
        <w:trPr>
          <w:jc w:val="center"/>
        </w:trPr>
        <w:tc>
          <w:tcPr>
            <w:tcW w:w="850" w:type="dxa"/>
            <w:tcBorders>
              <w:top w:val="nil"/>
              <w:bottom w:val="single" w:sz="4" w:space="0" w:color="auto"/>
            </w:tcBorders>
            <w:tcMar>
              <w:left w:w="85" w:type="dxa"/>
            </w:tcMar>
            <w:hideMark/>
          </w:tcPr>
          <w:p w14:paraId="23F5446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34E344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3119</w:t>
            </w:r>
          </w:p>
        </w:tc>
        <w:tc>
          <w:tcPr>
            <w:tcW w:w="2551" w:type="dxa"/>
            <w:hideMark/>
          </w:tcPr>
          <w:p w14:paraId="3A377FB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nicht aktivierbare Anlagen</w:t>
            </w:r>
          </w:p>
        </w:tc>
        <w:tc>
          <w:tcPr>
            <w:tcW w:w="5386" w:type="dxa"/>
            <w:tcBorders>
              <w:right w:val="nil"/>
            </w:tcBorders>
            <w:tcMar>
              <w:left w:w="28" w:type="dxa"/>
            </w:tcMar>
            <w:hideMark/>
          </w:tcPr>
          <w:p w14:paraId="7E2BBB7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Mobilien, die keiner anderen Sachgruppe zugeordnet werden können</w:t>
            </w:r>
            <w:r>
              <w:rPr>
                <w:rFonts w:cs="Arial"/>
                <w:color w:val="000000"/>
                <w:sz w:val="20"/>
                <w:lang w:eastAsia="de-CH"/>
              </w:rPr>
              <w:t>.</w:t>
            </w:r>
          </w:p>
        </w:tc>
      </w:tr>
      <w:tr w:rsidR="00D9492B" w:rsidRPr="00BE76AA" w14:paraId="54A75938" w14:textId="77777777" w:rsidTr="008A38FD">
        <w:trPr>
          <w:jc w:val="center"/>
        </w:trPr>
        <w:tc>
          <w:tcPr>
            <w:tcW w:w="850" w:type="dxa"/>
            <w:tcBorders>
              <w:bottom w:val="nil"/>
            </w:tcBorders>
            <w:shd w:val="clear" w:color="auto" w:fill="F2F2F2"/>
            <w:tcMar>
              <w:left w:w="85" w:type="dxa"/>
            </w:tcMar>
            <w:hideMark/>
          </w:tcPr>
          <w:p w14:paraId="3E4F2093"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312</w:t>
            </w:r>
          </w:p>
        </w:tc>
        <w:tc>
          <w:tcPr>
            <w:tcW w:w="850" w:type="dxa"/>
            <w:shd w:val="clear" w:color="auto" w:fill="F2F2F2"/>
          </w:tcPr>
          <w:p w14:paraId="7CA1783F"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866B3D0" w14:textId="77777777" w:rsidR="00D9492B" w:rsidRPr="00311F38" w:rsidRDefault="00D9492B" w:rsidP="00D9492B">
            <w:pPr>
              <w:rPr>
                <w:rFonts w:cs="Arial"/>
                <w:iCs/>
                <w:color w:val="000000"/>
                <w:sz w:val="20"/>
                <w:highlight w:val="green"/>
                <w:lang w:eastAsia="de-CH"/>
              </w:rPr>
            </w:pPr>
            <w:proofErr w:type="spellStart"/>
            <w:r w:rsidRPr="00311F38">
              <w:rPr>
                <w:rFonts w:cs="Arial"/>
                <w:iCs/>
                <w:color w:val="000000"/>
                <w:sz w:val="20"/>
                <w:highlight w:val="green"/>
                <w:lang w:eastAsia="de-CH"/>
              </w:rPr>
              <w:t>Ver</w:t>
            </w:r>
            <w:proofErr w:type="spellEnd"/>
            <w:r w:rsidRPr="00311F38">
              <w:rPr>
                <w:rFonts w:cs="Arial"/>
                <w:iCs/>
                <w:color w:val="000000"/>
                <w:sz w:val="20"/>
                <w:highlight w:val="green"/>
                <w:lang w:eastAsia="de-CH"/>
              </w:rPr>
              <w:t>- und Entsorgung Liegenschaften VV</w:t>
            </w:r>
          </w:p>
          <w:p w14:paraId="598F08B7" w14:textId="470D32FD" w:rsidR="00D9492B" w:rsidRPr="00F577AA" w:rsidRDefault="00D9492B" w:rsidP="00D9492B">
            <w:pPr>
              <w:keepNext/>
              <w:keepLines/>
              <w:spacing w:line="240" w:lineRule="auto"/>
              <w:jc w:val="left"/>
              <w:textAlignment w:val="auto"/>
              <w:rPr>
                <w:rFonts w:cs="Arial"/>
                <w:bCs/>
                <w:color w:val="000000"/>
                <w:sz w:val="20"/>
                <w:lang w:eastAsia="de-CH"/>
              </w:rPr>
            </w:pPr>
            <w:r w:rsidRPr="00311F38">
              <w:rPr>
                <w:rFonts w:cs="Arial"/>
                <w:iCs/>
                <w:strike/>
                <w:color w:val="000000"/>
                <w:sz w:val="20"/>
                <w:highlight w:val="green"/>
                <w:lang w:eastAsia="de-CH"/>
              </w:rPr>
              <w:t>Wasser, Energie, Heizmaterial</w:t>
            </w:r>
          </w:p>
        </w:tc>
        <w:tc>
          <w:tcPr>
            <w:tcW w:w="5386" w:type="dxa"/>
            <w:shd w:val="clear" w:color="auto" w:fill="F2F2F2"/>
            <w:tcMar>
              <w:left w:w="28" w:type="dxa"/>
            </w:tcMar>
            <w:hideMark/>
          </w:tcPr>
          <w:p w14:paraId="5F4E29D2" w14:textId="5CBB5A6F"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Für Liegenschaften des Verwaltungsvermögens </w:t>
            </w:r>
            <w:r w:rsidRPr="00311F38">
              <w:rPr>
                <w:rFonts w:cs="Arial"/>
                <w:iCs/>
                <w:color w:val="000000"/>
                <w:sz w:val="20"/>
                <w:highlight w:val="green"/>
                <w:lang w:eastAsia="de-CH"/>
              </w:rPr>
              <w:t>(eigene oder gemietete).</w:t>
            </w:r>
            <w:r w:rsidRPr="00BE76AA">
              <w:rPr>
                <w:rFonts w:cs="Arial"/>
                <w:iCs/>
                <w:color w:val="000000"/>
                <w:sz w:val="20"/>
                <w:lang w:eastAsia="de-CH"/>
              </w:rPr>
              <w:t xml:space="preserve"> Für Liegenschaften des Finanzvermögens siehe </w:t>
            </w:r>
            <w:r>
              <w:rPr>
                <w:rFonts w:cs="Arial"/>
                <w:iCs/>
                <w:color w:val="000000"/>
                <w:sz w:val="20"/>
                <w:lang w:eastAsia="de-CH"/>
              </w:rPr>
              <w:t>Konto </w:t>
            </w:r>
            <w:r w:rsidRPr="00BE76AA">
              <w:rPr>
                <w:rFonts w:cs="Arial"/>
                <w:iCs/>
                <w:color w:val="000000"/>
                <w:sz w:val="20"/>
                <w:lang w:eastAsia="de-CH"/>
              </w:rPr>
              <w:t>3439</w:t>
            </w:r>
            <w:r>
              <w:rPr>
                <w:rFonts w:cs="Arial"/>
                <w:iCs/>
                <w:color w:val="000000"/>
                <w:sz w:val="20"/>
                <w:lang w:eastAsia="de-CH"/>
              </w:rPr>
              <w:t>.</w:t>
            </w:r>
          </w:p>
        </w:tc>
      </w:tr>
      <w:tr w:rsidR="00D9492B" w:rsidRPr="00BE76AA" w14:paraId="0FD52524" w14:textId="77777777" w:rsidTr="008A38FD">
        <w:trPr>
          <w:jc w:val="center"/>
        </w:trPr>
        <w:tc>
          <w:tcPr>
            <w:tcW w:w="850" w:type="dxa"/>
            <w:tcBorders>
              <w:top w:val="nil"/>
              <w:bottom w:val="single" w:sz="4" w:space="0" w:color="auto"/>
            </w:tcBorders>
            <w:tcMar>
              <w:left w:w="85" w:type="dxa"/>
            </w:tcMar>
            <w:hideMark/>
          </w:tcPr>
          <w:p w14:paraId="3316A3D1"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97670A"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3120</w:t>
            </w:r>
          </w:p>
        </w:tc>
        <w:tc>
          <w:tcPr>
            <w:tcW w:w="2551" w:type="dxa"/>
            <w:hideMark/>
          </w:tcPr>
          <w:p w14:paraId="7958A380" w14:textId="1FEA22D3" w:rsidR="00D9492B" w:rsidRPr="00F577AA" w:rsidRDefault="00D9492B" w:rsidP="00D9492B">
            <w:pPr>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Ver</w:t>
            </w:r>
            <w:proofErr w:type="spellEnd"/>
            <w:r w:rsidRPr="00F577AA">
              <w:rPr>
                <w:rFonts w:cs="Arial"/>
                <w:bCs/>
                <w:color w:val="000000"/>
                <w:sz w:val="20"/>
                <w:lang w:eastAsia="de-CH"/>
              </w:rPr>
              <w:t xml:space="preserve">- und Entsorgung </w:t>
            </w:r>
            <w:r w:rsidRPr="00311F38">
              <w:rPr>
                <w:rFonts w:cs="Arial"/>
                <w:bCs/>
                <w:color w:val="000000"/>
                <w:sz w:val="20"/>
                <w:highlight w:val="green"/>
                <w:lang w:eastAsia="de-CH"/>
              </w:rPr>
              <w:t>Liegenschaften VV</w:t>
            </w:r>
          </w:p>
        </w:tc>
        <w:tc>
          <w:tcPr>
            <w:tcW w:w="5386" w:type="dxa"/>
            <w:tcMar>
              <w:left w:w="28" w:type="dxa"/>
            </w:tcMar>
            <w:hideMark/>
          </w:tcPr>
          <w:p w14:paraId="58856088" w14:textId="566E7DD9"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Heizmaterial, Energie, Wasser, Abwasser, Kehrichtgebühren, Abwasser, Meteorwasser, Strom, Gas</w:t>
            </w:r>
            <w:r>
              <w:rPr>
                <w:rFonts w:cs="Arial"/>
                <w:color w:val="000000"/>
                <w:sz w:val="20"/>
                <w:lang w:eastAsia="de-CH"/>
              </w:rPr>
              <w:t>.</w:t>
            </w:r>
          </w:p>
        </w:tc>
      </w:tr>
      <w:tr w:rsidR="00D9492B" w:rsidRPr="00BE76AA" w14:paraId="4C7B5BDF" w14:textId="77777777" w:rsidTr="008A38FD">
        <w:trPr>
          <w:jc w:val="center"/>
        </w:trPr>
        <w:tc>
          <w:tcPr>
            <w:tcW w:w="850" w:type="dxa"/>
            <w:tcBorders>
              <w:bottom w:val="nil"/>
            </w:tcBorders>
            <w:shd w:val="clear" w:color="auto" w:fill="F2F2F2"/>
            <w:tcMar>
              <w:left w:w="85" w:type="dxa"/>
            </w:tcMar>
            <w:hideMark/>
          </w:tcPr>
          <w:p w14:paraId="7EFE807C"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313</w:t>
            </w:r>
          </w:p>
        </w:tc>
        <w:tc>
          <w:tcPr>
            <w:tcW w:w="850" w:type="dxa"/>
            <w:shd w:val="clear" w:color="auto" w:fill="F2F2F2"/>
          </w:tcPr>
          <w:p w14:paraId="04940DE9"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EE656AC" w14:textId="6B67C315"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Dienstleistungen und Honorare</w:t>
            </w:r>
          </w:p>
        </w:tc>
        <w:tc>
          <w:tcPr>
            <w:tcW w:w="5386" w:type="dxa"/>
            <w:shd w:val="clear" w:color="auto" w:fill="F2F2F2"/>
            <w:tcMar>
              <w:left w:w="28" w:type="dxa"/>
            </w:tcMar>
          </w:tcPr>
          <w:p w14:paraId="2597D2B6" w14:textId="77777777" w:rsidR="00D9492B" w:rsidRPr="00BE76AA" w:rsidRDefault="00D9492B" w:rsidP="00D9492B">
            <w:pPr>
              <w:keepNext/>
              <w:keepLines/>
              <w:spacing w:line="240" w:lineRule="auto"/>
              <w:textAlignment w:val="auto"/>
              <w:rPr>
                <w:rFonts w:cs="Arial"/>
                <w:color w:val="000000"/>
                <w:sz w:val="20"/>
                <w:lang w:eastAsia="de-CH"/>
              </w:rPr>
            </w:pPr>
          </w:p>
        </w:tc>
      </w:tr>
      <w:tr w:rsidR="00D9492B" w:rsidRPr="00BE76AA" w14:paraId="4F035422" w14:textId="77777777" w:rsidTr="008A38FD">
        <w:trPr>
          <w:jc w:val="center"/>
        </w:trPr>
        <w:tc>
          <w:tcPr>
            <w:tcW w:w="850" w:type="dxa"/>
            <w:tcBorders>
              <w:top w:val="nil"/>
              <w:bottom w:val="nil"/>
            </w:tcBorders>
            <w:tcMar>
              <w:left w:w="85" w:type="dxa"/>
            </w:tcMar>
            <w:hideMark/>
          </w:tcPr>
          <w:p w14:paraId="338045FD"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09DBCB"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3130</w:t>
            </w:r>
          </w:p>
        </w:tc>
        <w:tc>
          <w:tcPr>
            <w:tcW w:w="2551" w:type="dxa"/>
            <w:hideMark/>
          </w:tcPr>
          <w:p w14:paraId="2441CF44" w14:textId="3E373452"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Dienstleistungen Dritter</w:t>
            </w:r>
          </w:p>
        </w:tc>
        <w:tc>
          <w:tcPr>
            <w:tcW w:w="5386" w:type="dxa"/>
            <w:tcMar>
              <w:left w:w="28" w:type="dxa"/>
            </w:tcMar>
            <w:hideMark/>
          </w:tcPr>
          <w:p w14:paraId="157C59EE" w14:textId="77777777" w:rsidR="00D9492B" w:rsidRPr="00BE76AA" w:rsidRDefault="00D9492B" w:rsidP="00D9492B">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Sämtliche Dienstleistungen, die nicht durch eigenes Personal erbracht werden.</w:t>
            </w:r>
          </w:p>
          <w:p w14:paraId="5BD9D669" w14:textId="5E92BE8D" w:rsidR="00D9492B" w:rsidRPr="00BE76AA" w:rsidRDefault="00D9492B" w:rsidP="00D9492B">
            <w:pPr>
              <w:numPr>
                <w:ilvl w:val="0"/>
                <w:numId w:val="50"/>
              </w:numPr>
              <w:spacing w:line="240" w:lineRule="auto"/>
              <w:ind w:left="341" w:hanging="283"/>
              <w:textAlignment w:val="auto"/>
              <w:rPr>
                <w:rFonts w:cs="Arial"/>
                <w:iCs/>
                <w:color w:val="000000"/>
                <w:sz w:val="20"/>
                <w:lang w:eastAsia="de-CH"/>
              </w:rPr>
            </w:pPr>
            <w:r w:rsidRPr="00311F38">
              <w:rPr>
                <w:rFonts w:cs="Arial"/>
                <w:iCs/>
                <w:color w:val="000000"/>
                <w:sz w:val="20"/>
                <w:highlight w:val="green"/>
                <w:lang w:eastAsia="de-CH"/>
              </w:rPr>
              <w:t>Mitglied- und Verbandsbeiträge (Gönnerbeiträge resp. passive Mitgliedschaften sind unter 363 zu verbuchen).</w:t>
            </w:r>
          </w:p>
        </w:tc>
      </w:tr>
      <w:tr w:rsidR="00D61C2A" w:rsidRPr="00BE76AA" w14:paraId="17324B1E" w14:textId="77777777" w:rsidTr="0031580D">
        <w:trPr>
          <w:jc w:val="center"/>
        </w:trPr>
        <w:tc>
          <w:tcPr>
            <w:tcW w:w="850" w:type="dxa"/>
            <w:tcBorders>
              <w:top w:val="nil"/>
              <w:bottom w:val="nil"/>
            </w:tcBorders>
            <w:tcMar>
              <w:left w:w="85" w:type="dxa"/>
            </w:tcMar>
            <w:hideMark/>
          </w:tcPr>
          <w:p w14:paraId="4DBF7BF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035D8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3131</w:t>
            </w:r>
          </w:p>
        </w:tc>
        <w:tc>
          <w:tcPr>
            <w:tcW w:w="2551" w:type="dxa"/>
            <w:hideMark/>
          </w:tcPr>
          <w:p w14:paraId="0A275FE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Planungen und Projektierungen Dritter</w:t>
            </w:r>
          </w:p>
        </w:tc>
        <w:tc>
          <w:tcPr>
            <w:tcW w:w="5386" w:type="dxa"/>
            <w:tcBorders>
              <w:right w:val="nil"/>
            </w:tcBorders>
            <w:tcMar>
              <w:left w:w="28" w:type="dxa"/>
            </w:tcMar>
            <w:hideMark/>
          </w:tcPr>
          <w:p w14:paraId="2397F22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Planung und Projektierungen für Bauvorhaben zur Vorbereitung der Kreditbewilligung. Nach der Kreditbewilligung wird die Planung auf das Konto des </w:t>
            </w:r>
            <w:proofErr w:type="spellStart"/>
            <w:r w:rsidRPr="00BE76AA">
              <w:rPr>
                <w:rFonts w:cs="Arial"/>
                <w:color w:val="000000"/>
                <w:sz w:val="20"/>
                <w:lang w:eastAsia="de-CH"/>
              </w:rPr>
              <w:t>Objektredites</w:t>
            </w:r>
            <w:proofErr w:type="spellEnd"/>
            <w:r w:rsidRPr="00BE76AA">
              <w:rPr>
                <w:rFonts w:cs="Arial"/>
                <w:color w:val="000000"/>
                <w:sz w:val="20"/>
                <w:lang w:eastAsia="de-CH"/>
              </w:rPr>
              <w:t xml:space="preserve"> gebucht.</w:t>
            </w:r>
          </w:p>
        </w:tc>
      </w:tr>
      <w:tr w:rsidR="00D61C2A" w:rsidRPr="00BE76AA" w14:paraId="1A4C76FE" w14:textId="77777777" w:rsidTr="0031580D">
        <w:trPr>
          <w:jc w:val="center"/>
        </w:trPr>
        <w:tc>
          <w:tcPr>
            <w:tcW w:w="850" w:type="dxa"/>
            <w:tcBorders>
              <w:top w:val="nil"/>
              <w:bottom w:val="nil"/>
            </w:tcBorders>
            <w:tcMar>
              <w:left w:w="85" w:type="dxa"/>
            </w:tcMar>
            <w:hideMark/>
          </w:tcPr>
          <w:p w14:paraId="7F787C2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C402E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3132</w:t>
            </w:r>
          </w:p>
        </w:tc>
        <w:tc>
          <w:tcPr>
            <w:tcW w:w="2551" w:type="dxa"/>
            <w:hideMark/>
          </w:tcPr>
          <w:p w14:paraId="555501A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Honorare externe Berater, Gutachter, Fachexperten etc.</w:t>
            </w:r>
          </w:p>
        </w:tc>
        <w:tc>
          <w:tcPr>
            <w:tcW w:w="5386" w:type="dxa"/>
            <w:tcBorders>
              <w:right w:val="nil"/>
            </w:tcBorders>
            <w:tcMar>
              <w:left w:w="28" w:type="dxa"/>
            </w:tcMar>
            <w:hideMark/>
          </w:tcPr>
          <w:p w14:paraId="392D4F6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Externe Berater und Fachexperten, Gutachter, Spezialisten von Drittfirmen oder </w:t>
            </w:r>
            <w:proofErr w:type="spellStart"/>
            <w:r w:rsidRPr="00BE76AA">
              <w:rPr>
                <w:rFonts w:cs="Arial"/>
                <w:color w:val="000000"/>
                <w:sz w:val="20"/>
                <w:lang w:eastAsia="de-CH"/>
              </w:rPr>
              <w:t>Selbständigerwerbende</w:t>
            </w:r>
            <w:proofErr w:type="spellEnd"/>
            <w:r w:rsidRPr="00BE76AA">
              <w:rPr>
                <w:rFonts w:cs="Arial"/>
                <w:color w:val="000000"/>
                <w:sz w:val="20"/>
                <w:lang w:eastAsia="de-CH"/>
              </w:rPr>
              <w:t>. (Nicht temporäre Arbeitskräfte)</w:t>
            </w:r>
            <w:r>
              <w:rPr>
                <w:rFonts w:cs="Arial"/>
                <w:color w:val="000000"/>
                <w:sz w:val="20"/>
                <w:lang w:eastAsia="de-CH"/>
              </w:rPr>
              <w:t>.</w:t>
            </w:r>
          </w:p>
        </w:tc>
      </w:tr>
      <w:tr w:rsidR="00D61C2A" w:rsidRPr="00BE76AA" w14:paraId="7B938726" w14:textId="77777777" w:rsidTr="0031580D">
        <w:trPr>
          <w:jc w:val="center"/>
        </w:trPr>
        <w:tc>
          <w:tcPr>
            <w:tcW w:w="850" w:type="dxa"/>
            <w:tcBorders>
              <w:top w:val="nil"/>
              <w:bottom w:val="nil"/>
            </w:tcBorders>
            <w:tcMar>
              <w:left w:w="85" w:type="dxa"/>
            </w:tcMar>
            <w:hideMark/>
          </w:tcPr>
          <w:p w14:paraId="027DADD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A81DF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3133</w:t>
            </w:r>
          </w:p>
        </w:tc>
        <w:tc>
          <w:tcPr>
            <w:tcW w:w="2551" w:type="dxa"/>
            <w:hideMark/>
          </w:tcPr>
          <w:p w14:paraId="536BE5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Informatik-Nutzungsaufwand</w:t>
            </w:r>
          </w:p>
        </w:tc>
        <w:tc>
          <w:tcPr>
            <w:tcW w:w="5386" w:type="dxa"/>
            <w:tcBorders>
              <w:right w:val="nil"/>
            </w:tcBorders>
            <w:tcMar>
              <w:left w:w="28" w:type="dxa"/>
            </w:tcMar>
            <w:hideMark/>
          </w:tcPr>
          <w:p w14:paraId="6D3DEBF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Nutzung von externen Rechenzentren (</w:t>
            </w:r>
            <w:proofErr w:type="spellStart"/>
            <w:r w:rsidRPr="00BE76AA">
              <w:rPr>
                <w:rFonts w:cs="Arial"/>
                <w:color w:val="000000"/>
                <w:sz w:val="20"/>
                <w:lang w:eastAsia="de-CH"/>
              </w:rPr>
              <w:t>outsourcing</w:t>
            </w:r>
            <w:proofErr w:type="spellEnd"/>
            <w:r w:rsidRPr="00BE76AA">
              <w:rPr>
                <w:rFonts w:cs="Arial"/>
                <w:color w:val="000000"/>
                <w:sz w:val="20"/>
                <w:lang w:eastAsia="de-CH"/>
              </w:rPr>
              <w:t>), Server-Hosting, Nutzung Web-Server in fremdem Rechenzentrum, u.a.</w:t>
            </w:r>
          </w:p>
        </w:tc>
      </w:tr>
      <w:tr w:rsidR="00D61C2A" w:rsidRPr="00BE76AA" w14:paraId="31CB7EF5" w14:textId="77777777" w:rsidTr="0031580D">
        <w:trPr>
          <w:jc w:val="center"/>
        </w:trPr>
        <w:tc>
          <w:tcPr>
            <w:tcW w:w="850" w:type="dxa"/>
            <w:tcBorders>
              <w:top w:val="nil"/>
              <w:bottom w:val="nil"/>
            </w:tcBorders>
            <w:tcMar>
              <w:left w:w="85" w:type="dxa"/>
            </w:tcMar>
            <w:hideMark/>
          </w:tcPr>
          <w:p w14:paraId="65B4C43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2D7BB0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3134</w:t>
            </w:r>
          </w:p>
        </w:tc>
        <w:tc>
          <w:tcPr>
            <w:tcW w:w="2551" w:type="dxa"/>
            <w:hideMark/>
          </w:tcPr>
          <w:p w14:paraId="093002D2" w14:textId="2AA07644"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Sachversicherungsprämien</w:t>
            </w:r>
          </w:p>
        </w:tc>
        <w:tc>
          <w:tcPr>
            <w:tcW w:w="5386" w:type="dxa"/>
            <w:tcBorders>
              <w:right w:val="nil"/>
            </w:tcBorders>
            <w:tcMar>
              <w:left w:w="28" w:type="dxa"/>
            </w:tcMar>
            <w:hideMark/>
          </w:tcPr>
          <w:p w14:paraId="11E8FA0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Gebäudeversicherungsprämien für Liegenschaften des Verwaltungsvermögens, Kaskoversicherungsprämien für Dienstfahrten mit dem Privatfahrzeug, Viehversicherung, Hagelversicherung, Diebstahl- und Einbruchversicherung, Gebäudeeigentümerhaftpflichtversicherung, Haftpflichtversicherungen für Dienstfahrzeuge, Sachversicherungen allgemeiner Art.</w:t>
            </w:r>
          </w:p>
        </w:tc>
      </w:tr>
      <w:tr w:rsidR="00D61C2A" w:rsidRPr="00BE76AA" w14:paraId="04F76218" w14:textId="77777777" w:rsidTr="0031580D">
        <w:trPr>
          <w:jc w:val="center"/>
        </w:trPr>
        <w:tc>
          <w:tcPr>
            <w:tcW w:w="850" w:type="dxa"/>
            <w:tcBorders>
              <w:top w:val="nil"/>
              <w:bottom w:val="nil"/>
            </w:tcBorders>
            <w:tcMar>
              <w:left w:w="85" w:type="dxa"/>
            </w:tcMar>
            <w:hideMark/>
          </w:tcPr>
          <w:p w14:paraId="66D2563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436F2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3135</w:t>
            </w:r>
          </w:p>
        </w:tc>
        <w:tc>
          <w:tcPr>
            <w:tcW w:w="2551" w:type="dxa"/>
            <w:hideMark/>
          </w:tcPr>
          <w:p w14:paraId="6C0CE55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Dienstleistungsaufwand für Personen in Obhut</w:t>
            </w:r>
          </w:p>
        </w:tc>
        <w:tc>
          <w:tcPr>
            <w:tcW w:w="5386" w:type="dxa"/>
            <w:tcBorders>
              <w:right w:val="nil"/>
            </w:tcBorders>
            <w:tcMar>
              <w:left w:w="28" w:type="dxa"/>
            </w:tcMar>
            <w:hideMark/>
          </w:tcPr>
          <w:p w14:paraId="45C72C3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Arbeitsentgelte für Patienten in Kliniken und für Gefangene und Anstaltsinsassen, </w:t>
            </w:r>
            <w:proofErr w:type="spellStart"/>
            <w:r w:rsidRPr="00BE76AA">
              <w:rPr>
                <w:rFonts w:cs="Arial"/>
                <w:color w:val="000000"/>
                <w:sz w:val="20"/>
                <w:lang w:eastAsia="de-CH"/>
              </w:rPr>
              <w:t>Pekulium</w:t>
            </w:r>
            <w:proofErr w:type="spellEnd"/>
            <w:r w:rsidRPr="00BE76AA">
              <w:rPr>
                <w:rFonts w:cs="Arial"/>
                <w:color w:val="000000"/>
                <w:sz w:val="20"/>
                <w:lang w:eastAsia="de-CH"/>
              </w:rPr>
              <w:t>; Krankenkassenprämien, Arzt- und Zahnarztkosten für Gefangene, Asylbewerber etc.</w:t>
            </w:r>
          </w:p>
        </w:tc>
      </w:tr>
      <w:tr w:rsidR="00D61C2A" w:rsidRPr="00BE76AA" w14:paraId="1CCCAF59" w14:textId="77777777" w:rsidTr="0031580D">
        <w:trPr>
          <w:jc w:val="center"/>
        </w:trPr>
        <w:tc>
          <w:tcPr>
            <w:tcW w:w="850" w:type="dxa"/>
            <w:tcBorders>
              <w:top w:val="nil"/>
              <w:bottom w:val="nil"/>
            </w:tcBorders>
            <w:tcMar>
              <w:left w:w="85" w:type="dxa"/>
            </w:tcMar>
            <w:hideMark/>
          </w:tcPr>
          <w:p w14:paraId="217AE3B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27F02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3136</w:t>
            </w:r>
          </w:p>
        </w:tc>
        <w:tc>
          <w:tcPr>
            <w:tcW w:w="2551" w:type="dxa"/>
            <w:hideMark/>
          </w:tcPr>
          <w:p w14:paraId="5D808D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Honorare privatärztlicher Tätigkeit</w:t>
            </w:r>
          </w:p>
        </w:tc>
        <w:tc>
          <w:tcPr>
            <w:tcW w:w="5386" w:type="dxa"/>
            <w:tcBorders>
              <w:right w:val="nil"/>
            </w:tcBorders>
            <w:tcMar>
              <w:left w:w="28" w:type="dxa"/>
            </w:tcMar>
            <w:hideMark/>
          </w:tcPr>
          <w:p w14:paraId="27CA73E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Anteil des Arztes und des Personals am Honorar aus privatärztlicher Behandlung</w:t>
            </w:r>
            <w:r>
              <w:rPr>
                <w:rFonts w:cs="Arial"/>
                <w:color w:val="000000"/>
                <w:sz w:val="20"/>
                <w:lang w:eastAsia="de-CH"/>
              </w:rPr>
              <w:t>.</w:t>
            </w:r>
          </w:p>
        </w:tc>
      </w:tr>
      <w:tr w:rsidR="00D61C2A" w:rsidRPr="00BE76AA" w14:paraId="4D07B592" w14:textId="77777777" w:rsidTr="0031580D">
        <w:trPr>
          <w:jc w:val="center"/>
        </w:trPr>
        <w:tc>
          <w:tcPr>
            <w:tcW w:w="850" w:type="dxa"/>
            <w:tcBorders>
              <w:top w:val="nil"/>
              <w:bottom w:val="nil"/>
            </w:tcBorders>
            <w:tcMar>
              <w:left w:w="85" w:type="dxa"/>
            </w:tcMar>
            <w:hideMark/>
          </w:tcPr>
          <w:p w14:paraId="736FA1A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C9A5A7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3137</w:t>
            </w:r>
          </w:p>
        </w:tc>
        <w:tc>
          <w:tcPr>
            <w:tcW w:w="2551" w:type="dxa"/>
            <w:hideMark/>
          </w:tcPr>
          <w:p w14:paraId="688D61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Steuern und Abgaben</w:t>
            </w:r>
          </w:p>
        </w:tc>
        <w:tc>
          <w:tcPr>
            <w:tcW w:w="5386" w:type="dxa"/>
            <w:tcBorders>
              <w:right w:val="nil"/>
            </w:tcBorders>
            <w:tcMar>
              <w:left w:w="28" w:type="dxa"/>
            </w:tcMar>
            <w:hideMark/>
          </w:tcPr>
          <w:p w14:paraId="12DD40B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Verkehrsabgaben für Dienstfahrzeuge, Alkoholsteuer, Stempelabgaben, MWST-Ablieferung bei Pauschalsatzmethode</w:t>
            </w:r>
            <w:r>
              <w:rPr>
                <w:rFonts w:cs="Arial"/>
                <w:color w:val="000000"/>
                <w:sz w:val="20"/>
                <w:lang w:eastAsia="de-CH"/>
              </w:rPr>
              <w:t>.</w:t>
            </w:r>
          </w:p>
        </w:tc>
      </w:tr>
      <w:tr w:rsidR="00D61C2A" w:rsidRPr="00BE76AA" w14:paraId="25BC6594" w14:textId="77777777" w:rsidTr="0031580D">
        <w:trPr>
          <w:jc w:val="center"/>
        </w:trPr>
        <w:tc>
          <w:tcPr>
            <w:tcW w:w="850" w:type="dxa"/>
            <w:tcBorders>
              <w:top w:val="nil"/>
              <w:bottom w:val="nil"/>
            </w:tcBorders>
            <w:tcMar>
              <w:left w:w="85" w:type="dxa"/>
            </w:tcMar>
            <w:hideMark/>
          </w:tcPr>
          <w:p w14:paraId="3BCD71C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9229D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3138</w:t>
            </w:r>
          </w:p>
        </w:tc>
        <w:tc>
          <w:tcPr>
            <w:tcW w:w="2551" w:type="dxa"/>
            <w:hideMark/>
          </w:tcPr>
          <w:p w14:paraId="295D164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Kurse, Prüfungen und Beratungen</w:t>
            </w:r>
          </w:p>
        </w:tc>
        <w:tc>
          <w:tcPr>
            <w:tcW w:w="5386" w:type="dxa"/>
            <w:tcBorders>
              <w:right w:val="nil"/>
            </w:tcBorders>
            <w:tcMar>
              <w:left w:w="28" w:type="dxa"/>
            </w:tcMar>
            <w:hideMark/>
          </w:tcPr>
          <w:p w14:paraId="732D239E" w14:textId="5AD0585D" w:rsidR="00D61C2A" w:rsidRPr="00BE76AA" w:rsidRDefault="00D9492B" w:rsidP="00D9492B">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00D61C2A" w:rsidRPr="00BE76AA">
              <w:rPr>
                <w:rFonts w:cs="Arial"/>
                <w:color w:val="000000"/>
                <w:sz w:val="20"/>
                <w:lang w:eastAsia="de-CH"/>
              </w:rPr>
              <w:t xml:space="preserve">om </w:t>
            </w:r>
            <w:r w:rsidR="00D61C2A" w:rsidRPr="00D9492B">
              <w:rPr>
                <w:rFonts w:cs="Arial"/>
                <w:color w:val="000000"/>
                <w:sz w:val="20"/>
                <w:highlight w:val="green"/>
                <w:lang w:eastAsia="de-CH"/>
              </w:rPr>
              <w:t>öffentlichen</w:t>
            </w:r>
            <w:r w:rsidR="00D61C2A" w:rsidRPr="00604397">
              <w:rPr>
                <w:rFonts w:cs="Arial"/>
                <w:bCs/>
                <w:color w:val="000000"/>
                <w:sz w:val="20"/>
                <w:lang w:eastAsia="de-CH"/>
              </w:rPr>
              <w:t xml:space="preserve"> </w:t>
            </w:r>
            <w:r w:rsidR="00D61C2A" w:rsidRPr="00BE76AA">
              <w:rPr>
                <w:rFonts w:cs="Arial"/>
                <w:color w:val="000000"/>
                <w:sz w:val="20"/>
                <w:lang w:eastAsia="de-CH"/>
              </w:rPr>
              <w:t>Gemeinwesen durchgeführte Kurse, Weiterbildungsangebote, Fachprüfungen, Fähigkeitsprüfungen, Feuer</w:t>
            </w:r>
            <w:r w:rsidR="00D61C2A">
              <w:rPr>
                <w:rFonts w:cs="Arial"/>
                <w:color w:val="000000"/>
                <w:sz w:val="20"/>
                <w:lang w:eastAsia="de-CH"/>
              </w:rPr>
              <w:t xml:space="preserve">wehrausbildung, </w:t>
            </w:r>
            <w:proofErr w:type="spellStart"/>
            <w:r w:rsidR="00D61C2A">
              <w:rPr>
                <w:rFonts w:cs="Arial"/>
                <w:color w:val="000000"/>
                <w:sz w:val="20"/>
                <w:lang w:eastAsia="de-CH"/>
              </w:rPr>
              <w:t>Wildhüterkurse</w:t>
            </w:r>
            <w:proofErr w:type="spellEnd"/>
            <w:r w:rsidR="00D61C2A">
              <w:rPr>
                <w:rFonts w:cs="Arial"/>
                <w:color w:val="000000"/>
                <w:sz w:val="20"/>
                <w:lang w:eastAsia="de-CH"/>
              </w:rPr>
              <w:t>.</w:t>
            </w:r>
          </w:p>
        </w:tc>
      </w:tr>
      <w:tr w:rsidR="00D61C2A" w:rsidRPr="00BE76AA" w14:paraId="4E83955C" w14:textId="77777777" w:rsidTr="0031580D">
        <w:trPr>
          <w:jc w:val="center"/>
        </w:trPr>
        <w:tc>
          <w:tcPr>
            <w:tcW w:w="850" w:type="dxa"/>
            <w:tcBorders>
              <w:top w:val="nil"/>
              <w:bottom w:val="single" w:sz="4" w:space="0" w:color="auto"/>
            </w:tcBorders>
            <w:tcMar>
              <w:left w:w="85" w:type="dxa"/>
            </w:tcMar>
            <w:hideMark/>
          </w:tcPr>
          <w:p w14:paraId="479197F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77E9C5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3139</w:t>
            </w:r>
          </w:p>
        </w:tc>
        <w:tc>
          <w:tcPr>
            <w:tcW w:w="2551" w:type="dxa"/>
            <w:hideMark/>
          </w:tcPr>
          <w:p w14:paraId="0F4195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Lehrlingsprüfungen</w:t>
            </w:r>
          </w:p>
        </w:tc>
        <w:tc>
          <w:tcPr>
            <w:tcW w:w="5386" w:type="dxa"/>
            <w:tcBorders>
              <w:right w:val="nil"/>
            </w:tcBorders>
            <w:tcMar>
              <w:left w:w="28" w:type="dxa"/>
            </w:tcMar>
            <w:hideMark/>
          </w:tcPr>
          <w:p w14:paraId="62075638" w14:textId="4C6B7FB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Gewerbliche und Kaufmännische Lehrlings- und Lehrabschlussprüfungen; übrige Dienstleistungen unter Kto. 3130 erfassen</w:t>
            </w:r>
            <w:r>
              <w:rPr>
                <w:rFonts w:cs="Arial"/>
                <w:color w:val="000000"/>
                <w:sz w:val="20"/>
                <w:lang w:eastAsia="de-CH"/>
              </w:rPr>
              <w:t>.</w:t>
            </w:r>
          </w:p>
        </w:tc>
      </w:tr>
      <w:tr w:rsidR="00D61C2A" w:rsidRPr="00BE76AA" w14:paraId="79724127" w14:textId="77777777" w:rsidTr="0031580D">
        <w:trPr>
          <w:jc w:val="center"/>
        </w:trPr>
        <w:tc>
          <w:tcPr>
            <w:tcW w:w="850" w:type="dxa"/>
            <w:tcBorders>
              <w:bottom w:val="nil"/>
            </w:tcBorders>
            <w:shd w:val="clear" w:color="auto" w:fill="F2F2F2"/>
            <w:tcMar>
              <w:left w:w="85" w:type="dxa"/>
            </w:tcMar>
            <w:hideMark/>
          </w:tcPr>
          <w:p w14:paraId="2905BD4B"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314</w:t>
            </w:r>
          </w:p>
        </w:tc>
        <w:tc>
          <w:tcPr>
            <w:tcW w:w="850" w:type="dxa"/>
            <w:shd w:val="clear" w:color="auto" w:fill="F2F2F2"/>
          </w:tcPr>
          <w:p w14:paraId="5C3BBC0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AA9A4A5"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Baulicher </w:t>
            </w:r>
            <w:r w:rsidRPr="00871F75">
              <w:rPr>
                <w:rFonts w:cs="Arial"/>
                <w:bCs/>
                <w:color w:val="000000"/>
                <w:sz w:val="20"/>
                <w:highlight w:val="green"/>
                <w:lang w:eastAsia="de-CH"/>
              </w:rPr>
              <w:t>und betrieblicher</w:t>
            </w:r>
            <w:r w:rsidRPr="00F577AA">
              <w:rPr>
                <w:rFonts w:cs="Arial"/>
                <w:bCs/>
                <w:color w:val="000000"/>
                <w:sz w:val="20"/>
                <w:lang w:eastAsia="de-CH"/>
              </w:rPr>
              <w:t xml:space="preserve"> Unterhalt</w:t>
            </w:r>
          </w:p>
        </w:tc>
        <w:tc>
          <w:tcPr>
            <w:tcW w:w="5386" w:type="dxa"/>
            <w:tcBorders>
              <w:right w:val="nil"/>
            </w:tcBorders>
            <w:shd w:val="clear" w:color="auto" w:fill="F2F2F2"/>
            <w:tcMar>
              <w:left w:w="28" w:type="dxa"/>
            </w:tcMar>
            <w:hideMark/>
          </w:tcPr>
          <w:p w14:paraId="591E460D"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V</w:t>
            </w:r>
            <w:r w:rsidRPr="00BE76AA">
              <w:rPr>
                <w:rFonts w:cs="Arial"/>
                <w:iCs/>
                <w:color w:val="000000"/>
                <w:sz w:val="20"/>
                <w:lang w:eastAsia="de-CH"/>
              </w:rPr>
              <w:t>on Liegenschaften des Verwaltungsvermögens</w:t>
            </w:r>
            <w:r>
              <w:rPr>
                <w:rFonts w:cs="Arial"/>
                <w:iCs/>
                <w:color w:val="000000"/>
                <w:sz w:val="20"/>
                <w:lang w:eastAsia="de-CH"/>
              </w:rPr>
              <w:t>.</w:t>
            </w:r>
          </w:p>
        </w:tc>
      </w:tr>
      <w:tr w:rsidR="00871F75" w:rsidRPr="00BE76AA" w14:paraId="76C34C3A" w14:textId="77777777" w:rsidTr="008A38FD">
        <w:trPr>
          <w:jc w:val="center"/>
        </w:trPr>
        <w:tc>
          <w:tcPr>
            <w:tcW w:w="850" w:type="dxa"/>
            <w:tcBorders>
              <w:top w:val="nil"/>
              <w:bottom w:val="nil"/>
            </w:tcBorders>
            <w:tcMar>
              <w:left w:w="85" w:type="dxa"/>
            </w:tcMar>
            <w:hideMark/>
          </w:tcPr>
          <w:p w14:paraId="2F3A6C9B"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F653E76"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3140</w:t>
            </w:r>
          </w:p>
        </w:tc>
        <w:tc>
          <w:tcPr>
            <w:tcW w:w="2551" w:type="dxa"/>
            <w:hideMark/>
          </w:tcPr>
          <w:p w14:paraId="1A1A3200"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an Grundstücken</w:t>
            </w:r>
          </w:p>
        </w:tc>
        <w:tc>
          <w:tcPr>
            <w:tcW w:w="5386" w:type="dxa"/>
            <w:tcMar>
              <w:left w:w="28" w:type="dxa"/>
            </w:tcMar>
            <w:hideMark/>
          </w:tcPr>
          <w:p w14:paraId="79FCEAA9" w14:textId="2B20F070"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von Parkanlagen, Plätzen, Biotopen, Sportanlagen überbaute Grundstücke, alle Anlagen, die in Sachgruppe 1400 bilanziert sind.</w:t>
            </w:r>
          </w:p>
        </w:tc>
      </w:tr>
      <w:tr w:rsidR="00871F75" w:rsidRPr="00BE76AA" w14:paraId="00ABE34A" w14:textId="77777777" w:rsidTr="008A38FD">
        <w:trPr>
          <w:jc w:val="center"/>
        </w:trPr>
        <w:tc>
          <w:tcPr>
            <w:tcW w:w="850" w:type="dxa"/>
            <w:tcBorders>
              <w:top w:val="nil"/>
              <w:bottom w:val="nil"/>
            </w:tcBorders>
            <w:tcMar>
              <w:left w:w="85" w:type="dxa"/>
            </w:tcMar>
            <w:hideMark/>
          </w:tcPr>
          <w:p w14:paraId="3D505092"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D2FC27C"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3141</w:t>
            </w:r>
          </w:p>
        </w:tc>
        <w:tc>
          <w:tcPr>
            <w:tcW w:w="2551" w:type="dxa"/>
            <w:hideMark/>
          </w:tcPr>
          <w:p w14:paraId="3C44F9E5"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Strassen</w:t>
            </w:r>
          </w:p>
        </w:tc>
        <w:tc>
          <w:tcPr>
            <w:tcW w:w="5386" w:type="dxa"/>
            <w:tcMar>
              <w:left w:w="28" w:type="dxa"/>
            </w:tcMar>
            <w:hideMark/>
          </w:tcPr>
          <w:p w14:paraId="3D33A0C8" w14:textId="148B09EE"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von dem allgemeinen Verkehr geöffneten Strassen; alle Anlagen, die in Sachgruppe 1401 bilanziert sind.</w:t>
            </w:r>
          </w:p>
        </w:tc>
      </w:tr>
      <w:tr w:rsidR="00871F75" w:rsidRPr="00BE76AA" w14:paraId="52F0F3D8" w14:textId="77777777" w:rsidTr="008A38FD">
        <w:trPr>
          <w:jc w:val="center"/>
        </w:trPr>
        <w:tc>
          <w:tcPr>
            <w:tcW w:w="850" w:type="dxa"/>
            <w:tcBorders>
              <w:top w:val="nil"/>
              <w:bottom w:val="nil"/>
            </w:tcBorders>
            <w:tcMar>
              <w:left w:w="85" w:type="dxa"/>
            </w:tcMar>
            <w:hideMark/>
          </w:tcPr>
          <w:p w14:paraId="5D3B3E0F"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C8BDC9"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3142</w:t>
            </w:r>
          </w:p>
        </w:tc>
        <w:tc>
          <w:tcPr>
            <w:tcW w:w="2551" w:type="dxa"/>
            <w:hideMark/>
          </w:tcPr>
          <w:p w14:paraId="6425A262"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Wasserbau</w:t>
            </w:r>
          </w:p>
        </w:tc>
        <w:tc>
          <w:tcPr>
            <w:tcW w:w="5386" w:type="dxa"/>
            <w:tcMar>
              <w:left w:w="28" w:type="dxa"/>
            </w:tcMar>
            <w:hideMark/>
          </w:tcPr>
          <w:p w14:paraId="12D365B1" w14:textId="2A67BFF1"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E56320">
              <w:rPr>
                <w:rFonts w:cs="Arial"/>
                <w:color w:val="000000"/>
                <w:sz w:val="20"/>
                <w:lang w:eastAsia="de-CH"/>
              </w:rPr>
              <w:t xml:space="preserve">Gewässerunterhalt, Ufer- und Böschungspflege, </w:t>
            </w:r>
            <w:r w:rsidRPr="00B46F86">
              <w:rPr>
                <w:rFonts w:cs="Arial"/>
                <w:strike/>
                <w:color w:val="000000"/>
                <w:sz w:val="20"/>
                <w:highlight w:val="green"/>
                <w:lang w:eastAsia="de-CH"/>
              </w:rPr>
              <w:t>baulicher</w:t>
            </w:r>
            <w:r w:rsidRPr="00E56320">
              <w:rPr>
                <w:rFonts w:cs="Arial"/>
                <w:color w:val="000000"/>
                <w:sz w:val="20"/>
                <w:lang w:eastAsia="de-CH"/>
              </w:rPr>
              <w:t xml:space="preserve"> Unterhalt von Wasserbauten, See- und Gewässerreinigung; alle Anlagen, die in Sachgruppe 1402 bilanziert sind.</w:t>
            </w:r>
          </w:p>
        </w:tc>
      </w:tr>
      <w:tr w:rsidR="00871F75" w:rsidRPr="00BE76AA" w14:paraId="67249EDE" w14:textId="77777777" w:rsidTr="008A38FD">
        <w:trPr>
          <w:jc w:val="center"/>
        </w:trPr>
        <w:tc>
          <w:tcPr>
            <w:tcW w:w="850" w:type="dxa"/>
            <w:tcBorders>
              <w:top w:val="nil"/>
              <w:bottom w:val="nil"/>
            </w:tcBorders>
            <w:tcMar>
              <w:left w:w="85" w:type="dxa"/>
            </w:tcMar>
            <w:hideMark/>
          </w:tcPr>
          <w:p w14:paraId="00C77652"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F12DAE3"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3143</w:t>
            </w:r>
          </w:p>
        </w:tc>
        <w:tc>
          <w:tcPr>
            <w:tcW w:w="2551" w:type="dxa"/>
            <w:hideMark/>
          </w:tcPr>
          <w:p w14:paraId="11643207"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übrige Tiefbauten</w:t>
            </w:r>
          </w:p>
        </w:tc>
        <w:tc>
          <w:tcPr>
            <w:tcW w:w="5386" w:type="dxa"/>
            <w:tcMar>
              <w:left w:w="28" w:type="dxa"/>
            </w:tcMar>
            <w:hideMark/>
          </w:tcPr>
          <w:p w14:paraId="4BDFE36D" w14:textId="24F08109"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der übrigen Tiefbauten, Kanalisation, Werk- und Wasserleitungen; </w:t>
            </w:r>
            <w:r w:rsidRPr="00B46F86">
              <w:rPr>
                <w:rFonts w:cs="Arial"/>
                <w:strike/>
                <w:color w:val="000000"/>
                <w:sz w:val="20"/>
                <w:highlight w:val="green"/>
                <w:lang w:eastAsia="de-CH"/>
              </w:rPr>
              <w:t>baulicher</w:t>
            </w:r>
            <w:r w:rsidRPr="00E56320">
              <w:rPr>
                <w:rFonts w:cs="Arial"/>
                <w:color w:val="000000"/>
                <w:sz w:val="20"/>
                <w:lang w:eastAsia="de-CH"/>
              </w:rPr>
              <w:t xml:space="preserve"> Unterhalt aller Anlagen, die in Sachgruppe 1403 bilanziert sind</w:t>
            </w:r>
          </w:p>
        </w:tc>
      </w:tr>
      <w:tr w:rsidR="00871F75" w:rsidRPr="00BE76AA" w14:paraId="47BE5D70" w14:textId="77777777" w:rsidTr="008A38FD">
        <w:trPr>
          <w:jc w:val="center"/>
        </w:trPr>
        <w:tc>
          <w:tcPr>
            <w:tcW w:w="850" w:type="dxa"/>
            <w:tcBorders>
              <w:top w:val="nil"/>
              <w:bottom w:val="nil"/>
            </w:tcBorders>
            <w:tcMar>
              <w:left w:w="85" w:type="dxa"/>
            </w:tcMar>
            <w:hideMark/>
          </w:tcPr>
          <w:p w14:paraId="02EF956D"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4423DB"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3144</w:t>
            </w:r>
          </w:p>
        </w:tc>
        <w:tc>
          <w:tcPr>
            <w:tcW w:w="2551" w:type="dxa"/>
            <w:hideMark/>
          </w:tcPr>
          <w:p w14:paraId="1D205750"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Hochbauten, Gebäude</w:t>
            </w:r>
          </w:p>
        </w:tc>
        <w:tc>
          <w:tcPr>
            <w:tcW w:w="5386" w:type="dxa"/>
            <w:tcMar>
              <w:left w:w="28" w:type="dxa"/>
            </w:tcMar>
            <w:hideMark/>
          </w:tcPr>
          <w:p w14:paraId="7CC25EDE" w14:textId="58FD9DEE"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von Gebäuden und Einrichtungen, die in Sachgruppe 1404 bilanziert sind.</w:t>
            </w:r>
          </w:p>
        </w:tc>
      </w:tr>
      <w:tr w:rsidR="00D61C2A" w:rsidRPr="00BE76AA" w14:paraId="56550481" w14:textId="77777777" w:rsidTr="0031580D">
        <w:trPr>
          <w:jc w:val="center"/>
        </w:trPr>
        <w:tc>
          <w:tcPr>
            <w:tcW w:w="850" w:type="dxa"/>
            <w:tcBorders>
              <w:top w:val="nil"/>
              <w:bottom w:val="nil"/>
            </w:tcBorders>
            <w:tcMar>
              <w:left w:w="85" w:type="dxa"/>
            </w:tcMar>
            <w:hideMark/>
          </w:tcPr>
          <w:p w14:paraId="6D13760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EA3599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3145</w:t>
            </w:r>
          </w:p>
        </w:tc>
        <w:tc>
          <w:tcPr>
            <w:tcW w:w="2551" w:type="dxa"/>
            <w:hideMark/>
          </w:tcPr>
          <w:p w14:paraId="7BB18DB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Wald</w:t>
            </w:r>
          </w:p>
        </w:tc>
        <w:tc>
          <w:tcPr>
            <w:tcW w:w="5386" w:type="dxa"/>
            <w:tcBorders>
              <w:right w:val="nil"/>
            </w:tcBorders>
            <w:tcMar>
              <w:left w:w="28" w:type="dxa"/>
            </w:tcMar>
            <w:hideMark/>
          </w:tcPr>
          <w:p w14:paraId="6596695D" w14:textId="6C62DD32"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der Waldungen, die in </w:t>
            </w:r>
            <w:r>
              <w:rPr>
                <w:rFonts w:cs="Arial"/>
                <w:color w:val="000000"/>
                <w:sz w:val="20"/>
                <w:lang w:eastAsia="de-CH"/>
              </w:rPr>
              <w:t>Konto </w:t>
            </w:r>
            <w:r w:rsidRPr="00BE76AA">
              <w:rPr>
                <w:rFonts w:cs="Arial"/>
                <w:color w:val="000000"/>
                <w:sz w:val="20"/>
                <w:lang w:eastAsia="de-CH"/>
              </w:rPr>
              <w:t>1405 bilanziert sind.</w:t>
            </w:r>
          </w:p>
        </w:tc>
      </w:tr>
      <w:tr w:rsidR="00D61C2A" w:rsidRPr="00BE76AA" w14:paraId="0E9EAFD0" w14:textId="77777777" w:rsidTr="0031580D">
        <w:trPr>
          <w:jc w:val="center"/>
        </w:trPr>
        <w:tc>
          <w:tcPr>
            <w:tcW w:w="850" w:type="dxa"/>
            <w:tcBorders>
              <w:top w:val="nil"/>
              <w:bottom w:val="single" w:sz="4" w:space="0" w:color="auto"/>
            </w:tcBorders>
            <w:tcMar>
              <w:left w:w="85" w:type="dxa"/>
            </w:tcMar>
            <w:hideMark/>
          </w:tcPr>
          <w:p w14:paraId="169A9C0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60D09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3149</w:t>
            </w:r>
          </w:p>
        </w:tc>
        <w:tc>
          <w:tcPr>
            <w:tcW w:w="2551" w:type="dxa"/>
            <w:hideMark/>
          </w:tcPr>
          <w:p w14:paraId="512E5FE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übrige Sachanlagen</w:t>
            </w:r>
          </w:p>
        </w:tc>
        <w:tc>
          <w:tcPr>
            <w:tcW w:w="5386" w:type="dxa"/>
            <w:tcBorders>
              <w:right w:val="nil"/>
            </w:tcBorders>
            <w:tcMar>
              <w:left w:w="28" w:type="dxa"/>
            </w:tcMar>
            <w:hideMark/>
          </w:tcPr>
          <w:p w14:paraId="7B232711" w14:textId="6A7CDC5D"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der Sachanlagen, die in </w:t>
            </w:r>
            <w:r>
              <w:rPr>
                <w:rFonts w:cs="Arial"/>
                <w:color w:val="000000"/>
                <w:sz w:val="20"/>
                <w:lang w:eastAsia="de-CH"/>
              </w:rPr>
              <w:t>Konto </w:t>
            </w:r>
            <w:r w:rsidRPr="00BE76AA">
              <w:rPr>
                <w:rFonts w:cs="Arial"/>
                <w:color w:val="000000"/>
                <w:sz w:val="20"/>
                <w:lang w:eastAsia="de-CH"/>
              </w:rPr>
              <w:t>1409 bilanziert sind.</w:t>
            </w:r>
          </w:p>
        </w:tc>
      </w:tr>
      <w:tr w:rsidR="00D61C2A" w:rsidRPr="00BE76AA" w14:paraId="135B12C7" w14:textId="77777777" w:rsidTr="0031580D">
        <w:trPr>
          <w:jc w:val="center"/>
        </w:trPr>
        <w:tc>
          <w:tcPr>
            <w:tcW w:w="850" w:type="dxa"/>
            <w:tcBorders>
              <w:bottom w:val="nil"/>
            </w:tcBorders>
            <w:shd w:val="clear" w:color="auto" w:fill="F2F2F2"/>
            <w:tcMar>
              <w:left w:w="85" w:type="dxa"/>
            </w:tcMar>
            <w:hideMark/>
          </w:tcPr>
          <w:p w14:paraId="78CB831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315</w:t>
            </w:r>
          </w:p>
        </w:tc>
        <w:tc>
          <w:tcPr>
            <w:tcW w:w="850" w:type="dxa"/>
            <w:shd w:val="clear" w:color="auto" w:fill="F2F2F2"/>
          </w:tcPr>
          <w:p w14:paraId="32721DD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EEEC7F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Unterhalt Mobilien und immaterielle Anlagen</w:t>
            </w:r>
          </w:p>
        </w:tc>
        <w:tc>
          <w:tcPr>
            <w:tcW w:w="5386" w:type="dxa"/>
            <w:tcBorders>
              <w:right w:val="nil"/>
            </w:tcBorders>
            <w:shd w:val="clear" w:color="auto" w:fill="F2F2F2"/>
            <w:tcMar>
              <w:left w:w="28" w:type="dxa"/>
            </w:tcMar>
            <w:hideMark/>
          </w:tcPr>
          <w:p w14:paraId="097973C5"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N</w:t>
            </w:r>
            <w:r w:rsidRPr="00BE76AA">
              <w:rPr>
                <w:rFonts w:cs="Arial"/>
                <w:iCs/>
                <w:color w:val="000000"/>
                <w:sz w:val="20"/>
                <w:lang w:eastAsia="de-CH"/>
              </w:rPr>
              <w:t xml:space="preserve">ur Sachanlagen des </w:t>
            </w:r>
            <w:r w:rsidRPr="00EB0435">
              <w:rPr>
                <w:rFonts w:cs="Arial"/>
                <w:bCs/>
                <w:color w:val="000000"/>
                <w:sz w:val="20"/>
                <w:lang w:eastAsia="de-CH"/>
              </w:rPr>
              <w:t>Verwaltungsvermögens</w:t>
            </w:r>
            <w:r>
              <w:rPr>
                <w:rFonts w:cs="Arial"/>
                <w:iCs/>
                <w:color w:val="000000"/>
                <w:sz w:val="20"/>
                <w:lang w:eastAsia="de-CH"/>
              </w:rPr>
              <w:t>.</w:t>
            </w:r>
          </w:p>
        </w:tc>
      </w:tr>
      <w:tr w:rsidR="00D61C2A" w:rsidRPr="00BE76AA" w14:paraId="22FA69CD" w14:textId="77777777" w:rsidTr="0031580D">
        <w:trPr>
          <w:jc w:val="center"/>
        </w:trPr>
        <w:tc>
          <w:tcPr>
            <w:tcW w:w="850" w:type="dxa"/>
            <w:tcBorders>
              <w:top w:val="nil"/>
              <w:bottom w:val="nil"/>
            </w:tcBorders>
            <w:tcMar>
              <w:left w:w="85" w:type="dxa"/>
            </w:tcMar>
            <w:hideMark/>
          </w:tcPr>
          <w:p w14:paraId="27EC175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7481D2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3150</w:t>
            </w:r>
          </w:p>
        </w:tc>
        <w:tc>
          <w:tcPr>
            <w:tcW w:w="2551" w:type="dxa"/>
            <w:hideMark/>
          </w:tcPr>
          <w:p w14:paraId="1494268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Unterhalt </w:t>
            </w:r>
            <w:r w:rsidRPr="00871F75">
              <w:rPr>
                <w:rFonts w:cs="Arial"/>
                <w:bCs/>
                <w:color w:val="000000"/>
                <w:sz w:val="20"/>
                <w:highlight w:val="green"/>
                <w:lang w:eastAsia="de-CH"/>
              </w:rPr>
              <w:t>Büromöbel</w:t>
            </w:r>
            <w:r w:rsidRPr="00F577AA">
              <w:rPr>
                <w:rFonts w:cs="Arial"/>
                <w:bCs/>
                <w:color w:val="000000"/>
                <w:sz w:val="20"/>
                <w:lang w:eastAsia="de-CH"/>
              </w:rPr>
              <w:t xml:space="preserve"> und -geräte</w:t>
            </w:r>
          </w:p>
        </w:tc>
        <w:tc>
          <w:tcPr>
            <w:tcW w:w="5386" w:type="dxa"/>
            <w:tcBorders>
              <w:right w:val="nil"/>
            </w:tcBorders>
            <w:tcMar>
              <w:left w:w="28" w:type="dxa"/>
            </w:tcMar>
            <w:hideMark/>
          </w:tcPr>
          <w:p w14:paraId="129616E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Büromöbeln, Bürogeräten, Büromaschinen (ohne Computer, Drucker etc.), Kopiergeräten, Reprogeräten</w:t>
            </w:r>
            <w:r>
              <w:rPr>
                <w:rFonts w:cs="Arial"/>
                <w:color w:val="000000"/>
                <w:sz w:val="20"/>
                <w:lang w:eastAsia="de-CH"/>
              </w:rPr>
              <w:t>.</w:t>
            </w:r>
          </w:p>
        </w:tc>
      </w:tr>
      <w:tr w:rsidR="00D61C2A" w:rsidRPr="00BE76AA" w14:paraId="363A7FAA" w14:textId="77777777" w:rsidTr="0031580D">
        <w:trPr>
          <w:jc w:val="center"/>
        </w:trPr>
        <w:tc>
          <w:tcPr>
            <w:tcW w:w="850" w:type="dxa"/>
            <w:tcBorders>
              <w:top w:val="nil"/>
              <w:bottom w:val="nil"/>
            </w:tcBorders>
            <w:tcMar>
              <w:left w:w="85" w:type="dxa"/>
            </w:tcMar>
            <w:hideMark/>
          </w:tcPr>
          <w:p w14:paraId="7BB99FE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39721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3151</w:t>
            </w:r>
          </w:p>
        </w:tc>
        <w:tc>
          <w:tcPr>
            <w:tcW w:w="2551" w:type="dxa"/>
            <w:hideMark/>
          </w:tcPr>
          <w:p w14:paraId="05DA7CF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Maschinen, Geräte, Fahrzeuge</w:t>
            </w:r>
          </w:p>
        </w:tc>
        <w:tc>
          <w:tcPr>
            <w:tcW w:w="5386" w:type="dxa"/>
            <w:tcBorders>
              <w:right w:val="nil"/>
            </w:tcBorders>
            <w:tcMar>
              <w:left w:w="28" w:type="dxa"/>
            </w:tcMar>
            <w:hideMark/>
          </w:tcPr>
          <w:p w14:paraId="29F850A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Apparaten, Fahrzeugen aller Art, Maschinen, Gerätschaften, Werkzeugen</w:t>
            </w:r>
            <w:r>
              <w:rPr>
                <w:rFonts w:cs="Arial"/>
                <w:color w:val="000000"/>
                <w:sz w:val="20"/>
                <w:lang w:eastAsia="de-CH"/>
              </w:rPr>
              <w:t>.</w:t>
            </w:r>
          </w:p>
        </w:tc>
      </w:tr>
      <w:tr w:rsidR="00D61C2A" w:rsidRPr="00BE76AA" w14:paraId="5998E625" w14:textId="77777777" w:rsidTr="0031580D">
        <w:trPr>
          <w:jc w:val="center"/>
        </w:trPr>
        <w:tc>
          <w:tcPr>
            <w:tcW w:w="850" w:type="dxa"/>
            <w:tcBorders>
              <w:top w:val="nil"/>
              <w:bottom w:val="nil"/>
            </w:tcBorders>
            <w:tcMar>
              <w:left w:w="85" w:type="dxa"/>
            </w:tcMar>
            <w:hideMark/>
          </w:tcPr>
          <w:p w14:paraId="7D407FA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6E6D9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3153</w:t>
            </w:r>
          </w:p>
        </w:tc>
        <w:tc>
          <w:tcPr>
            <w:tcW w:w="2551" w:type="dxa"/>
            <w:hideMark/>
          </w:tcPr>
          <w:p w14:paraId="5D6FACD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Informatik-Unterhalt (Hardware)</w:t>
            </w:r>
          </w:p>
        </w:tc>
        <w:tc>
          <w:tcPr>
            <w:tcW w:w="5386" w:type="dxa"/>
            <w:tcBorders>
              <w:right w:val="nil"/>
            </w:tcBorders>
            <w:tcMar>
              <w:left w:w="28" w:type="dxa"/>
            </w:tcMar>
            <w:hideMark/>
          </w:tcPr>
          <w:p w14:paraId="2046DCF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IT-Geräten und Apparaten, Peripheriegeräten, Druckern, Netzwerk-Komponenten, Ersatzteilen</w:t>
            </w:r>
            <w:r>
              <w:rPr>
                <w:rFonts w:cs="Arial"/>
                <w:color w:val="000000"/>
                <w:sz w:val="20"/>
                <w:lang w:eastAsia="de-CH"/>
              </w:rPr>
              <w:t>.</w:t>
            </w:r>
          </w:p>
        </w:tc>
      </w:tr>
      <w:tr w:rsidR="00D61C2A" w:rsidRPr="00BE76AA" w14:paraId="774967D4" w14:textId="77777777" w:rsidTr="0031580D">
        <w:trPr>
          <w:jc w:val="center"/>
        </w:trPr>
        <w:tc>
          <w:tcPr>
            <w:tcW w:w="850" w:type="dxa"/>
            <w:tcBorders>
              <w:top w:val="nil"/>
              <w:bottom w:val="nil"/>
            </w:tcBorders>
            <w:tcMar>
              <w:left w:w="85" w:type="dxa"/>
            </w:tcMar>
            <w:hideMark/>
          </w:tcPr>
          <w:p w14:paraId="59C20C8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67974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3156</w:t>
            </w:r>
          </w:p>
        </w:tc>
        <w:tc>
          <w:tcPr>
            <w:tcW w:w="2551" w:type="dxa"/>
            <w:hideMark/>
          </w:tcPr>
          <w:p w14:paraId="15221D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medizinische Geräte</w:t>
            </w:r>
          </w:p>
        </w:tc>
        <w:tc>
          <w:tcPr>
            <w:tcW w:w="5386" w:type="dxa"/>
            <w:tcBorders>
              <w:right w:val="nil"/>
            </w:tcBorders>
            <w:tcMar>
              <w:left w:w="28" w:type="dxa"/>
            </w:tcMar>
            <w:hideMark/>
          </w:tcPr>
          <w:p w14:paraId="58D4D05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von medizinischen </w:t>
            </w:r>
            <w:r>
              <w:rPr>
                <w:rFonts w:cs="Arial"/>
                <w:color w:val="000000"/>
                <w:sz w:val="20"/>
                <w:lang w:eastAsia="de-CH"/>
              </w:rPr>
              <w:t>Geräten, medizinischem Besteck.</w:t>
            </w:r>
          </w:p>
        </w:tc>
      </w:tr>
      <w:tr w:rsidR="00D61C2A" w:rsidRPr="00BE76AA" w14:paraId="54015B3F" w14:textId="77777777" w:rsidTr="0031580D">
        <w:trPr>
          <w:jc w:val="center"/>
        </w:trPr>
        <w:tc>
          <w:tcPr>
            <w:tcW w:w="850" w:type="dxa"/>
            <w:tcBorders>
              <w:top w:val="nil"/>
              <w:bottom w:val="nil"/>
            </w:tcBorders>
            <w:tcMar>
              <w:left w:w="85" w:type="dxa"/>
            </w:tcMar>
            <w:hideMark/>
          </w:tcPr>
          <w:p w14:paraId="5621222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273E6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3158</w:t>
            </w:r>
          </w:p>
        </w:tc>
        <w:tc>
          <w:tcPr>
            <w:tcW w:w="2551" w:type="dxa"/>
            <w:hideMark/>
          </w:tcPr>
          <w:p w14:paraId="0C91DD4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immaterielle Anlagen</w:t>
            </w:r>
          </w:p>
        </w:tc>
        <w:tc>
          <w:tcPr>
            <w:tcW w:w="5386" w:type="dxa"/>
            <w:tcBorders>
              <w:right w:val="nil"/>
            </w:tcBorders>
            <w:tcMar>
              <w:left w:w="28" w:type="dxa"/>
            </w:tcMar>
            <w:hideMark/>
          </w:tcPr>
          <w:p w14:paraId="52E2707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von Software (Service-Verträge, Patches, Service-Packs, </w:t>
            </w:r>
            <w:proofErr w:type="spellStart"/>
            <w:r w:rsidRPr="00BE76AA">
              <w:rPr>
                <w:rFonts w:cs="Arial"/>
                <w:color w:val="000000"/>
                <w:sz w:val="20"/>
                <w:lang w:eastAsia="de-CH"/>
              </w:rPr>
              <w:t>Up</w:t>
            </w:r>
            <w:proofErr w:type="spellEnd"/>
            <w:r w:rsidRPr="00BE76AA">
              <w:rPr>
                <w:rFonts w:cs="Arial"/>
                <w:color w:val="000000"/>
                <w:sz w:val="20"/>
                <w:lang w:eastAsia="de-CH"/>
              </w:rPr>
              <w:t>-Grades etc.) Release-Wechsel gelten als Anschaffung</w:t>
            </w:r>
            <w:r>
              <w:rPr>
                <w:rFonts w:cs="Arial"/>
                <w:color w:val="000000"/>
                <w:sz w:val="20"/>
                <w:lang w:eastAsia="de-CH"/>
              </w:rPr>
              <w:t>.</w:t>
            </w:r>
          </w:p>
        </w:tc>
      </w:tr>
      <w:tr w:rsidR="00D61C2A" w:rsidRPr="00BE76AA" w14:paraId="684EDC70" w14:textId="77777777" w:rsidTr="0031580D">
        <w:trPr>
          <w:jc w:val="center"/>
        </w:trPr>
        <w:tc>
          <w:tcPr>
            <w:tcW w:w="850" w:type="dxa"/>
            <w:tcBorders>
              <w:top w:val="nil"/>
              <w:bottom w:val="single" w:sz="4" w:space="0" w:color="auto"/>
            </w:tcBorders>
            <w:tcMar>
              <w:left w:w="85" w:type="dxa"/>
            </w:tcMar>
            <w:hideMark/>
          </w:tcPr>
          <w:p w14:paraId="53166D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E7F63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3159</w:t>
            </w:r>
          </w:p>
        </w:tc>
        <w:tc>
          <w:tcPr>
            <w:tcW w:w="2551" w:type="dxa"/>
            <w:hideMark/>
          </w:tcPr>
          <w:p w14:paraId="181C2C9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übrige mobile Anlagen</w:t>
            </w:r>
          </w:p>
        </w:tc>
        <w:tc>
          <w:tcPr>
            <w:tcW w:w="5386" w:type="dxa"/>
            <w:tcBorders>
              <w:right w:val="nil"/>
            </w:tcBorders>
            <w:tcMar>
              <w:left w:w="28" w:type="dxa"/>
            </w:tcMar>
            <w:hideMark/>
          </w:tcPr>
          <w:p w14:paraId="0BE8429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Mobilien, die keiner anderen Sachgruppe zugeordnet werden</w:t>
            </w:r>
            <w:r>
              <w:rPr>
                <w:rFonts w:cs="Arial"/>
                <w:color w:val="000000"/>
                <w:sz w:val="20"/>
                <w:lang w:eastAsia="de-CH"/>
              </w:rPr>
              <w:t>.</w:t>
            </w:r>
          </w:p>
        </w:tc>
      </w:tr>
      <w:tr w:rsidR="00D61C2A" w:rsidRPr="00BE76AA" w14:paraId="1FE6A3E9" w14:textId="77777777" w:rsidTr="0031580D">
        <w:trPr>
          <w:jc w:val="center"/>
        </w:trPr>
        <w:tc>
          <w:tcPr>
            <w:tcW w:w="850" w:type="dxa"/>
            <w:tcBorders>
              <w:bottom w:val="nil"/>
            </w:tcBorders>
            <w:shd w:val="clear" w:color="auto" w:fill="F2F2F2"/>
            <w:tcMar>
              <w:left w:w="85" w:type="dxa"/>
            </w:tcMar>
            <w:hideMark/>
          </w:tcPr>
          <w:p w14:paraId="346BA92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316</w:t>
            </w:r>
          </w:p>
        </w:tc>
        <w:tc>
          <w:tcPr>
            <w:tcW w:w="850" w:type="dxa"/>
            <w:shd w:val="clear" w:color="auto" w:fill="F2F2F2"/>
          </w:tcPr>
          <w:p w14:paraId="214414CE"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BDEF70E" w14:textId="774D217F"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Mieten, Leasing, Pachten, Benützungs</w:t>
            </w:r>
            <w:r w:rsidRPr="00232BD2">
              <w:rPr>
                <w:rFonts w:cs="Arial"/>
                <w:bCs/>
                <w:strike/>
                <w:color w:val="000000"/>
                <w:sz w:val="20"/>
                <w:highlight w:val="yellow"/>
                <w:lang w:eastAsia="de-CH"/>
              </w:rPr>
              <w:t>gebühren</w:t>
            </w:r>
            <w:r w:rsidR="00232BD2" w:rsidRPr="00232BD2">
              <w:rPr>
                <w:rFonts w:cs="Arial"/>
                <w:bCs/>
                <w:color w:val="000000"/>
                <w:sz w:val="20"/>
                <w:highlight w:val="yellow"/>
                <w:lang w:eastAsia="de-CH"/>
              </w:rPr>
              <w:t>kosten</w:t>
            </w:r>
          </w:p>
        </w:tc>
        <w:tc>
          <w:tcPr>
            <w:tcW w:w="5386" w:type="dxa"/>
            <w:tcBorders>
              <w:right w:val="nil"/>
            </w:tcBorders>
            <w:shd w:val="clear" w:color="auto" w:fill="F2F2F2"/>
            <w:tcMar>
              <w:left w:w="28" w:type="dxa"/>
            </w:tcMar>
            <w:hideMark/>
          </w:tcPr>
          <w:p w14:paraId="43B8B438"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N</w:t>
            </w:r>
            <w:r w:rsidRPr="00BE76AA">
              <w:rPr>
                <w:rFonts w:cs="Arial"/>
                <w:iCs/>
                <w:color w:val="000000"/>
                <w:sz w:val="20"/>
                <w:lang w:eastAsia="de-CH"/>
              </w:rPr>
              <w:t>ur für Verwaltungszwecke genutzte Güter und Sachanlagen</w:t>
            </w:r>
            <w:r>
              <w:rPr>
                <w:rFonts w:cs="Arial"/>
                <w:iCs/>
                <w:color w:val="000000"/>
                <w:sz w:val="20"/>
                <w:lang w:eastAsia="de-CH"/>
              </w:rPr>
              <w:t>.</w:t>
            </w:r>
          </w:p>
        </w:tc>
      </w:tr>
      <w:tr w:rsidR="00D61C2A" w:rsidRPr="00BE76AA" w14:paraId="711F813C" w14:textId="77777777" w:rsidTr="0031580D">
        <w:trPr>
          <w:jc w:val="center"/>
        </w:trPr>
        <w:tc>
          <w:tcPr>
            <w:tcW w:w="850" w:type="dxa"/>
            <w:tcBorders>
              <w:top w:val="nil"/>
              <w:bottom w:val="nil"/>
            </w:tcBorders>
            <w:tcMar>
              <w:left w:w="85" w:type="dxa"/>
            </w:tcMar>
            <w:hideMark/>
          </w:tcPr>
          <w:p w14:paraId="6E2AD3C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C0B1A4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3160</w:t>
            </w:r>
          </w:p>
        </w:tc>
        <w:tc>
          <w:tcPr>
            <w:tcW w:w="2551" w:type="dxa"/>
            <w:hideMark/>
          </w:tcPr>
          <w:p w14:paraId="50FB532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Miete und Pacht Liegenschaften</w:t>
            </w:r>
          </w:p>
        </w:tc>
        <w:tc>
          <w:tcPr>
            <w:tcW w:w="5386" w:type="dxa"/>
            <w:tcBorders>
              <w:right w:val="nil"/>
            </w:tcBorders>
            <w:tcMar>
              <w:left w:w="28" w:type="dxa"/>
            </w:tcMar>
            <w:hideMark/>
          </w:tcPr>
          <w:p w14:paraId="54B2F9A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Miete und Pacht von Räumlichkeiten, Grundstücken, Fläc</w:t>
            </w:r>
            <w:r>
              <w:rPr>
                <w:rFonts w:cs="Arial"/>
                <w:color w:val="000000"/>
                <w:sz w:val="20"/>
                <w:lang w:eastAsia="de-CH"/>
              </w:rPr>
              <w:t>hen aller Art; Baurechtszinsen.</w:t>
            </w:r>
          </w:p>
        </w:tc>
      </w:tr>
      <w:tr w:rsidR="00D61C2A" w:rsidRPr="00BE76AA" w14:paraId="47147C9D" w14:textId="77777777" w:rsidTr="0031580D">
        <w:trPr>
          <w:jc w:val="center"/>
        </w:trPr>
        <w:tc>
          <w:tcPr>
            <w:tcW w:w="850" w:type="dxa"/>
            <w:tcBorders>
              <w:top w:val="nil"/>
              <w:bottom w:val="nil"/>
            </w:tcBorders>
            <w:tcMar>
              <w:left w:w="85" w:type="dxa"/>
            </w:tcMar>
            <w:hideMark/>
          </w:tcPr>
          <w:p w14:paraId="60ADBC4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1CD5C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3161</w:t>
            </w:r>
          </w:p>
        </w:tc>
        <w:tc>
          <w:tcPr>
            <w:tcW w:w="2551" w:type="dxa"/>
            <w:hideMark/>
          </w:tcPr>
          <w:p w14:paraId="6141C8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Mieten, Benützungskosten Anlagen</w:t>
            </w:r>
          </w:p>
        </w:tc>
        <w:tc>
          <w:tcPr>
            <w:tcW w:w="5386" w:type="dxa"/>
            <w:tcBorders>
              <w:right w:val="nil"/>
            </w:tcBorders>
            <w:tcMar>
              <w:left w:w="28" w:type="dxa"/>
            </w:tcMar>
            <w:hideMark/>
          </w:tcPr>
          <w:p w14:paraId="33B8795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Mieten und Benützungskosten für Fahrzeuge, Geräte, Mobilien, übrige Sachanlagen</w:t>
            </w:r>
            <w:r>
              <w:rPr>
                <w:rFonts w:cs="Arial"/>
                <w:color w:val="000000"/>
                <w:sz w:val="20"/>
                <w:lang w:eastAsia="de-CH"/>
              </w:rPr>
              <w:t>.</w:t>
            </w:r>
          </w:p>
        </w:tc>
      </w:tr>
      <w:tr w:rsidR="00D61C2A" w:rsidRPr="00BE76AA" w14:paraId="7061AE8D" w14:textId="77777777" w:rsidTr="0031580D">
        <w:trPr>
          <w:jc w:val="center"/>
        </w:trPr>
        <w:tc>
          <w:tcPr>
            <w:tcW w:w="850" w:type="dxa"/>
            <w:tcBorders>
              <w:top w:val="nil"/>
              <w:bottom w:val="nil"/>
            </w:tcBorders>
            <w:tcMar>
              <w:left w:w="85" w:type="dxa"/>
            </w:tcMar>
            <w:hideMark/>
          </w:tcPr>
          <w:p w14:paraId="77FD63B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EE7EED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3162</w:t>
            </w:r>
          </w:p>
        </w:tc>
        <w:tc>
          <w:tcPr>
            <w:tcW w:w="2551" w:type="dxa"/>
            <w:hideMark/>
          </w:tcPr>
          <w:p w14:paraId="32C1F21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Raten für operatives Leasing</w:t>
            </w:r>
          </w:p>
        </w:tc>
        <w:tc>
          <w:tcPr>
            <w:tcW w:w="5386" w:type="dxa"/>
            <w:tcBorders>
              <w:right w:val="nil"/>
            </w:tcBorders>
            <w:tcMar>
              <w:left w:w="28" w:type="dxa"/>
            </w:tcMar>
            <w:hideMark/>
          </w:tcPr>
          <w:p w14:paraId="5571233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Prämien und Leasingraten für operatives Leasing von Sachanlagen aller Art</w:t>
            </w:r>
            <w:r>
              <w:rPr>
                <w:rFonts w:cs="Arial"/>
                <w:color w:val="000000"/>
                <w:sz w:val="20"/>
                <w:lang w:eastAsia="de-CH"/>
              </w:rPr>
              <w:t>.</w:t>
            </w:r>
          </w:p>
        </w:tc>
      </w:tr>
      <w:tr w:rsidR="00D61C2A" w:rsidRPr="00BE76AA" w14:paraId="4AA87617" w14:textId="77777777" w:rsidTr="0031580D">
        <w:trPr>
          <w:jc w:val="center"/>
        </w:trPr>
        <w:tc>
          <w:tcPr>
            <w:tcW w:w="850" w:type="dxa"/>
            <w:tcBorders>
              <w:top w:val="nil"/>
              <w:bottom w:val="single" w:sz="4" w:space="0" w:color="auto"/>
            </w:tcBorders>
            <w:tcMar>
              <w:left w:w="85" w:type="dxa"/>
            </w:tcMar>
            <w:hideMark/>
          </w:tcPr>
          <w:p w14:paraId="6E725DC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485174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3169</w:t>
            </w:r>
          </w:p>
        </w:tc>
        <w:tc>
          <w:tcPr>
            <w:tcW w:w="2551" w:type="dxa"/>
            <w:hideMark/>
          </w:tcPr>
          <w:p w14:paraId="70DAD33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Mieten und Benützungskosten</w:t>
            </w:r>
          </w:p>
        </w:tc>
        <w:tc>
          <w:tcPr>
            <w:tcW w:w="5386" w:type="dxa"/>
            <w:tcBorders>
              <w:right w:val="nil"/>
            </w:tcBorders>
            <w:tcMar>
              <w:left w:w="28" w:type="dxa"/>
            </w:tcMar>
            <w:hideMark/>
          </w:tcPr>
          <w:p w14:paraId="15E699D6" w14:textId="78936AB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Mieten und Benützungskosten für übrige Sachanlagen und immaterielle Nutzungsrechte, die keine</w:t>
            </w:r>
            <w:r>
              <w:rPr>
                <w:rFonts w:cs="Arial"/>
                <w:color w:val="000000"/>
                <w:sz w:val="20"/>
                <w:lang w:eastAsia="de-CH"/>
              </w:rPr>
              <w:t>m anderen Konto</w:t>
            </w:r>
            <w:r w:rsidRPr="00BE76AA">
              <w:rPr>
                <w:rFonts w:cs="Arial"/>
                <w:color w:val="000000"/>
                <w:sz w:val="20"/>
                <w:lang w:eastAsia="de-CH"/>
              </w:rPr>
              <w:t xml:space="preserve"> zugeordnet werden können.</w:t>
            </w:r>
          </w:p>
        </w:tc>
      </w:tr>
      <w:tr w:rsidR="00D61C2A" w:rsidRPr="00BE76AA" w14:paraId="5C21D40B" w14:textId="77777777" w:rsidTr="0031580D">
        <w:trPr>
          <w:jc w:val="center"/>
        </w:trPr>
        <w:tc>
          <w:tcPr>
            <w:tcW w:w="850" w:type="dxa"/>
            <w:tcBorders>
              <w:bottom w:val="nil"/>
            </w:tcBorders>
            <w:shd w:val="clear" w:color="auto" w:fill="F2F2F2"/>
            <w:tcMar>
              <w:left w:w="85" w:type="dxa"/>
            </w:tcMar>
            <w:hideMark/>
          </w:tcPr>
          <w:p w14:paraId="3BC737E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317</w:t>
            </w:r>
          </w:p>
        </w:tc>
        <w:tc>
          <w:tcPr>
            <w:tcW w:w="850" w:type="dxa"/>
            <w:shd w:val="clear" w:color="auto" w:fill="F2F2F2"/>
          </w:tcPr>
          <w:p w14:paraId="64B89A2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8FF4A2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Spesenentschädigungen</w:t>
            </w:r>
          </w:p>
        </w:tc>
        <w:tc>
          <w:tcPr>
            <w:tcW w:w="5386" w:type="dxa"/>
            <w:tcBorders>
              <w:right w:val="nil"/>
            </w:tcBorders>
            <w:shd w:val="clear" w:color="auto" w:fill="F2F2F2"/>
            <w:tcMar>
              <w:left w:w="28" w:type="dxa"/>
            </w:tcMar>
            <w:hideMark/>
          </w:tcPr>
          <w:p w14:paraId="14CB73B0" w14:textId="530FF463"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Entschädigungen und Ersatz von Auslagen an Behörden, Kommissionsmitglieder, Richter, Personal, Lehrkräfte</w:t>
            </w:r>
            <w:r>
              <w:rPr>
                <w:rFonts w:cs="Arial"/>
                <w:iCs/>
                <w:color w:val="000000"/>
                <w:sz w:val="20"/>
                <w:lang w:eastAsia="de-CH"/>
              </w:rPr>
              <w:t>.</w:t>
            </w:r>
          </w:p>
        </w:tc>
      </w:tr>
      <w:tr w:rsidR="00D61C2A" w:rsidRPr="00BE76AA" w14:paraId="5930CA3D" w14:textId="77777777" w:rsidTr="0031580D">
        <w:trPr>
          <w:jc w:val="center"/>
        </w:trPr>
        <w:tc>
          <w:tcPr>
            <w:tcW w:w="850" w:type="dxa"/>
            <w:tcBorders>
              <w:top w:val="nil"/>
              <w:bottom w:val="nil"/>
            </w:tcBorders>
            <w:tcMar>
              <w:left w:w="85" w:type="dxa"/>
            </w:tcMar>
            <w:hideMark/>
          </w:tcPr>
          <w:p w14:paraId="18D0912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5E236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3170</w:t>
            </w:r>
          </w:p>
        </w:tc>
        <w:tc>
          <w:tcPr>
            <w:tcW w:w="2551" w:type="dxa"/>
            <w:hideMark/>
          </w:tcPr>
          <w:p w14:paraId="7A80AE6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Reisekosten und Spesen</w:t>
            </w:r>
          </w:p>
        </w:tc>
        <w:tc>
          <w:tcPr>
            <w:tcW w:w="5386" w:type="dxa"/>
            <w:tcBorders>
              <w:right w:val="nil"/>
            </w:tcBorders>
            <w:tcMar>
              <w:left w:w="28" w:type="dxa"/>
            </w:tcMar>
            <w:hideMark/>
          </w:tcPr>
          <w:p w14:paraId="35B0C2E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Ersatz von Reisekosten, Übernachtung, Verpflegung, für die Benützung privater Motorfahrzeuge, Benützung privater Räume und Geräte für dienstliche Verrichtungen, Vergünstigungen des Arbeitgebers für Bahnabonnements</w:t>
            </w:r>
            <w:r>
              <w:rPr>
                <w:rFonts w:cs="Arial"/>
                <w:color w:val="000000"/>
                <w:sz w:val="20"/>
                <w:lang w:eastAsia="de-CH"/>
              </w:rPr>
              <w:t>.</w:t>
            </w:r>
          </w:p>
        </w:tc>
      </w:tr>
      <w:tr w:rsidR="00D61C2A" w:rsidRPr="00BE76AA" w14:paraId="4A88769B" w14:textId="77777777" w:rsidTr="0031580D">
        <w:trPr>
          <w:jc w:val="center"/>
        </w:trPr>
        <w:tc>
          <w:tcPr>
            <w:tcW w:w="850" w:type="dxa"/>
            <w:tcBorders>
              <w:top w:val="nil"/>
              <w:bottom w:val="nil"/>
            </w:tcBorders>
            <w:tcMar>
              <w:left w:w="85" w:type="dxa"/>
            </w:tcMar>
            <w:hideMark/>
          </w:tcPr>
          <w:p w14:paraId="3FCB6F3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76376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3171</w:t>
            </w:r>
          </w:p>
        </w:tc>
        <w:tc>
          <w:tcPr>
            <w:tcW w:w="2551" w:type="dxa"/>
            <w:hideMark/>
          </w:tcPr>
          <w:p w14:paraId="2438E4A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Exkursionen, Schulreisen und Lager</w:t>
            </w:r>
          </w:p>
        </w:tc>
        <w:tc>
          <w:tcPr>
            <w:tcW w:w="5386" w:type="dxa"/>
            <w:tcBorders>
              <w:right w:val="nil"/>
            </w:tcBorders>
            <w:tcMar>
              <w:left w:w="28" w:type="dxa"/>
            </w:tcMar>
            <w:hideMark/>
          </w:tcPr>
          <w:p w14:paraId="35A9B4C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Aufwendungen für Exkursionen, Lager, Matura- und Schulreisen</w:t>
            </w:r>
            <w:r>
              <w:rPr>
                <w:rFonts w:cs="Arial"/>
                <w:color w:val="000000"/>
                <w:sz w:val="20"/>
                <w:lang w:eastAsia="de-CH"/>
              </w:rPr>
              <w:t>.</w:t>
            </w:r>
          </w:p>
        </w:tc>
      </w:tr>
      <w:tr w:rsidR="00D61C2A" w:rsidRPr="00BE76AA" w14:paraId="24B75930" w14:textId="77777777" w:rsidTr="0031580D">
        <w:trPr>
          <w:jc w:val="center"/>
        </w:trPr>
        <w:tc>
          <w:tcPr>
            <w:tcW w:w="850" w:type="dxa"/>
            <w:tcBorders>
              <w:top w:val="nil"/>
              <w:bottom w:val="single" w:sz="4" w:space="0" w:color="auto"/>
            </w:tcBorders>
            <w:tcMar>
              <w:left w:w="85" w:type="dxa"/>
            </w:tcMar>
          </w:tcPr>
          <w:p w14:paraId="703AE3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E23C7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3179</w:t>
            </w:r>
          </w:p>
        </w:tc>
        <w:tc>
          <w:tcPr>
            <w:tcW w:w="2551" w:type="dxa"/>
          </w:tcPr>
          <w:p w14:paraId="5DAD2CCB"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579C5D6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296588F1" w14:textId="77777777" w:rsidTr="0031580D">
        <w:trPr>
          <w:jc w:val="center"/>
        </w:trPr>
        <w:tc>
          <w:tcPr>
            <w:tcW w:w="850" w:type="dxa"/>
            <w:tcBorders>
              <w:bottom w:val="nil"/>
            </w:tcBorders>
            <w:shd w:val="clear" w:color="auto" w:fill="F2F2F2"/>
            <w:tcMar>
              <w:left w:w="85" w:type="dxa"/>
            </w:tcMar>
            <w:hideMark/>
          </w:tcPr>
          <w:p w14:paraId="28E53F1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318</w:t>
            </w:r>
          </w:p>
        </w:tc>
        <w:tc>
          <w:tcPr>
            <w:tcW w:w="850" w:type="dxa"/>
            <w:shd w:val="clear" w:color="auto" w:fill="F2F2F2"/>
          </w:tcPr>
          <w:p w14:paraId="7DB1EEC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E21520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auf Forderungen</w:t>
            </w:r>
          </w:p>
        </w:tc>
        <w:tc>
          <w:tcPr>
            <w:tcW w:w="5386" w:type="dxa"/>
            <w:tcBorders>
              <w:right w:val="nil"/>
            </w:tcBorders>
            <w:shd w:val="clear" w:color="auto" w:fill="F2F2F2"/>
            <w:tcMar>
              <w:left w:w="28" w:type="dxa"/>
            </w:tcMar>
          </w:tcPr>
          <w:p w14:paraId="4F55CB50" w14:textId="77777777" w:rsidR="00D61C2A" w:rsidRPr="00BE76AA" w:rsidRDefault="00D61C2A" w:rsidP="00D61C2A">
            <w:pPr>
              <w:keepNext/>
              <w:keepLines/>
              <w:spacing w:line="240" w:lineRule="auto"/>
              <w:textAlignment w:val="auto"/>
              <w:rPr>
                <w:rFonts w:cs="Arial"/>
                <w:color w:val="000000"/>
                <w:sz w:val="20"/>
                <w:lang w:eastAsia="de-CH"/>
              </w:rPr>
            </w:pPr>
          </w:p>
        </w:tc>
      </w:tr>
      <w:tr w:rsidR="00871F75" w:rsidRPr="00BE76AA" w14:paraId="6764290B" w14:textId="77777777" w:rsidTr="008A38FD">
        <w:trPr>
          <w:jc w:val="center"/>
        </w:trPr>
        <w:tc>
          <w:tcPr>
            <w:tcW w:w="850" w:type="dxa"/>
            <w:tcBorders>
              <w:top w:val="nil"/>
              <w:bottom w:val="nil"/>
            </w:tcBorders>
            <w:tcMar>
              <w:left w:w="85" w:type="dxa"/>
            </w:tcMar>
            <w:hideMark/>
          </w:tcPr>
          <w:p w14:paraId="374346F7"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B063B29" w14:textId="1E414F1C"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3180</w:t>
            </w:r>
          </w:p>
        </w:tc>
        <w:tc>
          <w:tcPr>
            <w:tcW w:w="2551" w:type="dxa"/>
            <w:hideMark/>
          </w:tcPr>
          <w:p w14:paraId="29186E09" w14:textId="5D707800"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auf Forderungen</w:t>
            </w:r>
          </w:p>
        </w:tc>
        <w:tc>
          <w:tcPr>
            <w:tcW w:w="5386" w:type="dxa"/>
            <w:tcMar>
              <w:left w:w="28" w:type="dxa"/>
            </w:tcMar>
            <w:hideMark/>
          </w:tcPr>
          <w:p w14:paraId="29421674" w14:textId="45477307"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Wertberichtigungen auf Forderungen aus Lieferungen und Leistungen (Delkredere) </w:t>
            </w:r>
            <w:r w:rsidRPr="002B2605">
              <w:rPr>
                <w:rFonts w:cs="Arial"/>
                <w:color w:val="000000"/>
                <w:sz w:val="20"/>
                <w:highlight w:val="green"/>
                <w:lang w:eastAsia="de-CH"/>
              </w:rPr>
              <w:t>der Sachgruppe 101</w:t>
            </w:r>
            <w:r>
              <w:rPr>
                <w:rFonts w:cs="Arial"/>
                <w:color w:val="000000"/>
                <w:sz w:val="20"/>
                <w:lang w:eastAsia="de-CH"/>
              </w:rPr>
              <w:t>.</w:t>
            </w:r>
          </w:p>
        </w:tc>
      </w:tr>
      <w:tr w:rsidR="00871F75" w:rsidRPr="00BE76AA" w14:paraId="690CE585" w14:textId="77777777" w:rsidTr="008A38FD">
        <w:trPr>
          <w:jc w:val="center"/>
        </w:trPr>
        <w:tc>
          <w:tcPr>
            <w:tcW w:w="850" w:type="dxa"/>
            <w:tcBorders>
              <w:top w:val="nil"/>
              <w:bottom w:val="nil"/>
            </w:tcBorders>
            <w:tcMar>
              <w:left w:w="85" w:type="dxa"/>
            </w:tcMar>
            <w:hideMark/>
          </w:tcPr>
          <w:p w14:paraId="08878116"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6FE6A8" w14:textId="709182AD"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3181</w:t>
            </w:r>
          </w:p>
        </w:tc>
        <w:tc>
          <w:tcPr>
            <w:tcW w:w="2551" w:type="dxa"/>
            <w:hideMark/>
          </w:tcPr>
          <w:p w14:paraId="4CF0A7AD" w14:textId="0C6ED156"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Tatsächliche Forderungsverluste</w:t>
            </w:r>
          </w:p>
        </w:tc>
        <w:tc>
          <w:tcPr>
            <w:tcW w:w="5386" w:type="dxa"/>
            <w:tcMar>
              <w:left w:w="28" w:type="dxa"/>
            </w:tcMar>
            <w:hideMark/>
          </w:tcPr>
          <w:p w14:paraId="475D8039" w14:textId="457973D0"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Abschreibungen nicht einbringlicher Forderungen aus Lieferungen und Leistungen der </w:t>
            </w:r>
            <w:r>
              <w:rPr>
                <w:rFonts w:cs="Arial"/>
                <w:color w:val="000000"/>
                <w:sz w:val="20"/>
                <w:lang w:eastAsia="de-CH"/>
              </w:rPr>
              <w:t>Sachgruppe </w:t>
            </w:r>
            <w:r w:rsidRPr="00BE76AA">
              <w:rPr>
                <w:rFonts w:cs="Arial"/>
                <w:color w:val="000000"/>
                <w:sz w:val="20"/>
                <w:lang w:eastAsia="de-CH"/>
              </w:rPr>
              <w:t>101</w:t>
            </w:r>
            <w:r>
              <w:rPr>
                <w:rFonts w:cs="Arial"/>
                <w:color w:val="000000"/>
                <w:sz w:val="20"/>
                <w:lang w:eastAsia="de-CH"/>
              </w:rPr>
              <w:t>.</w:t>
            </w:r>
          </w:p>
        </w:tc>
      </w:tr>
      <w:tr w:rsidR="00871F75" w:rsidRPr="00BE76AA" w14:paraId="267BC066" w14:textId="77777777" w:rsidTr="008A38FD">
        <w:trPr>
          <w:jc w:val="center"/>
        </w:trPr>
        <w:tc>
          <w:tcPr>
            <w:tcW w:w="850" w:type="dxa"/>
            <w:tcBorders>
              <w:top w:val="nil"/>
              <w:bottom w:val="single" w:sz="4" w:space="0" w:color="auto"/>
            </w:tcBorders>
            <w:tcMar>
              <w:left w:w="85" w:type="dxa"/>
            </w:tcMar>
          </w:tcPr>
          <w:p w14:paraId="2ECDFEDA" w14:textId="77777777" w:rsidR="00871F75" w:rsidRPr="00BE76AA" w:rsidRDefault="00871F75" w:rsidP="00871F75">
            <w:pPr>
              <w:spacing w:line="240" w:lineRule="auto"/>
              <w:textAlignment w:val="auto"/>
              <w:rPr>
                <w:rFonts w:cs="Arial"/>
                <w:color w:val="000000"/>
                <w:sz w:val="20"/>
                <w:lang w:eastAsia="de-CH"/>
              </w:rPr>
            </w:pPr>
          </w:p>
        </w:tc>
        <w:tc>
          <w:tcPr>
            <w:tcW w:w="850" w:type="dxa"/>
            <w:hideMark/>
          </w:tcPr>
          <w:p w14:paraId="2FB6BB60" w14:textId="0628BC72" w:rsidR="00871F75" w:rsidRPr="00BE76AA" w:rsidRDefault="00871F75" w:rsidP="00871F75">
            <w:pPr>
              <w:spacing w:line="240" w:lineRule="auto"/>
              <w:jc w:val="center"/>
              <w:textAlignment w:val="auto"/>
              <w:rPr>
                <w:rFonts w:cs="Arial"/>
                <w:color w:val="000000"/>
                <w:sz w:val="20"/>
                <w:lang w:eastAsia="de-CH"/>
              </w:rPr>
            </w:pPr>
            <w:r w:rsidRPr="002B2605">
              <w:rPr>
                <w:rFonts w:cs="Arial"/>
                <w:color w:val="000000"/>
                <w:sz w:val="20"/>
                <w:highlight w:val="green"/>
                <w:lang w:eastAsia="de-CH"/>
              </w:rPr>
              <w:t>3188</w:t>
            </w:r>
          </w:p>
        </w:tc>
        <w:tc>
          <w:tcPr>
            <w:tcW w:w="2551" w:type="dxa"/>
          </w:tcPr>
          <w:p w14:paraId="103F24F9" w14:textId="77777777" w:rsidR="00871F75" w:rsidRPr="00F577AA" w:rsidRDefault="00871F75" w:rsidP="00871F75">
            <w:pPr>
              <w:spacing w:line="240" w:lineRule="auto"/>
              <w:jc w:val="left"/>
              <w:textAlignment w:val="auto"/>
              <w:rPr>
                <w:rFonts w:cs="Arial"/>
                <w:bCs/>
                <w:color w:val="000000"/>
                <w:sz w:val="20"/>
                <w:lang w:eastAsia="de-CH"/>
              </w:rPr>
            </w:pPr>
          </w:p>
        </w:tc>
        <w:tc>
          <w:tcPr>
            <w:tcW w:w="5386" w:type="dxa"/>
            <w:tcMar>
              <w:left w:w="28" w:type="dxa"/>
            </w:tcMar>
            <w:hideMark/>
          </w:tcPr>
          <w:p w14:paraId="617A28CA" w14:textId="101042A1"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2B2605">
              <w:rPr>
                <w:rFonts w:cs="Arial"/>
                <w:iCs/>
                <w:color w:val="000000"/>
                <w:sz w:val="20"/>
                <w:highlight w:val="green"/>
                <w:lang w:eastAsia="de-CH"/>
              </w:rPr>
              <w:t xml:space="preserve">Position wird durch die </w:t>
            </w:r>
            <w:proofErr w:type="spellStart"/>
            <w:r w:rsidRPr="002B2605">
              <w:rPr>
                <w:rFonts w:cs="Arial"/>
                <w:iCs/>
                <w:color w:val="000000"/>
                <w:sz w:val="20"/>
                <w:highlight w:val="green"/>
                <w:lang w:eastAsia="de-CH"/>
              </w:rPr>
              <w:t>eidg</w:t>
            </w:r>
            <w:proofErr w:type="spellEnd"/>
            <w:r w:rsidRPr="002B2605">
              <w:rPr>
                <w:rFonts w:cs="Arial"/>
                <w:iCs/>
                <w:color w:val="000000"/>
                <w:sz w:val="20"/>
                <w:highlight w:val="green"/>
                <w:lang w:eastAsia="de-CH"/>
              </w:rPr>
              <w:t>. Finanzstatistik belegt. Sie darf für Kontopläne der Gemeinden und Kantone nicht verwendet werden.</w:t>
            </w:r>
          </w:p>
        </w:tc>
      </w:tr>
      <w:tr w:rsidR="00D61C2A" w:rsidRPr="00BE76AA" w14:paraId="62E2BB19" w14:textId="77777777" w:rsidTr="0031580D">
        <w:trPr>
          <w:jc w:val="center"/>
        </w:trPr>
        <w:tc>
          <w:tcPr>
            <w:tcW w:w="850" w:type="dxa"/>
            <w:tcBorders>
              <w:bottom w:val="nil"/>
            </w:tcBorders>
            <w:shd w:val="clear" w:color="auto" w:fill="F2F2F2"/>
            <w:tcMar>
              <w:left w:w="85" w:type="dxa"/>
            </w:tcMar>
            <w:hideMark/>
          </w:tcPr>
          <w:p w14:paraId="7490DBE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319</w:t>
            </w:r>
          </w:p>
        </w:tc>
        <w:tc>
          <w:tcPr>
            <w:tcW w:w="850" w:type="dxa"/>
            <w:shd w:val="clear" w:color="auto" w:fill="F2F2F2"/>
          </w:tcPr>
          <w:p w14:paraId="7451E8E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5604BE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Betriebsaufwand</w:t>
            </w:r>
          </w:p>
        </w:tc>
        <w:tc>
          <w:tcPr>
            <w:tcW w:w="5386" w:type="dxa"/>
            <w:tcBorders>
              <w:right w:val="nil"/>
            </w:tcBorders>
            <w:shd w:val="clear" w:color="auto" w:fill="F2F2F2"/>
            <w:tcMar>
              <w:left w:w="28" w:type="dxa"/>
            </w:tcMar>
          </w:tcPr>
          <w:p w14:paraId="5A4D4F2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77A1B3A" w14:textId="77777777" w:rsidTr="0031580D">
        <w:trPr>
          <w:jc w:val="center"/>
        </w:trPr>
        <w:tc>
          <w:tcPr>
            <w:tcW w:w="850" w:type="dxa"/>
            <w:tcBorders>
              <w:top w:val="nil"/>
              <w:bottom w:val="nil"/>
            </w:tcBorders>
            <w:tcMar>
              <w:left w:w="85" w:type="dxa"/>
            </w:tcMar>
            <w:hideMark/>
          </w:tcPr>
          <w:p w14:paraId="2F309A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6AF99D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3190</w:t>
            </w:r>
          </w:p>
        </w:tc>
        <w:tc>
          <w:tcPr>
            <w:tcW w:w="2551" w:type="dxa"/>
            <w:hideMark/>
          </w:tcPr>
          <w:p w14:paraId="49ACBD9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Schadenersatzleistungen</w:t>
            </w:r>
          </w:p>
        </w:tc>
        <w:tc>
          <w:tcPr>
            <w:tcW w:w="5386" w:type="dxa"/>
            <w:tcBorders>
              <w:right w:val="nil"/>
            </w:tcBorders>
            <w:tcMar>
              <w:left w:w="28" w:type="dxa"/>
            </w:tcMar>
            <w:hideMark/>
          </w:tcPr>
          <w:p w14:paraId="02F336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Haftpflichtschadenvergütungen an Dritte, Landschadenvergütungen, Schadenersatzleistungen an Dritte, Unfallentschädigungen an Dritte, Vergütung für beschädigte Sachen von Dritten, Vergütung für abhanden gekommene Sachen von Dritten</w:t>
            </w:r>
            <w:r>
              <w:rPr>
                <w:rFonts w:cs="Arial"/>
                <w:color w:val="000000"/>
                <w:sz w:val="20"/>
                <w:lang w:eastAsia="de-CH"/>
              </w:rPr>
              <w:t>.</w:t>
            </w:r>
          </w:p>
        </w:tc>
      </w:tr>
      <w:tr w:rsidR="00D61C2A" w:rsidRPr="00BE76AA" w14:paraId="199F091F" w14:textId="77777777" w:rsidTr="0031580D">
        <w:trPr>
          <w:jc w:val="center"/>
        </w:trPr>
        <w:tc>
          <w:tcPr>
            <w:tcW w:w="850" w:type="dxa"/>
            <w:tcBorders>
              <w:top w:val="nil"/>
              <w:bottom w:val="nil"/>
            </w:tcBorders>
            <w:tcMar>
              <w:left w:w="85" w:type="dxa"/>
            </w:tcMar>
            <w:hideMark/>
          </w:tcPr>
          <w:p w14:paraId="327360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F559C6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3192</w:t>
            </w:r>
          </w:p>
        </w:tc>
        <w:tc>
          <w:tcPr>
            <w:tcW w:w="2551" w:type="dxa"/>
            <w:hideMark/>
          </w:tcPr>
          <w:p w14:paraId="625EB00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Abgeltung von Rechten</w:t>
            </w:r>
          </w:p>
        </w:tc>
        <w:tc>
          <w:tcPr>
            <w:tcW w:w="5386" w:type="dxa"/>
            <w:tcBorders>
              <w:right w:val="nil"/>
            </w:tcBorders>
            <w:tcMar>
              <w:left w:w="28" w:type="dxa"/>
            </w:tcMar>
            <w:hideMark/>
          </w:tcPr>
          <w:p w14:paraId="6594D43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Abgeltung von Nutzungsrechten Dritter</w:t>
            </w:r>
            <w:r>
              <w:rPr>
                <w:rFonts w:cs="Arial"/>
                <w:color w:val="000000"/>
                <w:sz w:val="20"/>
                <w:lang w:eastAsia="de-CH"/>
              </w:rPr>
              <w:t>.</w:t>
            </w:r>
          </w:p>
        </w:tc>
      </w:tr>
      <w:tr w:rsidR="00871F75" w:rsidRPr="00BE76AA" w14:paraId="14FBA345" w14:textId="77777777" w:rsidTr="008A38FD">
        <w:trPr>
          <w:jc w:val="center"/>
        </w:trPr>
        <w:tc>
          <w:tcPr>
            <w:tcW w:w="850" w:type="dxa"/>
            <w:tcBorders>
              <w:top w:val="nil"/>
            </w:tcBorders>
            <w:tcMar>
              <w:left w:w="85" w:type="dxa"/>
            </w:tcMar>
            <w:hideMark/>
          </w:tcPr>
          <w:p w14:paraId="052D9F64"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486A7D"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3199</w:t>
            </w:r>
          </w:p>
        </w:tc>
        <w:tc>
          <w:tcPr>
            <w:tcW w:w="2551" w:type="dxa"/>
            <w:hideMark/>
          </w:tcPr>
          <w:p w14:paraId="6F2A08DC"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Betriebsaufwand</w:t>
            </w:r>
          </w:p>
        </w:tc>
        <w:tc>
          <w:tcPr>
            <w:tcW w:w="5386" w:type="dxa"/>
            <w:tcMar>
              <w:left w:w="28" w:type="dxa"/>
            </w:tcMar>
            <w:hideMark/>
          </w:tcPr>
          <w:p w14:paraId="3AA2DCC1" w14:textId="506A2E3A"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Entschädigung an Freigesprochene, Unentgeltliche Rechtsbeistände, Parteikostenentschädigung, </w:t>
            </w:r>
            <w:r w:rsidRPr="002B2605">
              <w:rPr>
                <w:rFonts w:cs="Arial"/>
                <w:color w:val="000000"/>
                <w:sz w:val="20"/>
                <w:highlight w:val="green"/>
                <w:lang w:eastAsia="de-CH"/>
              </w:rPr>
              <w:t>Vorsteuerkürzung MWST (für Pauschalsatzmethode siehe Konto 3137)</w:t>
            </w:r>
            <w:r w:rsidRPr="00BE76AA">
              <w:rPr>
                <w:rFonts w:cs="Arial"/>
                <w:color w:val="000000"/>
                <w:sz w:val="20"/>
                <w:lang w:eastAsia="de-CH"/>
              </w:rPr>
              <w:t>, Betriebsaufwand, der keine</w:t>
            </w:r>
            <w:r>
              <w:rPr>
                <w:rFonts w:cs="Arial"/>
                <w:color w:val="000000"/>
                <w:sz w:val="20"/>
                <w:lang w:eastAsia="de-CH"/>
              </w:rPr>
              <w:t>m</w:t>
            </w:r>
            <w:r w:rsidRPr="00BE76AA">
              <w:rPr>
                <w:rFonts w:cs="Arial"/>
                <w:color w:val="000000"/>
                <w:sz w:val="20"/>
                <w:lang w:eastAsia="de-CH"/>
              </w:rPr>
              <w:t xml:space="preserve"> anderen </w:t>
            </w:r>
            <w:r>
              <w:rPr>
                <w:rFonts w:cs="Arial"/>
                <w:color w:val="000000"/>
                <w:sz w:val="20"/>
                <w:lang w:eastAsia="de-CH"/>
              </w:rPr>
              <w:t>Konto</w:t>
            </w:r>
            <w:r w:rsidRPr="00BE76AA">
              <w:rPr>
                <w:rFonts w:cs="Arial"/>
                <w:color w:val="000000"/>
                <w:sz w:val="20"/>
                <w:lang w:eastAsia="de-CH"/>
              </w:rPr>
              <w:t xml:space="preserve"> zugeordnet werden kann</w:t>
            </w:r>
            <w:r>
              <w:rPr>
                <w:rFonts w:cs="Arial"/>
                <w:color w:val="000000"/>
                <w:sz w:val="20"/>
                <w:lang w:eastAsia="de-CH"/>
              </w:rPr>
              <w:t>.</w:t>
            </w:r>
          </w:p>
        </w:tc>
      </w:tr>
      <w:tr w:rsidR="00D61C2A" w:rsidRPr="00BE76AA" w14:paraId="1A9BAA4F" w14:textId="77777777" w:rsidTr="0031580D">
        <w:trPr>
          <w:jc w:val="center"/>
        </w:trPr>
        <w:tc>
          <w:tcPr>
            <w:tcW w:w="850" w:type="dxa"/>
            <w:shd w:val="clear" w:color="auto" w:fill="D9D9D9"/>
            <w:tcMar>
              <w:left w:w="85" w:type="dxa"/>
            </w:tcMar>
            <w:hideMark/>
          </w:tcPr>
          <w:p w14:paraId="14B348AA" w14:textId="77777777" w:rsidR="00D61C2A" w:rsidRPr="00BE76AA" w:rsidRDefault="00D61C2A" w:rsidP="00D61C2A">
            <w:pPr>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32</w:t>
            </w:r>
          </w:p>
        </w:tc>
        <w:tc>
          <w:tcPr>
            <w:tcW w:w="850" w:type="dxa"/>
            <w:shd w:val="clear" w:color="auto" w:fill="D9D9D9"/>
          </w:tcPr>
          <w:p w14:paraId="3CF756E2" w14:textId="77777777" w:rsidR="00D61C2A" w:rsidRPr="00BE76AA" w:rsidRDefault="00D61C2A" w:rsidP="00D61C2A">
            <w:pPr>
              <w:keepLines/>
              <w:spacing w:before="60" w:after="60" w:line="240" w:lineRule="auto"/>
              <w:jc w:val="center"/>
              <w:textAlignment w:val="auto"/>
              <w:rPr>
                <w:rFonts w:cs="Arial"/>
                <w:b/>
                <w:bCs/>
                <w:color w:val="000000"/>
                <w:sz w:val="20"/>
                <w:lang w:eastAsia="de-CH"/>
              </w:rPr>
            </w:pPr>
          </w:p>
        </w:tc>
        <w:tc>
          <w:tcPr>
            <w:tcW w:w="2551" w:type="dxa"/>
            <w:shd w:val="clear" w:color="auto" w:fill="D9D9D9"/>
            <w:hideMark/>
          </w:tcPr>
          <w:p w14:paraId="77CCED9F" w14:textId="77777777" w:rsidR="00D61C2A" w:rsidRPr="00F577AA" w:rsidRDefault="00D61C2A" w:rsidP="00D61C2A">
            <w:pPr>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Rüstungsaufwand</w:t>
            </w:r>
          </w:p>
        </w:tc>
        <w:tc>
          <w:tcPr>
            <w:tcW w:w="5386" w:type="dxa"/>
            <w:tcBorders>
              <w:right w:val="nil"/>
            </w:tcBorders>
            <w:shd w:val="clear" w:color="auto" w:fill="D9D9D9"/>
            <w:tcMar>
              <w:left w:w="28" w:type="dxa"/>
            </w:tcMar>
            <w:hideMark/>
          </w:tcPr>
          <w:p w14:paraId="0BC4DE95" w14:textId="77777777" w:rsidR="00D61C2A" w:rsidRPr="00BE76AA" w:rsidRDefault="00D61C2A" w:rsidP="00D61C2A">
            <w:pPr>
              <w:keepLines/>
              <w:numPr>
                <w:ilvl w:val="0"/>
                <w:numId w:val="50"/>
              </w:numPr>
              <w:spacing w:before="60" w:after="60" w:line="240" w:lineRule="auto"/>
              <w:ind w:left="341" w:hanging="283"/>
              <w:textAlignment w:val="auto"/>
              <w:rPr>
                <w:rFonts w:cs="Arial"/>
                <w:color w:val="000000"/>
                <w:sz w:val="20"/>
                <w:lang w:eastAsia="de-CH"/>
              </w:rPr>
            </w:pPr>
            <w:r w:rsidRPr="00BE76AA">
              <w:rPr>
                <w:rFonts w:cs="Arial"/>
                <w:color w:val="000000"/>
                <w:sz w:val="20"/>
                <w:lang w:eastAsia="de-CH"/>
              </w:rPr>
              <w:t>Rubrik wird nur vom Bund verwendet. Militärausgaben der Kantone und Gemeinden werden den zutreffenden Sachkonten zugeordnet.</w:t>
            </w:r>
          </w:p>
        </w:tc>
      </w:tr>
      <w:tr w:rsidR="00D61C2A" w:rsidRPr="00BE76AA" w14:paraId="500AE596" w14:textId="77777777" w:rsidTr="0031580D">
        <w:trPr>
          <w:jc w:val="center"/>
        </w:trPr>
        <w:tc>
          <w:tcPr>
            <w:tcW w:w="850" w:type="dxa"/>
            <w:tcBorders>
              <w:bottom w:val="single" w:sz="4" w:space="0" w:color="auto"/>
            </w:tcBorders>
            <w:shd w:val="clear" w:color="auto" w:fill="D9D9D9"/>
            <w:tcMar>
              <w:left w:w="85" w:type="dxa"/>
            </w:tcMar>
            <w:hideMark/>
          </w:tcPr>
          <w:p w14:paraId="60E16AA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33</w:t>
            </w:r>
          </w:p>
        </w:tc>
        <w:tc>
          <w:tcPr>
            <w:tcW w:w="850" w:type="dxa"/>
            <w:shd w:val="clear" w:color="auto" w:fill="D9D9D9"/>
          </w:tcPr>
          <w:p w14:paraId="42C61762"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447BEEB5"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Abschreibungen Verwaltungsvermögen</w:t>
            </w:r>
          </w:p>
        </w:tc>
        <w:tc>
          <w:tcPr>
            <w:tcW w:w="5386" w:type="dxa"/>
            <w:tcBorders>
              <w:right w:val="nil"/>
            </w:tcBorders>
            <w:shd w:val="clear" w:color="auto" w:fill="D9D9D9"/>
            <w:tcMar>
              <w:left w:w="28" w:type="dxa"/>
            </w:tcMar>
            <w:hideMark/>
          </w:tcPr>
          <w:p w14:paraId="61816301" w14:textId="77777777"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Planmässige Abschreibungen werden nach Fachempfehlung</w:t>
            </w:r>
            <w:r>
              <w:rPr>
                <w:rFonts w:cs="Arial"/>
                <w:iCs/>
                <w:color w:val="000000"/>
                <w:sz w:val="20"/>
                <w:lang w:eastAsia="de-CH"/>
              </w:rPr>
              <w:t> </w:t>
            </w:r>
            <w:r w:rsidRPr="00BE76AA">
              <w:rPr>
                <w:rFonts w:cs="Arial"/>
                <w:iCs/>
                <w:color w:val="000000"/>
                <w:sz w:val="20"/>
                <w:lang w:eastAsia="de-CH"/>
              </w:rPr>
              <w:t>12</w:t>
            </w:r>
            <w:r>
              <w:rPr>
                <w:rFonts w:cs="Arial"/>
                <w:iCs/>
                <w:color w:val="000000"/>
                <w:sz w:val="20"/>
                <w:lang w:eastAsia="de-CH"/>
              </w:rPr>
              <w:t>,</w:t>
            </w:r>
            <w:r w:rsidRPr="00BE76AA">
              <w:rPr>
                <w:rFonts w:cs="Arial"/>
                <w:iCs/>
                <w:color w:val="000000"/>
                <w:sz w:val="20"/>
                <w:lang w:eastAsia="de-CH"/>
              </w:rPr>
              <w:t xml:space="preserve"> Ziffer 6, Wertberichtigungen des Verwaltungsvermögens nach Fachempfehlung</w:t>
            </w:r>
            <w:r>
              <w:rPr>
                <w:rFonts w:cs="Arial"/>
                <w:iCs/>
                <w:color w:val="000000"/>
                <w:sz w:val="20"/>
                <w:lang w:eastAsia="de-CH"/>
              </w:rPr>
              <w:t> </w:t>
            </w:r>
            <w:r w:rsidRPr="00BE76AA">
              <w:rPr>
                <w:rFonts w:cs="Arial"/>
                <w:iCs/>
                <w:color w:val="000000"/>
                <w:sz w:val="20"/>
                <w:lang w:eastAsia="de-CH"/>
              </w:rPr>
              <w:t xml:space="preserve">06 vorgenommen. </w:t>
            </w:r>
          </w:p>
          <w:p w14:paraId="3BC0019E" w14:textId="77777777"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Zusätzliche Abschreibungen werden unter </w:t>
            </w:r>
            <w:r>
              <w:rPr>
                <w:rFonts w:cs="Arial"/>
                <w:iCs/>
                <w:color w:val="000000"/>
                <w:sz w:val="20"/>
                <w:lang w:eastAsia="de-CH"/>
              </w:rPr>
              <w:t>Sachgruppe </w:t>
            </w:r>
            <w:r w:rsidRPr="00BE76AA">
              <w:rPr>
                <w:rFonts w:cs="Arial"/>
                <w:iCs/>
                <w:color w:val="000000"/>
                <w:sz w:val="20"/>
                <w:lang w:eastAsia="de-CH"/>
              </w:rPr>
              <w:t>38 geführt.</w:t>
            </w:r>
          </w:p>
        </w:tc>
      </w:tr>
      <w:tr w:rsidR="00D61C2A" w:rsidRPr="00BE76AA" w14:paraId="2CBA8189" w14:textId="77777777" w:rsidTr="0031580D">
        <w:trPr>
          <w:jc w:val="center"/>
        </w:trPr>
        <w:tc>
          <w:tcPr>
            <w:tcW w:w="850" w:type="dxa"/>
            <w:tcBorders>
              <w:bottom w:val="nil"/>
            </w:tcBorders>
            <w:shd w:val="clear" w:color="auto" w:fill="F2F2F2"/>
            <w:tcMar>
              <w:left w:w="85" w:type="dxa"/>
            </w:tcMar>
            <w:hideMark/>
          </w:tcPr>
          <w:p w14:paraId="4D16878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330</w:t>
            </w:r>
          </w:p>
        </w:tc>
        <w:tc>
          <w:tcPr>
            <w:tcW w:w="850" w:type="dxa"/>
            <w:shd w:val="clear" w:color="auto" w:fill="F2F2F2"/>
          </w:tcPr>
          <w:p w14:paraId="74593BCC"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E57FC72" w14:textId="5D2D36E9" w:rsidR="00D61C2A" w:rsidRPr="00F577AA" w:rsidRDefault="00D61C2A" w:rsidP="00D61C2A">
            <w:pPr>
              <w:keepNext/>
              <w:keepLines/>
              <w:spacing w:line="240" w:lineRule="auto"/>
              <w:jc w:val="left"/>
              <w:textAlignment w:val="auto"/>
              <w:rPr>
                <w:rFonts w:cs="Arial"/>
                <w:bCs/>
                <w:color w:val="000000"/>
                <w:sz w:val="20"/>
                <w:lang w:eastAsia="de-CH"/>
              </w:rPr>
            </w:pPr>
            <w:r>
              <w:rPr>
                <w:rFonts w:cs="Arial"/>
                <w:bCs/>
                <w:color w:val="000000"/>
                <w:sz w:val="20"/>
                <w:lang w:eastAsia="de-CH"/>
              </w:rPr>
              <w:t xml:space="preserve">Abschreibungen </w:t>
            </w:r>
            <w:r w:rsidRPr="00F577AA">
              <w:rPr>
                <w:rFonts w:cs="Arial"/>
                <w:bCs/>
                <w:color w:val="000000"/>
                <w:sz w:val="20"/>
                <w:lang w:eastAsia="de-CH"/>
              </w:rPr>
              <w:t>Sachanlagen VV</w:t>
            </w:r>
          </w:p>
        </w:tc>
        <w:tc>
          <w:tcPr>
            <w:tcW w:w="5386" w:type="dxa"/>
            <w:tcBorders>
              <w:right w:val="nil"/>
            </w:tcBorders>
            <w:shd w:val="clear" w:color="auto" w:fill="F2F2F2"/>
            <w:tcMar>
              <w:left w:w="28" w:type="dxa"/>
            </w:tcMar>
            <w:hideMark/>
          </w:tcPr>
          <w:p w14:paraId="307C544B"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Abschreibungen und Wertberichtigungen der </w:t>
            </w:r>
            <w:r>
              <w:rPr>
                <w:rFonts w:cs="Arial"/>
                <w:iCs/>
                <w:color w:val="000000"/>
                <w:sz w:val="20"/>
                <w:lang w:eastAsia="de-CH"/>
              </w:rPr>
              <w:t>Sachgruppe </w:t>
            </w:r>
            <w:r w:rsidRPr="00BE76AA">
              <w:rPr>
                <w:rFonts w:cs="Arial"/>
                <w:iCs/>
                <w:color w:val="000000"/>
                <w:sz w:val="20"/>
                <w:lang w:eastAsia="de-CH"/>
              </w:rPr>
              <w:t xml:space="preserve">140 Sachanlagen </w:t>
            </w:r>
            <w:r>
              <w:rPr>
                <w:rFonts w:cs="Arial"/>
                <w:iCs/>
                <w:color w:val="000000"/>
                <w:sz w:val="20"/>
                <w:lang w:eastAsia="de-CH"/>
              </w:rPr>
              <w:t>Verwaltungsvermögen</w:t>
            </w:r>
            <w:r w:rsidRPr="00BE76AA">
              <w:rPr>
                <w:rFonts w:cs="Arial"/>
                <w:iCs/>
                <w:color w:val="000000"/>
                <w:sz w:val="20"/>
                <w:lang w:eastAsia="de-CH"/>
              </w:rPr>
              <w:t>.</w:t>
            </w:r>
          </w:p>
        </w:tc>
      </w:tr>
      <w:tr w:rsidR="00D61C2A" w:rsidRPr="00BE76AA" w14:paraId="5EC17138" w14:textId="77777777" w:rsidTr="0031580D">
        <w:trPr>
          <w:jc w:val="center"/>
        </w:trPr>
        <w:tc>
          <w:tcPr>
            <w:tcW w:w="850" w:type="dxa"/>
            <w:tcBorders>
              <w:top w:val="nil"/>
              <w:bottom w:val="nil"/>
            </w:tcBorders>
            <w:tcMar>
              <w:left w:w="85" w:type="dxa"/>
            </w:tcMar>
            <w:hideMark/>
          </w:tcPr>
          <w:p w14:paraId="0A0838C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76826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3300</w:t>
            </w:r>
          </w:p>
        </w:tc>
        <w:tc>
          <w:tcPr>
            <w:tcW w:w="2551" w:type="dxa"/>
            <w:hideMark/>
          </w:tcPr>
          <w:p w14:paraId="75769D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Abschreibungen Sachanlagen</w:t>
            </w:r>
          </w:p>
        </w:tc>
        <w:tc>
          <w:tcPr>
            <w:tcW w:w="5386" w:type="dxa"/>
            <w:tcBorders>
              <w:right w:val="nil"/>
            </w:tcBorders>
            <w:tcMar>
              <w:left w:w="28" w:type="dxa"/>
            </w:tcMar>
            <w:hideMark/>
          </w:tcPr>
          <w:p w14:paraId="6293E4E8" w14:textId="385F60D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Planmässige Abschreibungen nach Nutzungsdauer (linear oder degressiv)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6</w:t>
            </w:r>
            <w:r>
              <w:rPr>
                <w:rFonts w:cs="Arial"/>
                <w:color w:val="000000"/>
                <w:sz w:val="20"/>
                <w:lang w:eastAsia="de-CH"/>
              </w:rPr>
              <w:t>,</w:t>
            </w:r>
            <w:r w:rsidRPr="00BE76AA">
              <w:rPr>
                <w:rFonts w:cs="Arial"/>
                <w:color w:val="000000"/>
                <w:sz w:val="20"/>
                <w:lang w:eastAsia="de-CH"/>
              </w:rPr>
              <w:t xml:space="preserve"> werden je Bilanz-Sachgruppe in Detailkonten geführt. </w:t>
            </w:r>
            <w:r w:rsidRPr="00BE76AA">
              <w:rPr>
                <w:rFonts w:cs="Arial"/>
                <w:color w:val="000000"/>
                <w:sz w:val="20"/>
                <w:lang w:eastAsia="de-CH"/>
              </w:rPr>
              <w:lastRenderedPageBreak/>
              <w:t>Die Detaillierung ist so zu wählen, dass die für den Anlage</w:t>
            </w:r>
            <w:r>
              <w:rPr>
                <w:rFonts w:cs="Arial"/>
                <w:color w:val="000000"/>
                <w:sz w:val="20"/>
                <w:lang w:eastAsia="de-CH"/>
              </w:rPr>
              <w:t>n</w:t>
            </w:r>
            <w:r w:rsidRPr="00BE76AA">
              <w:rPr>
                <w:rFonts w:cs="Arial"/>
                <w:color w:val="000000"/>
                <w:sz w:val="20"/>
                <w:lang w:eastAsia="de-CH"/>
              </w:rPr>
              <w:t>spiegel im Anhang benötigten Angaben entnommen werden können.</w:t>
            </w:r>
          </w:p>
        </w:tc>
      </w:tr>
      <w:tr w:rsidR="00D61C2A" w:rsidRPr="00BE76AA" w14:paraId="31883CD4" w14:textId="77777777" w:rsidTr="0031580D">
        <w:trPr>
          <w:jc w:val="center"/>
        </w:trPr>
        <w:tc>
          <w:tcPr>
            <w:tcW w:w="850" w:type="dxa"/>
            <w:tcBorders>
              <w:top w:val="nil"/>
            </w:tcBorders>
            <w:tcMar>
              <w:left w:w="85" w:type="dxa"/>
            </w:tcMar>
            <w:hideMark/>
          </w:tcPr>
          <w:p w14:paraId="3E21627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1CC138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3301</w:t>
            </w:r>
          </w:p>
        </w:tc>
        <w:tc>
          <w:tcPr>
            <w:tcW w:w="2551" w:type="dxa"/>
            <w:hideMark/>
          </w:tcPr>
          <w:p w14:paraId="2D15EBC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Ausserplanmässige Abschreibungen Sachanlagen</w:t>
            </w:r>
          </w:p>
        </w:tc>
        <w:tc>
          <w:tcPr>
            <w:tcW w:w="5386" w:type="dxa"/>
            <w:tcBorders>
              <w:right w:val="nil"/>
            </w:tcBorders>
            <w:tcMar>
              <w:left w:w="28" w:type="dxa"/>
            </w:tcMar>
            <w:hideMark/>
          </w:tcPr>
          <w:p w14:paraId="3D02DA94" w14:textId="261F506F"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Ausserplanmässige Abschreibungen (</w:t>
            </w:r>
            <w:proofErr w:type="spellStart"/>
            <w:r w:rsidRPr="00BE76AA">
              <w:rPr>
                <w:rFonts w:cs="Arial"/>
                <w:color w:val="000000"/>
                <w:sz w:val="20"/>
                <w:lang w:eastAsia="de-CH"/>
              </w:rPr>
              <w:t>Impairment</w:t>
            </w:r>
            <w:proofErr w:type="spellEnd"/>
            <w:r w:rsidRPr="00BE76AA">
              <w:rPr>
                <w:rFonts w:cs="Arial"/>
                <w:color w:val="000000"/>
                <w:sz w:val="20"/>
                <w:lang w:eastAsia="de-CH"/>
              </w:rPr>
              <w:t>) nach Fachempfehlung</w:t>
            </w:r>
            <w:r>
              <w:rPr>
                <w:rFonts w:cs="Arial"/>
                <w:color w:val="000000"/>
                <w:sz w:val="20"/>
                <w:lang w:eastAsia="de-CH"/>
              </w:rPr>
              <w:t> </w:t>
            </w:r>
            <w:r w:rsidRPr="00BE76AA">
              <w:rPr>
                <w:rFonts w:cs="Arial"/>
                <w:color w:val="000000"/>
                <w:sz w:val="20"/>
                <w:lang w:eastAsia="de-CH"/>
              </w:rPr>
              <w:t xml:space="preserve">06. Es sollte die selbe Kontostruktur angewendet werden wie für </w:t>
            </w:r>
            <w:r>
              <w:rPr>
                <w:rFonts w:cs="Arial"/>
                <w:color w:val="000000"/>
                <w:sz w:val="20"/>
                <w:lang w:eastAsia="de-CH"/>
              </w:rPr>
              <w:t>Konto </w:t>
            </w:r>
            <w:r w:rsidRPr="00BE76AA">
              <w:rPr>
                <w:rFonts w:cs="Arial"/>
                <w:color w:val="000000"/>
                <w:sz w:val="20"/>
                <w:lang w:eastAsia="de-CH"/>
              </w:rPr>
              <w:t>3300.</w:t>
            </w:r>
          </w:p>
        </w:tc>
      </w:tr>
      <w:tr w:rsidR="00D61C2A" w:rsidRPr="00BE76AA" w14:paraId="6E4E5A7A" w14:textId="77777777" w:rsidTr="0031580D">
        <w:trPr>
          <w:jc w:val="center"/>
        </w:trPr>
        <w:tc>
          <w:tcPr>
            <w:tcW w:w="850" w:type="dxa"/>
            <w:tcBorders>
              <w:bottom w:val="single" w:sz="4" w:space="0" w:color="auto"/>
            </w:tcBorders>
            <w:shd w:val="clear" w:color="auto" w:fill="F2F2F2"/>
            <w:tcMar>
              <w:left w:w="85" w:type="dxa"/>
            </w:tcMar>
            <w:hideMark/>
          </w:tcPr>
          <w:p w14:paraId="52925B6B"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331</w:t>
            </w:r>
          </w:p>
        </w:tc>
        <w:tc>
          <w:tcPr>
            <w:tcW w:w="850" w:type="dxa"/>
            <w:shd w:val="clear" w:color="auto" w:fill="F2F2F2"/>
          </w:tcPr>
          <w:p w14:paraId="53C9FFDF"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0769EC5A"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059CE01D"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xml:space="preserve">. Finanzstatistik </w:t>
            </w:r>
            <w:proofErr w:type="spellStart"/>
            <w:r w:rsidRPr="00BE76AA">
              <w:rPr>
                <w:rFonts w:cs="Arial"/>
                <w:iCs/>
                <w:color w:val="000000"/>
                <w:sz w:val="20"/>
                <w:lang w:eastAsia="de-CH"/>
              </w:rPr>
              <w:t>belegt.Sie</w:t>
            </w:r>
            <w:proofErr w:type="spellEnd"/>
            <w:r w:rsidRPr="00BE76AA">
              <w:rPr>
                <w:rFonts w:cs="Arial"/>
                <w:iCs/>
                <w:color w:val="000000"/>
                <w:sz w:val="20"/>
                <w:lang w:eastAsia="de-CH"/>
              </w:rPr>
              <w:t xml:space="preserve"> darf für Kontopläne der Gemeinden und Kantone nicht verwendet werden.</w:t>
            </w:r>
          </w:p>
        </w:tc>
      </w:tr>
      <w:tr w:rsidR="00D61C2A" w:rsidRPr="00BE76AA" w14:paraId="12D8FFAE" w14:textId="77777777" w:rsidTr="0031580D">
        <w:trPr>
          <w:jc w:val="center"/>
        </w:trPr>
        <w:tc>
          <w:tcPr>
            <w:tcW w:w="850" w:type="dxa"/>
            <w:tcBorders>
              <w:bottom w:val="nil"/>
            </w:tcBorders>
            <w:shd w:val="clear" w:color="auto" w:fill="F2F2F2"/>
            <w:tcMar>
              <w:left w:w="85" w:type="dxa"/>
            </w:tcMar>
            <w:hideMark/>
          </w:tcPr>
          <w:p w14:paraId="4EF1DF0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332</w:t>
            </w:r>
          </w:p>
        </w:tc>
        <w:tc>
          <w:tcPr>
            <w:tcW w:w="850" w:type="dxa"/>
            <w:shd w:val="clear" w:color="auto" w:fill="F2F2F2"/>
          </w:tcPr>
          <w:p w14:paraId="3005C7D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8CF6036" w14:textId="7064F34D"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Abschreibungen Immaterielle Anlagen</w:t>
            </w:r>
            <w:r>
              <w:rPr>
                <w:rFonts w:cs="Arial"/>
                <w:bCs/>
                <w:color w:val="000000"/>
                <w:sz w:val="20"/>
                <w:lang w:eastAsia="de-CH"/>
              </w:rPr>
              <w:t xml:space="preserve"> VV</w:t>
            </w:r>
          </w:p>
        </w:tc>
        <w:tc>
          <w:tcPr>
            <w:tcW w:w="5386" w:type="dxa"/>
            <w:tcBorders>
              <w:right w:val="nil"/>
            </w:tcBorders>
            <w:shd w:val="clear" w:color="auto" w:fill="F2F2F2"/>
            <w:tcMar>
              <w:left w:w="28" w:type="dxa"/>
            </w:tcMar>
            <w:hideMark/>
          </w:tcPr>
          <w:p w14:paraId="76AAD5CD"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Abschreibungen und Wertberichtigungen der </w:t>
            </w:r>
            <w:r>
              <w:rPr>
                <w:rFonts w:cs="Arial"/>
                <w:iCs/>
                <w:color w:val="000000"/>
                <w:sz w:val="20"/>
                <w:lang w:eastAsia="de-CH"/>
              </w:rPr>
              <w:t>Sachgruppe </w:t>
            </w:r>
            <w:r w:rsidRPr="00BE76AA">
              <w:rPr>
                <w:rFonts w:cs="Arial"/>
                <w:iCs/>
                <w:color w:val="000000"/>
                <w:sz w:val="20"/>
                <w:lang w:eastAsia="de-CH"/>
              </w:rPr>
              <w:t>142 immaterielle Anlagen</w:t>
            </w:r>
            <w:r>
              <w:rPr>
                <w:rFonts w:cs="Arial"/>
                <w:iCs/>
                <w:color w:val="000000"/>
                <w:sz w:val="20"/>
                <w:lang w:eastAsia="de-CH"/>
              </w:rPr>
              <w:t>.</w:t>
            </w:r>
          </w:p>
        </w:tc>
      </w:tr>
      <w:tr w:rsidR="00D61C2A" w:rsidRPr="00BE76AA" w14:paraId="7D2FF57F" w14:textId="77777777" w:rsidTr="0031580D">
        <w:trPr>
          <w:jc w:val="center"/>
        </w:trPr>
        <w:tc>
          <w:tcPr>
            <w:tcW w:w="850" w:type="dxa"/>
            <w:tcBorders>
              <w:top w:val="nil"/>
              <w:bottom w:val="nil"/>
            </w:tcBorders>
            <w:tcMar>
              <w:left w:w="85" w:type="dxa"/>
            </w:tcMar>
            <w:hideMark/>
          </w:tcPr>
          <w:p w14:paraId="29D5606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9DFE6A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3320</w:t>
            </w:r>
          </w:p>
        </w:tc>
        <w:tc>
          <w:tcPr>
            <w:tcW w:w="2551" w:type="dxa"/>
            <w:hideMark/>
          </w:tcPr>
          <w:p w14:paraId="1DA02D9F" w14:textId="6BD6BB5E"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Abschreibungen immaterielle Anlagen</w:t>
            </w:r>
            <w:r>
              <w:rPr>
                <w:rFonts w:cs="Arial"/>
                <w:bCs/>
                <w:color w:val="000000"/>
                <w:sz w:val="20"/>
                <w:lang w:eastAsia="de-CH"/>
              </w:rPr>
              <w:t xml:space="preserve"> VV</w:t>
            </w:r>
          </w:p>
        </w:tc>
        <w:tc>
          <w:tcPr>
            <w:tcW w:w="5386" w:type="dxa"/>
            <w:tcBorders>
              <w:right w:val="nil"/>
            </w:tcBorders>
            <w:tcMar>
              <w:left w:w="28" w:type="dxa"/>
            </w:tcMar>
            <w:hideMark/>
          </w:tcPr>
          <w:p w14:paraId="2502F2F9" w14:textId="3E12CFA1"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Planmässige Abschreibungen nach Nutzungsdauer (linear oder degressiv)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6</w:t>
            </w:r>
            <w:r>
              <w:rPr>
                <w:rFonts w:cs="Arial"/>
                <w:color w:val="000000"/>
                <w:sz w:val="20"/>
                <w:lang w:eastAsia="de-CH"/>
              </w:rPr>
              <w:t>,</w:t>
            </w:r>
            <w:r w:rsidRPr="00BE76AA">
              <w:rPr>
                <w:rFonts w:cs="Arial"/>
                <w:color w:val="000000"/>
                <w:sz w:val="20"/>
                <w:lang w:eastAsia="de-CH"/>
              </w:rPr>
              <w:t xml:space="preserve"> werden je Bilanz-Sachgruppe in Detailkonten geführt. Die Detaillierung ist so zu wählen, dass die für den Anlage</w:t>
            </w:r>
            <w:r>
              <w:rPr>
                <w:rFonts w:cs="Arial"/>
                <w:color w:val="000000"/>
                <w:sz w:val="20"/>
                <w:lang w:eastAsia="de-CH"/>
              </w:rPr>
              <w:t>n</w:t>
            </w:r>
            <w:r w:rsidRPr="00BE76AA">
              <w:rPr>
                <w:rFonts w:cs="Arial"/>
                <w:color w:val="000000"/>
                <w:sz w:val="20"/>
                <w:lang w:eastAsia="de-CH"/>
              </w:rPr>
              <w:t>spiegel im Anhang benötigten Angaben entnommen werden können.</w:t>
            </w:r>
          </w:p>
        </w:tc>
      </w:tr>
      <w:tr w:rsidR="00D61C2A" w:rsidRPr="00BE76AA" w14:paraId="708D7504" w14:textId="77777777" w:rsidTr="0031580D">
        <w:trPr>
          <w:jc w:val="center"/>
        </w:trPr>
        <w:tc>
          <w:tcPr>
            <w:tcW w:w="850" w:type="dxa"/>
            <w:tcBorders>
              <w:top w:val="nil"/>
            </w:tcBorders>
            <w:tcMar>
              <w:left w:w="85" w:type="dxa"/>
            </w:tcMar>
            <w:hideMark/>
          </w:tcPr>
          <w:p w14:paraId="33EA0E6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38978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3321</w:t>
            </w:r>
          </w:p>
        </w:tc>
        <w:tc>
          <w:tcPr>
            <w:tcW w:w="2551" w:type="dxa"/>
            <w:hideMark/>
          </w:tcPr>
          <w:p w14:paraId="571B1D9E" w14:textId="27DF02A8"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Ausserplanmässige Abschreibungen immaterielle Anlagen</w:t>
            </w:r>
            <w:r>
              <w:rPr>
                <w:rFonts w:cs="Arial"/>
                <w:bCs/>
                <w:color w:val="000000"/>
                <w:sz w:val="20"/>
                <w:lang w:eastAsia="de-CH"/>
              </w:rPr>
              <w:t xml:space="preserve"> VV</w:t>
            </w:r>
          </w:p>
        </w:tc>
        <w:tc>
          <w:tcPr>
            <w:tcW w:w="5386" w:type="dxa"/>
            <w:tcBorders>
              <w:right w:val="nil"/>
            </w:tcBorders>
            <w:tcMar>
              <w:left w:w="28" w:type="dxa"/>
            </w:tcMar>
            <w:hideMark/>
          </w:tcPr>
          <w:p w14:paraId="464C19FA" w14:textId="1A5D7D5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Ausserplanmässige Abschreibungen (</w:t>
            </w:r>
            <w:proofErr w:type="spellStart"/>
            <w:r w:rsidRPr="00BE76AA">
              <w:rPr>
                <w:rFonts w:cs="Arial"/>
                <w:color w:val="000000"/>
                <w:sz w:val="20"/>
                <w:lang w:eastAsia="de-CH"/>
              </w:rPr>
              <w:t>Impairment</w:t>
            </w:r>
            <w:proofErr w:type="spellEnd"/>
            <w:r w:rsidRPr="00BE76AA">
              <w:rPr>
                <w:rFonts w:cs="Arial"/>
                <w:color w:val="000000"/>
                <w:sz w:val="20"/>
                <w:lang w:eastAsia="de-CH"/>
              </w:rPr>
              <w:t>) nach Fachempfehlung</w:t>
            </w:r>
            <w:r>
              <w:rPr>
                <w:rFonts w:cs="Arial"/>
                <w:color w:val="000000"/>
                <w:sz w:val="20"/>
                <w:lang w:eastAsia="de-CH"/>
              </w:rPr>
              <w:t> </w:t>
            </w:r>
            <w:r w:rsidRPr="00BE76AA">
              <w:rPr>
                <w:rFonts w:cs="Arial"/>
                <w:color w:val="000000"/>
                <w:sz w:val="20"/>
                <w:lang w:eastAsia="de-CH"/>
              </w:rPr>
              <w:t xml:space="preserve">06. Es sollte die selbe Kontostruktur angewendet werden wie für </w:t>
            </w:r>
            <w:r>
              <w:rPr>
                <w:rFonts w:cs="Arial"/>
                <w:color w:val="000000"/>
                <w:sz w:val="20"/>
                <w:lang w:eastAsia="de-CH"/>
              </w:rPr>
              <w:t>Konto </w:t>
            </w:r>
            <w:r w:rsidRPr="00BE76AA">
              <w:rPr>
                <w:rFonts w:cs="Arial"/>
                <w:color w:val="000000"/>
                <w:sz w:val="20"/>
                <w:lang w:eastAsia="de-CH"/>
              </w:rPr>
              <w:t>3300.</w:t>
            </w:r>
          </w:p>
        </w:tc>
      </w:tr>
      <w:tr w:rsidR="00D61C2A" w:rsidRPr="00BE76AA" w14:paraId="543F7C60" w14:textId="77777777" w:rsidTr="0031580D">
        <w:trPr>
          <w:jc w:val="center"/>
        </w:trPr>
        <w:tc>
          <w:tcPr>
            <w:tcW w:w="850" w:type="dxa"/>
            <w:shd w:val="clear" w:color="auto" w:fill="F2F2F2"/>
            <w:tcMar>
              <w:left w:w="85" w:type="dxa"/>
            </w:tcMar>
            <w:hideMark/>
          </w:tcPr>
          <w:p w14:paraId="7DCF1B8D"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337</w:t>
            </w:r>
          </w:p>
        </w:tc>
        <w:tc>
          <w:tcPr>
            <w:tcW w:w="850" w:type="dxa"/>
            <w:shd w:val="clear" w:color="auto" w:fill="F2F2F2"/>
          </w:tcPr>
          <w:p w14:paraId="0D60EF3B"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5AC6596A"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06610D14"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31044122" w14:textId="77777777" w:rsidTr="0031580D">
        <w:trPr>
          <w:jc w:val="center"/>
        </w:trPr>
        <w:tc>
          <w:tcPr>
            <w:tcW w:w="850" w:type="dxa"/>
            <w:shd w:val="clear" w:color="auto" w:fill="F2F2F2"/>
            <w:tcMar>
              <w:left w:w="85" w:type="dxa"/>
            </w:tcMar>
            <w:hideMark/>
          </w:tcPr>
          <w:p w14:paraId="22934CFD"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338</w:t>
            </w:r>
          </w:p>
        </w:tc>
        <w:tc>
          <w:tcPr>
            <w:tcW w:w="850" w:type="dxa"/>
            <w:shd w:val="clear" w:color="auto" w:fill="F2F2F2"/>
          </w:tcPr>
          <w:p w14:paraId="07FD3EC9"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195E5354"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52AF7ABB"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871F75" w:rsidRPr="00BE76AA" w14:paraId="44E1EEBC" w14:textId="77777777" w:rsidTr="00871F75">
        <w:trPr>
          <w:jc w:val="center"/>
        </w:trPr>
        <w:tc>
          <w:tcPr>
            <w:tcW w:w="850" w:type="dxa"/>
            <w:tcBorders>
              <w:bottom w:val="nil"/>
            </w:tcBorders>
            <w:shd w:val="clear" w:color="auto" w:fill="F2F2F2"/>
            <w:tcMar>
              <w:left w:w="85" w:type="dxa"/>
            </w:tcMar>
          </w:tcPr>
          <w:p w14:paraId="447A6688" w14:textId="07694586" w:rsidR="00871F75" w:rsidRPr="00BE76AA" w:rsidRDefault="00871F75" w:rsidP="00871F75">
            <w:pPr>
              <w:keepLines/>
              <w:spacing w:line="240" w:lineRule="auto"/>
              <w:textAlignment w:val="auto"/>
              <w:rPr>
                <w:rFonts w:cs="Arial"/>
                <w:iCs/>
                <w:color w:val="000000"/>
                <w:sz w:val="20"/>
                <w:lang w:eastAsia="de-CH"/>
              </w:rPr>
            </w:pPr>
            <w:r w:rsidRPr="00C72A25">
              <w:rPr>
                <w:rFonts w:cs="Arial"/>
                <w:iCs/>
                <w:strike/>
                <w:color w:val="000000"/>
                <w:sz w:val="20"/>
                <w:highlight w:val="green"/>
                <w:lang w:eastAsia="de-CH"/>
              </w:rPr>
              <w:t>339</w:t>
            </w:r>
          </w:p>
        </w:tc>
        <w:tc>
          <w:tcPr>
            <w:tcW w:w="850" w:type="dxa"/>
            <w:tcBorders>
              <w:bottom w:val="nil"/>
            </w:tcBorders>
            <w:shd w:val="clear" w:color="auto" w:fill="F2F2F2"/>
          </w:tcPr>
          <w:p w14:paraId="26BC365D" w14:textId="77777777" w:rsidR="00871F75" w:rsidRPr="00BE76AA" w:rsidRDefault="00871F75" w:rsidP="00871F75">
            <w:pPr>
              <w:keepLines/>
              <w:spacing w:line="240" w:lineRule="auto"/>
              <w:jc w:val="center"/>
              <w:textAlignment w:val="auto"/>
              <w:rPr>
                <w:rFonts w:cs="Arial"/>
                <w:color w:val="000000"/>
                <w:sz w:val="20"/>
                <w:lang w:eastAsia="de-CH"/>
              </w:rPr>
            </w:pPr>
          </w:p>
        </w:tc>
        <w:tc>
          <w:tcPr>
            <w:tcW w:w="2551" w:type="dxa"/>
            <w:tcBorders>
              <w:bottom w:val="nil"/>
            </w:tcBorders>
            <w:shd w:val="clear" w:color="auto" w:fill="F2F2F2"/>
          </w:tcPr>
          <w:p w14:paraId="1D7E6827" w14:textId="6C9CD675" w:rsidR="00871F75" w:rsidRPr="00F577AA" w:rsidRDefault="00871F75" w:rsidP="00871F75">
            <w:pPr>
              <w:keepLines/>
              <w:spacing w:line="240" w:lineRule="auto"/>
              <w:jc w:val="left"/>
              <w:textAlignment w:val="auto"/>
              <w:rPr>
                <w:rFonts w:cs="Arial"/>
                <w:bCs/>
                <w:color w:val="000000"/>
                <w:sz w:val="20"/>
                <w:lang w:eastAsia="de-CH"/>
              </w:rPr>
            </w:pPr>
            <w:r w:rsidRPr="00C72A25">
              <w:rPr>
                <w:rFonts w:cs="Arial"/>
                <w:iCs/>
                <w:strike/>
                <w:color w:val="000000"/>
                <w:sz w:val="20"/>
                <w:highlight w:val="green"/>
                <w:lang w:eastAsia="de-CH"/>
              </w:rPr>
              <w:t>Abtragung Bilanzfehlbetrag</w:t>
            </w:r>
          </w:p>
        </w:tc>
        <w:tc>
          <w:tcPr>
            <w:tcW w:w="5386" w:type="dxa"/>
            <w:tcBorders>
              <w:bottom w:val="nil"/>
            </w:tcBorders>
            <w:shd w:val="clear" w:color="auto" w:fill="F2F2F2"/>
            <w:tcMar>
              <w:left w:w="28" w:type="dxa"/>
            </w:tcMar>
          </w:tcPr>
          <w:p w14:paraId="156E55E5" w14:textId="57DC29DC" w:rsidR="00871F75" w:rsidRPr="00BE76AA" w:rsidRDefault="00871F75" w:rsidP="00871F75">
            <w:pPr>
              <w:keepLines/>
              <w:numPr>
                <w:ilvl w:val="0"/>
                <w:numId w:val="50"/>
              </w:numPr>
              <w:spacing w:line="240" w:lineRule="auto"/>
              <w:ind w:left="341" w:hanging="283"/>
              <w:textAlignment w:val="auto"/>
              <w:rPr>
                <w:rFonts w:cs="Arial"/>
                <w:iCs/>
                <w:color w:val="000000"/>
                <w:sz w:val="20"/>
                <w:lang w:eastAsia="de-CH"/>
              </w:rPr>
            </w:pPr>
            <w:r w:rsidRPr="00C72A25">
              <w:rPr>
                <w:rFonts w:cs="Arial"/>
                <w:iCs/>
                <w:strike/>
                <w:color w:val="000000"/>
                <w:sz w:val="20"/>
                <w:highlight w:val="green"/>
                <w:lang w:eastAsia="de-CH"/>
              </w:rPr>
              <w:t>Budgetierung des abzutragenden Anteils am Bilanzfehlbetrag (negatives Eigenkapital) nach Art. 33 Abs. 2 Musterfinanzhaushaltsgesetz (MFHG)</w:t>
            </w:r>
          </w:p>
        </w:tc>
      </w:tr>
      <w:tr w:rsidR="00871F75" w:rsidRPr="00BE76AA" w14:paraId="3CAFD463" w14:textId="77777777" w:rsidTr="00871F75">
        <w:trPr>
          <w:jc w:val="center"/>
        </w:trPr>
        <w:tc>
          <w:tcPr>
            <w:tcW w:w="850" w:type="dxa"/>
            <w:tcBorders>
              <w:top w:val="nil"/>
            </w:tcBorders>
            <w:shd w:val="clear" w:color="auto" w:fill="auto"/>
            <w:tcMar>
              <w:left w:w="85" w:type="dxa"/>
            </w:tcMar>
          </w:tcPr>
          <w:p w14:paraId="44B6DEFC" w14:textId="77777777" w:rsidR="00871F75" w:rsidRPr="00BE76AA" w:rsidRDefault="00871F75" w:rsidP="00871F75">
            <w:pPr>
              <w:keepLines/>
              <w:spacing w:line="240" w:lineRule="auto"/>
              <w:textAlignment w:val="auto"/>
              <w:rPr>
                <w:rFonts w:cs="Arial"/>
                <w:iCs/>
                <w:color w:val="000000"/>
                <w:sz w:val="20"/>
                <w:lang w:eastAsia="de-CH"/>
              </w:rPr>
            </w:pPr>
          </w:p>
        </w:tc>
        <w:tc>
          <w:tcPr>
            <w:tcW w:w="850" w:type="dxa"/>
            <w:tcBorders>
              <w:top w:val="nil"/>
            </w:tcBorders>
            <w:shd w:val="clear" w:color="auto" w:fill="auto"/>
          </w:tcPr>
          <w:p w14:paraId="36955512" w14:textId="343EB15E" w:rsidR="00871F75" w:rsidRPr="00BE76AA" w:rsidRDefault="00871F75" w:rsidP="00871F75">
            <w:pPr>
              <w:keepLines/>
              <w:spacing w:line="240" w:lineRule="auto"/>
              <w:jc w:val="center"/>
              <w:textAlignment w:val="auto"/>
              <w:rPr>
                <w:rFonts w:cs="Arial"/>
                <w:color w:val="000000"/>
                <w:sz w:val="20"/>
                <w:lang w:eastAsia="de-CH"/>
              </w:rPr>
            </w:pPr>
            <w:r w:rsidRPr="004618AC">
              <w:rPr>
                <w:rFonts w:cs="Arial"/>
                <w:strike/>
                <w:color w:val="000000"/>
                <w:sz w:val="20"/>
                <w:highlight w:val="green"/>
                <w:lang w:eastAsia="de-CH"/>
              </w:rPr>
              <w:t>3390</w:t>
            </w:r>
          </w:p>
        </w:tc>
        <w:tc>
          <w:tcPr>
            <w:tcW w:w="2551" w:type="dxa"/>
            <w:tcBorders>
              <w:top w:val="nil"/>
            </w:tcBorders>
            <w:shd w:val="clear" w:color="auto" w:fill="auto"/>
          </w:tcPr>
          <w:p w14:paraId="19ED601E" w14:textId="642731D2" w:rsidR="00871F75" w:rsidRPr="00F577AA" w:rsidRDefault="00871F75" w:rsidP="00871F75">
            <w:pPr>
              <w:keepLines/>
              <w:spacing w:line="240" w:lineRule="auto"/>
              <w:jc w:val="left"/>
              <w:textAlignment w:val="auto"/>
              <w:rPr>
                <w:rFonts w:cs="Arial"/>
                <w:bCs/>
                <w:color w:val="000000"/>
                <w:sz w:val="20"/>
                <w:lang w:eastAsia="de-CH"/>
              </w:rPr>
            </w:pPr>
            <w:r w:rsidRPr="004618AC">
              <w:rPr>
                <w:rFonts w:cs="Arial"/>
                <w:strike/>
                <w:color w:val="000000"/>
                <w:sz w:val="20"/>
                <w:highlight w:val="green"/>
                <w:lang w:eastAsia="de-CH"/>
              </w:rPr>
              <w:t>Abtragung Bilanzfehlbetrag</w:t>
            </w:r>
          </w:p>
        </w:tc>
        <w:tc>
          <w:tcPr>
            <w:tcW w:w="5386" w:type="dxa"/>
            <w:tcBorders>
              <w:top w:val="nil"/>
            </w:tcBorders>
            <w:shd w:val="clear" w:color="auto" w:fill="auto"/>
            <w:tcMar>
              <w:left w:w="28" w:type="dxa"/>
            </w:tcMar>
          </w:tcPr>
          <w:p w14:paraId="4EAF3ADA" w14:textId="77777777" w:rsidR="00871F75" w:rsidRPr="00C72A25" w:rsidRDefault="00871F75" w:rsidP="00871F75">
            <w:pPr>
              <w:keepLines/>
              <w:numPr>
                <w:ilvl w:val="0"/>
                <w:numId w:val="50"/>
              </w:numPr>
              <w:spacing w:line="240" w:lineRule="auto"/>
              <w:ind w:left="341" w:hanging="283"/>
              <w:textAlignment w:val="auto"/>
              <w:rPr>
                <w:rFonts w:cs="Arial"/>
                <w:i/>
                <w:iCs/>
                <w:strike/>
                <w:color w:val="000000"/>
                <w:sz w:val="20"/>
                <w:highlight w:val="green"/>
                <w:lang w:eastAsia="de-CH"/>
              </w:rPr>
            </w:pPr>
            <w:r>
              <w:rPr>
                <w:rFonts w:cs="Arial"/>
                <w:iCs/>
                <w:strike/>
                <w:color w:val="000000"/>
                <w:sz w:val="20"/>
                <w:highlight w:val="green"/>
                <w:lang w:eastAsia="de-CH"/>
              </w:rPr>
              <w:t>Die jährliche Tranche</w:t>
            </w:r>
            <w:r w:rsidRPr="004618AC">
              <w:rPr>
                <w:rFonts w:cs="Arial"/>
                <w:strike/>
                <w:color w:val="000000"/>
                <w:sz w:val="20"/>
                <w:highlight w:val="green"/>
                <w:lang w:eastAsia="de-CH"/>
              </w:rPr>
              <w:t xml:space="preserve"> der Abtragung des Bilanzfehlbetrages muss budgetiert werden, damit dieser Aufwand in den Saldo der Erfolgsrechnung eingerechnet wird. Nur auf diese Weise kann der mittelfristige Ausgleich der Erfolgsrechnung nach Art. 33 Abs. 1 MFHG im Budget geplant werden.</w:t>
            </w:r>
          </w:p>
          <w:p w14:paraId="428D2ACD" w14:textId="337196D0" w:rsidR="00871F75" w:rsidRPr="00BE76AA" w:rsidRDefault="00871F75" w:rsidP="00871F75">
            <w:pPr>
              <w:keepLines/>
              <w:numPr>
                <w:ilvl w:val="0"/>
                <w:numId w:val="50"/>
              </w:numPr>
              <w:spacing w:line="240" w:lineRule="auto"/>
              <w:ind w:left="341" w:hanging="283"/>
              <w:textAlignment w:val="auto"/>
              <w:rPr>
                <w:rFonts w:cs="Arial"/>
                <w:iCs/>
                <w:color w:val="000000"/>
                <w:sz w:val="20"/>
                <w:lang w:eastAsia="de-CH"/>
              </w:rPr>
            </w:pPr>
            <w:r>
              <w:rPr>
                <w:rFonts w:cs="Arial"/>
                <w:strike/>
                <w:color w:val="000000"/>
                <w:sz w:val="20"/>
                <w:highlight w:val="green"/>
                <w:lang w:eastAsia="de-CH"/>
              </w:rPr>
              <w:t xml:space="preserve">In der </w:t>
            </w:r>
            <w:r w:rsidRPr="004618AC">
              <w:rPr>
                <w:rFonts w:cs="Arial"/>
                <w:strike/>
                <w:color w:val="000000"/>
                <w:sz w:val="20"/>
                <w:highlight w:val="green"/>
                <w:lang w:eastAsia="de-CH"/>
              </w:rPr>
              <w:t>Buchführung bzw. zum Rechnungsabschluss wird dieser Anteil nicht gebucht, weil der gesamte Saldo der Erfolgsrechnung auf das Bilanzkonto 2990 oder 2999 (Abschlussbuchung) gebucht wird und damit vollumfänglich mit dem Bilanzfehlbetrag verrechnet wird.</w:t>
            </w:r>
          </w:p>
        </w:tc>
      </w:tr>
      <w:tr w:rsidR="00D61C2A" w:rsidRPr="00BE76AA" w14:paraId="67430521" w14:textId="77777777" w:rsidTr="0031580D">
        <w:trPr>
          <w:jc w:val="center"/>
        </w:trPr>
        <w:tc>
          <w:tcPr>
            <w:tcW w:w="850" w:type="dxa"/>
            <w:tcBorders>
              <w:bottom w:val="single" w:sz="4" w:space="0" w:color="auto"/>
            </w:tcBorders>
            <w:shd w:val="clear" w:color="auto" w:fill="D9D9D9"/>
            <w:tcMar>
              <w:left w:w="85" w:type="dxa"/>
            </w:tcMar>
            <w:hideMark/>
          </w:tcPr>
          <w:p w14:paraId="0B439018"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34</w:t>
            </w:r>
          </w:p>
        </w:tc>
        <w:tc>
          <w:tcPr>
            <w:tcW w:w="850" w:type="dxa"/>
            <w:shd w:val="clear" w:color="auto" w:fill="D9D9D9"/>
          </w:tcPr>
          <w:p w14:paraId="39FB9AEC"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4731E0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Finanzaufwand</w:t>
            </w:r>
          </w:p>
        </w:tc>
        <w:tc>
          <w:tcPr>
            <w:tcW w:w="5386" w:type="dxa"/>
            <w:tcBorders>
              <w:right w:val="nil"/>
            </w:tcBorders>
            <w:shd w:val="clear" w:color="auto" w:fill="D9D9D9"/>
            <w:tcMar>
              <w:left w:w="28" w:type="dxa"/>
            </w:tcMar>
            <w:hideMark/>
          </w:tcPr>
          <w:p w14:paraId="4F5411FD"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Der Aufwand für die Verwaltung, Beschaffung und das Halten von Vermögen zu Anlagezwecken einschliesslich der flüssigen Mittel sowie der Schulden und Verbindlichkeiten.</w:t>
            </w:r>
          </w:p>
        </w:tc>
      </w:tr>
      <w:tr w:rsidR="00D61C2A" w:rsidRPr="00BE76AA" w14:paraId="6E48ED4E" w14:textId="77777777" w:rsidTr="0031580D">
        <w:trPr>
          <w:jc w:val="center"/>
        </w:trPr>
        <w:tc>
          <w:tcPr>
            <w:tcW w:w="850" w:type="dxa"/>
            <w:tcBorders>
              <w:bottom w:val="nil"/>
            </w:tcBorders>
            <w:shd w:val="clear" w:color="auto" w:fill="F2F2F2"/>
            <w:tcMar>
              <w:left w:w="85" w:type="dxa"/>
            </w:tcMar>
            <w:hideMark/>
          </w:tcPr>
          <w:p w14:paraId="1128A44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340</w:t>
            </w:r>
          </w:p>
        </w:tc>
        <w:tc>
          <w:tcPr>
            <w:tcW w:w="850" w:type="dxa"/>
            <w:shd w:val="clear" w:color="auto" w:fill="F2F2F2"/>
          </w:tcPr>
          <w:p w14:paraId="5F31D5E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5E7268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Zinsaufwand</w:t>
            </w:r>
          </w:p>
        </w:tc>
        <w:tc>
          <w:tcPr>
            <w:tcW w:w="5386" w:type="dxa"/>
            <w:tcBorders>
              <w:right w:val="nil"/>
            </w:tcBorders>
            <w:shd w:val="clear" w:color="auto" w:fill="F2F2F2"/>
            <w:tcMar>
              <w:left w:w="28" w:type="dxa"/>
            </w:tcMar>
            <w:hideMark/>
          </w:tcPr>
          <w:p w14:paraId="5FBCEFD0"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Passiv- und Schuldzinsen aller Art für die Inanspruchnahme fremder Mittel.</w:t>
            </w:r>
          </w:p>
        </w:tc>
      </w:tr>
      <w:tr w:rsidR="00D61C2A" w:rsidRPr="00BE76AA" w14:paraId="0BBF955B" w14:textId="77777777" w:rsidTr="0031580D">
        <w:trPr>
          <w:jc w:val="center"/>
        </w:trPr>
        <w:tc>
          <w:tcPr>
            <w:tcW w:w="850" w:type="dxa"/>
            <w:tcBorders>
              <w:top w:val="nil"/>
              <w:bottom w:val="nil"/>
            </w:tcBorders>
            <w:tcMar>
              <w:left w:w="85" w:type="dxa"/>
            </w:tcMar>
            <w:hideMark/>
          </w:tcPr>
          <w:p w14:paraId="7EC4B50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60E85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3400</w:t>
            </w:r>
          </w:p>
        </w:tc>
        <w:tc>
          <w:tcPr>
            <w:tcW w:w="2551" w:type="dxa"/>
            <w:hideMark/>
          </w:tcPr>
          <w:p w14:paraId="2FBD362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Verzinsung laufende Verbindlichkeiten</w:t>
            </w:r>
          </w:p>
        </w:tc>
        <w:tc>
          <w:tcPr>
            <w:tcW w:w="5386" w:type="dxa"/>
            <w:tcBorders>
              <w:right w:val="nil"/>
            </w:tcBorders>
            <w:tcMar>
              <w:left w:w="28" w:type="dxa"/>
            </w:tcMar>
            <w:hideMark/>
          </w:tcPr>
          <w:p w14:paraId="08D26D8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Passivzinsen der </w:t>
            </w:r>
            <w:r>
              <w:rPr>
                <w:rFonts w:cs="Arial"/>
                <w:color w:val="000000"/>
                <w:sz w:val="20"/>
                <w:lang w:eastAsia="de-CH"/>
              </w:rPr>
              <w:t>Sachgruppe </w:t>
            </w:r>
            <w:r w:rsidRPr="00BE76AA">
              <w:rPr>
                <w:rFonts w:cs="Arial"/>
                <w:color w:val="000000"/>
                <w:sz w:val="20"/>
                <w:lang w:eastAsia="de-CH"/>
              </w:rPr>
              <w:t>200 Laufende Verbindlichkeiten.</w:t>
            </w:r>
          </w:p>
        </w:tc>
      </w:tr>
      <w:tr w:rsidR="00871F75" w:rsidRPr="00BE76AA" w14:paraId="78786584" w14:textId="77777777" w:rsidTr="008A38FD">
        <w:trPr>
          <w:jc w:val="center"/>
        </w:trPr>
        <w:tc>
          <w:tcPr>
            <w:tcW w:w="850" w:type="dxa"/>
            <w:tcBorders>
              <w:top w:val="nil"/>
              <w:bottom w:val="nil"/>
            </w:tcBorders>
            <w:tcMar>
              <w:left w:w="85" w:type="dxa"/>
            </w:tcMar>
            <w:hideMark/>
          </w:tcPr>
          <w:p w14:paraId="4FD16CF8"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4E46AD" w14:textId="7B71CC60"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3401</w:t>
            </w:r>
          </w:p>
        </w:tc>
        <w:tc>
          <w:tcPr>
            <w:tcW w:w="2551" w:type="dxa"/>
            <w:hideMark/>
          </w:tcPr>
          <w:p w14:paraId="45FA39DB" w14:textId="2531BC0D" w:rsidR="00871F75" w:rsidRPr="00F577AA" w:rsidRDefault="00871F75" w:rsidP="00871F75">
            <w:pPr>
              <w:spacing w:line="240" w:lineRule="auto"/>
              <w:jc w:val="left"/>
              <w:textAlignment w:val="auto"/>
              <w:rPr>
                <w:rFonts w:cs="Arial"/>
                <w:bCs/>
                <w:color w:val="000000"/>
                <w:sz w:val="20"/>
                <w:lang w:eastAsia="de-CH"/>
              </w:rPr>
            </w:pPr>
            <w:r w:rsidRPr="00C4479C">
              <w:rPr>
                <w:rFonts w:cs="Arial"/>
                <w:color w:val="000000"/>
                <w:sz w:val="20"/>
                <w:lang w:eastAsia="de-CH"/>
              </w:rPr>
              <w:t xml:space="preserve">Verzinsung </w:t>
            </w:r>
            <w:r w:rsidRPr="004618AC">
              <w:rPr>
                <w:rFonts w:cs="Arial"/>
                <w:strike/>
                <w:color w:val="000000"/>
                <w:sz w:val="20"/>
                <w:highlight w:val="green"/>
                <w:lang w:eastAsia="de-CH"/>
              </w:rPr>
              <w:t>kurzfristige</w:t>
            </w:r>
            <w:r w:rsidRPr="00C4479C">
              <w:rPr>
                <w:rFonts w:cs="Arial"/>
                <w:color w:val="000000"/>
                <w:sz w:val="20"/>
                <w:lang w:eastAsia="de-CH"/>
              </w:rPr>
              <w:t xml:space="preserve"> Finanzverbindlichkeiten</w:t>
            </w:r>
          </w:p>
        </w:tc>
        <w:tc>
          <w:tcPr>
            <w:tcW w:w="5386" w:type="dxa"/>
            <w:tcMar>
              <w:left w:w="28" w:type="dxa"/>
            </w:tcMar>
            <w:hideMark/>
          </w:tcPr>
          <w:p w14:paraId="2B8A6CB0" w14:textId="4F055C1E"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Passivzinsen der Sachgruppen 201 Kurzfristige Finanzverbindlichkeiten </w:t>
            </w:r>
            <w:r w:rsidRPr="00C72A25">
              <w:rPr>
                <w:rFonts w:cs="Arial"/>
                <w:color w:val="000000"/>
                <w:sz w:val="20"/>
                <w:highlight w:val="green"/>
                <w:lang w:eastAsia="de-CH"/>
              </w:rPr>
              <w:t>und 206 Langfristige Finanzverbindlichkeiten.</w:t>
            </w:r>
          </w:p>
        </w:tc>
      </w:tr>
      <w:tr w:rsidR="00871F75" w:rsidRPr="00BE76AA" w14:paraId="5875B780" w14:textId="77777777" w:rsidTr="008A38FD">
        <w:trPr>
          <w:jc w:val="center"/>
        </w:trPr>
        <w:tc>
          <w:tcPr>
            <w:tcW w:w="850" w:type="dxa"/>
            <w:tcBorders>
              <w:top w:val="nil"/>
              <w:bottom w:val="nil"/>
            </w:tcBorders>
            <w:tcMar>
              <w:left w:w="85" w:type="dxa"/>
            </w:tcMar>
          </w:tcPr>
          <w:p w14:paraId="38D7D348" w14:textId="77777777" w:rsidR="00871F75" w:rsidRPr="00BE76AA" w:rsidRDefault="00871F75" w:rsidP="00871F75">
            <w:pPr>
              <w:spacing w:line="240" w:lineRule="auto"/>
              <w:textAlignment w:val="auto"/>
              <w:rPr>
                <w:rFonts w:cs="Arial"/>
                <w:color w:val="000000"/>
                <w:sz w:val="20"/>
                <w:lang w:eastAsia="de-CH"/>
              </w:rPr>
            </w:pPr>
          </w:p>
        </w:tc>
        <w:tc>
          <w:tcPr>
            <w:tcW w:w="850" w:type="dxa"/>
          </w:tcPr>
          <w:p w14:paraId="4AD13E08" w14:textId="1BABC56A" w:rsidR="00871F75" w:rsidRPr="00BE76AA" w:rsidRDefault="00871F75" w:rsidP="00871F75">
            <w:pPr>
              <w:spacing w:line="240" w:lineRule="auto"/>
              <w:jc w:val="center"/>
              <w:textAlignment w:val="auto"/>
              <w:rPr>
                <w:rFonts w:cs="Arial"/>
                <w:color w:val="000000"/>
                <w:sz w:val="20"/>
                <w:lang w:eastAsia="de-CH"/>
              </w:rPr>
            </w:pPr>
            <w:r w:rsidRPr="00E54B19">
              <w:rPr>
                <w:rFonts w:cs="Arial"/>
                <w:strike/>
                <w:color w:val="000000"/>
                <w:sz w:val="20"/>
                <w:highlight w:val="green"/>
                <w:lang w:eastAsia="de-CH"/>
              </w:rPr>
              <w:t>3406</w:t>
            </w:r>
          </w:p>
        </w:tc>
        <w:tc>
          <w:tcPr>
            <w:tcW w:w="2551" w:type="dxa"/>
          </w:tcPr>
          <w:p w14:paraId="5845A0AE" w14:textId="27C144CF" w:rsidR="00871F75" w:rsidRPr="00F577AA" w:rsidRDefault="00871F75" w:rsidP="00871F75">
            <w:pPr>
              <w:spacing w:line="240" w:lineRule="auto"/>
              <w:jc w:val="left"/>
              <w:textAlignment w:val="auto"/>
              <w:rPr>
                <w:rFonts w:cs="Arial"/>
                <w:bCs/>
                <w:color w:val="000000"/>
                <w:sz w:val="20"/>
                <w:lang w:eastAsia="de-CH"/>
              </w:rPr>
            </w:pPr>
            <w:r w:rsidRPr="00E54B19">
              <w:rPr>
                <w:rFonts w:cs="Arial"/>
                <w:strike/>
                <w:color w:val="000000"/>
                <w:sz w:val="20"/>
                <w:highlight w:val="green"/>
                <w:lang w:eastAsia="de-CH"/>
              </w:rPr>
              <w:t>Verzinsung langfristige Finanzverbindlichkeiten</w:t>
            </w:r>
          </w:p>
        </w:tc>
        <w:tc>
          <w:tcPr>
            <w:tcW w:w="5386" w:type="dxa"/>
            <w:tcMar>
              <w:left w:w="28" w:type="dxa"/>
            </w:tcMar>
          </w:tcPr>
          <w:p w14:paraId="02322302" w14:textId="3C796FBF"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E54B19">
              <w:rPr>
                <w:rFonts w:cs="Arial"/>
                <w:strike/>
                <w:color w:val="000000"/>
                <w:sz w:val="20"/>
                <w:highlight w:val="green"/>
                <w:lang w:eastAsia="de-CH"/>
              </w:rPr>
              <w:t>Passivzinsen der Sachgruppe 206 Langfristige Verbindlichkeiten</w:t>
            </w:r>
          </w:p>
        </w:tc>
      </w:tr>
      <w:tr w:rsidR="00D61C2A" w:rsidRPr="00BE76AA" w14:paraId="143EBBBE" w14:textId="77777777" w:rsidTr="0031580D">
        <w:trPr>
          <w:jc w:val="center"/>
        </w:trPr>
        <w:tc>
          <w:tcPr>
            <w:tcW w:w="850" w:type="dxa"/>
            <w:tcBorders>
              <w:top w:val="nil"/>
              <w:bottom w:val="single" w:sz="4" w:space="0" w:color="auto"/>
            </w:tcBorders>
            <w:tcMar>
              <w:left w:w="85" w:type="dxa"/>
            </w:tcMar>
            <w:hideMark/>
          </w:tcPr>
          <w:p w14:paraId="3DDB610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4262E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3409</w:t>
            </w:r>
          </w:p>
        </w:tc>
        <w:tc>
          <w:tcPr>
            <w:tcW w:w="2551" w:type="dxa"/>
            <w:hideMark/>
          </w:tcPr>
          <w:p w14:paraId="67E2E45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Passivzinsen</w:t>
            </w:r>
          </w:p>
        </w:tc>
        <w:tc>
          <w:tcPr>
            <w:tcW w:w="5386" w:type="dxa"/>
            <w:tcBorders>
              <w:right w:val="nil"/>
            </w:tcBorders>
            <w:tcMar>
              <w:left w:w="28" w:type="dxa"/>
            </w:tcMar>
            <w:hideMark/>
          </w:tcPr>
          <w:p w14:paraId="065F61F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 zugeordnete Passivzinsen.</w:t>
            </w:r>
          </w:p>
        </w:tc>
      </w:tr>
      <w:tr w:rsidR="00D61C2A" w:rsidRPr="00BE76AA" w14:paraId="2AD5F1ED" w14:textId="77777777" w:rsidTr="0031580D">
        <w:trPr>
          <w:jc w:val="center"/>
        </w:trPr>
        <w:tc>
          <w:tcPr>
            <w:tcW w:w="850" w:type="dxa"/>
            <w:tcBorders>
              <w:bottom w:val="nil"/>
            </w:tcBorders>
            <w:shd w:val="clear" w:color="auto" w:fill="F2F2F2"/>
            <w:tcMar>
              <w:left w:w="85" w:type="dxa"/>
            </w:tcMar>
            <w:hideMark/>
          </w:tcPr>
          <w:p w14:paraId="45B52E8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341</w:t>
            </w:r>
          </w:p>
        </w:tc>
        <w:tc>
          <w:tcPr>
            <w:tcW w:w="850" w:type="dxa"/>
            <w:shd w:val="clear" w:color="auto" w:fill="F2F2F2"/>
          </w:tcPr>
          <w:p w14:paraId="52C6EE5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4B1B49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Realisierte Kursverluste</w:t>
            </w:r>
          </w:p>
        </w:tc>
        <w:tc>
          <w:tcPr>
            <w:tcW w:w="5386" w:type="dxa"/>
            <w:tcBorders>
              <w:right w:val="nil"/>
            </w:tcBorders>
            <w:shd w:val="clear" w:color="auto" w:fill="F2F2F2"/>
            <w:tcMar>
              <w:left w:w="28" w:type="dxa"/>
            </w:tcMar>
          </w:tcPr>
          <w:p w14:paraId="206A589B"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944B21A" w14:textId="77777777" w:rsidTr="0031580D">
        <w:trPr>
          <w:jc w:val="center"/>
        </w:trPr>
        <w:tc>
          <w:tcPr>
            <w:tcW w:w="850" w:type="dxa"/>
            <w:tcBorders>
              <w:top w:val="nil"/>
              <w:bottom w:val="nil"/>
            </w:tcBorders>
            <w:tcMar>
              <w:left w:w="85" w:type="dxa"/>
            </w:tcMar>
            <w:hideMark/>
          </w:tcPr>
          <w:p w14:paraId="6CAECCB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8F15EF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3410</w:t>
            </w:r>
          </w:p>
        </w:tc>
        <w:tc>
          <w:tcPr>
            <w:tcW w:w="2551" w:type="dxa"/>
            <w:hideMark/>
          </w:tcPr>
          <w:p w14:paraId="2ED581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Realisierte Kursverluste auf Finanzanlagen FV</w:t>
            </w:r>
          </w:p>
        </w:tc>
        <w:tc>
          <w:tcPr>
            <w:tcW w:w="5386" w:type="dxa"/>
            <w:tcBorders>
              <w:right w:val="nil"/>
            </w:tcBorders>
            <w:tcMar>
              <w:left w:w="28" w:type="dxa"/>
            </w:tcMar>
            <w:hideMark/>
          </w:tcPr>
          <w:p w14:paraId="4FD3F07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Tatsächlich eingetretene Wertminderungen von Finanzanlagen (</w:t>
            </w:r>
            <w:r>
              <w:rPr>
                <w:rFonts w:cs="Arial"/>
                <w:color w:val="000000"/>
                <w:sz w:val="20"/>
                <w:lang w:eastAsia="de-CH"/>
              </w:rPr>
              <w:t>Sachgruppe </w:t>
            </w:r>
            <w:r w:rsidRPr="00BE76AA">
              <w:rPr>
                <w:rFonts w:cs="Arial"/>
                <w:color w:val="000000"/>
                <w:sz w:val="20"/>
                <w:lang w:eastAsia="de-CH"/>
              </w:rPr>
              <w:t xml:space="preserve">107 Finanzanlagen) bei Veräusserung oder Übertragung in das </w:t>
            </w:r>
            <w:r>
              <w:rPr>
                <w:rFonts w:cs="Arial"/>
                <w:color w:val="000000"/>
                <w:sz w:val="20"/>
                <w:lang w:eastAsia="de-CH"/>
              </w:rPr>
              <w:t>Verwaltungsvermögen</w:t>
            </w:r>
            <w:r w:rsidRPr="00BE76AA">
              <w:rPr>
                <w:rFonts w:cs="Arial"/>
                <w:color w:val="000000"/>
                <w:sz w:val="20"/>
                <w:lang w:eastAsia="de-CH"/>
              </w:rPr>
              <w:t>.</w:t>
            </w:r>
          </w:p>
          <w:p w14:paraId="10BC0CD3" w14:textId="72B41DD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der Bilanz wird ein Detailkonto geführt. Damit können die für den Anlage</w:t>
            </w:r>
            <w:r>
              <w:rPr>
                <w:rFonts w:cs="Arial"/>
                <w:color w:val="000000"/>
                <w:sz w:val="20"/>
                <w:lang w:eastAsia="de-CH"/>
              </w:rPr>
              <w:t>n</w:t>
            </w:r>
            <w:r w:rsidRPr="00BE76AA">
              <w:rPr>
                <w:rFonts w:cs="Arial"/>
                <w:color w:val="000000"/>
                <w:sz w:val="20"/>
                <w:lang w:eastAsia="de-CH"/>
              </w:rPr>
              <w:t>spiegel im Anhang benötigten Angaben aus der Buchhaltung entnommen werden.</w:t>
            </w:r>
          </w:p>
        </w:tc>
      </w:tr>
      <w:tr w:rsidR="00D61C2A" w:rsidRPr="00BE76AA" w14:paraId="360C4210" w14:textId="77777777" w:rsidTr="0031580D">
        <w:trPr>
          <w:jc w:val="center"/>
        </w:trPr>
        <w:tc>
          <w:tcPr>
            <w:tcW w:w="850" w:type="dxa"/>
            <w:tcBorders>
              <w:top w:val="nil"/>
              <w:bottom w:val="nil"/>
            </w:tcBorders>
            <w:tcMar>
              <w:left w:w="85" w:type="dxa"/>
            </w:tcMar>
            <w:hideMark/>
          </w:tcPr>
          <w:p w14:paraId="7B7152C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5828DF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3411</w:t>
            </w:r>
          </w:p>
        </w:tc>
        <w:tc>
          <w:tcPr>
            <w:tcW w:w="2551" w:type="dxa"/>
            <w:hideMark/>
          </w:tcPr>
          <w:p w14:paraId="3C8E05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Realisierte Verluste auf Sachanlagen FV</w:t>
            </w:r>
          </w:p>
        </w:tc>
        <w:tc>
          <w:tcPr>
            <w:tcW w:w="5386" w:type="dxa"/>
            <w:tcBorders>
              <w:right w:val="nil"/>
            </w:tcBorders>
            <w:tcMar>
              <w:left w:w="28" w:type="dxa"/>
            </w:tcMar>
            <w:hideMark/>
          </w:tcPr>
          <w:p w14:paraId="2F6814F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Tatsächlich eingetretene Wertminderungen von Finanzanlagen (</w:t>
            </w:r>
            <w:r>
              <w:rPr>
                <w:rFonts w:cs="Arial"/>
                <w:color w:val="000000"/>
                <w:sz w:val="20"/>
                <w:lang w:eastAsia="de-CH"/>
              </w:rPr>
              <w:t>Sachgruppe </w:t>
            </w:r>
            <w:r w:rsidRPr="00BE76AA">
              <w:rPr>
                <w:rFonts w:cs="Arial"/>
                <w:color w:val="000000"/>
                <w:sz w:val="20"/>
                <w:lang w:eastAsia="de-CH"/>
              </w:rPr>
              <w:t xml:space="preserve">108 Sachanlagen) bei Veräusserung oder Übertragung in das </w:t>
            </w:r>
            <w:r>
              <w:rPr>
                <w:rFonts w:cs="Arial"/>
                <w:color w:val="000000"/>
                <w:sz w:val="20"/>
                <w:lang w:eastAsia="de-CH"/>
              </w:rPr>
              <w:t>Verwaltungsvermögen</w:t>
            </w:r>
            <w:r w:rsidRPr="00BE76AA">
              <w:rPr>
                <w:rFonts w:cs="Arial"/>
                <w:color w:val="000000"/>
                <w:sz w:val="20"/>
                <w:lang w:eastAsia="de-CH"/>
              </w:rPr>
              <w:t>.</w:t>
            </w:r>
          </w:p>
          <w:p w14:paraId="46F81361" w14:textId="02E8BBF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der Bilanz wird ein Detailkonto geführt. Damit können die für den Anlage</w:t>
            </w:r>
            <w:r>
              <w:rPr>
                <w:rFonts w:cs="Arial"/>
                <w:color w:val="000000"/>
                <w:sz w:val="20"/>
                <w:lang w:eastAsia="de-CH"/>
              </w:rPr>
              <w:t>n</w:t>
            </w:r>
            <w:r w:rsidRPr="00BE76AA">
              <w:rPr>
                <w:rFonts w:cs="Arial"/>
                <w:color w:val="000000"/>
                <w:sz w:val="20"/>
                <w:lang w:eastAsia="de-CH"/>
              </w:rPr>
              <w:t>spiegel im Anhang benötigten Angaben aus der Buchhaltung entnommen werden.</w:t>
            </w:r>
          </w:p>
        </w:tc>
      </w:tr>
      <w:tr w:rsidR="00D61C2A" w:rsidRPr="00BE76AA" w14:paraId="17FD4289" w14:textId="77777777" w:rsidTr="0031580D">
        <w:trPr>
          <w:jc w:val="center"/>
        </w:trPr>
        <w:tc>
          <w:tcPr>
            <w:tcW w:w="850" w:type="dxa"/>
            <w:tcBorders>
              <w:top w:val="nil"/>
              <w:bottom w:val="nil"/>
            </w:tcBorders>
            <w:tcMar>
              <w:left w:w="85" w:type="dxa"/>
            </w:tcMar>
          </w:tcPr>
          <w:p w14:paraId="0F4F20C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9A93846"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3412</w:t>
            </w:r>
          </w:p>
        </w:tc>
        <w:tc>
          <w:tcPr>
            <w:tcW w:w="2551" w:type="dxa"/>
          </w:tcPr>
          <w:p w14:paraId="1BE0C84C"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1970D08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17687563" w14:textId="77777777" w:rsidTr="0031580D">
        <w:trPr>
          <w:jc w:val="center"/>
        </w:trPr>
        <w:tc>
          <w:tcPr>
            <w:tcW w:w="850" w:type="dxa"/>
            <w:tcBorders>
              <w:top w:val="nil"/>
              <w:bottom w:val="single" w:sz="4" w:space="0" w:color="auto"/>
            </w:tcBorders>
            <w:tcMar>
              <w:left w:w="85" w:type="dxa"/>
            </w:tcMar>
            <w:hideMark/>
          </w:tcPr>
          <w:p w14:paraId="69EE33A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241264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3419</w:t>
            </w:r>
          </w:p>
        </w:tc>
        <w:tc>
          <w:tcPr>
            <w:tcW w:w="2551" w:type="dxa"/>
            <w:hideMark/>
          </w:tcPr>
          <w:p w14:paraId="48662EA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Kursverluste Fremdwährungen</w:t>
            </w:r>
          </w:p>
        </w:tc>
        <w:tc>
          <w:tcPr>
            <w:tcW w:w="5386" w:type="dxa"/>
            <w:tcBorders>
              <w:right w:val="nil"/>
            </w:tcBorders>
            <w:tcMar>
              <w:left w:w="28" w:type="dxa"/>
            </w:tcMar>
            <w:hideMark/>
          </w:tcPr>
          <w:p w14:paraId="1317E99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Kursverluste auf Fremdwährungen im Zahlungsverkehr und Fremdwährungskonten; nicht bei Veräusserung von Finanzanlagen in Fremdwährung</w:t>
            </w:r>
            <w:r>
              <w:rPr>
                <w:rFonts w:cs="Arial"/>
                <w:color w:val="000000"/>
                <w:sz w:val="20"/>
                <w:lang w:eastAsia="de-CH"/>
              </w:rPr>
              <w:t>.</w:t>
            </w:r>
          </w:p>
        </w:tc>
      </w:tr>
      <w:tr w:rsidR="00D61C2A" w:rsidRPr="00BE76AA" w14:paraId="25F8F675" w14:textId="77777777" w:rsidTr="0031580D">
        <w:trPr>
          <w:jc w:val="center"/>
        </w:trPr>
        <w:tc>
          <w:tcPr>
            <w:tcW w:w="850" w:type="dxa"/>
            <w:tcBorders>
              <w:bottom w:val="nil"/>
            </w:tcBorders>
            <w:shd w:val="clear" w:color="auto" w:fill="F2F2F2"/>
            <w:tcMar>
              <w:left w:w="85" w:type="dxa"/>
            </w:tcMar>
            <w:hideMark/>
          </w:tcPr>
          <w:p w14:paraId="1D6C074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342</w:t>
            </w:r>
          </w:p>
        </w:tc>
        <w:tc>
          <w:tcPr>
            <w:tcW w:w="850" w:type="dxa"/>
            <w:shd w:val="clear" w:color="auto" w:fill="F2F2F2"/>
          </w:tcPr>
          <w:p w14:paraId="5460A82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B1FCD3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Kapitalbeschaffungs- und Verwaltungskosten</w:t>
            </w:r>
          </w:p>
        </w:tc>
        <w:tc>
          <w:tcPr>
            <w:tcW w:w="5386" w:type="dxa"/>
            <w:tcBorders>
              <w:right w:val="nil"/>
            </w:tcBorders>
            <w:shd w:val="clear" w:color="auto" w:fill="F2F2F2"/>
            <w:tcMar>
              <w:left w:w="28" w:type="dxa"/>
            </w:tcMar>
          </w:tcPr>
          <w:p w14:paraId="2E0F8F4B"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09DF9E2" w14:textId="77777777" w:rsidTr="0031580D">
        <w:trPr>
          <w:jc w:val="center"/>
        </w:trPr>
        <w:tc>
          <w:tcPr>
            <w:tcW w:w="850" w:type="dxa"/>
            <w:tcBorders>
              <w:top w:val="nil"/>
              <w:bottom w:val="single" w:sz="4" w:space="0" w:color="auto"/>
            </w:tcBorders>
            <w:tcMar>
              <w:left w:w="85" w:type="dxa"/>
            </w:tcMar>
            <w:hideMark/>
          </w:tcPr>
          <w:p w14:paraId="5B13A18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2956C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3420</w:t>
            </w:r>
          </w:p>
        </w:tc>
        <w:tc>
          <w:tcPr>
            <w:tcW w:w="2551" w:type="dxa"/>
            <w:hideMark/>
          </w:tcPr>
          <w:p w14:paraId="1BF388E8" w14:textId="0F9DD28A"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Kapitalbeschaffung und </w:t>
            </w:r>
            <w:r w:rsidRPr="00F577AA">
              <w:rPr>
                <w:rFonts w:cs="Arial"/>
                <w:bCs/>
                <w:color w:val="000000"/>
                <w:sz w:val="20"/>
                <w:lang w:eastAsia="de-CH"/>
              </w:rPr>
              <w:br/>
              <w:t>-verwaltung</w:t>
            </w:r>
          </w:p>
        </w:tc>
        <w:tc>
          <w:tcPr>
            <w:tcW w:w="5386" w:type="dxa"/>
            <w:tcBorders>
              <w:right w:val="nil"/>
            </w:tcBorders>
            <w:tcMar>
              <w:left w:w="28" w:type="dxa"/>
            </w:tcMar>
            <w:hideMark/>
          </w:tcPr>
          <w:p w14:paraId="68D7F9F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Kommissionen und Gebühren bei der Emission von Kassascheinen, Anleihen, Obligationen etc. sowie beim Einlösen von Coupons sowie Fälligkeit von Anleihen; Depotverwaltungsgebühren, Zeichnungsscheine, Kommissionen und Abgaben von Handelsgeschäften; u.a.</w:t>
            </w:r>
          </w:p>
        </w:tc>
      </w:tr>
      <w:tr w:rsidR="00D61C2A" w:rsidRPr="00BE76AA" w14:paraId="6CDE3840" w14:textId="77777777" w:rsidTr="0031580D">
        <w:trPr>
          <w:jc w:val="center"/>
        </w:trPr>
        <w:tc>
          <w:tcPr>
            <w:tcW w:w="850" w:type="dxa"/>
            <w:tcBorders>
              <w:bottom w:val="nil"/>
            </w:tcBorders>
            <w:shd w:val="clear" w:color="auto" w:fill="F2F2F2"/>
            <w:tcMar>
              <w:left w:w="85" w:type="dxa"/>
            </w:tcMar>
            <w:hideMark/>
          </w:tcPr>
          <w:p w14:paraId="07883BE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343</w:t>
            </w:r>
          </w:p>
        </w:tc>
        <w:tc>
          <w:tcPr>
            <w:tcW w:w="850" w:type="dxa"/>
            <w:shd w:val="clear" w:color="auto" w:fill="F2F2F2"/>
          </w:tcPr>
          <w:p w14:paraId="106FD15C"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CBF7D3B" w14:textId="77777777" w:rsidR="00D61C2A" w:rsidRPr="00F577AA" w:rsidRDefault="00D61C2A" w:rsidP="00D61C2A">
            <w:pPr>
              <w:keepNext/>
              <w:keepLines/>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Liegenschaftenaufwand</w:t>
            </w:r>
            <w:proofErr w:type="spellEnd"/>
            <w:r w:rsidRPr="00F577AA">
              <w:rPr>
                <w:rFonts w:cs="Arial"/>
                <w:bCs/>
                <w:color w:val="000000"/>
                <w:sz w:val="20"/>
                <w:lang w:eastAsia="de-CH"/>
              </w:rPr>
              <w:t xml:space="preserve"> Finanzvermögen</w:t>
            </w:r>
          </w:p>
        </w:tc>
        <w:tc>
          <w:tcPr>
            <w:tcW w:w="5386" w:type="dxa"/>
            <w:tcBorders>
              <w:right w:val="nil"/>
            </w:tcBorders>
            <w:shd w:val="clear" w:color="auto" w:fill="F2F2F2"/>
            <w:tcMar>
              <w:left w:w="28" w:type="dxa"/>
            </w:tcMar>
            <w:hideMark/>
          </w:tcPr>
          <w:p w14:paraId="49340CDC"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B</w:t>
            </w:r>
            <w:r w:rsidRPr="00BE76AA">
              <w:rPr>
                <w:rFonts w:cs="Arial"/>
                <w:iCs/>
                <w:color w:val="000000"/>
                <w:sz w:val="20"/>
                <w:lang w:eastAsia="de-CH"/>
              </w:rPr>
              <w:t>aulicher Unterhalt, Betriebskosten für Strom, Kehricht, Heizung etc. ev. auf 4-stelligem Konto trennen</w:t>
            </w:r>
            <w:r>
              <w:rPr>
                <w:rFonts w:cs="Arial"/>
                <w:iCs/>
                <w:color w:val="000000"/>
                <w:sz w:val="20"/>
                <w:lang w:eastAsia="de-CH"/>
              </w:rPr>
              <w:t>.</w:t>
            </w:r>
          </w:p>
        </w:tc>
      </w:tr>
      <w:tr w:rsidR="00D61C2A" w:rsidRPr="00BE76AA" w14:paraId="0CB6BDD8" w14:textId="77777777" w:rsidTr="0031580D">
        <w:trPr>
          <w:jc w:val="center"/>
        </w:trPr>
        <w:tc>
          <w:tcPr>
            <w:tcW w:w="850" w:type="dxa"/>
            <w:tcBorders>
              <w:top w:val="nil"/>
              <w:bottom w:val="nil"/>
            </w:tcBorders>
            <w:tcMar>
              <w:left w:w="85" w:type="dxa"/>
            </w:tcMar>
            <w:hideMark/>
          </w:tcPr>
          <w:p w14:paraId="2420D16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0E5AD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3430</w:t>
            </w:r>
          </w:p>
        </w:tc>
        <w:tc>
          <w:tcPr>
            <w:tcW w:w="2551" w:type="dxa"/>
            <w:hideMark/>
          </w:tcPr>
          <w:p w14:paraId="33BF148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Baulicher Unterhalt Liegenschaften FV</w:t>
            </w:r>
          </w:p>
        </w:tc>
        <w:tc>
          <w:tcPr>
            <w:tcW w:w="5386" w:type="dxa"/>
            <w:tcBorders>
              <w:right w:val="nil"/>
            </w:tcBorders>
            <w:tcMar>
              <w:left w:w="28" w:type="dxa"/>
            </w:tcMar>
            <w:hideMark/>
          </w:tcPr>
          <w:p w14:paraId="4483BB56" w14:textId="3BE9C96E"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aktivierbarer baulicher Unterhalt der Liegenschaften des </w:t>
            </w:r>
            <w:proofErr w:type="spellStart"/>
            <w:r w:rsidRPr="006B6C81">
              <w:rPr>
                <w:rFonts w:cs="Arial"/>
                <w:strike/>
                <w:color w:val="000000"/>
                <w:sz w:val="20"/>
                <w:highlight w:val="yellow"/>
                <w:lang w:eastAsia="de-CH"/>
              </w:rPr>
              <w:t>Verwaltungs</w:t>
            </w:r>
            <w:r w:rsidR="006B6C81" w:rsidRPr="006B6C81">
              <w:rPr>
                <w:rFonts w:cs="Arial"/>
                <w:color w:val="000000"/>
                <w:sz w:val="20"/>
                <w:highlight w:val="yellow"/>
                <w:lang w:eastAsia="de-CH"/>
              </w:rPr>
              <w:t>Finanz</w:t>
            </w:r>
            <w:r w:rsidRPr="00BE76AA">
              <w:rPr>
                <w:rFonts w:cs="Arial"/>
                <w:color w:val="000000"/>
                <w:sz w:val="20"/>
                <w:lang w:eastAsia="de-CH"/>
              </w:rPr>
              <w:t>vermögens</w:t>
            </w:r>
            <w:proofErr w:type="spellEnd"/>
            <w:r w:rsidRPr="00BE76AA">
              <w:rPr>
                <w:rFonts w:cs="Arial"/>
                <w:color w:val="000000"/>
                <w:sz w:val="20"/>
                <w:lang w:eastAsia="de-CH"/>
              </w:rPr>
              <w:t>.</w:t>
            </w:r>
          </w:p>
        </w:tc>
      </w:tr>
      <w:tr w:rsidR="00D61C2A" w:rsidRPr="00BE76AA" w14:paraId="1ACAA146" w14:textId="77777777" w:rsidTr="0031580D">
        <w:trPr>
          <w:jc w:val="center"/>
        </w:trPr>
        <w:tc>
          <w:tcPr>
            <w:tcW w:w="850" w:type="dxa"/>
            <w:tcBorders>
              <w:top w:val="nil"/>
              <w:bottom w:val="nil"/>
            </w:tcBorders>
            <w:tcMar>
              <w:left w:w="85" w:type="dxa"/>
            </w:tcMar>
            <w:hideMark/>
          </w:tcPr>
          <w:p w14:paraId="599DB4A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228327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3431</w:t>
            </w:r>
          </w:p>
        </w:tc>
        <w:tc>
          <w:tcPr>
            <w:tcW w:w="2551" w:type="dxa"/>
            <w:hideMark/>
          </w:tcPr>
          <w:p w14:paraId="2B24401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Nicht baulicher Unterhalt Liegenschaften FV</w:t>
            </w:r>
          </w:p>
        </w:tc>
        <w:tc>
          <w:tcPr>
            <w:tcW w:w="5386" w:type="dxa"/>
            <w:tcBorders>
              <w:right w:val="nil"/>
            </w:tcBorders>
            <w:tcMar>
              <w:left w:w="28" w:type="dxa"/>
            </w:tcMar>
            <w:hideMark/>
          </w:tcPr>
          <w:p w14:paraId="28BAA14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Aufwand für den nicht aktivierbaren Unterhalt der Liegenschaften und Einrichtungen des Finanzvermögens, wie Hauswartung, Reinigung, Umgebungspflege, Rasen- und Gartenpflege, Schneeräumung, Unterhalt der Heizung, Liftanlagen, Gebäudetechnik, Geräten für den Unterhalt, etc.</w:t>
            </w:r>
          </w:p>
        </w:tc>
      </w:tr>
      <w:tr w:rsidR="00D61C2A" w:rsidRPr="00BE76AA" w14:paraId="72E934FA" w14:textId="77777777" w:rsidTr="0031580D">
        <w:trPr>
          <w:jc w:val="center"/>
        </w:trPr>
        <w:tc>
          <w:tcPr>
            <w:tcW w:w="850" w:type="dxa"/>
            <w:tcBorders>
              <w:top w:val="nil"/>
              <w:bottom w:val="single" w:sz="4" w:space="0" w:color="auto"/>
            </w:tcBorders>
            <w:tcMar>
              <w:left w:w="85" w:type="dxa"/>
            </w:tcMar>
            <w:hideMark/>
          </w:tcPr>
          <w:p w14:paraId="6A99CAE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09DCE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3439</w:t>
            </w:r>
          </w:p>
        </w:tc>
        <w:tc>
          <w:tcPr>
            <w:tcW w:w="2551" w:type="dxa"/>
            <w:hideMark/>
          </w:tcPr>
          <w:p w14:paraId="7A6C73B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Liegenschaftsaufwand FV</w:t>
            </w:r>
          </w:p>
        </w:tc>
        <w:tc>
          <w:tcPr>
            <w:tcW w:w="5386" w:type="dxa"/>
            <w:tcBorders>
              <w:right w:val="nil"/>
            </w:tcBorders>
            <w:tcMar>
              <w:left w:w="28" w:type="dxa"/>
            </w:tcMar>
            <w:hideMark/>
          </w:tcPr>
          <w:p w14:paraId="2DA01F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Gebäudeversicherungsprämien, Gebäudehaftpflichtversicherungsprämien, Wasserversorgung, Strom, Abwasser- und Klärgebühren, Kehrichtgebühren, amtliche Gebühren, etc.</w:t>
            </w:r>
          </w:p>
        </w:tc>
      </w:tr>
      <w:tr w:rsidR="00D61C2A" w:rsidRPr="00BE76AA" w14:paraId="7BED6824" w14:textId="77777777" w:rsidTr="0031580D">
        <w:trPr>
          <w:jc w:val="center"/>
        </w:trPr>
        <w:tc>
          <w:tcPr>
            <w:tcW w:w="850" w:type="dxa"/>
            <w:tcBorders>
              <w:bottom w:val="nil"/>
            </w:tcBorders>
            <w:shd w:val="clear" w:color="auto" w:fill="F2F2F2"/>
            <w:tcMar>
              <w:left w:w="85" w:type="dxa"/>
            </w:tcMar>
            <w:hideMark/>
          </w:tcPr>
          <w:p w14:paraId="77A2597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344</w:t>
            </w:r>
          </w:p>
        </w:tc>
        <w:tc>
          <w:tcPr>
            <w:tcW w:w="850" w:type="dxa"/>
            <w:shd w:val="clear" w:color="auto" w:fill="F2F2F2"/>
          </w:tcPr>
          <w:p w14:paraId="2A4E69B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D3A82B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Anlagen FV</w:t>
            </w:r>
          </w:p>
        </w:tc>
        <w:tc>
          <w:tcPr>
            <w:tcW w:w="5386" w:type="dxa"/>
            <w:tcBorders>
              <w:right w:val="nil"/>
            </w:tcBorders>
            <w:shd w:val="clear" w:color="auto" w:fill="F2F2F2"/>
            <w:tcMar>
              <w:left w:w="28" w:type="dxa"/>
            </w:tcMar>
          </w:tcPr>
          <w:p w14:paraId="68B4D21C"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CF40925" w14:textId="77777777" w:rsidTr="0031580D">
        <w:trPr>
          <w:jc w:val="center"/>
        </w:trPr>
        <w:tc>
          <w:tcPr>
            <w:tcW w:w="850" w:type="dxa"/>
            <w:tcBorders>
              <w:top w:val="nil"/>
              <w:bottom w:val="nil"/>
            </w:tcBorders>
            <w:tcMar>
              <w:left w:w="85" w:type="dxa"/>
            </w:tcMar>
            <w:hideMark/>
          </w:tcPr>
          <w:p w14:paraId="5DC1237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7A65C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3440</w:t>
            </w:r>
          </w:p>
        </w:tc>
        <w:tc>
          <w:tcPr>
            <w:tcW w:w="2551" w:type="dxa"/>
            <w:hideMark/>
          </w:tcPr>
          <w:p w14:paraId="539F12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Finanzanlagen FV</w:t>
            </w:r>
          </w:p>
        </w:tc>
        <w:tc>
          <w:tcPr>
            <w:tcW w:w="5386" w:type="dxa"/>
            <w:tcBorders>
              <w:right w:val="nil"/>
            </w:tcBorders>
            <w:tcMar>
              <w:left w:w="28" w:type="dxa"/>
            </w:tcMar>
            <w:hideMark/>
          </w:tcPr>
          <w:p w14:paraId="189E537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Wertberichtigungen durch Bewertung nach Fachempfehlung</w:t>
            </w:r>
            <w:r>
              <w:rPr>
                <w:rFonts w:cs="Arial"/>
                <w:color w:val="000000"/>
                <w:sz w:val="20"/>
                <w:lang w:eastAsia="de-CH"/>
              </w:rPr>
              <w:t> </w:t>
            </w:r>
            <w:r w:rsidRPr="00BE76AA">
              <w:rPr>
                <w:rFonts w:cs="Arial"/>
                <w:color w:val="000000"/>
                <w:sz w:val="20"/>
                <w:lang w:eastAsia="de-CH"/>
              </w:rPr>
              <w:t>06.</w:t>
            </w:r>
          </w:p>
        </w:tc>
      </w:tr>
      <w:tr w:rsidR="00D61C2A" w:rsidRPr="00BE76AA" w14:paraId="3EF28E8E" w14:textId="77777777" w:rsidTr="0031580D">
        <w:trPr>
          <w:jc w:val="center"/>
        </w:trPr>
        <w:tc>
          <w:tcPr>
            <w:tcW w:w="850" w:type="dxa"/>
            <w:tcBorders>
              <w:top w:val="nil"/>
              <w:bottom w:val="nil"/>
            </w:tcBorders>
            <w:tcMar>
              <w:left w:w="85" w:type="dxa"/>
            </w:tcMar>
            <w:hideMark/>
          </w:tcPr>
          <w:p w14:paraId="090F83E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344A00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3441</w:t>
            </w:r>
          </w:p>
        </w:tc>
        <w:tc>
          <w:tcPr>
            <w:tcW w:w="2551" w:type="dxa"/>
            <w:hideMark/>
          </w:tcPr>
          <w:p w14:paraId="6ABC9F6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 Sachanlagen FV</w:t>
            </w:r>
          </w:p>
        </w:tc>
        <w:tc>
          <w:tcPr>
            <w:tcW w:w="5386" w:type="dxa"/>
            <w:tcBorders>
              <w:right w:val="nil"/>
            </w:tcBorders>
            <w:tcMar>
              <w:left w:w="28" w:type="dxa"/>
            </w:tcMar>
            <w:hideMark/>
          </w:tcPr>
          <w:p w14:paraId="613B673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 durch Bewertung nach Fachempfehlung</w:t>
            </w:r>
            <w:r>
              <w:rPr>
                <w:rFonts w:cs="Arial"/>
                <w:color w:val="000000"/>
                <w:sz w:val="20"/>
                <w:lang w:eastAsia="de-CH"/>
              </w:rPr>
              <w:t> </w:t>
            </w:r>
            <w:r w:rsidRPr="00BE76AA">
              <w:rPr>
                <w:rFonts w:cs="Arial"/>
                <w:color w:val="000000"/>
                <w:sz w:val="20"/>
                <w:lang w:eastAsia="de-CH"/>
              </w:rPr>
              <w:t>06.</w:t>
            </w:r>
          </w:p>
        </w:tc>
      </w:tr>
      <w:tr w:rsidR="00D61C2A" w:rsidRPr="00BE76AA" w14:paraId="2DA79042" w14:textId="77777777" w:rsidTr="0031580D">
        <w:trPr>
          <w:jc w:val="center"/>
        </w:trPr>
        <w:tc>
          <w:tcPr>
            <w:tcW w:w="850" w:type="dxa"/>
            <w:tcBorders>
              <w:top w:val="nil"/>
              <w:bottom w:val="single" w:sz="4" w:space="0" w:color="auto"/>
            </w:tcBorders>
            <w:tcMar>
              <w:left w:w="85" w:type="dxa"/>
            </w:tcMar>
          </w:tcPr>
          <w:p w14:paraId="7A53A98F"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69CDA31"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3449</w:t>
            </w:r>
          </w:p>
        </w:tc>
        <w:tc>
          <w:tcPr>
            <w:tcW w:w="2551" w:type="dxa"/>
          </w:tcPr>
          <w:p w14:paraId="7A6B84C1"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09D0E32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7B0A8901" w14:textId="77777777" w:rsidTr="0031580D">
        <w:trPr>
          <w:jc w:val="center"/>
        </w:trPr>
        <w:tc>
          <w:tcPr>
            <w:tcW w:w="850" w:type="dxa"/>
            <w:tcBorders>
              <w:bottom w:val="nil"/>
            </w:tcBorders>
            <w:shd w:val="clear" w:color="auto" w:fill="F2F2F2"/>
            <w:tcMar>
              <w:left w:w="85" w:type="dxa"/>
            </w:tcMar>
            <w:hideMark/>
          </w:tcPr>
          <w:p w14:paraId="1056113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349</w:t>
            </w:r>
          </w:p>
        </w:tc>
        <w:tc>
          <w:tcPr>
            <w:tcW w:w="850" w:type="dxa"/>
            <w:shd w:val="clear" w:color="auto" w:fill="F2F2F2"/>
          </w:tcPr>
          <w:p w14:paraId="50DE36C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7E8500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Finanzaufwand</w:t>
            </w:r>
          </w:p>
        </w:tc>
        <w:tc>
          <w:tcPr>
            <w:tcW w:w="5386" w:type="dxa"/>
            <w:tcBorders>
              <w:right w:val="nil"/>
            </w:tcBorders>
            <w:shd w:val="clear" w:color="auto" w:fill="F2F2F2"/>
            <w:tcMar>
              <w:left w:w="28" w:type="dxa"/>
            </w:tcMar>
          </w:tcPr>
          <w:p w14:paraId="2653E1CF"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4211FC4" w14:textId="77777777" w:rsidTr="0031580D">
        <w:trPr>
          <w:jc w:val="center"/>
        </w:trPr>
        <w:tc>
          <w:tcPr>
            <w:tcW w:w="850" w:type="dxa"/>
            <w:tcBorders>
              <w:top w:val="nil"/>
            </w:tcBorders>
            <w:tcMar>
              <w:left w:w="85" w:type="dxa"/>
            </w:tcMar>
            <w:hideMark/>
          </w:tcPr>
          <w:p w14:paraId="5E36DE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9F5627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3499</w:t>
            </w:r>
          </w:p>
        </w:tc>
        <w:tc>
          <w:tcPr>
            <w:tcW w:w="2551" w:type="dxa"/>
            <w:hideMark/>
          </w:tcPr>
          <w:p w14:paraId="55D0844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Finanzaufwand</w:t>
            </w:r>
          </w:p>
        </w:tc>
        <w:tc>
          <w:tcPr>
            <w:tcW w:w="5386" w:type="dxa"/>
            <w:tcBorders>
              <w:right w:val="nil"/>
            </w:tcBorders>
            <w:tcMar>
              <w:left w:w="28" w:type="dxa"/>
            </w:tcMar>
            <w:hideMark/>
          </w:tcPr>
          <w:p w14:paraId="3B70094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Skontoabzug, wenn Brutto fakturiert wird; Zinsvergütungen auf Steuerrückvergütungen; Kassadifferenzen, Bargeldverlust durch Diebstahl, </w:t>
            </w:r>
            <w:r w:rsidRPr="00871F75">
              <w:rPr>
                <w:rFonts w:cs="Arial"/>
                <w:color w:val="000000"/>
                <w:sz w:val="20"/>
                <w:highlight w:val="green"/>
                <w:lang w:eastAsia="de-CH"/>
              </w:rPr>
              <w:t>Negativzinsen</w:t>
            </w:r>
            <w:r>
              <w:rPr>
                <w:rFonts w:cs="Arial"/>
                <w:color w:val="000000"/>
                <w:sz w:val="20"/>
                <w:lang w:eastAsia="de-CH"/>
              </w:rPr>
              <w:t>.</w:t>
            </w:r>
          </w:p>
        </w:tc>
      </w:tr>
      <w:tr w:rsidR="00D61C2A" w:rsidRPr="00BE76AA" w14:paraId="4341F9B0" w14:textId="77777777" w:rsidTr="0031580D">
        <w:trPr>
          <w:jc w:val="center"/>
        </w:trPr>
        <w:tc>
          <w:tcPr>
            <w:tcW w:w="850" w:type="dxa"/>
            <w:tcBorders>
              <w:bottom w:val="single" w:sz="4" w:space="0" w:color="auto"/>
            </w:tcBorders>
            <w:shd w:val="clear" w:color="auto" w:fill="D9D9D9"/>
            <w:tcMar>
              <w:left w:w="85" w:type="dxa"/>
            </w:tcMar>
            <w:hideMark/>
          </w:tcPr>
          <w:p w14:paraId="15CC91C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35</w:t>
            </w:r>
          </w:p>
        </w:tc>
        <w:tc>
          <w:tcPr>
            <w:tcW w:w="850" w:type="dxa"/>
            <w:shd w:val="clear" w:color="auto" w:fill="D9D9D9"/>
          </w:tcPr>
          <w:p w14:paraId="64011E29"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9EF04CE"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Einlagen in Fonds und Spezialfinanzierungen</w:t>
            </w:r>
          </w:p>
        </w:tc>
        <w:tc>
          <w:tcPr>
            <w:tcW w:w="5386" w:type="dxa"/>
            <w:tcBorders>
              <w:right w:val="nil"/>
            </w:tcBorders>
            <w:shd w:val="clear" w:color="auto" w:fill="D9D9D9"/>
            <w:tcMar>
              <w:left w:w="28" w:type="dxa"/>
            </w:tcMar>
          </w:tcPr>
          <w:p w14:paraId="01981A9F"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23EFFEF1" w14:textId="77777777" w:rsidTr="0031580D">
        <w:trPr>
          <w:jc w:val="center"/>
        </w:trPr>
        <w:tc>
          <w:tcPr>
            <w:tcW w:w="850" w:type="dxa"/>
            <w:tcBorders>
              <w:bottom w:val="nil"/>
            </w:tcBorders>
            <w:shd w:val="clear" w:color="auto" w:fill="F2F2F2"/>
            <w:tcMar>
              <w:left w:w="85" w:type="dxa"/>
            </w:tcMar>
            <w:hideMark/>
          </w:tcPr>
          <w:p w14:paraId="5514AA0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350</w:t>
            </w:r>
          </w:p>
        </w:tc>
        <w:tc>
          <w:tcPr>
            <w:tcW w:w="850" w:type="dxa"/>
            <w:shd w:val="clear" w:color="auto" w:fill="F2F2F2"/>
          </w:tcPr>
          <w:p w14:paraId="14CCCD9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FF76F39" w14:textId="34A2B580"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Einlagen in Fonds und Spezialfinanzierungen im Fremdkapital</w:t>
            </w:r>
          </w:p>
        </w:tc>
        <w:tc>
          <w:tcPr>
            <w:tcW w:w="5386" w:type="dxa"/>
            <w:tcBorders>
              <w:right w:val="nil"/>
            </w:tcBorders>
            <w:shd w:val="clear" w:color="auto" w:fill="F2F2F2"/>
            <w:tcMar>
              <w:left w:w="28" w:type="dxa"/>
            </w:tcMar>
            <w:hideMark/>
          </w:tcPr>
          <w:p w14:paraId="2272A9FC"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Fonds und Spezialfinanzierungen nach Fachempfehlung</w:t>
            </w:r>
            <w:r>
              <w:rPr>
                <w:rFonts w:cs="Arial"/>
                <w:iCs/>
                <w:color w:val="000000"/>
                <w:sz w:val="20"/>
                <w:lang w:eastAsia="de-CH"/>
              </w:rPr>
              <w:t> </w:t>
            </w:r>
            <w:r w:rsidRPr="00BE76AA">
              <w:rPr>
                <w:rFonts w:cs="Arial"/>
                <w:iCs/>
                <w:color w:val="000000"/>
                <w:sz w:val="20"/>
                <w:lang w:eastAsia="de-CH"/>
              </w:rPr>
              <w:t>08</w:t>
            </w:r>
            <w:r>
              <w:rPr>
                <w:rFonts w:cs="Arial"/>
                <w:iCs/>
                <w:color w:val="000000"/>
                <w:sz w:val="20"/>
                <w:lang w:eastAsia="de-CH"/>
              </w:rPr>
              <w:t>,</w:t>
            </w:r>
            <w:r w:rsidRPr="00BE76AA">
              <w:rPr>
                <w:rFonts w:cs="Arial"/>
                <w:iCs/>
                <w:color w:val="000000"/>
                <w:sz w:val="20"/>
                <w:lang w:eastAsia="de-CH"/>
              </w:rPr>
              <w:t xml:space="preserve"> Ziffer 1</w:t>
            </w:r>
            <w:r>
              <w:rPr>
                <w:rFonts w:cs="Arial"/>
                <w:iCs/>
                <w:color w:val="000000"/>
                <w:sz w:val="20"/>
                <w:lang w:eastAsia="de-CH"/>
              </w:rPr>
              <w:t>,</w:t>
            </w:r>
            <w:r w:rsidRPr="00BE76AA">
              <w:rPr>
                <w:rFonts w:cs="Arial"/>
                <w:iCs/>
                <w:color w:val="000000"/>
                <w:sz w:val="20"/>
                <w:lang w:eastAsia="de-CH"/>
              </w:rPr>
              <w:t xml:space="preserve"> müssen am Ende der Rechnungsperiode ausgeglichen werden, indem die Ertragsüberschüsse in das Bilanzkonto übertragen werden.</w:t>
            </w:r>
          </w:p>
        </w:tc>
      </w:tr>
      <w:tr w:rsidR="00D61C2A" w:rsidRPr="0027706B" w14:paraId="2438D8F6" w14:textId="77777777" w:rsidTr="0031580D">
        <w:trPr>
          <w:jc w:val="center"/>
        </w:trPr>
        <w:tc>
          <w:tcPr>
            <w:tcW w:w="850" w:type="dxa"/>
            <w:tcBorders>
              <w:top w:val="nil"/>
              <w:bottom w:val="nil"/>
            </w:tcBorders>
            <w:tcMar>
              <w:left w:w="85" w:type="dxa"/>
            </w:tcMar>
            <w:hideMark/>
          </w:tcPr>
          <w:p w14:paraId="4914279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53F7CA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3500</w:t>
            </w:r>
          </w:p>
        </w:tc>
        <w:tc>
          <w:tcPr>
            <w:tcW w:w="2551" w:type="dxa"/>
            <w:hideMark/>
          </w:tcPr>
          <w:p w14:paraId="0F9D363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Spezialfinanzierungen FK</w:t>
            </w:r>
          </w:p>
        </w:tc>
        <w:tc>
          <w:tcPr>
            <w:tcW w:w="5386" w:type="dxa"/>
            <w:tcBorders>
              <w:right w:val="nil"/>
            </w:tcBorders>
            <w:tcMar>
              <w:left w:w="28" w:type="dxa"/>
            </w:tcMar>
            <w:hideMark/>
          </w:tcPr>
          <w:p w14:paraId="1D35638D" w14:textId="02CD0D82"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Einlagen in das Konto </w:t>
            </w:r>
            <w:r w:rsidRPr="00BE76AA">
              <w:rPr>
                <w:rFonts w:cs="Arial"/>
                <w:color w:val="000000"/>
                <w:sz w:val="20"/>
                <w:lang w:eastAsia="de-CH"/>
              </w:rPr>
              <w:t>2090 Verbindlichkeiten gegenüber S</w:t>
            </w:r>
            <w:r>
              <w:rPr>
                <w:rFonts w:cs="Arial"/>
                <w:color w:val="000000"/>
                <w:sz w:val="20"/>
                <w:lang w:eastAsia="de-CH"/>
              </w:rPr>
              <w:t xml:space="preserve">pezialfinanzierungen im </w:t>
            </w:r>
            <w:r w:rsidRPr="00F577AA">
              <w:rPr>
                <w:rFonts w:cs="Arial"/>
                <w:bCs/>
                <w:color w:val="000000"/>
                <w:sz w:val="20"/>
                <w:lang w:eastAsia="de-CH"/>
              </w:rPr>
              <w:t>Fremdkapital</w:t>
            </w:r>
            <w:r>
              <w:rPr>
                <w:rFonts w:cs="Arial"/>
                <w:color w:val="000000"/>
                <w:sz w:val="20"/>
                <w:lang w:eastAsia="de-CH"/>
              </w:rPr>
              <w:t xml:space="preserve">. </w:t>
            </w:r>
            <w:r w:rsidRPr="00430E12">
              <w:rPr>
                <w:rFonts w:cs="Arial"/>
                <w:color w:val="000000"/>
                <w:sz w:val="20"/>
                <w:highlight w:val="green"/>
                <w:lang w:eastAsia="de-CH"/>
              </w:rPr>
              <w:t>Als Einlage wird der Ertragsüberschuss der Rechnungsperiode gebucht.</w:t>
            </w:r>
          </w:p>
        </w:tc>
      </w:tr>
      <w:tr w:rsidR="00D61C2A" w:rsidRPr="0027706B" w14:paraId="10E9201C" w14:textId="77777777" w:rsidTr="0031580D">
        <w:trPr>
          <w:jc w:val="center"/>
        </w:trPr>
        <w:tc>
          <w:tcPr>
            <w:tcW w:w="850" w:type="dxa"/>
            <w:tcBorders>
              <w:top w:val="nil"/>
              <w:bottom w:val="nil"/>
            </w:tcBorders>
            <w:tcMar>
              <w:left w:w="85" w:type="dxa"/>
            </w:tcMar>
            <w:hideMark/>
          </w:tcPr>
          <w:p w14:paraId="33E82CC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0BDA1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3501</w:t>
            </w:r>
          </w:p>
        </w:tc>
        <w:tc>
          <w:tcPr>
            <w:tcW w:w="2551" w:type="dxa"/>
            <w:hideMark/>
          </w:tcPr>
          <w:p w14:paraId="7AB981F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Fonds des FK</w:t>
            </w:r>
          </w:p>
        </w:tc>
        <w:tc>
          <w:tcPr>
            <w:tcW w:w="5386" w:type="dxa"/>
            <w:tcBorders>
              <w:right w:val="nil"/>
            </w:tcBorders>
            <w:tcMar>
              <w:left w:w="28" w:type="dxa"/>
            </w:tcMar>
            <w:hideMark/>
          </w:tcPr>
          <w:p w14:paraId="39BC8939" w14:textId="39FE45D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d</w:t>
            </w:r>
            <w:r>
              <w:rPr>
                <w:rFonts w:cs="Arial"/>
                <w:color w:val="000000"/>
                <w:sz w:val="20"/>
                <w:lang w:eastAsia="de-CH"/>
              </w:rPr>
              <w:t>as</w:t>
            </w:r>
            <w:r w:rsidRPr="00BE76AA">
              <w:rPr>
                <w:rFonts w:cs="Arial"/>
                <w:color w:val="000000"/>
                <w:sz w:val="20"/>
                <w:lang w:eastAsia="de-CH"/>
              </w:rPr>
              <w:t xml:space="preserve"> </w:t>
            </w:r>
            <w:r>
              <w:rPr>
                <w:rFonts w:cs="Arial"/>
                <w:color w:val="000000"/>
                <w:sz w:val="20"/>
                <w:lang w:eastAsia="de-CH"/>
              </w:rPr>
              <w:t>Konto </w:t>
            </w:r>
            <w:r w:rsidRPr="00BE76AA">
              <w:rPr>
                <w:rFonts w:cs="Arial"/>
                <w:color w:val="000000"/>
                <w:sz w:val="20"/>
                <w:lang w:eastAsia="de-CH"/>
              </w:rPr>
              <w:t xml:space="preserve">2091 Verbindlichkeiten gegenüber Fonds im </w:t>
            </w:r>
            <w:r w:rsidRPr="00F577AA">
              <w:rPr>
                <w:rFonts w:cs="Arial"/>
                <w:bCs/>
                <w:color w:val="000000"/>
                <w:sz w:val="20"/>
                <w:lang w:eastAsia="de-CH"/>
              </w:rPr>
              <w:t>Fremdkapital</w:t>
            </w:r>
            <w:r w:rsidRPr="00BE76AA">
              <w:rPr>
                <w:rFonts w:cs="Arial"/>
                <w:color w:val="000000"/>
                <w:sz w:val="20"/>
                <w:lang w:eastAsia="de-CH"/>
              </w:rPr>
              <w:t>.</w:t>
            </w:r>
            <w:r>
              <w:rPr>
                <w:rFonts w:cs="Arial"/>
                <w:color w:val="000000"/>
                <w:sz w:val="20"/>
                <w:lang w:eastAsia="de-CH"/>
              </w:rPr>
              <w:t xml:space="preserve"> </w:t>
            </w:r>
            <w:r w:rsidRPr="00BE76AA">
              <w:rPr>
                <w:rFonts w:cs="Arial"/>
                <w:color w:val="000000"/>
                <w:sz w:val="20"/>
                <w:lang w:eastAsia="de-CH"/>
              </w:rPr>
              <w:t>Als Einlage wird der Ertragsüberschuss der Rechnungsperiode gebucht.</w:t>
            </w:r>
          </w:p>
        </w:tc>
      </w:tr>
      <w:tr w:rsidR="00D61C2A" w:rsidRPr="0027706B" w14:paraId="668D4D67" w14:textId="77777777" w:rsidTr="0031580D">
        <w:trPr>
          <w:jc w:val="center"/>
        </w:trPr>
        <w:tc>
          <w:tcPr>
            <w:tcW w:w="850" w:type="dxa"/>
            <w:tcBorders>
              <w:top w:val="nil"/>
              <w:bottom w:val="nil"/>
            </w:tcBorders>
            <w:tcMar>
              <w:left w:w="85" w:type="dxa"/>
            </w:tcMar>
          </w:tcPr>
          <w:p w14:paraId="5A8181D3"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55E6993"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3502</w:t>
            </w:r>
          </w:p>
        </w:tc>
        <w:tc>
          <w:tcPr>
            <w:tcW w:w="2551" w:type="dxa"/>
            <w:hideMark/>
          </w:tcPr>
          <w:p w14:paraId="0204F1CA"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Einlagen in Legate und Stiftungen des FK</w:t>
            </w:r>
          </w:p>
        </w:tc>
        <w:tc>
          <w:tcPr>
            <w:tcW w:w="5386" w:type="dxa"/>
            <w:tcBorders>
              <w:right w:val="nil"/>
            </w:tcBorders>
            <w:tcMar>
              <w:left w:w="28" w:type="dxa"/>
            </w:tcMar>
            <w:hideMark/>
          </w:tcPr>
          <w:p w14:paraId="12BC8D81" w14:textId="655E9B4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 xml:space="preserve">Einlagen in das Konto 2092 Verbindlichkeiten gegenüber Legaten und Stiftungen im </w:t>
            </w:r>
            <w:r w:rsidRPr="00430E12">
              <w:rPr>
                <w:rFonts w:cs="Arial"/>
                <w:bCs/>
                <w:color w:val="000000"/>
                <w:sz w:val="20"/>
                <w:highlight w:val="green"/>
                <w:lang w:eastAsia="de-CH"/>
              </w:rPr>
              <w:t>Fremdkapital</w:t>
            </w:r>
            <w:r w:rsidRPr="00430E12">
              <w:rPr>
                <w:rFonts w:cs="Arial"/>
                <w:color w:val="000000"/>
                <w:sz w:val="20"/>
                <w:highlight w:val="green"/>
                <w:lang w:eastAsia="de-CH"/>
              </w:rPr>
              <w:t>. Als Einlage wird der Ertragsüberschuss der Rechnungsperiode gebucht.</w:t>
            </w:r>
          </w:p>
        </w:tc>
      </w:tr>
      <w:tr w:rsidR="00D61C2A" w:rsidRPr="0027706B" w14:paraId="0571B0D8" w14:textId="77777777" w:rsidTr="0031580D">
        <w:trPr>
          <w:jc w:val="center"/>
        </w:trPr>
        <w:tc>
          <w:tcPr>
            <w:tcW w:w="850" w:type="dxa"/>
            <w:tcBorders>
              <w:top w:val="nil"/>
              <w:bottom w:val="nil"/>
            </w:tcBorders>
            <w:tcMar>
              <w:left w:w="85" w:type="dxa"/>
            </w:tcMar>
          </w:tcPr>
          <w:p w14:paraId="55DF5A7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49E25E0"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3503</w:t>
            </w:r>
          </w:p>
        </w:tc>
        <w:tc>
          <w:tcPr>
            <w:tcW w:w="2551" w:type="dxa"/>
            <w:hideMark/>
          </w:tcPr>
          <w:p w14:paraId="721FE760"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Einlagen in übrige zweckgebundene Fremdmittel des FK</w:t>
            </w:r>
          </w:p>
        </w:tc>
        <w:tc>
          <w:tcPr>
            <w:tcW w:w="5386" w:type="dxa"/>
            <w:tcBorders>
              <w:right w:val="nil"/>
            </w:tcBorders>
            <w:tcMar>
              <w:left w:w="28" w:type="dxa"/>
            </w:tcMar>
            <w:hideMark/>
          </w:tcPr>
          <w:p w14:paraId="4CFC4862" w14:textId="47AB3ED8"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Einlagen in das Konto 2093 Verbindlichkeiten gegenüber übrigen zweckgebundenen Fremdmitteln. Als Einlage wird der Ertragsüberschuss der Rechnungsperiode gebucht.</w:t>
            </w:r>
          </w:p>
        </w:tc>
      </w:tr>
      <w:tr w:rsidR="00D61C2A" w:rsidRPr="00BE76AA" w14:paraId="5CCE8941" w14:textId="77777777" w:rsidTr="0031580D">
        <w:trPr>
          <w:jc w:val="center"/>
        </w:trPr>
        <w:tc>
          <w:tcPr>
            <w:tcW w:w="850" w:type="dxa"/>
            <w:tcBorders>
              <w:top w:val="nil"/>
              <w:bottom w:val="single" w:sz="4" w:space="0" w:color="auto"/>
            </w:tcBorders>
            <w:tcMar>
              <w:left w:w="85" w:type="dxa"/>
            </w:tcMar>
          </w:tcPr>
          <w:p w14:paraId="759A0EC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234FC7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3509</w:t>
            </w:r>
          </w:p>
        </w:tc>
        <w:tc>
          <w:tcPr>
            <w:tcW w:w="2551" w:type="dxa"/>
          </w:tcPr>
          <w:p w14:paraId="35C67943"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1A26C7E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2586A3F3" w14:textId="77777777" w:rsidTr="0031580D">
        <w:trPr>
          <w:jc w:val="center"/>
        </w:trPr>
        <w:tc>
          <w:tcPr>
            <w:tcW w:w="850" w:type="dxa"/>
            <w:tcBorders>
              <w:bottom w:val="nil"/>
            </w:tcBorders>
            <w:shd w:val="clear" w:color="auto" w:fill="F2F2F2"/>
            <w:tcMar>
              <w:left w:w="85" w:type="dxa"/>
            </w:tcMar>
            <w:hideMark/>
          </w:tcPr>
          <w:p w14:paraId="7A747B3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351</w:t>
            </w:r>
          </w:p>
        </w:tc>
        <w:tc>
          <w:tcPr>
            <w:tcW w:w="850" w:type="dxa"/>
            <w:shd w:val="clear" w:color="auto" w:fill="F2F2F2"/>
          </w:tcPr>
          <w:p w14:paraId="61A90AA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D0AC91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Einlagen in Fonds und Spezialfinanzierungen im Eigenkapital</w:t>
            </w:r>
          </w:p>
        </w:tc>
        <w:tc>
          <w:tcPr>
            <w:tcW w:w="5386" w:type="dxa"/>
            <w:tcBorders>
              <w:right w:val="nil"/>
            </w:tcBorders>
            <w:shd w:val="clear" w:color="auto" w:fill="F2F2F2"/>
            <w:tcMar>
              <w:left w:w="28" w:type="dxa"/>
            </w:tcMar>
            <w:hideMark/>
          </w:tcPr>
          <w:p w14:paraId="11D14D14"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 Transparenzgründen sollte der Abschluss von Spezialfinanzierungen und Fonds im Eigenkapital über die Konten 9010 resp. 9011 erfolgen.</w:t>
            </w:r>
          </w:p>
        </w:tc>
      </w:tr>
      <w:tr w:rsidR="00D61C2A" w:rsidRPr="00BE76AA" w14:paraId="10C14DA3" w14:textId="77777777" w:rsidTr="0031580D">
        <w:trPr>
          <w:jc w:val="center"/>
        </w:trPr>
        <w:tc>
          <w:tcPr>
            <w:tcW w:w="850" w:type="dxa"/>
            <w:tcBorders>
              <w:top w:val="nil"/>
              <w:bottom w:val="nil"/>
            </w:tcBorders>
            <w:tcMar>
              <w:left w:w="85" w:type="dxa"/>
            </w:tcMar>
            <w:hideMark/>
          </w:tcPr>
          <w:p w14:paraId="394C772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583A66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3510</w:t>
            </w:r>
          </w:p>
        </w:tc>
        <w:tc>
          <w:tcPr>
            <w:tcW w:w="2551" w:type="dxa"/>
            <w:hideMark/>
          </w:tcPr>
          <w:p w14:paraId="6694713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Spezialfinanzierungen EK</w:t>
            </w:r>
          </w:p>
        </w:tc>
        <w:tc>
          <w:tcPr>
            <w:tcW w:w="5386" w:type="dxa"/>
            <w:tcBorders>
              <w:right w:val="nil"/>
            </w:tcBorders>
            <w:tcMar>
              <w:left w:w="28" w:type="dxa"/>
            </w:tcMar>
            <w:hideMark/>
          </w:tcPr>
          <w:p w14:paraId="67C87870" w14:textId="0B3EDB2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d</w:t>
            </w:r>
            <w:r>
              <w:rPr>
                <w:rFonts w:cs="Arial"/>
                <w:color w:val="000000"/>
                <w:sz w:val="20"/>
                <w:lang w:eastAsia="de-CH"/>
              </w:rPr>
              <w:t>as Konto </w:t>
            </w:r>
            <w:r w:rsidRPr="00BE76AA">
              <w:rPr>
                <w:rFonts w:cs="Arial"/>
                <w:color w:val="000000"/>
                <w:sz w:val="20"/>
                <w:lang w:eastAsia="de-CH"/>
              </w:rPr>
              <w:t xml:space="preserve">2900 Spezialfinanzierungen im </w:t>
            </w:r>
            <w:r>
              <w:rPr>
                <w:rFonts w:cs="Arial"/>
                <w:color w:val="000000"/>
                <w:sz w:val="20"/>
                <w:lang w:eastAsia="de-CH"/>
              </w:rPr>
              <w:t>Eigenkapital</w:t>
            </w:r>
            <w:r w:rsidRPr="00BE76AA">
              <w:rPr>
                <w:rFonts w:cs="Arial"/>
                <w:color w:val="000000"/>
                <w:sz w:val="20"/>
                <w:lang w:eastAsia="de-CH"/>
              </w:rPr>
              <w:t>.</w:t>
            </w:r>
          </w:p>
        </w:tc>
      </w:tr>
      <w:tr w:rsidR="00D61C2A" w:rsidRPr="00BE76AA" w14:paraId="73D8ED46" w14:textId="77777777" w:rsidTr="0031580D">
        <w:trPr>
          <w:jc w:val="center"/>
        </w:trPr>
        <w:tc>
          <w:tcPr>
            <w:tcW w:w="850" w:type="dxa"/>
            <w:tcBorders>
              <w:top w:val="nil"/>
              <w:bottom w:val="nil"/>
            </w:tcBorders>
            <w:tcMar>
              <w:left w:w="85" w:type="dxa"/>
            </w:tcMar>
            <w:hideMark/>
          </w:tcPr>
          <w:p w14:paraId="62CC1DB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9DA5F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3511</w:t>
            </w:r>
          </w:p>
        </w:tc>
        <w:tc>
          <w:tcPr>
            <w:tcW w:w="2551" w:type="dxa"/>
            <w:hideMark/>
          </w:tcPr>
          <w:p w14:paraId="79F5BBF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Fonds des EK</w:t>
            </w:r>
          </w:p>
        </w:tc>
        <w:tc>
          <w:tcPr>
            <w:tcW w:w="5386" w:type="dxa"/>
            <w:tcBorders>
              <w:right w:val="nil"/>
            </w:tcBorders>
            <w:tcMar>
              <w:left w:w="28" w:type="dxa"/>
            </w:tcMar>
            <w:hideMark/>
          </w:tcPr>
          <w:p w14:paraId="6337EF01" w14:textId="0FE680A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d</w:t>
            </w:r>
            <w:r>
              <w:rPr>
                <w:rFonts w:cs="Arial"/>
                <w:color w:val="000000"/>
                <w:sz w:val="20"/>
                <w:lang w:eastAsia="de-CH"/>
              </w:rPr>
              <w:t>as Konto </w:t>
            </w:r>
            <w:r w:rsidRPr="00BE76AA">
              <w:rPr>
                <w:rFonts w:cs="Arial"/>
                <w:color w:val="000000"/>
                <w:sz w:val="20"/>
                <w:lang w:eastAsia="de-CH"/>
              </w:rPr>
              <w:t xml:space="preserve">2910 Fonds im </w:t>
            </w:r>
            <w:r>
              <w:rPr>
                <w:rFonts w:cs="Arial"/>
                <w:color w:val="000000"/>
                <w:sz w:val="20"/>
                <w:lang w:eastAsia="de-CH"/>
              </w:rPr>
              <w:t>Eigenkapital</w:t>
            </w:r>
            <w:r w:rsidRPr="00BE76AA">
              <w:rPr>
                <w:rFonts w:cs="Arial"/>
                <w:color w:val="000000"/>
                <w:sz w:val="20"/>
                <w:lang w:eastAsia="de-CH"/>
              </w:rPr>
              <w:t>.</w:t>
            </w:r>
          </w:p>
        </w:tc>
      </w:tr>
      <w:tr w:rsidR="00D61C2A" w:rsidRPr="00BE76AA" w14:paraId="0B254012" w14:textId="77777777" w:rsidTr="0031580D">
        <w:trPr>
          <w:jc w:val="center"/>
        </w:trPr>
        <w:tc>
          <w:tcPr>
            <w:tcW w:w="850" w:type="dxa"/>
            <w:tcBorders>
              <w:top w:val="nil"/>
              <w:bottom w:val="nil"/>
            </w:tcBorders>
            <w:tcMar>
              <w:left w:w="85" w:type="dxa"/>
            </w:tcMar>
          </w:tcPr>
          <w:p w14:paraId="6413968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E83B6CD"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3512</w:t>
            </w:r>
          </w:p>
        </w:tc>
        <w:tc>
          <w:tcPr>
            <w:tcW w:w="2551" w:type="dxa"/>
            <w:hideMark/>
          </w:tcPr>
          <w:p w14:paraId="7E08C1EB"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Einlagen in Legate und Stiftungen ohne eigene Rechtspersönlichkeit im EK</w:t>
            </w:r>
          </w:p>
        </w:tc>
        <w:tc>
          <w:tcPr>
            <w:tcW w:w="5386" w:type="dxa"/>
            <w:tcBorders>
              <w:right w:val="nil"/>
            </w:tcBorders>
            <w:tcMar>
              <w:left w:w="28" w:type="dxa"/>
            </w:tcMar>
            <w:hideMark/>
          </w:tcPr>
          <w:p w14:paraId="31044058" w14:textId="32C73E1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Einlagen in das Konto 2911 Legate und Stiftungen ohne Rechtspersönlichkeit im Eigenkapital.</w:t>
            </w:r>
          </w:p>
        </w:tc>
      </w:tr>
      <w:tr w:rsidR="00D61C2A" w:rsidRPr="00BE76AA" w14:paraId="06D953CF" w14:textId="77777777" w:rsidTr="0031580D">
        <w:trPr>
          <w:jc w:val="center"/>
        </w:trPr>
        <w:tc>
          <w:tcPr>
            <w:tcW w:w="850" w:type="dxa"/>
            <w:tcBorders>
              <w:top w:val="nil"/>
              <w:bottom w:val="nil"/>
            </w:tcBorders>
            <w:tcMar>
              <w:left w:w="85" w:type="dxa"/>
            </w:tcMar>
          </w:tcPr>
          <w:p w14:paraId="2F17ACAF"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A488D9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3519</w:t>
            </w:r>
          </w:p>
        </w:tc>
        <w:tc>
          <w:tcPr>
            <w:tcW w:w="2551" w:type="dxa"/>
          </w:tcPr>
          <w:p w14:paraId="0C6DAA4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662A7B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37D2DAF1" w14:textId="77777777" w:rsidTr="0031580D">
        <w:trPr>
          <w:jc w:val="center"/>
        </w:trPr>
        <w:tc>
          <w:tcPr>
            <w:tcW w:w="850" w:type="dxa"/>
            <w:tcBorders>
              <w:top w:val="nil"/>
            </w:tcBorders>
            <w:tcMar>
              <w:left w:w="85" w:type="dxa"/>
            </w:tcMar>
          </w:tcPr>
          <w:p w14:paraId="5A70D96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6504C6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3529</w:t>
            </w:r>
          </w:p>
        </w:tc>
        <w:tc>
          <w:tcPr>
            <w:tcW w:w="2551" w:type="dxa"/>
          </w:tcPr>
          <w:p w14:paraId="418F25E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2BAD70F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7B1A2C36" w14:textId="77777777" w:rsidTr="0031580D">
        <w:trPr>
          <w:jc w:val="center"/>
        </w:trPr>
        <w:tc>
          <w:tcPr>
            <w:tcW w:w="850" w:type="dxa"/>
            <w:tcBorders>
              <w:bottom w:val="single" w:sz="4" w:space="0" w:color="auto"/>
            </w:tcBorders>
            <w:shd w:val="clear" w:color="auto" w:fill="D9D9D9"/>
            <w:tcMar>
              <w:left w:w="85" w:type="dxa"/>
            </w:tcMar>
            <w:hideMark/>
          </w:tcPr>
          <w:p w14:paraId="2F26200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36</w:t>
            </w:r>
          </w:p>
        </w:tc>
        <w:tc>
          <w:tcPr>
            <w:tcW w:w="850" w:type="dxa"/>
            <w:shd w:val="clear" w:color="auto" w:fill="D9D9D9"/>
          </w:tcPr>
          <w:p w14:paraId="64A7632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4942C0F"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Transferaufwand</w:t>
            </w:r>
          </w:p>
        </w:tc>
        <w:tc>
          <w:tcPr>
            <w:tcW w:w="5386" w:type="dxa"/>
            <w:tcBorders>
              <w:right w:val="nil"/>
            </w:tcBorders>
            <w:shd w:val="clear" w:color="auto" w:fill="D9D9D9"/>
            <w:tcMar>
              <w:left w:w="28" w:type="dxa"/>
            </w:tcMar>
          </w:tcPr>
          <w:p w14:paraId="436B0135"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73996347" w14:textId="77777777" w:rsidTr="0031580D">
        <w:trPr>
          <w:jc w:val="center"/>
        </w:trPr>
        <w:tc>
          <w:tcPr>
            <w:tcW w:w="850" w:type="dxa"/>
            <w:tcBorders>
              <w:bottom w:val="nil"/>
            </w:tcBorders>
            <w:shd w:val="clear" w:color="auto" w:fill="F2F2F2"/>
            <w:tcMar>
              <w:left w:w="85" w:type="dxa"/>
            </w:tcMar>
            <w:hideMark/>
          </w:tcPr>
          <w:p w14:paraId="361F0B4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360</w:t>
            </w:r>
          </w:p>
        </w:tc>
        <w:tc>
          <w:tcPr>
            <w:tcW w:w="850" w:type="dxa"/>
            <w:shd w:val="clear" w:color="auto" w:fill="F2F2F2"/>
          </w:tcPr>
          <w:p w14:paraId="60007FC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E32DF18"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Ertragsanteile an Dritte</w:t>
            </w:r>
          </w:p>
        </w:tc>
        <w:tc>
          <w:tcPr>
            <w:tcW w:w="5386" w:type="dxa"/>
            <w:tcBorders>
              <w:right w:val="nil"/>
            </w:tcBorders>
            <w:shd w:val="clear" w:color="auto" w:fill="F2F2F2"/>
            <w:tcMar>
              <w:left w:w="28" w:type="dxa"/>
            </w:tcMar>
            <w:hideMark/>
          </w:tcPr>
          <w:p w14:paraId="50A5617A" w14:textId="1ED5CCDB" w:rsidR="00D61C2A" w:rsidRPr="00BE76AA" w:rsidRDefault="00D61C2A" w:rsidP="003B7141">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Gesetzliche Anteile anderer </w:t>
            </w:r>
            <w:r w:rsidRPr="00430E12">
              <w:rPr>
                <w:rFonts w:cs="Arial"/>
                <w:iCs/>
                <w:color w:val="000000"/>
                <w:sz w:val="20"/>
                <w:highlight w:val="green"/>
                <w:lang w:eastAsia="de-CH"/>
              </w:rPr>
              <w:t>öffentliche</w:t>
            </w:r>
            <w:r w:rsidR="003B7141" w:rsidRPr="00430E12">
              <w:rPr>
                <w:rFonts w:cs="Arial"/>
                <w:iCs/>
                <w:color w:val="000000"/>
                <w:sz w:val="20"/>
                <w:highlight w:val="green"/>
                <w:lang w:eastAsia="de-CH"/>
              </w:rPr>
              <w:t>r</w:t>
            </w:r>
            <w:r w:rsidRPr="00604397">
              <w:rPr>
                <w:rFonts w:cs="Arial"/>
                <w:bCs/>
                <w:iCs/>
                <w:color w:val="000000"/>
                <w:sz w:val="20"/>
                <w:lang w:eastAsia="de-CH"/>
              </w:rPr>
              <w:t xml:space="preserve"> </w:t>
            </w:r>
            <w:r w:rsidRPr="00BE76AA">
              <w:rPr>
                <w:rFonts w:cs="Arial"/>
                <w:iCs/>
                <w:color w:val="000000"/>
                <w:sz w:val="20"/>
                <w:lang w:eastAsia="de-CH"/>
              </w:rPr>
              <w:t>Gemeinwesen am Ertrag bestimmter Abgaben.</w:t>
            </w:r>
          </w:p>
        </w:tc>
      </w:tr>
      <w:tr w:rsidR="00D61C2A" w:rsidRPr="00BE76AA" w14:paraId="5061A472" w14:textId="77777777" w:rsidTr="0031580D">
        <w:trPr>
          <w:jc w:val="center"/>
        </w:trPr>
        <w:tc>
          <w:tcPr>
            <w:tcW w:w="850" w:type="dxa"/>
            <w:tcBorders>
              <w:top w:val="nil"/>
              <w:bottom w:val="nil"/>
            </w:tcBorders>
            <w:tcMar>
              <w:left w:w="85" w:type="dxa"/>
            </w:tcMar>
            <w:hideMark/>
          </w:tcPr>
          <w:p w14:paraId="5E82927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39492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3600</w:t>
            </w:r>
          </w:p>
        </w:tc>
        <w:tc>
          <w:tcPr>
            <w:tcW w:w="2551" w:type="dxa"/>
            <w:hideMark/>
          </w:tcPr>
          <w:p w14:paraId="7AB73A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Ertragsanteile an Bund </w:t>
            </w:r>
          </w:p>
        </w:tc>
        <w:tc>
          <w:tcPr>
            <w:tcW w:w="5386" w:type="dxa"/>
            <w:tcBorders>
              <w:right w:val="nil"/>
            </w:tcBorders>
            <w:tcMar>
              <w:left w:w="28" w:type="dxa"/>
            </w:tcMar>
            <w:hideMark/>
          </w:tcPr>
          <w:p w14:paraId="62492D5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an den Bund abzuliefernden Ertragsanteile werden durch Detailkonto getrennt:</w:t>
            </w:r>
          </w:p>
          <w:p w14:paraId="2C5DDA18"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3600.0 Anteil des Bundes an den Handelsregistergebühren</w:t>
            </w:r>
            <w:r>
              <w:rPr>
                <w:rFonts w:cs="Arial"/>
                <w:color w:val="000000"/>
                <w:sz w:val="20"/>
                <w:lang w:eastAsia="de-CH"/>
              </w:rPr>
              <w:t>.</w:t>
            </w:r>
          </w:p>
          <w:p w14:paraId="2784A2F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3600.1 Anteil des Bundes an den Passgebühren</w:t>
            </w:r>
            <w:r>
              <w:rPr>
                <w:rFonts w:cs="Arial"/>
                <w:color w:val="000000"/>
                <w:sz w:val="20"/>
                <w:lang w:eastAsia="de-CH"/>
              </w:rPr>
              <w:t>.</w:t>
            </w:r>
          </w:p>
          <w:p w14:paraId="266D765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Erträge werden nach dem Bruttoprinzip gebucht.</w:t>
            </w:r>
          </w:p>
        </w:tc>
      </w:tr>
      <w:tr w:rsidR="00D61C2A" w:rsidRPr="00BE76AA" w14:paraId="28AD7A7F" w14:textId="77777777" w:rsidTr="0031580D">
        <w:trPr>
          <w:jc w:val="center"/>
        </w:trPr>
        <w:tc>
          <w:tcPr>
            <w:tcW w:w="850" w:type="dxa"/>
            <w:tcBorders>
              <w:top w:val="nil"/>
              <w:bottom w:val="nil"/>
            </w:tcBorders>
            <w:tcMar>
              <w:left w:w="85" w:type="dxa"/>
            </w:tcMar>
            <w:hideMark/>
          </w:tcPr>
          <w:p w14:paraId="4CEE962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0285B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3601</w:t>
            </w:r>
          </w:p>
        </w:tc>
        <w:tc>
          <w:tcPr>
            <w:tcW w:w="2551" w:type="dxa"/>
            <w:hideMark/>
          </w:tcPr>
          <w:p w14:paraId="13CFD4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Kantone und Konkordate</w:t>
            </w:r>
          </w:p>
        </w:tc>
        <w:tc>
          <w:tcPr>
            <w:tcW w:w="5386" w:type="dxa"/>
            <w:tcBorders>
              <w:right w:val="nil"/>
            </w:tcBorders>
            <w:tcMar>
              <w:left w:w="28" w:type="dxa"/>
            </w:tcMar>
            <w:hideMark/>
          </w:tcPr>
          <w:p w14:paraId="2712870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Ertragsanteile der Kantone (</w:t>
            </w:r>
            <w:proofErr w:type="spellStart"/>
            <w:r w:rsidRPr="00BE76AA">
              <w:rPr>
                <w:rFonts w:cs="Arial"/>
                <w:color w:val="000000"/>
                <w:sz w:val="20"/>
                <w:lang w:eastAsia="de-CH"/>
              </w:rPr>
              <w:t>zB</w:t>
            </w:r>
            <w:proofErr w:type="spellEnd"/>
            <w:r w:rsidRPr="00BE76AA">
              <w:rPr>
                <w:rFonts w:cs="Arial"/>
                <w:color w:val="000000"/>
                <w:sz w:val="20"/>
                <w:lang w:eastAsia="de-CH"/>
              </w:rPr>
              <w:t>. Anteil der Kantone an den Passgebühren) sind durch Detailkonto zu trennen.</w:t>
            </w:r>
          </w:p>
          <w:p w14:paraId="0CD37EA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lastRenderedPageBreak/>
              <w:t>Erträge werden nach dem Bruttoprinzip gebucht.</w:t>
            </w:r>
          </w:p>
        </w:tc>
      </w:tr>
      <w:tr w:rsidR="00D61C2A" w:rsidRPr="00BE76AA" w14:paraId="7496FDAC" w14:textId="77777777" w:rsidTr="0031580D">
        <w:trPr>
          <w:jc w:val="center"/>
        </w:trPr>
        <w:tc>
          <w:tcPr>
            <w:tcW w:w="850" w:type="dxa"/>
            <w:tcBorders>
              <w:top w:val="nil"/>
              <w:bottom w:val="nil"/>
            </w:tcBorders>
            <w:tcMar>
              <w:left w:w="85" w:type="dxa"/>
            </w:tcMar>
            <w:hideMark/>
          </w:tcPr>
          <w:p w14:paraId="224120B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79110B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3602</w:t>
            </w:r>
          </w:p>
        </w:tc>
        <w:tc>
          <w:tcPr>
            <w:tcW w:w="2551" w:type="dxa"/>
            <w:hideMark/>
          </w:tcPr>
          <w:p w14:paraId="533BA04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Gemeinden und Gemeindezweckverbände</w:t>
            </w:r>
          </w:p>
        </w:tc>
        <w:tc>
          <w:tcPr>
            <w:tcW w:w="5386" w:type="dxa"/>
            <w:tcBorders>
              <w:right w:val="nil"/>
            </w:tcBorders>
            <w:tcMar>
              <w:left w:w="28" w:type="dxa"/>
            </w:tcMar>
            <w:hideMark/>
          </w:tcPr>
          <w:p w14:paraId="31800B6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die Finanzstatistik sind durch Detailkonto zu trennen:</w:t>
            </w:r>
          </w:p>
          <w:p w14:paraId="18411DF8" w14:textId="7B42545F"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3602.</w:t>
            </w:r>
            <w:r w:rsidRPr="00C15180">
              <w:rPr>
                <w:rFonts w:cs="Arial"/>
                <w:strike/>
                <w:color w:val="000000"/>
                <w:sz w:val="20"/>
                <w:highlight w:val="yellow"/>
                <w:lang w:eastAsia="de-CH"/>
              </w:rPr>
              <w:t>1</w:t>
            </w:r>
            <w:r w:rsidR="00C15180" w:rsidRPr="00C15180">
              <w:rPr>
                <w:rFonts w:cs="Arial"/>
                <w:color w:val="000000"/>
                <w:sz w:val="20"/>
                <w:highlight w:val="yellow"/>
                <w:lang w:eastAsia="de-CH"/>
              </w:rPr>
              <w:t>0</w:t>
            </w:r>
            <w:r w:rsidRPr="00BE76AA">
              <w:rPr>
                <w:rFonts w:cs="Arial"/>
                <w:color w:val="000000"/>
                <w:sz w:val="20"/>
                <w:lang w:eastAsia="de-CH"/>
              </w:rPr>
              <w:t xml:space="preserve"> Gemeindeanteile an kantonalen Steuern</w:t>
            </w:r>
            <w:r>
              <w:rPr>
                <w:rFonts w:cs="Arial"/>
                <w:color w:val="000000"/>
                <w:sz w:val="20"/>
                <w:lang w:eastAsia="de-CH"/>
              </w:rPr>
              <w:t>.</w:t>
            </w:r>
          </w:p>
          <w:p w14:paraId="1527807F" w14:textId="3AABA969"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3602.</w:t>
            </w:r>
            <w:r w:rsidRPr="00C15180">
              <w:rPr>
                <w:rFonts w:cs="Arial"/>
                <w:strike/>
                <w:color w:val="000000"/>
                <w:sz w:val="20"/>
                <w:highlight w:val="yellow"/>
                <w:lang w:eastAsia="de-CH"/>
              </w:rPr>
              <w:t>2</w:t>
            </w:r>
            <w:r w:rsidR="00C15180" w:rsidRPr="00C15180">
              <w:rPr>
                <w:rFonts w:cs="Arial"/>
                <w:color w:val="000000"/>
                <w:sz w:val="20"/>
                <w:highlight w:val="yellow"/>
                <w:lang w:eastAsia="de-CH"/>
              </w:rPr>
              <w:t>1</w:t>
            </w:r>
            <w:r w:rsidRPr="00BE76AA">
              <w:rPr>
                <w:rFonts w:cs="Arial"/>
                <w:color w:val="000000"/>
                <w:sz w:val="20"/>
                <w:lang w:eastAsia="de-CH"/>
              </w:rPr>
              <w:t xml:space="preserve"> Gemeindeanteile an Regalien und Patenten</w:t>
            </w:r>
            <w:r>
              <w:rPr>
                <w:rFonts w:cs="Arial"/>
                <w:color w:val="000000"/>
                <w:sz w:val="20"/>
                <w:lang w:eastAsia="de-CH"/>
              </w:rPr>
              <w:t>.</w:t>
            </w:r>
          </w:p>
          <w:p w14:paraId="277953F7" w14:textId="668F065F"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3602.</w:t>
            </w:r>
            <w:r w:rsidRPr="00C15180">
              <w:rPr>
                <w:rFonts w:cs="Arial"/>
                <w:strike/>
                <w:color w:val="000000"/>
                <w:sz w:val="20"/>
                <w:highlight w:val="yellow"/>
                <w:lang w:eastAsia="de-CH"/>
              </w:rPr>
              <w:t>3</w:t>
            </w:r>
            <w:r w:rsidR="00C15180" w:rsidRPr="00C15180">
              <w:rPr>
                <w:rFonts w:cs="Arial"/>
                <w:color w:val="000000"/>
                <w:sz w:val="20"/>
                <w:highlight w:val="yellow"/>
                <w:lang w:eastAsia="de-CH"/>
              </w:rPr>
              <w:t>2</w:t>
            </w:r>
            <w:r w:rsidRPr="00BE76AA">
              <w:rPr>
                <w:rFonts w:cs="Arial"/>
                <w:color w:val="000000"/>
                <w:sz w:val="20"/>
                <w:lang w:eastAsia="de-CH"/>
              </w:rPr>
              <w:t xml:space="preserve"> Gemeindeanteile an kantonalen Gebühren</w:t>
            </w:r>
            <w:r>
              <w:rPr>
                <w:rFonts w:cs="Arial"/>
                <w:color w:val="000000"/>
                <w:sz w:val="20"/>
                <w:lang w:eastAsia="de-CH"/>
              </w:rPr>
              <w:t>.</w:t>
            </w:r>
          </w:p>
        </w:tc>
      </w:tr>
      <w:tr w:rsidR="00D61C2A" w:rsidRPr="00BE76AA" w14:paraId="4E171838" w14:textId="77777777" w:rsidTr="0031580D">
        <w:trPr>
          <w:jc w:val="center"/>
        </w:trPr>
        <w:tc>
          <w:tcPr>
            <w:tcW w:w="850" w:type="dxa"/>
            <w:tcBorders>
              <w:top w:val="nil"/>
              <w:bottom w:val="nil"/>
            </w:tcBorders>
            <w:tcMar>
              <w:left w:w="85" w:type="dxa"/>
            </w:tcMar>
            <w:hideMark/>
          </w:tcPr>
          <w:p w14:paraId="5F8EB29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66DFB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3603</w:t>
            </w:r>
          </w:p>
        </w:tc>
        <w:tc>
          <w:tcPr>
            <w:tcW w:w="2551" w:type="dxa"/>
            <w:hideMark/>
          </w:tcPr>
          <w:p w14:paraId="05A14F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öffentliche Sozialversicherungen</w:t>
            </w:r>
          </w:p>
        </w:tc>
        <w:tc>
          <w:tcPr>
            <w:tcW w:w="5386" w:type="dxa"/>
            <w:tcBorders>
              <w:right w:val="nil"/>
            </w:tcBorders>
            <w:tcMar>
              <w:left w:w="28" w:type="dxa"/>
            </w:tcMar>
            <w:hideMark/>
          </w:tcPr>
          <w:p w14:paraId="187535B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Ertragsanteile der Sozialversicherungen sind durch Detailkonto zu trennen.</w:t>
            </w:r>
          </w:p>
          <w:p w14:paraId="639B0B8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werden nach dem Bruttoprinzip gebucht.</w:t>
            </w:r>
          </w:p>
        </w:tc>
      </w:tr>
      <w:tr w:rsidR="00D61C2A" w:rsidRPr="00BE76AA" w14:paraId="017B7087" w14:textId="77777777" w:rsidTr="0031580D">
        <w:trPr>
          <w:jc w:val="center"/>
        </w:trPr>
        <w:tc>
          <w:tcPr>
            <w:tcW w:w="850" w:type="dxa"/>
            <w:tcBorders>
              <w:top w:val="nil"/>
              <w:bottom w:val="single" w:sz="4" w:space="0" w:color="auto"/>
            </w:tcBorders>
            <w:tcMar>
              <w:left w:w="85" w:type="dxa"/>
            </w:tcMar>
            <w:hideMark/>
          </w:tcPr>
          <w:p w14:paraId="6709056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020C07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3604</w:t>
            </w:r>
          </w:p>
        </w:tc>
        <w:tc>
          <w:tcPr>
            <w:tcW w:w="2551" w:type="dxa"/>
            <w:hideMark/>
          </w:tcPr>
          <w:p w14:paraId="6385829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öffentliche Unternehmungen</w:t>
            </w:r>
          </w:p>
        </w:tc>
        <w:tc>
          <w:tcPr>
            <w:tcW w:w="5386" w:type="dxa"/>
            <w:tcBorders>
              <w:right w:val="nil"/>
            </w:tcBorders>
            <w:tcMar>
              <w:left w:w="28" w:type="dxa"/>
            </w:tcMar>
            <w:hideMark/>
          </w:tcPr>
          <w:p w14:paraId="13EF5BA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Ertragsanteile der öffentlichen Unternehmungen sind durch Detailkonto zu trennen.</w:t>
            </w:r>
          </w:p>
          <w:p w14:paraId="609CFBF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werden nach dem Bruttoprinzip gebucht.</w:t>
            </w:r>
          </w:p>
        </w:tc>
      </w:tr>
      <w:tr w:rsidR="00430E12" w:rsidRPr="00BE76AA" w14:paraId="4040926A" w14:textId="77777777" w:rsidTr="008A38FD">
        <w:trPr>
          <w:jc w:val="center"/>
        </w:trPr>
        <w:tc>
          <w:tcPr>
            <w:tcW w:w="850" w:type="dxa"/>
            <w:tcBorders>
              <w:bottom w:val="nil"/>
            </w:tcBorders>
            <w:shd w:val="clear" w:color="auto" w:fill="F2F2F2"/>
            <w:tcMar>
              <w:left w:w="85" w:type="dxa"/>
            </w:tcMar>
            <w:hideMark/>
          </w:tcPr>
          <w:p w14:paraId="7798A230" w14:textId="77777777" w:rsidR="00430E12" w:rsidRPr="00BE76AA" w:rsidRDefault="00430E12" w:rsidP="00430E12">
            <w:pPr>
              <w:keepNext/>
              <w:keepLines/>
              <w:spacing w:line="240" w:lineRule="auto"/>
              <w:textAlignment w:val="auto"/>
              <w:rPr>
                <w:rFonts w:cs="Arial"/>
                <w:iCs/>
                <w:color w:val="000000"/>
                <w:sz w:val="20"/>
                <w:lang w:eastAsia="de-CH"/>
              </w:rPr>
            </w:pPr>
            <w:r w:rsidRPr="00BE76AA">
              <w:rPr>
                <w:rFonts w:cs="Arial"/>
                <w:iCs/>
                <w:color w:val="000000"/>
                <w:sz w:val="20"/>
                <w:lang w:eastAsia="de-CH"/>
              </w:rPr>
              <w:t>361</w:t>
            </w:r>
          </w:p>
        </w:tc>
        <w:tc>
          <w:tcPr>
            <w:tcW w:w="850" w:type="dxa"/>
            <w:shd w:val="clear" w:color="auto" w:fill="F2F2F2"/>
          </w:tcPr>
          <w:p w14:paraId="3592FFA7" w14:textId="77777777" w:rsidR="00430E12" w:rsidRPr="00BE76AA" w:rsidRDefault="00430E12" w:rsidP="00430E12">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366848E" w14:textId="7D66EA87" w:rsidR="00430E12" w:rsidRPr="00F577AA" w:rsidRDefault="00430E12" w:rsidP="00430E12">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an </w:t>
            </w:r>
            <w:r w:rsidRPr="00430E12">
              <w:rPr>
                <w:rFonts w:cs="Arial"/>
                <w:bCs/>
                <w:color w:val="000000"/>
                <w:sz w:val="20"/>
                <w:highlight w:val="green"/>
                <w:lang w:eastAsia="de-CH"/>
              </w:rPr>
              <w:t>öffentliche</w:t>
            </w:r>
            <w:r w:rsidRPr="00604397">
              <w:rPr>
                <w:rFonts w:cs="Arial"/>
                <w:bCs/>
                <w:color w:val="000000"/>
                <w:sz w:val="20"/>
                <w:lang w:eastAsia="de-CH"/>
              </w:rPr>
              <w:t xml:space="preserve"> </w:t>
            </w:r>
            <w:r w:rsidRPr="00F577AA">
              <w:rPr>
                <w:rFonts w:cs="Arial"/>
                <w:bCs/>
                <w:color w:val="000000"/>
                <w:sz w:val="20"/>
                <w:lang w:eastAsia="de-CH"/>
              </w:rPr>
              <w:t>Gemeinwesen</w:t>
            </w:r>
          </w:p>
        </w:tc>
        <w:tc>
          <w:tcPr>
            <w:tcW w:w="5386" w:type="dxa"/>
            <w:shd w:val="clear" w:color="auto" w:fill="F2F2F2"/>
            <w:tcMar>
              <w:left w:w="28" w:type="dxa"/>
            </w:tcMar>
            <w:hideMark/>
          </w:tcPr>
          <w:p w14:paraId="6EF82216" w14:textId="6B6EEC26" w:rsidR="00430E12" w:rsidRPr="00BE76AA" w:rsidRDefault="00430E12" w:rsidP="00430E12">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Entschädigung an ein </w:t>
            </w:r>
            <w:r w:rsidRPr="00430E12">
              <w:rPr>
                <w:rFonts w:cs="Arial"/>
                <w:iCs/>
                <w:color w:val="000000"/>
                <w:sz w:val="20"/>
                <w:highlight w:val="green"/>
                <w:lang w:eastAsia="de-CH"/>
              </w:rPr>
              <w:t>öffentliches</w:t>
            </w:r>
            <w:r w:rsidRPr="00604397">
              <w:rPr>
                <w:rFonts w:cs="Arial"/>
                <w:bCs/>
                <w:iCs/>
                <w:color w:val="000000"/>
                <w:sz w:val="20"/>
                <w:lang w:eastAsia="de-CH"/>
              </w:rPr>
              <w:t xml:space="preserve"> </w:t>
            </w:r>
            <w:r w:rsidRPr="00BE76AA">
              <w:rPr>
                <w:rFonts w:cs="Arial"/>
                <w:iCs/>
                <w:color w:val="000000"/>
                <w:sz w:val="20"/>
                <w:lang w:eastAsia="de-CH"/>
              </w:rPr>
              <w:t xml:space="preserve">Gemeinwesen, das für ein anderes ganz oder teilweise eine Aufgabe erfüllt, die einem öffentlichen Zweck dient und nach der gegebenen Aufgabenteilung Sache des eigenen </w:t>
            </w:r>
            <w:r w:rsidRPr="00430E12">
              <w:rPr>
                <w:rFonts w:cs="Arial"/>
                <w:iCs/>
                <w:color w:val="000000"/>
                <w:sz w:val="20"/>
                <w:highlight w:val="green"/>
                <w:lang w:eastAsia="de-CH"/>
              </w:rPr>
              <w:t>öffentlichen</w:t>
            </w:r>
            <w:r>
              <w:rPr>
                <w:rFonts w:cs="Arial"/>
                <w:iCs/>
                <w:color w:val="000000"/>
                <w:sz w:val="20"/>
                <w:lang w:eastAsia="de-CH"/>
              </w:rPr>
              <w:t xml:space="preserve"> </w:t>
            </w:r>
            <w:r w:rsidRPr="00BE76AA">
              <w:rPr>
                <w:rFonts w:cs="Arial"/>
                <w:iCs/>
                <w:color w:val="000000"/>
                <w:sz w:val="20"/>
                <w:lang w:eastAsia="de-CH"/>
              </w:rPr>
              <w:t>Gemeinwesens ist. Die Entschädigung wird in der Regel mit Bezug zu den Kosten festgesetzt.</w:t>
            </w:r>
          </w:p>
        </w:tc>
      </w:tr>
      <w:tr w:rsidR="00430E12" w:rsidRPr="00BE76AA" w14:paraId="586A615C" w14:textId="77777777" w:rsidTr="008A38FD">
        <w:trPr>
          <w:jc w:val="center"/>
        </w:trPr>
        <w:tc>
          <w:tcPr>
            <w:tcW w:w="850" w:type="dxa"/>
            <w:tcBorders>
              <w:top w:val="nil"/>
              <w:bottom w:val="nil"/>
            </w:tcBorders>
            <w:tcMar>
              <w:left w:w="85" w:type="dxa"/>
            </w:tcMar>
            <w:hideMark/>
          </w:tcPr>
          <w:p w14:paraId="083DC00E"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3FDA0DE"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3610</w:t>
            </w:r>
          </w:p>
        </w:tc>
        <w:tc>
          <w:tcPr>
            <w:tcW w:w="2551" w:type="dxa"/>
            <w:hideMark/>
          </w:tcPr>
          <w:p w14:paraId="74113EEF" w14:textId="074CAEDC"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an Bund </w:t>
            </w:r>
          </w:p>
        </w:tc>
        <w:tc>
          <w:tcPr>
            <w:tcW w:w="5386" w:type="dxa"/>
            <w:tcMar>
              <w:left w:w="28" w:type="dxa"/>
            </w:tcMar>
            <w:hideMark/>
          </w:tcPr>
          <w:p w14:paraId="54A8524E" w14:textId="6C3B722A"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den Bund, für Aufgaben im Zuständigkeitsbereich der Kantone.</w:t>
            </w:r>
          </w:p>
        </w:tc>
      </w:tr>
      <w:tr w:rsidR="00430E12" w:rsidRPr="00BE76AA" w14:paraId="3780EE33" w14:textId="77777777" w:rsidTr="008A38FD">
        <w:trPr>
          <w:jc w:val="center"/>
        </w:trPr>
        <w:tc>
          <w:tcPr>
            <w:tcW w:w="850" w:type="dxa"/>
            <w:tcBorders>
              <w:top w:val="nil"/>
              <w:bottom w:val="nil"/>
            </w:tcBorders>
            <w:tcMar>
              <w:left w:w="85" w:type="dxa"/>
            </w:tcMar>
            <w:hideMark/>
          </w:tcPr>
          <w:p w14:paraId="0425FD43"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071A9F6"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3611</w:t>
            </w:r>
          </w:p>
        </w:tc>
        <w:tc>
          <w:tcPr>
            <w:tcW w:w="2551" w:type="dxa"/>
            <w:hideMark/>
          </w:tcPr>
          <w:p w14:paraId="63922C2A" w14:textId="3678CB50"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Kantonen und Konkordate</w:t>
            </w:r>
          </w:p>
        </w:tc>
        <w:tc>
          <w:tcPr>
            <w:tcW w:w="5386" w:type="dxa"/>
            <w:tcMar>
              <w:left w:w="28" w:type="dxa"/>
            </w:tcMar>
            <w:hideMark/>
          </w:tcPr>
          <w:p w14:paraId="79B53360" w14:textId="08E0C56A"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Kantone, für Aufgaben im Zuständigkeitsbereich des Bundes oder der Gemeinden.</w:t>
            </w:r>
          </w:p>
        </w:tc>
      </w:tr>
      <w:tr w:rsidR="00430E12" w:rsidRPr="00BE76AA" w14:paraId="4D278A63" w14:textId="77777777" w:rsidTr="008A38FD">
        <w:trPr>
          <w:jc w:val="center"/>
        </w:trPr>
        <w:tc>
          <w:tcPr>
            <w:tcW w:w="850" w:type="dxa"/>
            <w:tcBorders>
              <w:top w:val="nil"/>
              <w:bottom w:val="nil"/>
            </w:tcBorders>
            <w:tcMar>
              <w:left w:w="85" w:type="dxa"/>
            </w:tcMar>
            <w:hideMark/>
          </w:tcPr>
          <w:p w14:paraId="683EEBF9"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EF9A4E"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3612</w:t>
            </w:r>
          </w:p>
        </w:tc>
        <w:tc>
          <w:tcPr>
            <w:tcW w:w="2551" w:type="dxa"/>
            <w:hideMark/>
          </w:tcPr>
          <w:p w14:paraId="12FF7CED" w14:textId="193F3078"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Gemeinden und Gemeindezweckverbände</w:t>
            </w:r>
          </w:p>
        </w:tc>
        <w:tc>
          <w:tcPr>
            <w:tcW w:w="5386" w:type="dxa"/>
            <w:tcMar>
              <w:left w:w="28" w:type="dxa"/>
            </w:tcMar>
            <w:hideMark/>
          </w:tcPr>
          <w:p w14:paraId="4E9A4BEC"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Gemeinden, für Aufgaben im Zuständigkeitsbereich der Kantone.</w:t>
            </w:r>
          </w:p>
          <w:p w14:paraId="105F82F1" w14:textId="77777777" w:rsidR="00430E12" w:rsidRPr="00CB0363" w:rsidRDefault="00430E12" w:rsidP="00430E12">
            <w:pPr>
              <w:numPr>
                <w:ilvl w:val="0"/>
                <w:numId w:val="50"/>
              </w:numPr>
              <w:spacing w:line="240" w:lineRule="auto"/>
              <w:ind w:left="341" w:hanging="283"/>
              <w:textAlignment w:val="auto"/>
              <w:rPr>
                <w:rFonts w:cs="Arial"/>
                <w:color w:val="000000"/>
                <w:sz w:val="20"/>
                <w:highlight w:val="green"/>
                <w:lang w:eastAsia="de-CH"/>
              </w:rPr>
            </w:pPr>
            <w:r w:rsidRPr="00CB0363">
              <w:rPr>
                <w:rFonts w:cs="Arial"/>
                <w:color w:val="000000"/>
                <w:sz w:val="20"/>
                <w:highlight w:val="green"/>
                <w:lang w:eastAsia="de-CH"/>
              </w:rPr>
              <w:t>Empfohlene Unterteilung:</w:t>
            </w:r>
          </w:p>
          <w:p w14:paraId="3B2F01BC" w14:textId="77777777" w:rsidR="00430E12" w:rsidRPr="00CB0363"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CB0363">
              <w:rPr>
                <w:rFonts w:cs="Arial"/>
                <w:color w:val="000000"/>
                <w:sz w:val="20"/>
                <w:highlight w:val="green"/>
                <w:lang w:eastAsia="de-CH"/>
              </w:rPr>
              <w:t>3612.1 Entschädigungen an innerkantonale Gemeinden und Gemeindezweckverbände.</w:t>
            </w:r>
          </w:p>
          <w:p w14:paraId="15626D41" w14:textId="77777777" w:rsidR="00430E12" w:rsidRPr="00CB0363"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CB0363">
              <w:rPr>
                <w:rFonts w:cs="Arial"/>
                <w:color w:val="000000"/>
                <w:sz w:val="20"/>
                <w:highlight w:val="green"/>
                <w:lang w:eastAsia="de-CH"/>
              </w:rPr>
              <w:t>3612.2 Entschädigungen an ausserkantonale Gemeinden und Gemeindezweckverbände.</w:t>
            </w:r>
          </w:p>
          <w:p w14:paraId="28EDFD9F" w14:textId="7C0615ED"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CB0363">
              <w:rPr>
                <w:rFonts w:cs="Arial"/>
                <w:color w:val="000000"/>
                <w:sz w:val="20"/>
                <w:highlight w:val="green"/>
                <w:lang w:eastAsia="de-CH"/>
              </w:rPr>
              <w:t>3612.3 Entschädigungen an Gemeinden und Gemeindezweckverbände des benachbarten Auslands</w:t>
            </w:r>
            <w:r>
              <w:rPr>
                <w:rFonts w:cs="Arial"/>
                <w:color w:val="000000"/>
                <w:sz w:val="20"/>
                <w:lang w:eastAsia="de-CH"/>
              </w:rPr>
              <w:t>.</w:t>
            </w:r>
          </w:p>
        </w:tc>
      </w:tr>
      <w:tr w:rsidR="00D61C2A" w:rsidRPr="00BE76AA" w14:paraId="3CE2AC0A" w14:textId="77777777" w:rsidTr="0031580D">
        <w:trPr>
          <w:jc w:val="center"/>
        </w:trPr>
        <w:tc>
          <w:tcPr>
            <w:tcW w:w="850" w:type="dxa"/>
            <w:tcBorders>
              <w:top w:val="nil"/>
              <w:bottom w:val="nil"/>
            </w:tcBorders>
            <w:tcMar>
              <w:left w:w="85" w:type="dxa"/>
            </w:tcMar>
            <w:hideMark/>
          </w:tcPr>
          <w:p w14:paraId="00F4D8B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C2A119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3613</w:t>
            </w:r>
          </w:p>
        </w:tc>
        <w:tc>
          <w:tcPr>
            <w:tcW w:w="2551" w:type="dxa"/>
            <w:hideMark/>
          </w:tcPr>
          <w:p w14:paraId="04F26B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öffentliche Sozialversicherungen</w:t>
            </w:r>
          </w:p>
        </w:tc>
        <w:tc>
          <w:tcPr>
            <w:tcW w:w="5386" w:type="dxa"/>
            <w:tcBorders>
              <w:right w:val="nil"/>
            </w:tcBorders>
            <w:tcMar>
              <w:left w:w="28" w:type="dxa"/>
            </w:tcMar>
            <w:hideMark/>
          </w:tcPr>
          <w:p w14:paraId="631522B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öffentliche Sozialversicherungen für Aufgaben im Zuständigkeitsbereich der öffentlichen Gemeinwesen.</w:t>
            </w:r>
          </w:p>
        </w:tc>
      </w:tr>
      <w:tr w:rsidR="00D61C2A" w:rsidRPr="00BE76AA" w14:paraId="30F969A2" w14:textId="77777777" w:rsidTr="0031580D">
        <w:trPr>
          <w:jc w:val="center"/>
        </w:trPr>
        <w:tc>
          <w:tcPr>
            <w:tcW w:w="850" w:type="dxa"/>
            <w:tcBorders>
              <w:top w:val="nil"/>
              <w:bottom w:val="nil"/>
            </w:tcBorders>
            <w:tcMar>
              <w:left w:w="85" w:type="dxa"/>
            </w:tcMar>
          </w:tcPr>
          <w:p w14:paraId="5EEECD6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A49E2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3614</w:t>
            </w:r>
          </w:p>
        </w:tc>
        <w:tc>
          <w:tcPr>
            <w:tcW w:w="2551" w:type="dxa"/>
            <w:hideMark/>
          </w:tcPr>
          <w:p w14:paraId="4F86D1A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öffentlichen Unternehmungen</w:t>
            </w:r>
          </w:p>
        </w:tc>
        <w:tc>
          <w:tcPr>
            <w:tcW w:w="5386" w:type="dxa"/>
            <w:tcBorders>
              <w:right w:val="nil"/>
            </w:tcBorders>
            <w:tcMar>
              <w:left w:w="28" w:type="dxa"/>
            </w:tcMar>
            <w:hideMark/>
          </w:tcPr>
          <w:p w14:paraId="0227191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öffentliche Unternehmungen für Aufgaben im Zuständigkeitsbereich der öffentlichen Gemeinwesen.</w:t>
            </w:r>
          </w:p>
        </w:tc>
      </w:tr>
      <w:tr w:rsidR="00D61C2A" w:rsidRPr="00BE76AA" w14:paraId="633953A9" w14:textId="77777777" w:rsidTr="0031580D">
        <w:trPr>
          <w:jc w:val="center"/>
        </w:trPr>
        <w:tc>
          <w:tcPr>
            <w:tcW w:w="850" w:type="dxa"/>
            <w:tcBorders>
              <w:top w:val="nil"/>
              <w:bottom w:val="nil"/>
            </w:tcBorders>
            <w:tcMar>
              <w:left w:w="85" w:type="dxa"/>
            </w:tcMar>
          </w:tcPr>
          <w:p w14:paraId="6B56382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5B4376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3615</w:t>
            </w:r>
          </w:p>
        </w:tc>
        <w:tc>
          <w:tcPr>
            <w:tcW w:w="2551" w:type="dxa"/>
          </w:tcPr>
          <w:p w14:paraId="4DBD8BEF"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7BAE27C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609B4D81" w14:textId="77777777" w:rsidTr="0031580D">
        <w:trPr>
          <w:jc w:val="center"/>
        </w:trPr>
        <w:tc>
          <w:tcPr>
            <w:tcW w:w="850" w:type="dxa"/>
            <w:tcBorders>
              <w:top w:val="nil"/>
              <w:bottom w:val="nil"/>
            </w:tcBorders>
            <w:tcMar>
              <w:left w:w="85" w:type="dxa"/>
            </w:tcMar>
          </w:tcPr>
          <w:p w14:paraId="294B6E2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DCDE6B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3616</w:t>
            </w:r>
          </w:p>
        </w:tc>
        <w:tc>
          <w:tcPr>
            <w:tcW w:w="2551" w:type="dxa"/>
          </w:tcPr>
          <w:p w14:paraId="6F191A26"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310D26E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415CF847" w14:textId="77777777" w:rsidTr="0031580D">
        <w:trPr>
          <w:jc w:val="center"/>
        </w:trPr>
        <w:tc>
          <w:tcPr>
            <w:tcW w:w="850" w:type="dxa"/>
            <w:tcBorders>
              <w:top w:val="nil"/>
              <w:bottom w:val="nil"/>
            </w:tcBorders>
            <w:tcMar>
              <w:left w:w="85" w:type="dxa"/>
            </w:tcMar>
          </w:tcPr>
          <w:p w14:paraId="40F92DEC"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2638B5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3617</w:t>
            </w:r>
          </w:p>
        </w:tc>
        <w:tc>
          <w:tcPr>
            <w:tcW w:w="2551" w:type="dxa"/>
          </w:tcPr>
          <w:p w14:paraId="2FE4F221"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7D29A2F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149D71B6" w14:textId="77777777" w:rsidTr="0031580D">
        <w:trPr>
          <w:jc w:val="center"/>
        </w:trPr>
        <w:tc>
          <w:tcPr>
            <w:tcW w:w="850" w:type="dxa"/>
            <w:tcBorders>
              <w:top w:val="nil"/>
              <w:bottom w:val="single" w:sz="4" w:space="0" w:color="auto"/>
            </w:tcBorders>
            <w:tcMar>
              <w:left w:w="85" w:type="dxa"/>
            </w:tcMar>
          </w:tcPr>
          <w:p w14:paraId="26AD9808"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CAE356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3618</w:t>
            </w:r>
          </w:p>
        </w:tc>
        <w:tc>
          <w:tcPr>
            <w:tcW w:w="2551" w:type="dxa"/>
          </w:tcPr>
          <w:p w14:paraId="7242DF91"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0A87BE5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086990F2" w14:textId="77777777" w:rsidTr="0031580D">
        <w:trPr>
          <w:jc w:val="center"/>
        </w:trPr>
        <w:tc>
          <w:tcPr>
            <w:tcW w:w="850" w:type="dxa"/>
            <w:tcBorders>
              <w:bottom w:val="nil"/>
            </w:tcBorders>
            <w:shd w:val="clear" w:color="auto" w:fill="F2F2F2"/>
            <w:tcMar>
              <w:left w:w="85" w:type="dxa"/>
            </w:tcMar>
            <w:hideMark/>
          </w:tcPr>
          <w:p w14:paraId="77201AB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362</w:t>
            </w:r>
          </w:p>
        </w:tc>
        <w:tc>
          <w:tcPr>
            <w:tcW w:w="850" w:type="dxa"/>
            <w:shd w:val="clear" w:color="auto" w:fill="F2F2F2"/>
          </w:tcPr>
          <w:p w14:paraId="25AF041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63D36E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 und Lastenausgleich</w:t>
            </w:r>
          </w:p>
        </w:tc>
        <w:tc>
          <w:tcPr>
            <w:tcW w:w="5386" w:type="dxa"/>
            <w:tcBorders>
              <w:right w:val="nil"/>
            </w:tcBorders>
            <w:shd w:val="clear" w:color="auto" w:fill="F2F2F2"/>
            <w:tcMar>
              <w:left w:w="28" w:type="dxa"/>
            </w:tcMar>
          </w:tcPr>
          <w:p w14:paraId="356F42FC" w14:textId="77777777" w:rsidR="00D61C2A" w:rsidRPr="00BE76AA" w:rsidRDefault="00D61C2A" w:rsidP="00D61C2A">
            <w:pPr>
              <w:keepNext/>
              <w:keepLines/>
              <w:spacing w:line="240" w:lineRule="auto"/>
              <w:textAlignment w:val="auto"/>
              <w:rPr>
                <w:rFonts w:cs="Arial"/>
                <w:iCs/>
                <w:color w:val="000000"/>
                <w:sz w:val="20"/>
                <w:lang w:eastAsia="de-CH"/>
              </w:rPr>
            </w:pPr>
          </w:p>
        </w:tc>
      </w:tr>
      <w:tr w:rsidR="00D61C2A" w:rsidRPr="00BE76AA" w14:paraId="683955B3" w14:textId="77777777" w:rsidTr="0031580D">
        <w:trPr>
          <w:jc w:val="center"/>
        </w:trPr>
        <w:tc>
          <w:tcPr>
            <w:tcW w:w="850" w:type="dxa"/>
            <w:tcBorders>
              <w:top w:val="nil"/>
              <w:bottom w:val="nil"/>
            </w:tcBorders>
            <w:tcMar>
              <w:left w:w="85" w:type="dxa"/>
            </w:tcMar>
          </w:tcPr>
          <w:p w14:paraId="54EA4DC2"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3BB5EE02"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3620</w:t>
            </w:r>
          </w:p>
        </w:tc>
        <w:tc>
          <w:tcPr>
            <w:tcW w:w="2551" w:type="dxa"/>
            <w:hideMark/>
          </w:tcPr>
          <w:p w14:paraId="4D78971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 Bund</w:t>
            </w:r>
          </w:p>
        </w:tc>
        <w:tc>
          <w:tcPr>
            <w:tcW w:w="5386" w:type="dxa"/>
            <w:tcBorders>
              <w:right w:val="nil"/>
            </w:tcBorders>
            <w:tcMar>
              <w:left w:w="28" w:type="dxa"/>
            </w:tcMar>
            <w:hideMark/>
          </w:tcPr>
          <w:p w14:paraId="264961C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nicht benützt, da an den Bund kein Finanz- und Lastenausgleich fliesst. Die Leistungen der Kantone im Rahmen des NFA gelten als horizontaler Finanzausgleich.</w:t>
            </w:r>
          </w:p>
        </w:tc>
      </w:tr>
      <w:tr w:rsidR="00430E12" w:rsidRPr="00BE76AA" w14:paraId="54D0112F" w14:textId="77777777" w:rsidTr="008A38FD">
        <w:trPr>
          <w:jc w:val="center"/>
        </w:trPr>
        <w:tc>
          <w:tcPr>
            <w:tcW w:w="850" w:type="dxa"/>
            <w:tcBorders>
              <w:top w:val="nil"/>
              <w:bottom w:val="nil"/>
            </w:tcBorders>
            <w:tcMar>
              <w:left w:w="85" w:type="dxa"/>
            </w:tcMar>
            <w:hideMark/>
          </w:tcPr>
          <w:p w14:paraId="7A99B3A1"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58D0E23"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3621</w:t>
            </w:r>
          </w:p>
        </w:tc>
        <w:tc>
          <w:tcPr>
            <w:tcW w:w="2551" w:type="dxa"/>
            <w:hideMark/>
          </w:tcPr>
          <w:p w14:paraId="3F644F39"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an Kantone und Konkordate</w:t>
            </w:r>
          </w:p>
        </w:tc>
        <w:tc>
          <w:tcPr>
            <w:tcW w:w="5386" w:type="dxa"/>
            <w:tcMar>
              <w:left w:w="28" w:type="dxa"/>
            </w:tcMar>
            <w:hideMark/>
          </w:tcPr>
          <w:p w14:paraId="612844FA"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Bundesrechnung:</w:t>
            </w:r>
          </w:p>
          <w:p w14:paraId="60EB2148"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lastRenderedPageBreak/>
              <w:t>3621.1 NFA: Ressourcenausgleich (Zahlung des Bundes 10/17)</w:t>
            </w:r>
            <w:r>
              <w:rPr>
                <w:rFonts w:cs="Arial"/>
                <w:color w:val="000000"/>
                <w:sz w:val="20"/>
                <w:lang w:eastAsia="de-CH"/>
              </w:rPr>
              <w:t>.</w:t>
            </w:r>
          </w:p>
          <w:p w14:paraId="3768A7AA"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3621.2 NFA: sozio-demografischer Ausgleich (Zahlung des Bundes 100%)</w:t>
            </w:r>
            <w:r>
              <w:rPr>
                <w:rFonts w:cs="Arial"/>
                <w:color w:val="000000"/>
                <w:sz w:val="20"/>
                <w:lang w:eastAsia="de-CH"/>
              </w:rPr>
              <w:t>.</w:t>
            </w:r>
          </w:p>
          <w:p w14:paraId="44F4FCCC"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3621.3 NFA: geografisch-topografischer Ausgleich (Zahlung des Bundes 100%)</w:t>
            </w:r>
            <w:r>
              <w:rPr>
                <w:rFonts w:cs="Arial"/>
                <w:color w:val="000000"/>
                <w:sz w:val="20"/>
                <w:lang w:eastAsia="de-CH"/>
              </w:rPr>
              <w:t>.</w:t>
            </w:r>
          </w:p>
          <w:p w14:paraId="0593085D"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3621.4 NFA: Härteausgleich (Zahlung des Bundes im ersten Jahr 2/3)</w:t>
            </w:r>
            <w:r>
              <w:rPr>
                <w:rFonts w:cs="Arial"/>
                <w:color w:val="000000"/>
                <w:sz w:val="20"/>
                <w:lang w:eastAsia="de-CH"/>
              </w:rPr>
              <w:t>.</w:t>
            </w:r>
          </w:p>
          <w:p w14:paraId="74B47AA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3621.7 NFA: Weitergabe Ressourcen- und Härteausgleich der Geberkantone (Bund als Clearing-Stelle, Saldo muss mit Konto 4621.7 übereinstimmen)</w:t>
            </w:r>
            <w:r>
              <w:rPr>
                <w:rFonts w:cs="Arial"/>
                <w:color w:val="000000"/>
                <w:sz w:val="20"/>
                <w:lang w:eastAsia="de-CH"/>
              </w:rPr>
              <w:t>.</w:t>
            </w:r>
          </w:p>
          <w:p w14:paraId="4AD137B9"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Kantonsrechnungen Zahlungen der Geberkantone im NFA:</w:t>
            </w:r>
          </w:p>
          <w:p w14:paraId="575387C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3621.1 NFA: Ressourcenausgleich (Zahlungen der Geberkantone 7/17)</w:t>
            </w:r>
            <w:r>
              <w:rPr>
                <w:rFonts w:cs="Arial"/>
                <w:color w:val="000000"/>
                <w:sz w:val="20"/>
                <w:lang w:eastAsia="de-CH"/>
              </w:rPr>
              <w:t>.</w:t>
            </w:r>
          </w:p>
          <w:p w14:paraId="3A8BBEE5"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3621.4 NFA: Härteausgleich (Zahlungen der Kantone im ersten Jahr 1/3).</w:t>
            </w:r>
          </w:p>
          <w:p w14:paraId="1E27317B"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Gemeinderechnungen:</w:t>
            </w:r>
          </w:p>
          <w:p w14:paraId="60A210CD"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C4479C">
              <w:rPr>
                <w:rFonts w:cs="Arial"/>
                <w:color w:val="000000"/>
                <w:sz w:val="20"/>
                <w:lang w:eastAsia="de-CH"/>
              </w:rPr>
              <w:t xml:space="preserve">3621.5 </w:t>
            </w:r>
            <w:proofErr w:type="spellStart"/>
            <w:r w:rsidRPr="004618AC">
              <w:rPr>
                <w:rFonts w:cs="Arial"/>
                <w:strike/>
                <w:color w:val="000000"/>
                <w:sz w:val="20"/>
                <w:highlight w:val="green"/>
                <w:lang w:eastAsia="de-CH"/>
              </w:rPr>
              <w:t>Innerkantonaler</w:t>
            </w:r>
            <w:r w:rsidRPr="004618AC">
              <w:rPr>
                <w:rFonts w:cs="Arial"/>
                <w:color w:val="000000"/>
                <w:sz w:val="20"/>
                <w:highlight w:val="green"/>
                <w:lang w:eastAsia="de-CH"/>
              </w:rPr>
              <w:t>Vertikaler</w:t>
            </w:r>
            <w:proofErr w:type="spellEnd"/>
            <w:r w:rsidRPr="00C4479C">
              <w:rPr>
                <w:rFonts w:cs="Arial"/>
                <w:color w:val="000000"/>
                <w:sz w:val="20"/>
                <w:lang w:eastAsia="de-CH"/>
              </w:rPr>
              <w:t xml:space="preserve"> Finanzausgleich von Gemeinde an Kanton</w:t>
            </w:r>
          </w:p>
          <w:p w14:paraId="38815614" w14:textId="446B6F80"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C4479C">
              <w:rPr>
                <w:rFonts w:cs="Arial"/>
                <w:color w:val="000000"/>
                <w:sz w:val="20"/>
                <w:lang w:eastAsia="de-CH"/>
              </w:rPr>
              <w:t xml:space="preserve">3621.6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Vertikaler</w:t>
            </w:r>
            <w:r w:rsidRPr="00C4479C">
              <w:rPr>
                <w:rFonts w:cs="Arial"/>
                <w:color w:val="000000"/>
                <w:sz w:val="20"/>
                <w:lang w:eastAsia="de-CH"/>
              </w:rPr>
              <w:t xml:space="preserve"> Lastenausgleich von Gemeinde an Kanton</w:t>
            </w:r>
          </w:p>
        </w:tc>
      </w:tr>
      <w:tr w:rsidR="00430E12" w:rsidRPr="00BE76AA" w14:paraId="7A5C91F6" w14:textId="77777777" w:rsidTr="008A38FD">
        <w:trPr>
          <w:jc w:val="center"/>
        </w:trPr>
        <w:tc>
          <w:tcPr>
            <w:tcW w:w="850" w:type="dxa"/>
            <w:tcBorders>
              <w:top w:val="nil"/>
              <w:bottom w:val="nil"/>
            </w:tcBorders>
            <w:tcMar>
              <w:left w:w="85" w:type="dxa"/>
            </w:tcMar>
            <w:hideMark/>
          </w:tcPr>
          <w:p w14:paraId="4D3022B2"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AAFF2B6" w14:textId="12710C89"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3622</w:t>
            </w:r>
          </w:p>
        </w:tc>
        <w:tc>
          <w:tcPr>
            <w:tcW w:w="2551" w:type="dxa"/>
            <w:hideMark/>
          </w:tcPr>
          <w:p w14:paraId="5AFF071C" w14:textId="4A2D01B0"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an Gemeinden und Gemeindezweckverbände</w:t>
            </w:r>
          </w:p>
        </w:tc>
        <w:tc>
          <w:tcPr>
            <w:tcW w:w="5386" w:type="dxa"/>
            <w:tcMar>
              <w:left w:w="28" w:type="dxa"/>
            </w:tcMar>
            <w:hideMark/>
          </w:tcPr>
          <w:p w14:paraId="025EC192" w14:textId="77777777" w:rsidR="00430E12" w:rsidRPr="00345602" w:rsidRDefault="00430E12" w:rsidP="00430E12">
            <w:pPr>
              <w:numPr>
                <w:ilvl w:val="0"/>
                <w:numId w:val="50"/>
              </w:numPr>
              <w:spacing w:line="240" w:lineRule="auto"/>
              <w:ind w:left="341" w:hanging="284"/>
              <w:textAlignment w:val="auto"/>
              <w:rPr>
                <w:rFonts w:cs="Arial"/>
                <w:color w:val="000000"/>
                <w:sz w:val="20"/>
                <w:highlight w:val="green"/>
                <w:lang w:eastAsia="de-CH"/>
              </w:rPr>
            </w:pPr>
            <w:r w:rsidRPr="00345602">
              <w:rPr>
                <w:rFonts w:cs="Arial"/>
                <w:color w:val="000000"/>
                <w:sz w:val="20"/>
                <w:highlight w:val="green"/>
                <w:lang w:eastAsia="de-CH"/>
              </w:rPr>
              <w:t>Für Kantonsrechnungen:</w:t>
            </w:r>
          </w:p>
          <w:p w14:paraId="0834BD5B"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3622.1 NFA: Weitergabe eines Anteils am Ressourcenausgleich an Gemeinden</w:t>
            </w:r>
            <w:r>
              <w:rPr>
                <w:rFonts w:cs="Arial"/>
                <w:color w:val="000000"/>
                <w:sz w:val="20"/>
                <w:lang w:eastAsia="de-CH"/>
              </w:rPr>
              <w:t>.</w:t>
            </w:r>
          </w:p>
          <w:p w14:paraId="6A511231"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3622.2 NFA: Weitergabe eines Anteils am sozio-demografischen Ausgleich an Gemeinden</w:t>
            </w:r>
            <w:r>
              <w:rPr>
                <w:rFonts w:cs="Arial"/>
                <w:color w:val="000000"/>
                <w:sz w:val="20"/>
                <w:lang w:eastAsia="de-CH"/>
              </w:rPr>
              <w:t>.</w:t>
            </w:r>
          </w:p>
          <w:p w14:paraId="4333D33C"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3622.3 NFA: Weitergabe eines Anteils am geografisch-topografischen Ausgleich an Gemeinden</w:t>
            </w:r>
            <w:r>
              <w:rPr>
                <w:rFonts w:cs="Arial"/>
                <w:color w:val="000000"/>
                <w:sz w:val="20"/>
                <w:lang w:eastAsia="de-CH"/>
              </w:rPr>
              <w:t>.</w:t>
            </w:r>
          </w:p>
          <w:p w14:paraId="363B6F8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3622.4 NFA: Weitergabe eines Anteils am Härteausgleich an Gemeinden</w:t>
            </w:r>
            <w:r>
              <w:rPr>
                <w:rFonts w:cs="Arial"/>
                <w:color w:val="000000"/>
                <w:sz w:val="20"/>
                <w:lang w:eastAsia="de-CH"/>
              </w:rPr>
              <w:t>.</w:t>
            </w:r>
          </w:p>
          <w:p w14:paraId="21315F03"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3622.5 Innerkantonaler Finanzausgleich von Kanton an Gemeinde</w:t>
            </w:r>
            <w:r>
              <w:rPr>
                <w:rFonts w:cs="Arial"/>
                <w:color w:val="000000"/>
                <w:sz w:val="20"/>
                <w:lang w:eastAsia="de-CH"/>
              </w:rPr>
              <w:t>.</w:t>
            </w:r>
          </w:p>
          <w:p w14:paraId="7E16C3F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3622.6 Innerkantonaler Lastenausgleich von Kanton an Gemeinde</w:t>
            </w:r>
            <w:r>
              <w:rPr>
                <w:rFonts w:cs="Arial"/>
                <w:color w:val="000000"/>
                <w:sz w:val="20"/>
                <w:lang w:eastAsia="de-CH"/>
              </w:rPr>
              <w:t>.</w:t>
            </w:r>
            <w:r w:rsidRPr="00BE76AA">
              <w:rPr>
                <w:rFonts w:cs="Arial"/>
                <w:color w:val="000000"/>
                <w:sz w:val="20"/>
                <w:lang w:eastAsia="de-CH"/>
              </w:rPr>
              <w:t xml:space="preserve"> </w:t>
            </w:r>
          </w:p>
          <w:p w14:paraId="4A67C3D3"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E56320">
              <w:rPr>
                <w:rFonts w:cs="Arial"/>
                <w:color w:val="000000"/>
                <w:sz w:val="20"/>
                <w:lang w:eastAsia="de-CH"/>
              </w:rPr>
              <w:t xml:space="preserve">3622.7 </w:t>
            </w:r>
            <w:proofErr w:type="spellStart"/>
            <w:r w:rsidRPr="004618AC">
              <w:rPr>
                <w:rFonts w:cs="Arial"/>
                <w:strike/>
                <w:color w:val="000000"/>
                <w:sz w:val="20"/>
                <w:highlight w:val="green"/>
                <w:lang w:eastAsia="de-CH"/>
              </w:rPr>
              <w:t>Innerkantonaler</w:t>
            </w:r>
            <w:r w:rsidRPr="004618AC">
              <w:rPr>
                <w:rFonts w:cs="Arial"/>
                <w:color w:val="000000"/>
                <w:sz w:val="20"/>
                <w:highlight w:val="green"/>
                <w:lang w:eastAsia="de-CH"/>
              </w:rPr>
              <w:t>Horizontaler</w:t>
            </w:r>
            <w:proofErr w:type="spellEnd"/>
            <w:r w:rsidRPr="00E56320">
              <w:rPr>
                <w:rFonts w:cs="Arial"/>
                <w:color w:val="000000"/>
                <w:sz w:val="20"/>
                <w:lang w:eastAsia="de-CH"/>
              </w:rPr>
              <w:t xml:space="preserve"> </w:t>
            </w:r>
            <w:r w:rsidRPr="00BE76AA">
              <w:rPr>
                <w:rFonts w:cs="Arial"/>
                <w:color w:val="000000"/>
                <w:sz w:val="20"/>
                <w:lang w:eastAsia="de-CH"/>
              </w:rPr>
              <w:t>Finanzausgleich von Gemeinde an Gemeinde (Kanton als Clearing-Stelle; Saldo muss mit Konto 4622.7 übereinstimmen)</w:t>
            </w:r>
            <w:r>
              <w:rPr>
                <w:rFonts w:cs="Arial"/>
                <w:color w:val="000000"/>
                <w:sz w:val="20"/>
                <w:lang w:eastAsia="de-CH"/>
              </w:rPr>
              <w:t>.</w:t>
            </w:r>
          </w:p>
          <w:p w14:paraId="09D05663"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 xml:space="preserve">3622.8 </w:t>
            </w:r>
            <w:proofErr w:type="spellStart"/>
            <w:r w:rsidRPr="004618AC">
              <w:rPr>
                <w:rFonts w:cs="Arial"/>
                <w:strike/>
                <w:color w:val="000000"/>
                <w:sz w:val="20"/>
                <w:highlight w:val="green"/>
                <w:lang w:eastAsia="de-CH"/>
              </w:rPr>
              <w:t>Innerkantonaler</w:t>
            </w:r>
            <w:r w:rsidRPr="004618AC">
              <w:rPr>
                <w:rFonts w:cs="Arial"/>
                <w:color w:val="000000"/>
                <w:sz w:val="20"/>
                <w:highlight w:val="green"/>
                <w:lang w:eastAsia="de-CH"/>
              </w:rPr>
              <w:t>Horizontaler</w:t>
            </w:r>
            <w:proofErr w:type="spellEnd"/>
            <w:r w:rsidRPr="00BE76AA">
              <w:rPr>
                <w:rFonts w:cs="Arial"/>
                <w:color w:val="000000"/>
                <w:sz w:val="20"/>
                <w:lang w:eastAsia="de-CH"/>
              </w:rPr>
              <w:t xml:space="preserve"> Lastenausgleich von Gemeinde an Gemeinde (Kanton als Clearing-Stelle; Saldo muss mit Konto 4622.8 übereinstimmen)</w:t>
            </w:r>
            <w:r>
              <w:rPr>
                <w:rFonts w:cs="Arial"/>
                <w:color w:val="000000"/>
                <w:sz w:val="20"/>
                <w:lang w:eastAsia="de-CH"/>
              </w:rPr>
              <w:t>.</w:t>
            </w:r>
          </w:p>
          <w:p w14:paraId="188EDA8D" w14:textId="77777777" w:rsidR="00430E12" w:rsidRPr="00345602" w:rsidRDefault="00430E12" w:rsidP="00430E12">
            <w:pPr>
              <w:numPr>
                <w:ilvl w:val="0"/>
                <w:numId w:val="50"/>
              </w:numPr>
              <w:spacing w:line="240" w:lineRule="auto"/>
              <w:ind w:left="341" w:hanging="284"/>
              <w:textAlignment w:val="auto"/>
              <w:rPr>
                <w:rFonts w:cs="Arial"/>
                <w:color w:val="000000"/>
                <w:sz w:val="20"/>
                <w:highlight w:val="green"/>
                <w:lang w:eastAsia="de-CH"/>
              </w:rPr>
            </w:pPr>
            <w:r w:rsidRPr="00345602">
              <w:rPr>
                <w:rFonts w:cs="Arial"/>
                <w:color w:val="000000"/>
                <w:sz w:val="20"/>
                <w:highlight w:val="green"/>
                <w:lang w:eastAsia="de-CH"/>
              </w:rPr>
              <w:t>Für Gemeinderechnungen:</w:t>
            </w:r>
          </w:p>
          <w:p w14:paraId="3B630ABF" w14:textId="77777777" w:rsidR="00430E12" w:rsidRPr="00345602" w:rsidRDefault="00430E12" w:rsidP="00430E12">
            <w:pPr>
              <w:numPr>
                <w:ilvl w:val="0"/>
                <w:numId w:val="50"/>
              </w:numPr>
              <w:spacing w:line="240" w:lineRule="auto"/>
              <w:textAlignment w:val="auto"/>
              <w:rPr>
                <w:rFonts w:cs="Arial"/>
                <w:color w:val="000000"/>
                <w:sz w:val="20"/>
                <w:lang w:eastAsia="de-CH"/>
              </w:rPr>
            </w:pPr>
            <w:r w:rsidRPr="00345602">
              <w:rPr>
                <w:rFonts w:cs="Arial"/>
                <w:color w:val="000000"/>
                <w:sz w:val="20"/>
                <w:lang w:eastAsia="de-CH"/>
              </w:rPr>
              <w:t xml:space="preserve">3622.7 </w:t>
            </w:r>
            <w:r w:rsidRPr="00345602">
              <w:rPr>
                <w:rFonts w:cs="Arial"/>
                <w:strike/>
                <w:color w:val="000000"/>
                <w:sz w:val="20"/>
                <w:highlight w:val="green"/>
                <w:lang w:eastAsia="de-CH"/>
              </w:rPr>
              <w:t>Innerkantonaler</w:t>
            </w:r>
            <w:r w:rsidRPr="00345602">
              <w:rPr>
                <w:rFonts w:cs="Arial"/>
                <w:color w:val="000000"/>
                <w:sz w:val="20"/>
                <w:highlight w:val="green"/>
                <w:lang w:eastAsia="de-CH"/>
              </w:rPr>
              <w:t xml:space="preserve"> Horizontaler</w:t>
            </w:r>
            <w:r w:rsidRPr="00345602">
              <w:rPr>
                <w:rFonts w:cs="Arial"/>
                <w:color w:val="000000"/>
                <w:sz w:val="20"/>
                <w:lang w:eastAsia="de-CH"/>
              </w:rPr>
              <w:t xml:space="preserve"> Finanzausgleich: </w:t>
            </w:r>
            <w:r w:rsidRPr="00345602">
              <w:rPr>
                <w:rFonts w:cs="Arial"/>
                <w:color w:val="000000"/>
                <w:sz w:val="20"/>
                <w:highlight w:val="green"/>
                <w:lang w:eastAsia="de-CH"/>
              </w:rPr>
              <w:t>Beiträge von Gemeinden an Gemeinden (</w:t>
            </w:r>
            <w:r w:rsidRPr="00345602">
              <w:rPr>
                <w:rFonts w:cs="Arial"/>
                <w:strike/>
                <w:color w:val="000000"/>
                <w:sz w:val="20"/>
                <w:highlight w:val="green"/>
                <w:lang w:eastAsia="de-CH"/>
              </w:rPr>
              <w:t>Beiträge von Gemeinden; horizontaler FAG</w:t>
            </w:r>
            <w:r w:rsidRPr="00345602">
              <w:rPr>
                <w:rFonts w:cs="Arial"/>
                <w:color w:val="000000"/>
                <w:sz w:val="20"/>
                <w:highlight w:val="green"/>
                <w:lang w:eastAsia="de-CH"/>
              </w:rPr>
              <w:t>)</w:t>
            </w:r>
          </w:p>
          <w:p w14:paraId="3C1B3211" w14:textId="61A00BB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345602">
              <w:rPr>
                <w:rFonts w:cs="Arial"/>
                <w:color w:val="000000"/>
                <w:sz w:val="20"/>
                <w:lang w:eastAsia="de-CH"/>
              </w:rPr>
              <w:t xml:space="preserve">3622.8 </w:t>
            </w:r>
            <w:r w:rsidRPr="00345602">
              <w:rPr>
                <w:rFonts w:cs="Arial"/>
                <w:strike/>
                <w:color w:val="000000"/>
                <w:sz w:val="20"/>
                <w:highlight w:val="green"/>
                <w:lang w:eastAsia="de-CH"/>
              </w:rPr>
              <w:t>Innerkantonaler</w:t>
            </w:r>
            <w:r w:rsidRPr="00345602">
              <w:rPr>
                <w:rFonts w:cs="Arial"/>
                <w:color w:val="000000"/>
                <w:sz w:val="20"/>
                <w:highlight w:val="green"/>
                <w:lang w:eastAsia="de-CH"/>
              </w:rPr>
              <w:t xml:space="preserve"> Horizontaler</w:t>
            </w:r>
            <w:r w:rsidRPr="00345602">
              <w:rPr>
                <w:rFonts w:cs="Arial"/>
                <w:color w:val="000000"/>
                <w:sz w:val="20"/>
                <w:lang w:eastAsia="de-CH"/>
              </w:rPr>
              <w:t xml:space="preserve"> Lastenausgleich: </w:t>
            </w:r>
            <w:r w:rsidRPr="00345602">
              <w:rPr>
                <w:rFonts w:cs="Arial"/>
                <w:color w:val="000000"/>
                <w:sz w:val="20"/>
                <w:highlight w:val="green"/>
                <w:lang w:eastAsia="de-CH"/>
              </w:rPr>
              <w:t>Beiträge</w:t>
            </w:r>
            <w:r w:rsidRPr="00345602">
              <w:rPr>
                <w:rFonts w:cs="Arial"/>
                <w:color w:val="000000"/>
                <w:sz w:val="20"/>
                <w:lang w:eastAsia="de-CH"/>
              </w:rPr>
              <w:t xml:space="preserve"> von Gemeinden </w:t>
            </w:r>
            <w:r w:rsidRPr="00345602">
              <w:rPr>
                <w:rFonts w:cs="Arial"/>
                <w:color w:val="000000"/>
                <w:sz w:val="20"/>
                <w:highlight w:val="green"/>
                <w:lang w:eastAsia="de-CH"/>
              </w:rPr>
              <w:t>an Gemeinden</w:t>
            </w:r>
            <w:r w:rsidRPr="00345602">
              <w:rPr>
                <w:rFonts w:cs="Arial"/>
                <w:color w:val="000000"/>
                <w:sz w:val="20"/>
                <w:lang w:eastAsia="de-CH"/>
              </w:rPr>
              <w:t xml:space="preserve">; </w:t>
            </w:r>
            <w:r w:rsidRPr="00345602">
              <w:rPr>
                <w:rFonts w:cs="Arial"/>
                <w:strike/>
                <w:color w:val="000000"/>
                <w:sz w:val="20"/>
                <w:highlight w:val="green"/>
                <w:lang w:eastAsia="de-CH"/>
              </w:rPr>
              <w:t>horizontaler LAG</w:t>
            </w:r>
            <w:r w:rsidRPr="00345602">
              <w:rPr>
                <w:rFonts w:cs="Arial"/>
                <w:color w:val="000000"/>
                <w:sz w:val="20"/>
                <w:highlight w:val="green"/>
                <w:lang w:eastAsia="de-CH"/>
              </w:rPr>
              <w:t>)</w:t>
            </w:r>
          </w:p>
        </w:tc>
      </w:tr>
      <w:tr w:rsidR="00430E12" w:rsidRPr="00BE76AA" w14:paraId="5FF0C404" w14:textId="77777777" w:rsidTr="008A38FD">
        <w:trPr>
          <w:jc w:val="center"/>
        </w:trPr>
        <w:tc>
          <w:tcPr>
            <w:tcW w:w="850" w:type="dxa"/>
            <w:tcBorders>
              <w:top w:val="nil"/>
              <w:bottom w:val="nil"/>
            </w:tcBorders>
            <w:tcMar>
              <w:left w:w="85" w:type="dxa"/>
            </w:tcMar>
            <w:hideMark/>
          </w:tcPr>
          <w:p w14:paraId="4C5877C3"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F7552B" w14:textId="77FA200B"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3624</w:t>
            </w:r>
          </w:p>
        </w:tc>
        <w:tc>
          <w:tcPr>
            <w:tcW w:w="2551" w:type="dxa"/>
            <w:hideMark/>
          </w:tcPr>
          <w:p w14:paraId="438B50F3" w14:textId="5730B9BE"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an Öffentliche Unternehmungen</w:t>
            </w:r>
          </w:p>
        </w:tc>
        <w:tc>
          <w:tcPr>
            <w:tcW w:w="5386" w:type="dxa"/>
            <w:tcMar>
              <w:left w:w="28" w:type="dxa"/>
            </w:tcMar>
            <w:hideMark/>
          </w:tcPr>
          <w:p w14:paraId="52AD5DB5" w14:textId="1035DAD5"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 Kantons- oder Gemeinderechnung, sofern an öffentliche Unternehmungen Lastenausgleich geleistet wird. </w:t>
            </w:r>
          </w:p>
        </w:tc>
      </w:tr>
      <w:tr w:rsidR="00430E12" w:rsidRPr="00BE76AA" w14:paraId="390EB2F2" w14:textId="77777777" w:rsidTr="008A38FD">
        <w:trPr>
          <w:jc w:val="center"/>
        </w:trPr>
        <w:tc>
          <w:tcPr>
            <w:tcW w:w="850" w:type="dxa"/>
            <w:tcBorders>
              <w:top w:val="nil"/>
              <w:bottom w:val="single" w:sz="4" w:space="0" w:color="auto"/>
            </w:tcBorders>
            <w:tcMar>
              <w:left w:w="85" w:type="dxa"/>
            </w:tcMar>
          </w:tcPr>
          <w:p w14:paraId="329CB06F" w14:textId="77777777" w:rsidR="00430E12" w:rsidRPr="00BE76AA" w:rsidRDefault="00430E12" w:rsidP="00430E12">
            <w:pPr>
              <w:spacing w:line="240" w:lineRule="auto"/>
              <w:textAlignment w:val="auto"/>
              <w:rPr>
                <w:rFonts w:cs="Arial"/>
                <w:color w:val="000000"/>
                <w:sz w:val="20"/>
                <w:lang w:eastAsia="de-CH"/>
              </w:rPr>
            </w:pPr>
          </w:p>
        </w:tc>
        <w:tc>
          <w:tcPr>
            <w:tcW w:w="850" w:type="dxa"/>
            <w:hideMark/>
          </w:tcPr>
          <w:p w14:paraId="40296A24" w14:textId="3B61F21F" w:rsidR="00430E12" w:rsidRPr="00BE76AA" w:rsidRDefault="00430E12" w:rsidP="00430E12">
            <w:pPr>
              <w:spacing w:line="240" w:lineRule="auto"/>
              <w:jc w:val="center"/>
              <w:textAlignment w:val="auto"/>
              <w:rPr>
                <w:rFonts w:cs="Arial"/>
                <w:color w:val="000000"/>
                <w:sz w:val="20"/>
                <w:lang w:eastAsia="de-CH"/>
              </w:rPr>
            </w:pPr>
            <w:r w:rsidRPr="00CB0363">
              <w:rPr>
                <w:rFonts w:cs="Arial"/>
                <w:color w:val="000000"/>
                <w:sz w:val="20"/>
                <w:highlight w:val="green"/>
                <w:lang w:eastAsia="de-CH"/>
              </w:rPr>
              <w:t>3629</w:t>
            </w:r>
          </w:p>
        </w:tc>
        <w:tc>
          <w:tcPr>
            <w:tcW w:w="2551" w:type="dxa"/>
          </w:tcPr>
          <w:p w14:paraId="0FD9BC6D" w14:textId="77777777" w:rsidR="00430E12" w:rsidRPr="00F577AA" w:rsidRDefault="00430E12" w:rsidP="00430E12">
            <w:pPr>
              <w:spacing w:line="240" w:lineRule="auto"/>
              <w:jc w:val="left"/>
              <w:textAlignment w:val="auto"/>
              <w:rPr>
                <w:rFonts w:cs="Arial"/>
                <w:bCs/>
                <w:color w:val="000000"/>
                <w:sz w:val="20"/>
                <w:lang w:eastAsia="de-CH"/>
              </w:rPr>
            </w:pPr>
          </w:p>
        </w:tc>
        <w:tc>
          <w:tcPr>
            <w:tcW w:w="5386" w:type="dxa"/>
            <w:tcMar>
              <w:left w:w="28" w:type="dxa"/>
            </w:tcMar>
            <w:hideMark/>
          </w:tcPr>
          <w:p w14:paraId="2F1E50CE" w14:textId="089747F2"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CB0363">
              <w:rPr>
                <w:rFonts w:cs="Arial"/>
                <w:color w:val="000000"/>
                <w:sz w:val="20"/>
                <w:highlight w:val="green"/>
                <w:lang w:eastAsia="de-CH"/>
              </w:rPr>
              <w:t xml:space="preserve">Position wird durch die </w:t>
            </w:r>
            <w:proofErr w:type="spellStart"/>
            <w:r w:rsidRPr="00CB0363">
              <w:rPr>
                <w:rFonts w:cs="Arial"/>
                <w:color w:val="000000"/>
                <w:sz w:val="20"/>
                <w:highlight w:val="green"/>
                <w:lang w:eastAsia="de-CH"/>
              </w:rPr>
              <w:t>eidg</w:t>
            </w:r>
            <w:proofErr w:type="spellEnd"/>
            <w:r w:rsidRPr="00CB0363">
              <w:rPr>
                <w:rFonts w:cs="Arial"/>
                <w:color w:val="000000"/>
                <w:sz w:val="20"/>
                <w:highlight w:val="green"/>
                <w:lang w:eastAsia="de-CH"/>
              </w:rPr>
              <w:t>. Finanzstatistik belegt. Sie darf für Kontopläne der Gemeinden und Kantone nicht verwendet werden.</w:t>
            </w:r>
          </w:p>
        </w:tc>
      </w:tr>
      <w:tr w:rsidR="00D61C2A" w:rsidRPr="00BE76AA" w14:paraId="71B08458" w14:textId="77777777" w:rsidTr="0031580D">
        <w:trPr>
          <w:jc w:val="center"/>
        </w:trPr>
        <w:tc>
          <w:tcPr>
            <w:tcW w:w="850" w:type="dxa"/>
            <w:tcBorders>
              <w:bottom w:val="nil"/>
            </w:tcBorders>
            <w:shd w:val="clear" w:color="auto" w:fill="F2F2F2"/>
            <w:tcMar>
              <w:left w:w="85" w:type="dxa"/>
            </w:tcMar>
            <w:hideMark/>
          </w:tcPr>
          <w:p w14:paraId="03F3CC0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363</w:t>
            </w:r>
          </w:p>
        </w:tc>
        <w:tc>
          <w:tcPr>
            <w:tcW w:w="850" w:type="dxa"/>
            <w:shd w:val="clear" w:color="auto" w:fill="F2F2F2"/>
          </w:tcPr>
          <w:p w14:paraId="3AE6E16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662742D" w14:textId="5630F86B" w:rsidR="00D61C2A" w:rsidRPr="00F577AA" w:rsidRDefault="00D61C2A" w:rsidP="00B604C3">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Beiträge an </w:t>
            </w:r>
            <w:r w:rsidRPr="00430E12">
              <w:rPr>
                <w:rFonts w:cs="Arial"/>
                <w:bCs/>
                <w:color w:val="000000"/>
                <w:sz w:val="20"/>
                <w:highlight w:val="green"/>
                <w:lang w:eastAsia="de-CH"/>
              </w:rPr>
              <w:t>öffentliche</w:t>
            </w:r>
            <w:r w:rsidRPr="00604397">
              <w:rPr>
                <w:rFonts w:cs="Arial"/>
                <w:bCs/>
                <w:color w:val="000000"/>
                <w:sz w:val="20"/>
                <w:lang w:eastAsia="de-CH"/>
              </w:rPr>
              <w:t xml:space="preserve"> </w:t>
            </w:r>
            <w:r w:rsidRPr="00F577AA">
              <w:rPr>
                <w:rFonts w:cs="Arial"/>
                <w:bCs/>
                <w:color w:val="000000"/>
                <w:sz w:val="20"/>
                <w:lang w:eastAsia="de-CH"/>
              </w:rPr>
              <w:t>Gemeinwesen und Dritte</w:t>
            </w:r>
          </w:p>
        </w:tc>
        <w:tc>
          <w:tcPr>
            <w:tcW w:w="5386" w:type="dxa"/>
            <w:tcBorders>
              <w:right w:val="nil"/>
            </w:tcBorders>
            <w:shd w:val="clear" w:color="auto" w:fill="F2F2F2"/>
            <w:tcMar>
              <w:left w:w="28" w:type="dxa"/>
            </w:tcMar>
            <w:hideMark/>
          </w:tcPr>
          <w:p w14:paraId="4A0FC5ED" w14:textId="75B50C7B"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Bedingt rückzahlbare Darlehen Typ à </w:t>
            </w:r>
            <w:proofErr w:type="spellStart"/>
            <w:r w:rsidRPr="00BE76AA">
              <w:rPr>
                <w:rFonts w:cs="Arial"/>
                <w:color w:val="000000"/>
                <w:sz w:val="20"/>
                <w:lang w:eastAsia="de-CH"/>
              </w:rPr>
              <w:t>fonds</w:t>
            </w:r>
            <w:proofErr w:type="spellEnd"/>
            <w:r w:rsidRPr="00BE76AA">
              <w:rPr>
                <w:rFonts w:cs="Arial"/>
                <w:color w:val="000000"/>
                <w:sz w:val="20"/>
                <w:lang w:eastAsia="de-CH"/>
              </w:rPr>
              <w:t xml:space="preserve"> </w:t>
            </w:r>
            <w:proofErr w:type="spellStart"/>
            <w:r w:rsidRPr="00BE76AA">
              <w:rPr>
                <w:rFonts w:cs="Arial"/>
                <w:color w:val="000000"/>
                <w:sz w:val="20"/>
                <w:lang w:eastAsia="de-CH"/>
              </w:rPr>
              <w:t>perdus</w:t>
            </w:r>
            <w:proofErr w:type="spellEnd"/>
            <w:r w:rsidRPr="00BE76AA">
              <w:rPr>
                <w:rFonts w:cs="Arial"/>
                <w:color w:val="000000"/>
                <w:sz w:val="20"/>
                <w:lang w:eastAsia="de-CH"/>
              </w:rPr>
              <w:t xml:space="preserve"> sind als Transferaufwand zu verbuchen.</w:t>
            </w:r>
            <w:r w:rsidRPr="0027706B">
              <w:rPr>
                <w:sz w:val="20"/>
              </w:rPr>
              <w:t xml:space="preserve"> Siehe Auslegung zur Verbuchung von bedingt rückzahlbaren Darlehen</w:t>
            </w:r>
            <w:r>
              <w:rPr>
                <w:sz w:val="20"/>
              </w:rPr>
              <w:t xml:space="preserve"> (Anhang).</w:t>
            </w:r>
          </w:p>
          <w:p w14:paraId="5A28FE4C"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Inkl. Förderbeiträge</w:t>
            </w:r>
            <w:r>
              <w:rPr>
                <w:rFonts w:cs="Arial"/>
                <w:color w:val="000000"/>
                <w:sz w:val="20"/>
                <w:lang w:eastAsia="de-CH"/>
              </w:rPr>
              <w:t>.</w:t>
            </w:r>
          </w:p>
        </w:tc>
      </w:tr>
      <w:tr w:rsidR="00D61C2A" w:rsidRPr="00BE76AA" w14:paraId="34DBDDC1" w14:textId="77777777" w:rsidTr="0031580D">
        <w:trPr>
          <w:jc w:val="center"/>
        </w:trPr>
        <w:tc>
          <w:tcPr>
            <w:tcW w:w="850" w:type="dxa"/>
            <w:tcBorders>
              <w:top w:val="nil"/>
              <w:bottom w:val="nil"/>
            </w:tcBorders>
            <w:tcMar>
              <w:left w:w="85" w:type="dxa"/>
            </w:tcMar>
            <w:hideMark/>
          </w:tcPr>
          <w:p w14:paraId="1BD222E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791A00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3630</w:t>
            </w:r>
          </w:p>
        </w:tc>
        <w:tc>
          <w:tcPr>
            <w:tcW w:w="2551" w:type="dxa"/>
            <w:hideMark/>
          </w:tcPr>
          <w:p w14:paraId="58B427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Beiträge an den Bund </w:t>
            </w:r>
          </w:p>
        </w:tc>
        <w:tc>
          <w:tcPr>
            <w:tcW w:w="5386" w:type="dxa"/>
            <w:tcBorders>
              <w:right w:val="nil"/>
            </w:tcBorders>
            <w:tcMar>
              <w:left w:w="28" w:type="dxa"/>
            </w:tcMar>
            <w:hideMark/>
          </w:tcPr>
          <w:p w14:paraId="1249D0C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Laufende Betriebsbeiträge an den Bund wie </w:t>
            </w:r>
            <w:proofErr w:type="spellStart"/>
            <w:r w:rsidRPr="00BE76AA">
              <w:rPr>
                <w:rFonts w:cs="Arial"/>
                <w:color w:val="000000"/>
                <w:sz w:val="20"/>
                <w:lang w:eastAsia="de-CH"/>
              </w:rPr>
              <w:t>zB</w:t>
            </w:r>
            <w:proofErr w:type="spellEnd"/>
            <w:r w:rsidRPr="00BE76AA">
              <w:rPr>
                <w:rFonts w:cs="Arial"/>
                <w:color w:val="000000"/>
                <w:sz w:val="20"/>
                <w:lang w:eastAsia="de-CH"/>
              </w:rPr>
              <w:t>. Beiträge landwirtschaftliche Familienzulagen; Rückerstattung von Ergänzungsleistungen aus Vorjahren</w:t>
            </w:r>
            <w:r>
              <w:rPr>
                <w:rFonts w:cs="Arial"/>
                <w:color w:val="000000"/>
                <w:sz w:val="20"/>
                <w:lang w:eastAsia="de-CH"/>
              </w:rPr>
              <w:t>.</w:t>
            </w:r>
          </w:p>
        </w:tc>
      </w:tr>
      <w:tr w:rsidR="00D61C2A" w:rsidRPr="00BE76AA" w14:paraId="2FC62975" w14:textId="77777777" w:rsidTr="0031580D">
        <w:trPr>
          <w:jc w:val="center"/>
        </w:trPr>
        <w:tc>
          <w:tcPr>
            <w:tcW w:w="850" w:type="dxa"/>
            <w:tcBorders>
              <w:top w:val="nil"/>
              <w:bottom w:val="nil"/>
            </w:tcBorders>
            <w:tcMar>
              <w:left w:w="85" w:type="dxa"/>
            </w:tcMar>
            <w:hideMark/>
          </w:tcPr>
          <w:p w14:paraId="71D6FF1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00413B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3631</w:t>
            </w:r>
          </w:p>
        </w:tc>
        <w:tc>
          <w:tcPr>
            <w:tcW w:w="2551" w:type="dxa"/>
            <w:hideMark/>
          </w:tcPr>
          <w:p w14:paraId="1775BDC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an Kantone und Konkordate</w:t>
            </w:r>
          </w:p>
        </w:tc>
        <w:tc>
          <w:tcPr>
            <w:tcW w:w="5386" w:type="dxa"/>
            <w:tcBorders>
              <w:right w:val="nil"/>
            </w:tcBorders>
            <w:tcMar>
              <w:left w:w="28" w:type="dxa"/>
            </w:tcMar>
            <w:hideMark/>
          </w:tcPr>
          <w:p w14:paraId="1AFE7B2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Kantone und Konkordate</w:t>
            </w:r>
            <w:r>
              <w:rPr>
                <w:rFonts w:cs="Arial"/>
                <w:color w:val="000000"/>
                <w:sz w:val="20"/>
                <w:lang w:eastAsia="de-CH"/>
              </w:rPr>
              <w:t>.</w:t>
            </w:r>
          </w:p>
        </w:tc>
      </w:tr>
      <w:tr w:rsidR="00430E12" w:rsidRPr="00BE76AA" w14:paraId="074BDD25" w14:textId="77777777" w:rsidTr="008A38FD">
        <w:trPr>
          <w:jc w:val="center"/>
        </w:trPr>
        <w:tc>
          <w:tcPr>
            <w:tcW w:w="850" w:type="dxa"/>
            <w:tcBorders>
              <w:top w:val="nil"/>
              <w:bottom w:val="nil"/>
            </w:tcBorders>
            <w:tcMar>
              <w:left w:w="85" w:type="dxa"/>
            </w:tcMar>
            <w:hideMark/>
          </w:tcPr>
          <w:p w14:paraId="60313522"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D04C11"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3632</w:t>
            </w:r>
          </w:p>
        </w:tc>
        <w:tc>
          <w:tcPr>
            <w:tcW w:w="2551" w:type="dxa"/>
            <w:hideMark/>
          </w:tcPr>
          <w:p w14:paraId="0403058A"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Gemeinden und Gemeindezweckverbände</w:t>
            </w:r>
          </w:p>
        </w:tc>
        <w:tc>
          <w:tcPr>
            <w:tcW w:w="5386" w:type="dxa"/>
            <w:tcMar>
              <w:left w:w="28" w:type="dxa"/>
            </w:tcMar>
            <w:hideMark/>
          </w:tcPr>
          <w:p w14:paraId="53EF4436"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Gemeinden und Gemeindezweckverbände</w:t>
            </w:r>
            <w:r>
              <w:rPr>
                <w:rFonts w:cs="Arial"/>
                <w:color w:val="000000"/>
                <w:sz w:val="20"/>
                <w:lang w:eastAsia="de-CH"/>
              </w:rPr>
              <w:t>.</w:t>
            </w:r>
          </w:p>
          <w:p w14:paraId="1D18A1DD" w14:textId="77777777" w:rsidR="00430E12" w:rsidRPr="00645C7C" w:rsidRDefault="00430E12" w:rsidP="00430E12">
            <w:pPr>
              <w:numPr>
                <w:ilvl w:val="0"/>
                <w:numId w:val="50"/>
              </w:numPr>
              <w:spacing w:line="240" w:lineRule="auto"/>
              <w:ind w:left="341" w:hanging="283"/>
              <w:textAlignment w:val="auto"/>
              <w:rPr>
                <w:rFonts w:cs="Arial"/>
                <w:color w:val="000000"/>
                <w:sz w:val="20"/>
                <w:highlight w:val="green"/>
                <w:lang w:eastAsia="de-CH"/>
              </w:rPr>
            </w:pPr>
            <w:r w:rsidRPr="00645C7C">
              <w:rPr>
                <w:rFonts w:cs="Arial"/>
                <w:color w:val="000000"/>
                <w:sz w:val="20"/>
                <w:highlight w:val="green"/>
                <w:lang w:eastAsia="de-CH"/>
              </w:rPr>
              <w:t>Empfohlene Unterteilung:</w:t>
            </w:r>
          </w:p>
          <w:p w14:paraId="55065162" w14:textId="77777777" w:rsidR="00430E12" w:rsidRPr="00645C7C"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645C7C">
              <w:rPr>
                <w:rFonts w:cs="Arial"/>
                <w:color w:val="000000"/>
                <w:sz w:val="20"/>
                <w:highlight w:val="green"/>
                <w:lang w:eastAsia="de-CH"/>
              </w:rPr>
              <w:t xml:space="preserve">3632.1 Laufende </w:t>
            </w:r>
            <w:proofErr w:type="spellStart"/>
            <w:r w:rsidRPr="00645C7C">
              <w:rPr>
                <w:rFonts w:cs="Arial"/>
                <w:color w:val="000000"/>
                <w:sz w:val="20"/>
                <w:highlight w:val="green"/>
                <w:lang w:eastAsia="de-CH"/>
              </w:rPr>
              <w:t>Betriebbeiträge</w:t>
            </w:r>
            <w:proofErr w:type="spellEnd"/>
            <w:r w:rsidRPr="00645C7C">
              <w:rPr>
                <w:rFonts w:cs="Arial"/>
                <w:color w:val="000000"/>
                <w:sz w:val="20"/>
                <w:highlight w:val="green"/>
                <w:lang w:eastAsia="de-CH"/>
              </w:rPr>
              <w:t xml:space="preserve"> an innerkantonale Gemeinden und Gemeindezweckverbände.</w:t>
            </w:r>
          </w:p>
          <w:p w14:paraId="6E6CFBFC" w14:textId="77777777" w:rsidR="00430E12" w:rsidRPr="00645C7C"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645C7C">
              <w:rPr>
                <w:rFonts w:cs="Arial"/>
                <w:color w:val="000000"/>
                <w:sz w:val="20"/>
                <w:highlight w:val="green"/>
                <w:lang w:eastAsia="de-CH"/>
              </w:rPr>
              <w:t>3632.2 Laufende Betriebsbeiträge an ausserkantonale Gemeinden und Gemeindezweckverbände.</w:t>
            </w:r>
          </w:p>
          <w:p w14:paraId="7A902798" w14:textId="660BD52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645C7C">
              <w:rPr>
                <w:rFonts w:cs="Arial"/>
                <w:color w:val="000000"/>
                <w:sz w:val="20"/>
                <w:highlight w:val="green"/>
                <w:lang w:eastAsia="de-CH"/>
              </w:rPr>
              <w:t>3632.3 Laufende Betriebsbeiträge an Gemeinden  und Gemeindezweckverbände des benachbarten Auslands.</w:t>
            </w:r>
          </w:p>
        </w:tc>
      </w:tr>
      <w:tr w:rsidR="00430E12" w:rsidRPr="00BE76AA" w14:paraId="4B4950EE" w14:textId="77777777" w:rsidTr="008A38FD">
        <w:trPr>
          <w:jc w:val="center"/>
        </w:trPr>
        <w:tc>
          <w:tcPr>
            <w:tcW w:w="850" w:type="dxa"/>
            <w:tcBorders>
              <w:top w:val="nil"/>
              <w:bottom w:val="nil"/>
            </w:tcBorders>
            <w:tcMar>
              <w:left w:w="85" w:type="dxa"/>
            </w:tcMar>
            <w:hideMark/>
          </w:tcPr>
          <w:p w14:paraId="046F8FB7"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E90698"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3633</w:t>
            </w:r>
          </w:p>
        </w:tc>
        <w:tc>
          <w:tcPr>
            <w:tcW w:w="2551" w:type="dxa"/>
            <w:hideMark/>
          </w:tcPr>
          <w:p w14:paraId="74AEC803"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öffentliche Sozialversicherungen</w:t>
            </w:r>
          </w:p>
        </w:tc>
        <w:tc>
          <w:tcPr>
            <w:tcW w:w="5386" w:type="dxa"/>
            <w:tcMar>
              <w:left w:w="28" w:type="dxa"/>
            </w:tcMar>
            <w:hideMark/>
          </w:tcPr>
          <w:p w14:paraId="703C1046" w14:textId="7E0882CF"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Laufende Betriebsbeiträge an öffentliche Sozialversicherungen wie </w:t>
            </w:r>
            <w:proofErr w:type="spellStart"/>
            <w:r w:rsidRPr="00BE76AA">
              <w:rPr>
                <w:rFonts w:cs="Arial"/>
                <w:color w:val="000000"/>
                <w:sz w:val="20"/>
                <w:lang w:eastAsia="de-CH"/>
              </w:rPr>
              <w:t>zB</w:t>
            </w:r>
            <w:proofErr w:type="spellEnd"/>
            <w:r w:rsidRPr="00BE76AA">
              <w:rPr>
                <w:rFonts w:cs="Arial"/>
                <w:color w:val="000000"/>
                <w:sz w:val="20"/>
                <w:lang w:eastAsia="de-CH"/>
              </w:rPr>
              <w:t>. An die AHV/IV</w:t>
            </w:r>
            <w:r>
              <w:rPr>
                <w:rFonts w:cs="Arial"/>
                <w:color w:val="000000"/>
                <w:sz w:val="20"/>
                <w:lang w:eastAsia="de-CH"/>
              </w:rPr>
              <w:t>.</w:t>
            </w:r>
          </w:p>
        </w:tc>
      </w:tr>
      <w:tr w:rsidR="00430E12" w:rsidRPr="00BE76AA" w14:paraId="438C233C" w14:textId="77777777" w:rsidTr="008A38FD">
        <w:trPr>
          <w:jc w:val="center"/>
        </w:trPr>
        <w:tc>
          <w:tcPr>
            <w:tcW w:w="850" w:type="dxa"/>
            <w:tcBorders>
              <w:top w:val="nil"/>
              <w:bottom w:val="nil"/>
            </w:tcBorders>
            <w:tcMar>
              <w:left w:w="85" w:type="dxa"/>
            </w:tcMar>
            <w:hideMark/>
          </w:tcPr>
          <w:p w14:paraId="56B28BE8"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AE2E22"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3634</w:t>
            </w:r>
          </w:p>
        </w:tc>
        <w:tc>
          <w:tcPr>
            <w:tcW w:w="2551" w:type="dxa"/>
            <w:hideMark/>
          </w:tcPr>
          <w:p w14:paraId="272C8294"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öffentliche Unternehmungen</w:t>
            </w:r>
          </w:p>
        </w:tc>
        <w:tc>
          <w:tcPr>
            <w:tcW w:w="5386" w:type="dxa"/>
            <w:tcMar>
              <w:left w:w="28" w:type="dxa"/>
            </w:tcMar>
            <w:hideMark/>
          </w:tcPr>
          <w:p w14:paraId="719A3264" w14:textId="3C9A2E83"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öffentliche Unternehmungen</w:t>
            </w:r>
            <w:r>
              <w:rPr>
                <w:rFonts w:cs="Arial"/>
                <w:color w:val="000000"/>
                <w:sz w:val="20"/>
                <w:lang w:eastAsia="de-CH"/>
              </w:rPr>
              <w:t>.</w:t>
            </w:r>
          </w:p>
        </w:tc>
      </w:tr>
      <w:tr w:rsidR="00430E12" w:rsidRPr="00BE76AA" w14:paraId="7C71AC2D" w14:textId="77777777" w:rsidTr="008A38FD">
        <w:trPr>
          <w:jc w:val="center"/>
        </w:trPr>
        <w:tc>
          <w:tcPr>
            <w:tcW w:w="850" w:type="dxa"/>
            <w:tcBorders>
              <w:top w:val="nil"/>
              <w:bottom w:val="nil"/>
            </w:tcBorders>
            <w:tcMar>
              <w:left w:w="85" w:type="dxa"/>
            </w:tcMar>
            <w:hideMark/>
          </w:tcPr>
          <w:p w14:paraId="723086D7"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B1E256"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3635</w:t>
            </w:r>
          </w:p>
        </w:tc>
        <w:tc>
          <w:tcPr>
            <w:tcW w:w="2551" w:type="dxa"/>
            <w:hideMark/>
          </w:tcPr>
          <w:p w14:paraId="2544DD61"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private Unternehmungen</w:t>
            </w:r>
          </w:p>
        </w:tc>
        <w:tc>
          <w:tcPr>
            <w:tcW w:w="5386" w:type="dxa"/>
            <w:tcMar>
              <w:left w:w="28" w:type="dxa"/>
            </w:tcMar>
            <w:hideMark/>
          </w:tcPr>
          <w:p w14:paraId="5DED8770" w14:textId="01D44A49"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private Unternehmungen</w:t>
            </w:r>
            <w:r>
              <w:rPr>
                <w:rFonts w:cs="Arial"/>
                <w:color w:val="000000"/>
                <w:sz w:val="20"/>
                <w:lang w:eastAsia="de-CH"/>
              </w:rPr>
              <w:t>.</w:t>
            </w:r>
          </w:p>
        </w:tc>
      </w:tr>
      <w:tr w:rsidR="00430E12" w:rsidRPr="00BE76AA" w14:paraId="2F9A0AAC" w14:textId="77777777" w:rsidTr="008A38FD">
        <w:trPr>
          <w:jc w:val="center"/>
        </w:trPr>
        <w:tc>
          <w:tcPr>
            <w:tcW w:w="850" w:type="dxa"/>
            <w:tcBorders>
              <w:top w:val="nil"/>
              <w:bottom w:val="nil"/>
            </w:tcBorders>
            <w:tcMar>
              <w:left w:w="85" w:type="dxa"/>
            </w:tcMar>
            <w:hideMark/>
          </w:tcPr>
          <w:p w14:paraId="2FE7280B"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F804D6"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3636</w:t>
            </w:r>
          </w:p>
        </w:tc>
        <w:tc>
          <w:tcPr>
            <w:tcW w:w="2551" w:type="dxa"/>
            <w:hideMark/>
          </w:tcPr>
          <w:p w14:paraId="32DE7397"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private Organisationen ohne Erwerbszweck</w:t>
            </w:r>
          </w:p>
        </w:tc>
        <w:tc>
          <w:tcPr>
            <w:tcW w:w="5386" w:type="dxa"/>
            <w:tcMar>
              <w:left w:w="28" w:type="dxa"/>
            </w:tcMar>
            <w:hideMark/>
          </w:tcPr>
          <w:p w14:paraId="1B052646" w14:textId="55375136"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Laufende Betriebsbeiträge an private Organisationen ohne Erwerbszweck wie </w:t>
            </w:r>
            <w:proofErr w:type="spellStart"/>
            <w:r w:rsidRPr="00BE76AA">
              <w:rPr>
                <w:rFonts w:cs="Arial"/>
                <w:color w:val="000000"/>
                <w:sz w:val="20"/>
                <w:lang w:eastAsia="de-CH"/>
              </w:rPr>
              <w:t>zB</w:t>
            </w:r>
            <w:proofErr w:type="spellEnd"/>
            <w:r w:rsidRPr="00BE76AA">
              <w:rPr>
                <w:rFonts w:cs="Arial"/>
                <w:color w:val="000000"/>
                <w:sz w:val="20"/>
                <w:lang w:eastAsia="de-CH"/>
              </w:rPr>
              <w:t>. Kirchliche Organisationen, Hilfswerke, Pflege-, Jugend- und Erzieh</w:t>
            </w:r>
            <w:r>
              <w:rPr>
                <w:rFonts w:cs="Arial"/>
                <w:color w:val="000000"/>
                <w:sz w:val="20"/>
                <w:lang w:eastAsia="de-CH"/>
              </w:rPr>
              <w:t>ungsheime; politische Parteien.</w:t>
            </w:r>
          </w:p>
        </w:tc>
      </w:tr>
      <w:tr w:rsidR="00430E12" w:rsidRPr="00BE76AA" w14:paraId="3B3B4527" w14:textId="77777777" w:rsidTr="008A38FD">
        <w:trPr>
          <w:jc w:val="center"/>
        </w:trPr>
        <w:tc>
          <w:tcPr>
            <w:tcW w:w="850" w:type="dxa"/>
            <w:tcBorders>
              <w:top w:val="nil"/>
              <w:bottom w:val="nil"/>
            </w:tcBorders>
            <w:tcMar>
              <w:left w:w="85" w:type="dxa"/>
            </w:tcMar>
            <w:hideMark/>
          </w:tcPr>
          <w:p w14:paraId="439827A6"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F35E9DD"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3637</w:t>
            </w:r>
          </w:p>
        </w:tc>
        <w:tc>
          <w:tcPr>
            <w:tcW w:w="2551" w:type="dxa"/>
            <w:hideMark/>
          </w:tcPr>
          <w:p w14:paraId="1259A5F8"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private Haushalte</w:t>
            </w:r>
          </w:p>
        </w:tc>
        <w:tc>
          <w:tcPr>
            <w:tcW w:w="5386" w:type="dxa"/>
            <w:tcMar>
              <w:left w:w="28" w:type="dxa"/>
            </w:tcMar>
            <w:hideMark/>
          </w:tcPr>
          <w:p w14:paraId="3D7BEC00"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Laufende Beiträge an private Haushalte wie </w:t>
            </w:r>
            <w:proofErr w:type="spellStart"/>
            <w:r w:rsidRPr="00BE76AA">
              <w:rPr>
                <w:rFonts w:cs="Arial"/>
                <w:color w:val="000000"/>
                <w:sz w:val="20"/>
                <w:lang w:eastAsia="de-CH"/>
              </w:rPr>
              <w:t>zB</w:t>
            </w:r>
            <w:proofErr w:type="spellEnd"/>
            <w:r w:rsidRPr="00BE76AA">
              <w:rPr>
                <w:rFonts w:cs="Arial"/>
                <w:color w:val="000000"/>
                <w:sz w:val="20"/>
                <w:lang w:eastAsia="de-CH"/>
              </w:rPr>
              <w:t xml:space="preserve">. </w:t>
            </w:r>
            <w:proofErr w:type="spellStart"/>
            <w:proofErr w:type="gramStart"/>
            <w:r w:rsidRPr="004B1337">
              <w:rPr>
                <w:rFonts w:cs="Arial"/>
                <w:strike/>
                <w:color w:val="000000"/>
                <w:sz w:val="20"/>
                <w:highlight w:val="green"/>
                <w:lang w:eastAsia="de-CH"/>
              </w:rPr>
              <w:t>Landwirtschaftsbetriebe,</w:t>
            </w:r>
            <w:r w:rsidRPr="00BE76AA">
              <w:rPr>
                <w:rFonts w:cs="Arial"/>
                <w:color w:val="000000"/>
                <w:sz w:val="20"/>
                <w:lang w:eastAsia="de-CH"/>
              </w:rPr>
              <w:t>Sozialhilfe</w:t>
            </w:r>
            <w:proofErr w:type="spellEnd"/>
            <w:proofErr w:type="gramEnd"/>
            <w:r w:rsidRPr="00BE76AA">
              <w:rPr>
                <w:rFonts w:cs="Arial"/>
                <w:color w:val="000000"/>
                <w:sz w:val="20"/>
                <w:lang w:eastAsia="de-CH"/>
              </w:rPr>
              <w:t>, Krankenkassenprämienverbilligungen u.a.</w:t>
            </w:r>
          </w:p>
          <w:p w14:paraId="16865A1A" w14:textId="56199EAE"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Stipendien in separatem Detailkonto führen wegen Finanzstatistik.</w:t>
            </w:r>
          </w:p>
        </w:tc>
      </w:tr>
      <w:tr w:rsidR="00D61C2A" w:rsidRPr="00BE76AA" w14:paraId="4FEE6190" w14:textId="77777777" w:rsidTr="0031580D">
        <w:trPr>
          <w:jc w:val="center"/>
        </w:trPr>
        <w:tc>
          <w:tcPr>
            <w:tcW w:w="850" w:type="dxa"/>
            <w:tcBorders>
              <w:top w:val="nil"/>
              <w:bottom w:val="nil"/>
            </w:tcBorders>
            <w:tcMar>
              <w:left w:w="85" w:type="dxa"/>
            </w:tcMar>
            <w:hideMark/>
          </w:tcPr>
          <w:p w14:paraId="6BD8BB5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498C2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3638</w:t>
            </w:r>
          </w:p>
        </w:tc>
        <w:tc>
          <w:tcPr>
            <w:tcW w:w="2551" w:type="dxa"/>
            <w:hideMark/>
          </w:tcPr>
          <w:p w14:paraId="236DF29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an das Ausland</w:t>
            </w:r>
          </w:p>
        </w:tc>
        <w:tc>
          <w:tcPr>
            <w:tcW w:w="5386" w:type="dxa"/>
            <w:tcBorders>
              <w:right w:val="nil"/>
            </w:tcBorders>
            <w:tcMar>
              <w:left w:w="28" w:type="dxa"/>
            </w:tcMar>
            <w:hideMark/>
          </w:tcPr>
          <w:p w14:paraId="4C00A60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Laufende Betriebsbeiträge an Empfänger im Ausland oder für die Verwendung im Ausland wie </w:t>
            </w:r>
            <w:proofErr w:type="spellStart"/>
            <w:r w:rsidRPr="00BE76AA">
              <w:rPr>
                <w:rFonts w:cs="Arial"/>
                <w:color w:val="000000"/>
                <w:sz w:val="20"/>
                <w:lang w:eastAsia="de-CH"/>
              </w:rPr>
              <w:t>zB</w:t>
            </w:r>
            <w:proofErr w:type="spellEnd"/>
            <w:r w:rsidRPr="00BE76AA">
              <w:rPr>
                <w:rFonts w:cs="Arial"/>
                <w:color w:val="000000"/>
                <w:sz w:val="20"/>
                <w:lang w:eastAsia="de-CH"/>
              </w:rPr>
              <w:t>. Beiträge an schweizerische Hilfswerk</w:t>
            </w:r>
            <w:r>
              <w:rPr>
                <w:rFonts w:cs="Arial"/>
                <w:color w:val="000000"/>
                <w:sz w:val="20"/>
                <w:lang w:eastAsia="de-CH"/>
              </w:rPr>
              <w:t>e im Ausland.</w:t>
            </w:r>
          </w:p>
        </w:tc>
      </w:tr>
      <w:tr w:rsidR="00D61C2A" w:rsidRPr="00BE76AA" w14:paraId="50D60450" w14:textId="77777777" w:rsidTr="0031580D">
        <w:trPr>
          <w:jc w:val="center"/>
        </w:trPr>
        <w:tc>
          <w:tcPr>
            <w:tcW w:w="850" w:type="dxa"/>
            <w:tcBorders>
              <w:top w:val="nil"/>
              <w:bottom w:val="single" w:sz="4" w:space="0" w:color="auto"/>
            </w:tcBorders>
            <w:tcMar>
              <w:left w:w="85" w:type="dxa"/>
            </w:tcMar>
          </w:tcPr>
          <w:p w14:paraId="0721B74B"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38173E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3639</w:t>
            </w:r>
          </w:p>
        </w:tc>
        <w:tc>
          <w:tcPr>
            <w:tcW w:w="2551" w:type="dxa"/>
          </w:tcPr>
          <w:p w14:paraId="0847BBC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42FBCC3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3F3273BC" w14:textId="77777777" w:rsidTr="0031580D">
        <w:trPr>
          <w:jc w:val="center"/>
        </w:trPr>
        <w:tc>
          <w:tcPr>
            <w:tcW w:w="850" w:type="dxa"/>
            <w:tcBorders>
              <w:bottom w:val="nil"/>
            </w:tcBorders>
            <w:shd w:val="clear" w:color="auto" w:fill="F2F2F2"/>
            <w:tcMar>
              <w:left w:w="85" w:type="dxa"/>
            </w:tcMar>
            <w:hideMark/>
          </w:tcPr>
          <w:p w14:paraId="3D7062F4"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364</w:t>
            </w:r>
          </w:p>
        </w:tc>
        <w:tc>
          <w:tcPr>
            <w:tcW w:w="850" w:type="dxa"/>
            <w:shd w:val="clear" w:color="auto" w:fill="F2F2F2"/>
          </w:tcPr>
          <w:p w14:paraId="1B91081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5EFAE2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Darlehen VV</w:t>
            </w:r>
          </w:p>
        </w:tc>
        <w:tc>
          <w:tcPr>
            <w:tcW w:w="5386" w:type="dxa"/>
            <w:tcBorders>
              <w:right w:val="nil"/>
            </w:tcBorders>
            <w:shd w:val="clear" w:color="auto" w:fill="F2F2F2"/>
            <w:tcMar>
              <w:left w:w="28" w:type="dxa"/>
            </w:tcMar>
            <w:hideMark/>
          </w:tcPr>
          <w:p w14:paraId="76F8BB3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nach Fachempfehlung</w:t>
            </w:r>
            <w:r>
              <w:rPr>
                <w:rFonts w:cs="Arial"/>
                <w:iCs/>
                <w:color w:val="000000"/>
                <w:sz w:val="20"/>
                <w:lang w:eastAsia="de-CH"/>
              </w:rPr>
              <w:t> </w:t>
            </w:r>
            <w:r w:rsidRPr="00BE76AA">
              <w:rPr>
                <w:rFonts w:cs="Arial"/>
                <w:iCs/>
                <w:color w:val="000000"/>
                <w:sz w:val="20"/>
                <w:lang w:eastAsia="de-CH"/>
              </w:rPr>
              <w:t>06</w:t>
            </w:r>
            <w:r>
              <w:rPr>
                <w:rFonts w:cs="Arial"/>
                <w:iCs/>
                <w:color w:val="000000"/>
                <w:sz w:val="20"/>
                <w:lang w:eastAsia="de-CH"/>
              </w:rPr>
              <w:t>,</w:t>
            </w:r>
            <w:r w:rsidRPr="00BE76AA">
              <w:rPr>
                <w:rFonts w:cs="Arial"/>
                <w:iCs/>
                <w:color w:val="000000"/>
                <w:sz w:val="20"/>
                <w:lang w:eastAsia="de-CH"/>
              </w:rPr>
              <w:t xml:space="preserve"> </w:t>
            </w:r>
            <w:r>
              <w:rPr>
                <w:rFonts w:cs="Arial"/>
                <w:iCs/>
                <w:color w:val="000000"/>
                <w:sz w:val="20"/>
                <w:lang w:eastAsia="de-CH"/>
              </w:rPr>
              <w:t>Ziffer </w:t>
            </w:r>
            <w:r w:rsidRPr="00BE76AA">
              <w:rPr>
                <w:rFonts w:cs="Arial"/>
                <w:iCs/>
                <w:color w:val="000000"/>
                <w:sz w:val="20"/>
                <w:lang w:eastAsia="de-CH"/>
              </w:rPr>
              <w:t>1</w:t>
            </w:r>
            <w:r>
              <w:rPr>
                <w:rFonts w:cs="Arial"/>
                <w:iCs/>
                <w:color w:val="000000"/>
                <w:sz w:val="20"/>
                <w:lang w:eastAsia="de-CH"/>
              </w:rPr>
              <w:t>.</w:t>
            </w:r>
          </w:p>
        </w:tc>
      </w:tr>
      <w:tr w:rsidR="00D61C2A" w:rsidRPr="00BE76AA" w14:paraId="378F295C" w14:textId="77777777" w:rsidTr="0031580D">
        <w:trPr>
          <w:jc w:val="center"/>
        </w:trPr>
        <w:tc>
          <w:tcPr>
            <w:tcW w:w="850" w:type="dxa"/>
            <w:tcBorders>
              <w:top w:val="nil"/>
              <w:bottom w:val="nil"/>
            </w:tcBorders>
            <w:tcMar>
              <w:left w:w="85" w:type="dxa"/>
            </w:tcMar>
          </w:tcPr>
          <w:p w14:paraId="0D8ED5D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BADFA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3640</w:t>
            </w:r>
          </w:p>
        </w:tc>
        <w:tc>
          <w:tcPr>
            <w:tcW w:w="2551" w:type="dxa"/>
            <w:hideMark/>
          </w:tcPr>
          <w:p w14:paraId="1C6B6FA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Darlehen VV</w:t>
            </w:r>
          </w:p>
        </w:tc>
        <w:tc>
          <w:tcPr>
            <w:tcW w:w="5386" w:type="dxa"/>
            <w:tcBorders>
              <w:right w:val="nil"/>
            </w:tcBorders>
            <w:tcMar>
              <w:left w:w="28" w:type="dxa"/>
            </w:tcMar>
            <w:hideMark/>
          </w:tcPr>
          <w:p w14:paraId="60A7ECC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Für Wertberichtigungen sind Detailkonten gemäss der Struktur der </w:t>
            </w:r>
            <w:r>
              <w:rPr>
                <w:rFonts w:cs="Arial"/>
                <w:color w:val="000000"/>
                <w:sz w:val="20"/>
                <w:lang w:eastAsia="de-CH"/>
              </w:rPr>
              <w:t>Sachgruppe </w:t>
            </w:r>
            <w:r w:rsidRPr="00BE76AA">
              <w:rPr>
                <w:rFonts w:cs="Arial"/>
                <w:color w:val="000000"/>
                <w:sz w:val="20"/>
                <w:lang w:eastAsia="de-CH"/>
              </w:rPr>
              <w:t>144 zu führen:</w:t>
            </w:r>
          </w:p>
          <w:p w14:paraId="25347414"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3640.0 Wertberichtigungen Darlehen an Bund</w:t>
            </w:r>
            <w:r>
              <w:rPr>
                <w:rFonts w:cs="Arial"/>
                <w:color w:val="000000"/>
                <w:sz w:val="20"/>
                <w:lang w:eastAsia="de-CH"/>
              </w:rPr>
              <w:t>.</w:t>
            </w:r>
          </w:p>
          <w:p w14:paraId="6855E38D"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3640.1 Wertberichtigungen Darlehen an Kantone und Konkordate</w:t>
            </w:r>
            <w:r>
              <w:rPr>
                <w:rFonts w:cs="Arial"/>
                <w:color w:val="000000"/>
                <w:sz w:val="20"/>
                <w:lang w:eastAsia="de-CH"/>
              </w:rPr>
              <w:t>.</w:t>
            </w:r>
          </w:p>
          <w:p w14:paraId="42079295"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w:t>
            </w:r>
            <w:r w:rsidRPr="00BE76AA">
              <w:rPr>
                <w:rFonts w:cs="Arial"/>
                <w:color w:val="000000"/>
                <w:sz w:val="20"/>
                <w:lang w:eastAsia="de-CH"/>
              </w:rPr>
              <w:t>sw.</w:t>
            </w:r>
          </w:p>
        </w:tc>
      </w:tr>
      <w:tr w:rsidR="00D61C2A" w:rsidRPr="00BE76AA" w14:paraId="56B7EED7" w14:textId="77777777" w:rsidTr="0031580D">
        <w:trPr>
          <w:jc w:val="center"/>
        </w:trPr>
        <w:tc>
          <w:tcPr>
            <w:tcW w:w="850" w:type="dxa"/>
            <w:tcBorders>
              <w:top w:val="nil"/>
              <w:bottom w:val="single" w:sz="4" w:space="0" w:color="auto"/>
            </w:tcBorders>
            <w:tcMar>
              <w:left w:w="85" w:type="dxa"/>
            </w:tcMar>
          </w:tcPr>
          <w:p w14:paraId="0A326FF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BFEEDEA"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3649</w:t>
            </w:r>
          </w:p>
        </w:tc>
        <w:tc>
          <w:tcPr>
            <w:tcW w:w="2551" w:type="dxa"/>
          </w:tcPr>
          <w:p w14:paraId="0DF9FBE8"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4A41BB3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3FA4DB5C" w14:textId="77777777" w:rsidTr="0031580D">
        <w:trPr>
          <w:jc w:val="center"/>
        </w:trPr>
        <w:tc>
          <w:tcPr>
            <w:tcW w:w="850" w:type="dxa"/>
            <w:tcBorders>
              <w:bottom w:val="nil"/>
            </w:tcBorders>
            <w:shd w:val="clear" w:color="auto" w:fill="F2F2F2"/>
            <w:tcMar>
              <w:left w:w="85" w:type="dxa"/>
            </w:tcMar>
            <w:hideMark/>
          </w:tcPr>
          <w:p w14:paraId="6952A15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365</w:t>
            </w:r>
          </w:p>
        </w:tc>
        <w:tc>
          <w:tcPr>
            <w:tcW w:w="850" w:type="dxa"/>
            <w:shd w:val="clear" w:color="auto" w:fill="F2F2F2"/>
          </w:tcPr>
          <w:p w14:paraId="220494BF"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4CB2CD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Beteiligungen VV</w:t>
            </w:r>
          </w:p>
        </w:tc>
        <w:tc>
          <w:tcPr>
            <w:tcW w:w="5386" w:type="dxa"/>
            <w:tcBorders>
              <w:right w:val="nil"/>
            </w:tcBorders>
            <w:shd w:val="clear" w:color="auto" w:fill="F2F2F2"/>
            <w:tcMar>
              <w:left w:w="28" w:type="dxa"/>
            </w:tcMar>
            <w:hideMark/>
          </w:tcPr>
          <w:p w14:paraId="2183281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nach Fachempfehlung</w:t>
            </w:r>
            <w:r>
              <w:rPr>
                <w:rFonts w:cs="Arial"/>
                <w:iCs/>
                <w:color w:val="000000"/>
                <w:sz w:val="20"/>
                <w:lang w:eastAsia="de-CH"/>
              </w:rPr>
              <w:t> </w:t>
            </w:r>
            <w:r w:rsidRPr="00BE76AA">
              <w:rPr>
                <w:rFonts w:cs="Arial"/>
                <w:iCs/>
                <w:color w:val="000000"/>
                <w:sz w:val="20"/>
                <w:lang w:eastAsia="de-CH"/>
              </w:rPr>
              <w:t>06</w:t>
            </w:r>
            <w:r>
              <w:rPr>
                <w:rFonts w:cs="Arial"/>
                <w:iCs/>
                <w:color w:val="000000"/>
                <w:sz w:val="20"/>
                <w:lang w:eastAsia="de-CH"/>
              </w:rPr>
              <w:t>,</w:t>
            </w:r>
            <w:r w:rsidRPr="00BE76AA">
              <w:rPr>
                <w:rFonts w:cs="Arial"/>
                <w:iCs/>
                <w:color w:val="000000"/>
                <w:sz w:val="20"/>
                <w:lang w:eastAsia="de-CH"/>
              </w:rPr>
              <w:t xml:space="preserve"> Ziffer 1</w:t>
            </w:r>
            <w:r>
              <w:rPr>
                <w:rFonts w:cs="Arial"/>
                <w:iCs/>
                <w:color w:val="000000"/>
                <w:sz w:val="20"/>
                <w:lang w:eastAsia="de-CH"/>
              </w:rPr>
              <w:t>.</w:t>
            </w:r>
          </w:p>
        </w:tc>
      </w:tr>
      <w:tr w:rsidR="00D61C2A" w:rsidRPr="00BE76AA" w14:paraId="2D4128A7" w14:textId="77777777" w:rsidTr="0031580D">
        <w:trPr>
          <w:jc w:val="center"/>
        </w:trPr>
        <w:tc>
          <w:tcPr>
            <w:tcW w:w="850" w:type="dxa"/>
            <w:tcBorders>
              <w:top w:val="nil"/>
              <w:bottom w:val="single" w:sz="4" w:space="0" w:color="auto"/>
            </w:tcBorders>
            <w:tcMar>
              <w:left w:w="85" w:type="dxa"/>
            </w:tcMar>
            <w:hideMark/>
          </w:tcPr>
          <w:p w14:paraId="3280215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8B633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3650</w:t>
            </w:r>
          </w:p>
        </w:tc>
        <w:tc>
          <w:tcPr>
            <w:tcW w:w="2551" w:type="dxa"/>
            <w:hideMark/>
          </w:tcPr>
          <w:p w14:paraId="166AFF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Beteiligungen VV</w:t>
            </w:r>
          </w:p>
        </w:tc>
        <w:tc>
          <w:tcPr>
            <w:tcW w:w="5386" w:type="dxa"/>
            <w:tcBorders>
              <w:right w:val="nil"/>
            </w:tcBorders>
            <w:tcMar>
              <w:left w:w="28" w:type="dxa"/>
            </w:tcMar>
            <w:hideMark/>
          </w:tcPr>
          <w:p w14:paraId="21CCC12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Für Wertberichtigungen sind Detailkonten gemäss der Struktur der </w:t>
            </w:r>
            <w:r>
              <w:rPr>
                <w:rFonts w:cs="Arial"/>
                <w:color w:val="000000"/>
                <w:sz w:val="20"/>
                <w:lang w:eastAsia="de-CH"/>
              </w:rPr>
              <w:t>Sachgruppe </w:t>
            </w:r>
            <w:r w:rsidRPr="00BE76AA">
              <w:rPr>
                <w:rFonts w:cs="Arial"/>
                <w:color w:val="000000"/>
                <w:sz w:val="20"/>
                <w:lang w:eastAsia="de-CH"/>
              </w:rPr>
              <w:t>145 zu führen:</w:t>
            </w:r>
          </w:p>
          <w:p w14:paraId="471B0AE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lastRenderedPageBreak/>
              <w:t>3650.0 Wertberichtigungen Beteiligungen am Bund</w:t>
            </w:r>
            <w:r>
              <w:rPr>
                <w:rFonts w:cs="Arial"/>
                <w:color w:val="000000"/>
                <w:sz w:val="20"/>
                <w:lang w:eastAsia="de-CH"/>
              </w:rPr>
              <w:t>.</w:t>
            </w:r>
          </w:p>
          <w:p w14:paraId="737D0A1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3650.1 Wertberichtigungen Beteiligungen an Kantonen und Konkordaten</w:t>
            </w:r>
            <w:r>
              <w:rPr>
                <w:rFonts w:cs="Arial"/>
                <w:color w:val="000000"/>
                <w:sz w:val="20"/>
                <w:lang w:eastAsia="de-CH"/>
              </w:rPr>
              <w:t>.</w:t>
            </w:r>
          </w:p>
          <w:p w14:paraId="1EF80E1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D61C2A" w:rsidRPr="00BE76AA" w14:paraId="0433DD27" w14:textId="77777777" w:rsidTr="0031580D">
        <w:trPr>
          <w:jc w:val="center"/>
        </w:trPr>
        <w:tc>
          <w:tcPr>
            <w:tcW w:w="850" w:type="dxa"/>
            <w:tcBorders>
              <w:bottom w:val="nil"/>
            </w:tcBorders>
            <w:shd w:val="clear" w:color="auto" w:fill="F2F2F2"/>
            <w:tcMar>
              <w:left w:w="85" w:type="dxa"/>
            </w:tcMar>
            <w:hideMark/>
          </w:tcPr>
          <w:p w14:paraId="37C14D2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366</w:t>
            </w:r>
          </w:p>
        </w:tc>
        <w:tc>
          <w:tcPr>
            <w:tcW w:w="850" w:type="dxa"/>
            <w:shd w:val="clear" w:color="auto" w:fill="F2F2F2"/>
          </w:tcPr>
          <w:p w14:paraId="0DB9E41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F709AD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Abschreibungen Investitionsbeiträge</w:t>
            </w:r>
          </w:p>
        </w:tc>
        <w:tc>
          <w:tcPr>
            <w:tcW w:w="5386" w:type="dxa"/>
            <w:tcBorders>
              <w:right w:val="nil"/>
            </w:tcBorders>
            <w:shd w:val="clear" w:color="auto" w:fill="F2F2F2"/>
            <w:tcMar>
              <w:left w:w="28" w:type="dxa"/>
            </w:tcMar>
            <w:hideMark/>
          </w:tcPr>
          <w:p w14:paraId="0DF17C2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Abschreibungen nach Fachempfehlung</w:t>
            </w:r>
            <w:r>
              <w:rPr>
                <w:rFonts w:cs="Arial"/>
                <w:iCs/>
                <w:color w:val="000000"/>
                <w:sz w:val="20"/>
                <w:lang w:eastAsia="de-CH"/>
              </w:rPr>
              <w:t> </w:t>
            </w:r>
            <w:r w:rsidRPr="00BE76AA">
              <w:rPr>
                <w:rFonts w:cs="Arial"/>
                <w:iCs/>
                <w:color w:val="000000"/>
                <w:sz w:val="20"/>
                <w:lang w:eastAsia="de-CH"/>
              </w:rPr>
              <w:t>12, Ziffer 6</w:t>
            </w:r>
            <w:r>
              <w:rPr>
                <w:rFonts w:cs="Arial"/>
                <w:iCs/>
                <w:color w:val="000000"/>
                <w:sz w:val="20"/>
                <w:lang w:eastAsia="de-CH"/>
              </w:rPr>
              <w:t>.</w:t>
            </w:r>
          </w:p>
        </w:tc>
      </w:tr>
      <w:tr w:rsidR="00D61C2A" w:rsidRPr="00BE76AA" w14:paraId="47381C66" w14:textId="77777777" w:rsidTr="0031580D">
        <w:trPr>
          <w:jc w:val="center"/>
        </w:trPr>
        <w:tc>
          <w:tcPr>
            <w:tcW w:w="850" w:type="dxa"/>
            <w:tcBorders>
              <w:top w:val="nil"/>
              <w:bottom w:val="nil"/>
            </w:tcBorders>
            <w:tcMar>
              <w:left w:w="85" w:type="dxa"/>
            </w:tcMar>
            <w:hideMark/>
          </w:tcPr>
          <w:p w14:paraId="54B7C88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93E49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3660</w:t>
            </w:r>
          </w:p>
        </w:tc>
        <w:tc>
          <w:tcPr>
            <w:tcW w:w="2551" w:type="dxa"/>
            <w:hideMark/>
          </w:tcPr>
          <w:p w14:paraId="29B451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Abschreibung Investitionsbeiträge</w:t>
            </w:r>
          </w:p>
        </w:tc>
        <w:tc>
          <w:tcPr>
            <w:tcW w:w="5386" w:type="dxa"/>
            <w:tcBorders>
              <w:right w:val="nil"/>
            </w:tcBorders>
            <w:tcMar>
              <w:left w:w="28" w:type="dxa"/>
            </w:tcMar>
            <w:hideMark/>
          </w:tcPr>
          <w:p w14:paraId="059989F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Planmässige Abschreibungen nach Nutzungsdauer (linear oder degressiv)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6</w:t>
            </w:r>
            <w:r>
              <w:rPr>
                <w:rFonts w:cs="Arial"/>
                <w:color w:val="000000"/>
                <w:sz w:val="20"/>
                <w:lang w:eastAsia="de-CH"/>
              </w:rPr>
              <w:t>,</w:t>
            </w:r>
            <w:r w:rsidRPr="00BE76AA">
              <w:rPr>
                <w:rFonts w:cs="Arial"/>
                <w:color w:val="000000"/>
                <w:sz w:val="20"/>
                <w:lang w:eastAsia="de-CH"/>
              </w:rPr>
              <w:t xml:space="preserve"> werden je Bilanz-Sachgruppe in Detailkonten geführt. Die Detaillierung ist gemäss der Struktur der </w:t>
            </w:r>
            <w:r>
              <w:rPr>
                <w:rFonts w:cs="Arial"/>
                <w:color w:val="000000"/>
                <w:sz w:val="20"/>
                <w:lang w:eastAsia="de-CH"/>
              </w:rPr>
              <w:t>Sachgruppe </w:t>
            </w:r>
            <w:r w:rsidRPr="00BE76AA">
              <w:rPr>
                <w:rFonts w:cs="Arial"/>
                <w:color w:val="000000"/>
                <w:sz w:val="20"/>
                <w:lang w:eastAsia="de-CH"/>
              </w:rPr>
              <w:t>146 zu führen:</w:t>
            </w:r>
          </w:p>
          <w:p w14:paraId="6E4F02A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3660.0 Planmässige Abschreibungen Investitionsbeiträge an den Bund</w:t>
            </w:r>
            <w:r>
              <w:rPr>
                <w:rFonts w:cs="Arial"/>
                <w:color w:val="000000"/>
                <w:sz w:val="20"/>
                <w:lang w:eastAsia="de-CH"/>
              </w:rPr>
              <w:t>.</w:t>
            </w:r>
          </w:p>
          <w:p w14:paraId="6824A6EA"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3660.1 Planmässige Abschreibungen Investitionsbeiträge an Kantone</w:t>
            </w:r>
            <w:r>
              <w:rPr>
                <w:rFonts w:cs="Arial"/>
                <w:color w:val="000000"/>
                <w:sz w:val="20"/>
                <w:lang w:eastAsia="de-CH"/>
              </w:rPr>
              <w:t>.</w:t>
            </w:r>
          </w:p>
          <w:p w14:paraId="6124435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w:t>
            </w:r>
            <w:r w:rsidRPr="00BE76AA">
              <w:rPr>
                <w:rFonts w:cs="Arial"/>
                <w:color w:val="000000"/>
                <w:sz w:val="20"/>
                <w:lang w:eastAsia="de-CH"/>
              </w:rPr>
              <w:t>sw</w:t>
            </w:r>
            <w:r>
              <w:rPr>
                <w:rFonts w:cs="Arial"/>
                <w:color w:val="000000"/>
                <w:sz w:val="20"/>
                <w:lang w:eastAsia="de-CH"/>
              </w:rPr>
              <w:t>.</w:t>
            </w:r>
          </w:p>
        </w:tc>
      </w:tr>
      <w:tr w:rsidR="00D61C2A" w:rsidRPr="00BE76AA" w14:paraId="07EB0A77" w14:textId="77777777" w:rsidTr="0031580D">
        <w:trPr>
          <w:jc w:val="center"/>
        </w:trPr>
        <w:tc>
          <w:tcPr>
            <w:tcW w:w="850" w:type="dxa"/>
            <w:tcBorders>
              <w:top w:val="nil"/>
              <w:bottom w:val="single" w:sz="4" w:space="0" w:color="auto"/>
            </w:tcBorders>
            <w:tcMar>
              <w:left w:w="85" w:type="dxa"/>
            </w:tcMar>
            <w:hideMark/>
          </w:tcPr>
          <w:p w14:paraId="4EA64CF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CE2BC3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3661</w:t>
            </w:r>
          </w:p>
        </w:tc>
        <w:tc>
          <w:tcPr>
            <w:tcW w:w="2551" w:type="dxa"/>
            <w:hideMark/>
          </w:tcPr>
          <w:p w14:paraId="015BCE8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Ausserplanmässige Abschreibung Investitionsbeiträge</w:t>
            </w:r>
          </w:p>
        </w:tc>
        <w:tc>
          <w:tcPr>
            <w:tcW w:w="5386" w:type="dxa"/>
            <w:tcBorders>
              <w:right w:val="nil"/>
            </w:tcBorders>
            <w:tcMar>
              <w:left w:w="28" w:type="dxa"/>
            </w:tcMar>
            <w:hideMark/>
          </w:tcPr>
          <w:p w14:paraId="3A0E88C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Ausserplanmässige Abschreibungen nach Fachempfehlung</w:t>
            </w:r>
            <w:r>
              <w:rPr>
                <w:rFonts w:cs="Arial"/>
                <w:color w:val="000000"/>
                <w:sz w:val="20"/>
                <w:lang w:eastAsia="de-CH"/>
              </w:rPr>
              <w:t> </w:t>
            </w:r>
            <w:r w:rsidRPr="00BE76AA">
              <w:rPr>
                <w:rFonts w:cs="Arial"/>
                <w:color w:val="000000"/>
                <w:sz w:val="20"/>
                <w:lang w:eastAsia="de-CH"/>
              </w:rPr>
              <w:t>6</w:t>
            </w:r>
            <w:r>
              <w:rPr>
                <w:rFonts w:cs="Arial"/>
                <w:color w:val="000000"/>
                <w:sz w:val="20"/>
                <w:lang w:eastAsia="de-CH"/>
              </w:rPr>
              <w:t>,</w:t>
            </w:r>
            <w:r w:rsidRPr="00BE76AA">
              <w:rPr>
                <w:rFonts w:cs="Arial"/>
                <w:color w:val="000000"/>
                <w:sz w:val="20"/>
                <w:lang w:eastAsia="de-CH"/>
              </w:rPr>
              <w:t xml:space="preserve"> Ziffer 1</w:t>
            </w:r>
            <w:r>
              <w:rPr>
                <w:rFonts w:cs="Arial"/>
                <w:color w:val="000000"/>
                <w:sz w:val="20"/>
                <w:lang w:eastAsia="de-CH"/>
              </w:rPr>
              <w:t>,</w:t>
            </w:r>
            <w:r w:rsidRPr="00BE76AA">
              <w:rPr>
                <w:rFonts w:cs="Arial"/>
                <w:color w:val="000000"/>
                <w:sz w:val="20"/>
                <w:lang w:eastAsia="de-CH"/>
              </w:rPr>
              <w:t xml:space="preserve"> werden je Bilanz-Sachgruppe in Detailkonten geführt. Die Detaillierung ist gemäss der Struktur der </w:t>
            </w:r>
            <w:r>
              <w:rPr>
                <w:rFonts w:cs="Arial"/>
                <w:color w:val="000000"/>
                <w:sz w:val="20"/>
                <w:lang w:eastAsia="de-CH"/>
              </w:rPr>
              <w:t>Sachgruppe </w:t>
            </w:r>
            <w:r w:rsidRPr="00BE76AA">
              <w:rPr>
                <w:rFonts w:cs="Arial"/>
                <w:color w:val="000000"/>
                <w:sz w:val="20"/>
                <w:lang w:eastAsia="de-CH"/>
              </w:rPr>
              <w:t>146 zu führen:</w:t>
            </w:r>
          </w:p>
          <w:p w14:paraId="5AA2FB1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3661.0 Planmässige Abschreibungen Investitionsbeiträge an den Bund</w:t>
            </w:r>
            <w:r>
              <w:rPr>
                <w:rFonts w:cs="Arial"/>
                <w:color w:val="000000"/>
                <w:sz w:val="20"/>
                <w:lang w:eastAsia="de-CH"/>
              </w:rPr>
              <w:t>.</w:t>
            </w:r>
          </w:p>
          <w:p w14:paraId="39866AE8"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3661.1 Planmässige Abschreibungen Investitionsbeiträge an Kantone</w:t>
            </w:r>
            <w:r>
              <w:rPr>
                <w:rFonts w:cs="Arial"/>
                <w:color w:val="000000"/>
                <w:sz w:val="20"/>
                <w:lang w:eastAsia="de-CH"/>
              </w:rPr>
              <w:t>.</w:t>
            </w:r>
          </w:p>
          <w:p w14:paraId="74C014CE"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w:t>
            </w:r>
            <w:r w:rsidRPr="00BE76AA">
              <w:rPr>
                <w:rFonts w:cs="Arial"/>
                <w:color w:val="000000"/>
                <w:sz w:val="20"/>
                <w:lang w:eastAsia="de-CH"/>
              </w:rPr>
              <w:t>sw</w:t>
            </w:r>
            <w:r>
              <w:rPr>
                <w:rFonts w:cs="Arial"/>
                <w:color w:val="000000"/>
                <w:sz w:val="20"/>
                <w:lang w:eastAsia="de-CH"/>
              </w:rPr>
              <w:t>.</w:t>
            </w:r>
          </w:p>
        </w:tc>
      </w:tr>
      <w:tr w:rsidR="00D61C2A" w:rsidRPr="00BE76AA" w14:paraId="7E2DDB51" w14:textId="77777777" w:rsidTr="0031580D">
        <w:trPr>
          <w:jc w:val="center"/>
        </w:trPr>
        <w:tc>
          <w:tcPr>
            <w:tcW w:w="850" w:type="dxa"/>
            <w:tcBorders>
              <w:bottom w:val="nil"/>
            </w:tcBorders>
            <w:shd w:val="clear" w:color="auto" w:fill="F2F2F2"/>
            <w:tcMar>
              <w:left w:w="85" w:type="dxa"/>
            </w:tcMar>
            <w:hideMark/>
          </w:tcPr>
          <w:p w14:paraId="5EFD32C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369</w:t>
            </w:r>
          </w:p>
        </w:tc>
        <w:tc>
          <w:tcPr>
            <w:tcW w:w="850" w:type="dxa"/>
            <w:shd w:val="clear" w:color="auto" w:fill="F2F2F2"/>
          </w:tcPr>
          <w:p w14:paraId="3292A576"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EE2622E"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Transferaufwand</w:t>
            </w:r>
          </w:p>
        </w:tc>
        <w:tc>
          <w:tcPr>
            <w:tcW w:w="5386" w:type="dxa"/>
            <w:tcBorders>
              <w:right w:val="nil"/>
            </w:tcBorders>
            <w:shd w:val="clear" w:color="auto" w:fill="F2F2F2"/>
            <w:tcMar>
              <w:left w:w="28" w:type="dxa"/>
            </w:tcMar>
          </w:tcPr>
          <w:p w14:paraId="0DDD4F0A"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2F74A8C" w14:textId="77777777" w:rsidTr="0031580D">
        <w:trPr>
          <w:jc w:val="center"/>
        </w:trPr>
        <w:tc>
          <w:tcPr>
            <w:tcW w:w="850" w:type="dxa"/>
            <w:tcBorders>
              <w:top w:val="nil"/>
              <w:bottom w:val="nil"/>
            </w:tcBorders>
            <w:tcMar>
              <w:left w:w="85" w:type="dxa"/>
            </w:tcMar>
          </w:tcPr>
          <w:p w14:paraId="4043A478"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E0954C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3690</w:t>
            </w:r>
          </w:p>
        </w:tc>
        <w:tc>
          <w:tcPr>
            <w:tcW w:w="2551" w:type="dxa"/>
            <w:hideMark/>
          </w:tcPr>
          <w:p w14:paraId="47053C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Transferaufwand</w:t>
            </w:r>
          </w:p>
        </w:tc>
        <w:tc>
          <w:tcPr>
            <w:tcW w:w="5386" w:type="dxa"/>
            <w:tcBorders>
              <w:right w:val="nil"/>
            </w:tcBorders>
            <w:tcMar>
              <w:left w:w="28" w:type="dxa"/>
            </w:tcMar>
            <w:hideMark/>
          </w:tcPr>
          <w:p w14:paraId="2EF61E5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 zugeordneter Transferaufwand.</w:t>
            </w:r>
          </w:p>
        </w:tc>
      </w:tr>
      <w:tr w:rsidR="00D61C2A" w:rsidRPr="00BE76AA" w14:paraId="0E7C9E83" w14:textId="77777777" w:rsidTr="0031580D">
        <w:trPr>
          <w:jc w:val="center"/>
        </w:trPr>
        <w:tc>
          <w:tcPr>
            <w:tcW w:w="850" w:type="dxa"/>
            <w:tcBorders>
              <w:top w:val="nil"/>
            </w:tcBorders>
            <w:tcMar>
              <w:left w:w="85" w:type="dxa"/>
            </w:tcMar>
          </w:tcPr>
          <w:p w14:paraId="53F3AD42"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464A92FF"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3699</w:t>
            </w:r>
          </w:p>
        </w:tc>
        <w:tc>
          <w:tcPr>
            <w:tcW w:w="2551" w:type="dxa"/>
            <w:hideMark/>
          </w:tcPr>
          <w:p w14:paraId="35F60832"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Rückverteilungen</w:t>
            </w:r>
          </w:p>
        </w:tc>
        <w:tc>
          <w:tcPr>
            <w:tcW w:w="5386" w:type="dxa"/>
            <w:tcBorders>
              <w:right w:val="nil"/>
            </w:tcBorders>
            <w:tcMar>
              <w:left w:w="28" w:type="dxa"/>
            </w:tcMar>
            <w:hideMark/>
          </w:tcPr>
          <w:p w14:paraId="3AA52B8C" w14:textId="7777777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Rückverteilungen von Abgaben und Steuern; z.B. CO2-Abgabe.</w:t>
            </w:r>
          </w:p>
          <w:p w14:paraId="6D847B57" w14:textId="7777777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Die einzelnen Rückverteilungen sind durch Detailkonto zu trennen, z.B. 3699.1 Rückverteilung CO2-Abgabe.</w:t>
            </w:r>
          </w:p>
        </w:tc>
      </w:tr>
      <w:tr w:rsidR="00D61C2A" w:rsidRPr="00BE76AA" w14:paraId="2240CE53" w14:textId="77777777" w:rsidTr="0031580D">
        <w:trPr>
          <w:jc w:val="center"/>
        </w:trPr>
        <w:tc>
          <w:tcPr>
            <w:tcW w:w="850" w:type="dxa"/>
            <w:tcBorders>
              <w:bottom w:val="single" w:sz="4" w:space="0" w:color="auto"/>
            </w:tcBorders>
            <w:shd w:val="clear" w:color="auto" w:fill="D9D9D9"/>
            <w:tcMar>
              <w:left w:w="85" w:type="dxa"/>
            </w:tcMar>
            <w:hideMark/>
          </w:tcPr>
          <w:p w14:paraId="5DD9BC4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37</w:t>
            </w:r>
          </w:p>
        </w:tc>
        <w:tc>
          <w:tcPr>
            <w:tcW w:w="850" w:type="dxa"/>
            <w:shd w:val="clear" w:color="auto" w:fill="D9D9D9"/>
          </w:tcPr>
          <w:p w14:paraId="05184AC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FF9987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Beiträge</w:t>
            </w:r>
          </w:p>
        </w:tc>
        <w:tc>
          <w:tcPr>
            <w:tcW w:w="5386" w:type="dxa"/>
            <w:tcBorders>
              <w:right w:val="nil"/>
            </w:tcBorders>
            <w:shd w:val="clear" w:color="auto" w:fill="D9D9D9"/>
            <w:tcMar>
              <w:left w:w="28" w:type="dxa"/>
            </w:tcMar>
            <w:hideMark/>
          </w:tcPr>
          <w:p w14:paraId="755B2E2C" w14:textId="1C43ACB1"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Durchlaufende Beiträge gibt das </w:t>
            </w:r>
            <w:r w:rsidR="00B604C3" w:rsidRPr="00430E12">
              <w:rPr>
                <w:rFonts w:cs="Arial"/>
                <w:iCs/>
                <w:color w:val="000000"/>
                <w:sz w:val="20"/>
                <w:highlight w:val="green"/>
                <w:lang w:eastAsia="de-CH"/>
              </w:rPr>
              <w:t>öffentliche</w:t>
            </w:r>
            <w:r w:rsidRPr="00604397">
              <w:rPr>
                <w:rFonts w:cs="Arial"/>
                <w:bCs/>
                <w:iCs/>
                <w:color w:val="000000"/>
                <w:sz w:val="20"/>
                <w:lang w:eastAsia="de-CH"/>
              </w:rPr>
              <w:t xml:space="preserve"> </w:t>
            </w:r>
            <w:r w:rsidRPr="00BE76AA">
              <w:rPr>
                <w:rFonts w:cs="Arial"/>
                <w:iCs/>
                <w:color w:val="000000"/>
                <w:sz w:val="20"/>
                <w:lang w:eastAsia="de-CH"/>
              </w:rPr>
              <w:t xml:space="preserve">Gemeinwesen an Dritte weiter. Das </w:t>
            </w:r>
            <w:r w:rsidRPr="00430E12">
              <w:rPr>
                <w:rFonts w:cs="Arial"/>
                <w:iCs/>
                <w:color w:val="000000"/>
                <w:sz w:val="20"/>
                <w:highlight w:val="green"/>
                <w:lang w:eastAsia="de-CH"/>
              </w:rPr>
              <w:t>öffentliche</w:t>
            </w:r>
            <w:r w:rsidRPr="00604397">
              <w:rPr>
                <w:rFonts w:cs="Arial"/>
                <w:bCs/>
                <w:iCs/>
                <w:color w:val="000000"/>
                <w:sz w:val="20"/>
                <w:lang w:eastAsia="de-CH"/>
              </w:rPr>
              <w:t xml:space="preserve"> </w:t>
            </w:r>
            <w:r w:rsidRPr="00BE76AA">
              <w:rPr>
                <w:rFonts w:cs="Arial"/>
                <w:iCs/>
                <w:color w:val="000000"/>
                <w:sz w:val="20"/>
                <w:lang w:eastAsia="de-CH"/>
              </w:rPr>
              <w:t>Gemeinwesen hat diese Mittel von einem andere</w:t>
            </w:r>
            <w:r>
              <w:rPr>
                <w:rFonts w:cs="Arial"/>
                <w:iCs/>
                <w:color w:val="000000"/>
                <w:sz w:val="20"/>
                <w:lang w:eastAsia="de-CH"/>
              </w:rPr>
              <w:t>n</w:t>
            </w:r>
            <w:r w:rsidRPr="00BE76AA">
              <w:rPr>
                <w:rFonts w:cs="Arial"/>
                <w:iCs/>
                <w:color w:val="000000"/>
                <w:sz w:val="20"/>
                <w:lang w:eastAsia="de-CH"/>
              </w:rPr>
              <w:t xml:space="preserve"> </w:t>
            </w:r>
            <w:r w:rsidRPr="00430E12">
              <w:rPr>
                <w:rFonts w:cs="Arial"/>
                <w:iCs/>
                <w:color w:val="000000"/>
                <w:sz w:val="20"/>
                <w:highlight w:val="green"/>
                <w:lang w:eastAsia="de-CH"/>
              </w:rPr>
              <w:t>öffentlichen</w:t>
            </w:r>
            <w:r w:rsidRPr="00604397">
              <w:rPr>
                <w:rFonts w:cs="Arial"/>
                <w:bCs/>
                <w:iCs/>
                <w:color w:val="000000"/>
                <w:sz w:val="20"/>
                <w:lang w:eastAsia="de-CH"/>
              </w:rPr>
              <w:t xml:space="preserve"> </w:t>
            </w:r>
            <w:r w:rsidRPr="00BE76AA">
              <w:rPr>
                <w:rFonts w:cs="Arial"/>
                <w:iCs/>
                <w:color w:val="000000"/>
                <w:sz w:val="20"/>
                <w:lang w:eastAsia="de-CH"/>
              </w:rPr>
              <w:t xml:space="preserve">Gemeinwesen erhalten. Die Zugänge werden in </w:t>
            </w:r>
            <w:r>
              <w:rPr>
                <w:rFonts w:cs="Arial"/>
                <w:iCs/>
                <w:color w:val="000000"/>
                <w:sz w:val="20"/>
                <w:lang w:eastAsia="de-CH"/>
              </w:rPr>
              <w:t>Sachgruppe </w:t>
            </w:r>
            <w:r w:rsidRPr="00BE76AA">
              <w:rPr>
                <w:rFonts w:cs="Arial"/>
                <w:iCs/>
                <w:color w:val="000000"/>
                <w:sz w:val="20"/>
                <w:lang w:eastAsia="de-CH"/>
              </w:rPr>
              <w:t>47 erfasst. Die Sachgruppen 37 und 47 müssen am Ende der Rechnungsperiode übereinstimmen, dazu sind Rechnungsabgrenzungen vorzunehmen.</w:t>
            </w:r>
          </w:p>
          <w:p w14:paraId="4607547B" w14:textId="1DAAC134"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Als durchlaufende Beiträge sind dieselben Geschäftsfälle zu buchen, wie im HRM1</w:t>
            </w:r>
            <w:r>
              <w:rPr>
                <w:rFonts w:cs="Arial"/>
                <w:iCs/>
                <w:color w:val="000000"/>
                <w:sz w:val="20"/>
                <w:lang w:eastAsia="de-CH"/>
              </w:rPr>
              <w:t>.</w:t>
            </w:r>
          </w:p>
        </w:tc>
      </w:tr>
      <w:tr w:rsidR="00D61C2A" w:rsidRPr="00BE76AA" w14:paraId="7C35FAD0" w14:textId="77777777" w:rsidTr="0031580D">
        <w:trPr>
          <w:jc w:val="center"/>
        </w:trPr>
        <w:tc>
          <w:tcPr>
            <w:tcW w:w="850" w:type="dxa"/>
            <w:tcBorders>
              <w:bottom w:val="nil"/>
            </w:tcBorders>
            <w:shd w:val="clear" w:color="auto" w:fill="F2F2F2"/>
            <w:tcMar>
              <w:left w:w="85" w:type="dxa"/>
            </w:tcMar>
            <w:hideMark/>
          </w:tcPr>
          <w:p w14:paraId="2B37FF4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370</w:t>
            </w:r>
          </w:p>
        </w:tc>
        <w:tc>
          <w:tcPr>
            <w:tcW w:w="850" w:type="dxa"/>
            <w:shd w:val="clear" w:color="auto" w:fill="F2F2F2"/>
          </w:tcPr>
          <w:p w14:paraId="1E47FD7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AD36F15"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w:t>
            </w:r>
          </w:p>
        </w:tc>
        <w:tc>
          <w:tcPr>
            <w:tcW w:w="5386" w:type="dxa"/>
            <w:tcBorders>
              <w:right w:val="nil"/>
            </w:tcBorders>
            <w:shd w:val="clear" w:color="auto" w:fill="F2F2F2"/>
            <w:tcMar>
              <w:left w:w="28" w:type="dxa"/>
            </w:tcMar>
          </w:tcPr>
          <w:p w14:paraId="2C5962F4" w14:textId="77777777" w:rsidR="00D61C2A" w:rsidRPr="00BE76AA" w:rsidRDefault="00D61C2A" w:rsidP="00D61C2A">
            <w:pPr>
              <w:keepNext/>
              <w:keepLines/>
              <w:spacing w:line="240" w:lineRule="auto"/>
              <w:textAlignment w:val="auto"/>
              <w:rPr>
                <w:rFonts w:cs="Arial"/>
                <w:iCs/>
                <w:color w:val="000000"/>
                <w:sz w:val="20"/>
                <w:lang w:eastAsia="de-CH"/>
              </w:rPr>
            </w:pPr>
          </w:p>
        </w:tc>
      </w:tr>
      <w:tr w:rsidR="00D61C2A" w:rsidRPr="00BE76AA" w14:paraId="55070826" w14:textId="77777777" w:rsidTr="0031580D">
        <w:trPr>
          <w:jc w:val="center"/>
        </w:trPr>
        <w:tc>
          <w:tcPr>
            <w:tcW w:w="850" w:type="dxa"/>
            <w:tcBorders>
              <w:top w:val="nil"/>
              <w:bottom w:val="nil"/>
            </w:tcBorders>
            <w:tcMar>
              <w:left w:w="85" w:type="dxa"/>
            </w:tcMar>
            <w:hideMark/>
          </w:tcPr>
          <w:p w14:paraId="3DE3E50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D684A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3700</w:t>
            </w:r>
          </w:p>
        </w:tc>
        <w:tc>
          <w:tcPr>
            <w:tcW w:w="2551" w:type="dxa"/>
            <w:hideMark/>
          </w:tcPr>
          <w:p w14:paraId="42AADFB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tcMar>
              <w:left w:w="28" w:type="dxa"/>
            </w:tcMar>
            <w:hideMark/>
          </w:tcPr>
          <w:p w14:paraId="30555768" w14:textId="3AC29779"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den Bund weitergeleitet werden.</w:t>
            </w:r>
          </w:p>
        </w:tc>
      </w:tr>
      <w:tr w:rsidR="00D61C2A" w:rsidRPr="00BE76AA" w14:paraId="0290EE4C" w14:textId="77777777" w:rsidTr="0031580D">
        <w:trPr>
          <w:jc w:val="center"/>
        </w:trPr>
        <w:tc>
          <w:tcPr>
            <w:tcW w:w="850" w:type="dxa"/>
            <w:tcBorders>
              <w:top w:val="nil"/>
              <w:bottom w:val="nil"/>
            </w:tcBorders>
            <w:tcMar>
              <w:left w:w="85" w:type="dxa"/>
            </w:tcMar>
            <w:hideMark/>
          </w:tcPr>
          <w:p w14:paraId="09D06BB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C0A05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3701</w:t>
            </w:r>
          </w:p>
        </w:tc>
        <w:tc>
          <w:tcPr>
            <w:tcW w:w="2551" w:type="dxa"/>
            <w:hideMark/>
          </w:tcPr>
          <w:p w14:paraId="47D3520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tcMar>
              <w:left w:w="28" w:type="dxa"/>
            </w:tcMar>
            <w:hideMark/>
          </w:tcPr>
          <w:p w14:paraId="10FE3055" w14:textId="505569E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Kantone oder Konkordate weitergeleitet werden.</w:t>
            </w:r>
          </w:p>
        </w:tc>
      </w:tr>
      <w:tr w:rsidR="00D61C2A" w:rsidRPr="00BE76AA" w14:paraId="2078A95D" w14:textId="77777777" w:rsidTr="0031580D">
        <w:trPr>
          <w:jc w:val="center"/>
        </w:trPr>
        <w:tc>
          <w:tcPr>
            <w:tcW w:w="850" w:type="dxa"/>
            <w:tcBorders>
              <w:top w:val="nil"/>
              <w:bottom w:val="nil"/>
            </w:tcBorders>
            <w:tcMar>
              <w:left w:w="85" w:type="dxa"/>
            </w:tcMar>
            <w:hideMark/>
          </w:tcPr>
          <w:p w14:paraId="0D127CA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45D2F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3702</w:t>
            </w:r>
          </w:p>
        </w:tc>
        <w:tc>
          <w:tcPr>
            <w:tcW w:w="2551" w:type="dxa"/>
            <w:hideMark/>
          </w:tcPr>
          <w:p w14:paraId="26BC121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nil"/>
            </w:tcBorders>
            <w:tcMar>
              <w:left w:w="28" w:type="dxa"/>
            </w:tcMar>
            <w:hideMark/>
          </w:tcPr>
          <w:p w14:paraId="180EACF3" w14:textId="28D773B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 xml:space="preserve">Gemeinwesen oder Dritten, welche an </w:t>
            </w:r>
            <w:proofErr w:type="spellStart"/>
            <w:r w:rsidRPr="00BE76AA">
              <w:rPr>
                <w:rFonts w:cs="Arial"/>
                <w:color w:val="000000"/>
                <w:sz w:val="20"/>
                <w:lang w:eastAsia="de-CH"/>
              </w:rPr>
              <w:t>gemeinden</w:t>
            </w:r>
            <w:proofErr w:type="spellEnd"/>
            <w:r w:rsidRPr="00BE76AA">
              <w:rPr>
                <w:rFonts w:cs="Arial"/>
                <w:color w:val="000000"/>
                <w:sz w:val="20"/>
                <w:lang w:eastAsia="de-CH"/>
              </w:rPr>
              <w:t xml:space="preserve"> oder Gemeindezweckverbände weitergeleitet werden.</w:t>
            </w:r>
          </w:p>
          <w:p w14:paraId="060DA509" w14:textId="77777777" w:rsidR="00D61C2A" w:rsidRPr="002C5766"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2C5766">
              <w:rPr>
                <w:rFonts w:cs="Arial"/>
                <w:color w:val="000000"/>
                <w:sz w:val="20"/>
                <w:highlight w:val="green"/>
                <w:lang w:eastAsia="de-CH"/>
              </w:rPr>
              <w:t>Empfohlene Unterteilung:</w:t>
            </w:r>
          </w:p>
          <w:p w14:paraId="5480EF52" w14:textId="77777777" w:rsidR="00D61C2A" w:rsidRPr="002C5766"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2C5766">
              <w:rPr>
                <w:rFonts w:cs="Arial"/>
                <w:color w:val="000000"/>
                <w:sz w:val="20"/>
                <w:highlight w:val="green"/>
                <w:lang w:eastAsia="de-CH"/>
              </w:rPr>
              <w:t>3702.1 Durchlaufende Beiträge an innerkantonale Gemeinden und Gemeindezweckverbände.</w:t>
            </w:r>
          </w:p>
          <w:p w14:paraId="716A02F3" w14:textId="77777777" w:rsidR="00D61C2A" w:rsidRPr="002C5766"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2C5766">
              <w:rPr>
                <w:rFonts w:cs="Arial"/>
                <w:color w:val="000000"/>
                <w:sz w:val="20"/>
                <w:highlight w:val="green"/>
                <w:lang w:eastAsia="de-CH"/>
              </w:rPr>
              <w:t>3702.2 Durchlaufende Beiträge an ausserkantonale Gemeinden und Gemeindezweckverbände.</w:t>
            </w:r>
          </w:p>
          <w:p w14:paraId="0B002ADA" w14:textId="33F20FED"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2C5766">
              <w:rPr>
                <w:rFonts w:cs="Arial"/>
                <w:color w:val="000000"/>
                <w:sz w:val="20"/>
                <w:highlight w:val="green"/>
                <w:lang w:eastAsia="de-CH"/>
              </w:rPr>
              <w:lastRenderedPageBreak/>
              <w:t>3702.3 Durchlaufende Beiträge an Gemeinden und Gemeindezweckverbände des benachbarten Auslands.</w:t>
            </w:r>
          </w:p>
        </w:tc>
      </w:tr>
      <w:tr w:rsidR="00D61C2A" w:rsidRPr="00BE76AA" w14:paraId="32455563" w14:textId="77777777" w:rsidTr="0031580D">
        <w:trPr>
          <w:jc w:val="center"/>
        </w:trPr>
        <w:tc>
          <w:tcPr>
            <w:tcW w:w="850" w:type="dxa"/>
            <w:tcBorders>
              <w:top w:val="nil"/>
              <w:bottom w:val="nil"/>
            </w:tcBorders>
            <w:tcMar>
              <w:left w:w="85" w:type="dxa"/>
            </w:tcMar>
            <w:hideMark/>
          </w:tcPr>
          <w:p w14:paraId="500629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765AB3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3703</w:t>
            </w:r>
          </w:p>
        </w:tc>
        <w:tc>
          <w:tcPr>
            <w:tcW w:w="2551" w:type="dxa"/>
            <w:hideMark/>
          </w:tcPr>
          <w:p w14:paraId="3267167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tcMar>
              <w:left w:w="28" w:type="dxa"/>
            </w:tcMar>
            <w:hideMark/>
          </w:tcPr>
          <w:p w14:paraId="37D645ED" w14:textId="31C90A2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Öffentliche Sozialversicherungen weitergeleitet werden.</w:t>
            </w:r>
          </w:p>
        </w:tc>
      </w:tr>
      <w:tr w:rsidR="00D61C2A" w:rsidRPr="00BE76AA" w14:paraId="4C04CA18" w14:textId="77777777" w:rsidTr="0031580D">
        <w:trPr>
          <w:jc w:val="center"/>
        </w:trPr>
        <w:tc>
          <w:tcPr>
            <w:tcW w:w="850" w:type="dxa"/>
            <w:tcBorders>
              <w:top w:val="nil"/>
              <w:bottom w:val="nil"/>
            </w:tcBorders>
            <w:tcMar>
              <w:left w:w="85" w:type="dxa"/>
            </w:tcMar>
            <w:hideMark/>
          </w:tcPr>
          <w:p w14:paraId="28E98AF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284CA9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3704</w:t>
            </w:r>
          </w:p>
        </w:tc>
        <w:tc>
          <w:tcPr>
            <w:tcW w:w="2551" w:type="dxa"/>
            <w:hideMark/>
          </w:tcPr>
          <w:p w14:paraId="5B5D112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tcMar>
              <w:left w:w="28" w:type="dxa"/>
            </w:tcMar>
            <w:hideMark/>
          </w:tcPr>
          <w:p w14:paraId="1C678FCF" w14:textId="16710BC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Öffentliche Unternehmungen weitergeleitet werden.</w:t>
            </w:r>
          </w:p>
        </w:tc>
      </w:tr>
      <w:tr w:rsidR="00D61C2A" w:rsidRPr="00BE76AA" w14:paraId="08CC7613" w14:textId="77777777" w:rsidTr="0031580D">
        <w:trPr>
          <w:jc w:val="center"/>
        </w:trPr>
        <w:tc>
          <w:tcPr>
            <w:tcW w:w="850" w:type="dxa"/>
            <w:tcBorders>
              <w:top w:val="nil"/>
              <w:bottom w:val="nil"/>
            </w:tcBorders>
            <w:tcMar>
              <w:left w:w="85" w:type="dxa"/>
            </w:tcMar>
            <w:hideMark/>
          </w:tcPr>
          <w:p w14:paraId="6EC9E90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FD005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3705</w:t>
            </w:r>
          </w:p>
        </w:tc>
        <w:tc>
          <w:tcPr>
            <w:tcW w:w="2551" w:type="dxa"/>
            <w:hideMark/>
          </w:tcPr>
          <w:p w14:paraId="4F01F06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tcMar>
              <w:left w:w="28" w:type="dxa"/>
            </w:tcMar>
            <w:hideMark/>
          </w:tcPr>
          <w:p w14:paraId="186F819F" w14:textId="3650F73E"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 xml:space="preserve">Gemeinwesen oder Dritten, welche an Private Unternehmungen </w:t>
            </w:r>
            <w:proofErr w:type="spellStart"/>
            <w:r w:rsidRPr="00BE76AA">
              <w:rPr>
                <w:rFonts w:cs="Arial"/>
                <w:color w:val="000000"/>
                <w:sz w:val="20"/>
                <w:lang w:eastAsia="de-CH"/>
              </w:rPr>
              <w:t>wietergeleitet</w:t>
            </w:r>
            <w:proofErr w:type="spellEnd"/>
            <w:r w:rsidRPr="00BE76AA">
              <w:rPr>
                <w:rFonts w:cs="Arial"/>
                <w:color w:val="000000"/>
                <w:sz w:val="20"/>
                <w:lang w:eastAsia="de-CH"/>
              </w:rPr>
              <w:t xml:space="preserve"> werden.</w:t>
            </w:r>
          </w:p>
        </w:tc>
      </w:tr>
      <w:tr w:rsidR="00D61C2A" w:rsidRPr="00BE76AA" w14:paraId="09B9C137" w14:textId="77777777" w:rsidTr="0031580D">
        <w:trPr>
          <w:jc w:val="center"/>
        </w:trPr>
        <w:tc>
          <w:tcPr>
            <w:tcW w:w="850" w:type="dxa"/>
            <w:tcBorders>
              <w:top w:val="nil"/>
              <w:bottom w:val="nil"/>
            </w:tcBorders>
            <w:tcMar>
              <w:left w:w="85" w:type="dxa"/>
            </w:tcMar>
            <w:hideMark/>
          </w:tcPr>
          <w:p w14:paraId="26DA6B0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449BBC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3706</w:t>
            </w:r>
          </w:p>
        </w:tc>
        <w:tc>
          <w:tcPr>
            <w:tcW w:w="2551" w:type="dxa"/>
            <w:hideMark/>
          </w:tcPr>
          <w:p w14:paraId="3BB4690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tcMar>
              <w:left w:w="28" w:type="dxa"/>
            </w:tcMar>
            <w:hideMark/>
          </w:tcPr>
          <w:p w14:paraId="132EE953" w14:textId="709302A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Private Organisationen ohne Erwerbszweck weitergeleitet werden.</w:t>
            </w:r>
          </w:p>
        </w:tc>
      </w:tr>
      <w:tr w:rsidR="00D61C2A" w:rsidRPr="00BE76AA" w14:paraId="0C930E52" w14:textId="77777777" w:rsidTr="0031580D">
        <w:trPr>
          <w:jc w:val="center"/>
        </w:trPr>
        <w:tc>
          <w:tcPr>
            <w:tcW w:w="850" w:type="dxa"/>
            <w:tcBorders>
              <w:top w:val="nil"/>
              <w:bottom w:val="nil"/>
            </w:tcBorders>
            <w:tcMar>
              <w:left w:w="85" w:type="dxa"/>
            </w:tcMar>
            <w:hideMark/>
          </w:tcPr>
          <w:p w14:paraId="363606F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B5FD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3707</w:t>
            </w:r>
          </w:p>
        </w:tc>
        <w:tc>
          <w:tcPr>
            <w:tcW w:w="2551" w:type="dxa"/>
            <w:hideMark/>
          </w:tcPr>
          <w:p w14:paraId="4DBBEAA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Privat Haushalte </w:t>
            </w:r>
          </w:p>
        </w:tc>
        <w:tc>
          <w:tcPr>
            <w:tcW w:w="5386" w:type="dxa"/>
            <w:tcBorders>
              <w:right w:val="nil"/>
            </w:tcBorders>
            <w:tcMar>
              <w:left w:w="28" w:type="dxa"/>
            </w:tcMar>
            <w:hideMark/>
          </w:tcPr>
          <w:p w14:paraId="3D26979C" w14:textId="1550BBAA"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Private Haushalte weitergeleitet werden.</w:t>
            </w:r>
          </w:p>
        </w:tc>
      </w:tr>
      <w:tr w:rsidR="00D61C2A" w:rsidRPr="00BE76AA" w14:paraId="42BD386A" w14:textId="77777777" w:rsidTr="0031580D">
        <w:trPr>
          <w:jc w:val="center"/>
        </w:trPr>
        <w:tc>
          <w:tcPr>
            <w:tcW w:w="850" w:type="dxa"/>
            <w:tcBorders>
              <w:top w:val="nil"/>
            </w:tcBorders>
            <w:tcMar>
              <w:left w:w="85" w:type="dxa"/>
            </w:tcMar>
            <w:hideMark/>
          </w:tcPr>
          <w:p w14:paraId="009920A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87723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3708</w:t>
            </w:r>
          </w:p>
        </w:tc>
        <w:tc>
          <w:tcPr>
            <w:tcW w:w="2551" w:type="dxa"/>
            <w:hideMark/>
          </w:tcPr>
          <w:p w14:paraId="2035EBB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tcMar>
              <w:left w:w="28" w:type="dxa"/>
            </w:tcMar>
            <w:hideMark/>
          </w:tcPr>
          <w:p w14:paraId="4F9FDBB9" w14:textId="51D6531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 xml:space="preserve">Gemeinwesen oder Dritten, welche an Empfänger im Ausland </w:t>
            </w:r>
            <w:proofErr w:type="spellStart"/>
            <w:r w:rsidRPr="00BE76AA">
              <w:rPr>
                <w:rFonts w:cs="Arial"/>
                <w:color w:val="000000"/>
                <w:sz w:val="20"/>
                <w:lang w:eastAsia="de-CH"/>
              </w:rPr>
              <w:t>wietergeleitet</w:t>
            </w:r>
            <w:proofErr w:type="spellEnd"/>
            <w:r w:rsidRPr="00BE76AA">
              <w:rPr>
                <w:rFonts w:cs="Arial"/>
                <w:color w:val="000000"/>
                <w:sz w:val="20"/>
                <w:lang w:eastAsia="de-CH"/>
              </w:rPr>
              <w:t xml:space="preserve"> werden.</w:t>
            </w:r>
          </w:p>
        </w:tc>
      </w:tr>
      <w:tr w:rsidR="002C5766" w:rsidRPr="00BE76AA" w14:paraId="11D04BE5" w14:textId="77777777" w:rsidTr="008A38FD">
        <w:trPr>
          <w:jc w:val="center"/>
        </w:trPr>
        <w:tc>
          <w:tcPr>
            <w:tcW w:w="850" w:type="dxa"/>
            <w:tcBorders>
              <w:bottom w:val="single" w:sz="4" w:space="0" w:color="auto"/>
            </w:tcBorders>
            <w:shd w:val="clear" w:color="auto" w:fill="D9D9D9"/>
            <w:tcMar>
              <w:left w:w="85" w:type="dxa"/>
            </w:tcMar>
            <w:hideMark/>
          </w:tcPr>
          <w:p w14:paraId="702A0163" w14:textId="77777777" w:rsidR="002C5766" w:rsidRPr="00BE76AA" w:rsidRDefault="002C5766" w:rsidP="002C576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38</w:t>
            </w:r>
          </w:p>
        </w:tc>
        <w:tc>
          <w:tcPr>
            <w:tcW w:w="850" w:type="dxa"/>
            <w:shd w:val="clear" w:color="auto" w:fill="D9D9D9"/>
          </w:tcPr>
          <w:p w14:paraId="16842CBA" w14:textId="77777777" w:rsidR="002C5766" w:rsidRPr="00BE76AA" w:rsidRDefault="002C5766" w:rsidP="002C576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7B4957D" w14:textId="77777777" w:rsidR="002C5766" w:rsidRPr="00F577AA" w:rsidRDefault="002C5766" w:rsidP="002C576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Ausserordentlicher Aufwand</w:t>
            </w:r>
          </w:p>
        </w:tc>
        <w:tc>
          <w:tcPr>
            <w:tcW w:w="5386" w:type="dxa"/>
            <w:shd w:val="clear" w:color="auto" w:fill="D9D9D9"/>
            <w:tcMar>
              <w:left w:w="28" w:type="dxa"/>
            </w:tcMar>
          </w:tcPr>
          <w:p w14:paraId="15D7C5E9" w14:textId="4CB6960E" w:rsidR="002C5766" w:rsidRPr="00BE76AA" w:rsidRDefault="002C5766" w:rsidP="002C5766">
            <w:pPr>
              <w:keepNext/>
              <w:keepLines/>
              <w:spacing w:before="60" w:after="60" w:line="240" w:lineRule="auto"/>
              <w:textAlignment w:val="auto"/>
              <w:rPr>
                <w:rFonts w:cs="Arial"/>
                <w:iCs/>
                <w:strike/>
                <w:color w:val="000000"/>
                <w:sz w:val="20"/>
                <w:lang w:eastAsia="de-CH"/>
              </w:rPr>
            </w:pPr>
            <w:r w:rsidRPr="00645C7C">
              <w:rPr>
                <w:rFonts w:cs="Arial"/>
                <w:strike/>
                <w:color w:val="000000"/>
                <w:sz w:val="20"/>
                <w:highlight w:val="green"/>
                <w:lang w:eastAsia="de-CH"/>
              </w:rPr>
              <w:t xml:space="preserve">Art. 24 </w:t>
            </w:r>
            <w:proofErr w:type="spellStart"/>
            <w:r w:rsidRPr="00645C7C">
              <w:rPr>
                <w:rFonts w:cs="Arial"/>
                <w:strike/>
                <w:color w:val="000000"/>
                <w:sz w:val="20"/>
                <w:highlight w:val="green"/>
                <w:lang w:eastAsia="de-CH"/>
              </w:rPr>
              <w:t>Abs</w:t>
            </w:r>
            <w:proofErr w:type="spellEnd"/>
            <w:r w:rsidRPr="00645C7C">
              <w:rPr>
                <w:rFonts w:cs="Arial"/>
                <w:strike/>
                <w:color w:val="000000"/>
                <w:sz w:val="20"/>
                <w:highlight w:val="green"/>
                <w:lang w:eastAsia="de-CH"/>
              </w:rPr>
              <w:t xml:space="preserve"> 2 MFHG</w:t>
            </w:r>
          </w:p>
        </w:tc>
      </w:tr>
      <w:tr w:rsidR="00D61C2A" w:rsidRPr="00BE76AA" w14:paraId="2B6F1EAB" w14:textId="77777777" w:rsidTr="0031580D">
        <w:trPr>
          <w:jc w:val="center"/>
        </w:trPr>
        <w:tc>
          <w:tcPr>
            <w:tcW w:w="850" w:type="dxa"/>
            <w:tcBorders>
              <w:bottom w:val="nil"/>
            </w:tcBorders>
            <w:shd w:val="clear" w:color="auto" w:fill="F2F2F2"/>
            <w:tcMar>
              <w:left w:w="85" w:type="dxa"/>
            </w:tcMar>
            <w:hideMark/>
          </w:tcPr>
          <w:p w14:paraId="7EFC5845"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380</w:t>
            </w:r>
          </w:p>
        </w:tc>
        <w:tc>
          <w:tcPr>
            <w:tcW w:w="850" w:type="dxa"/>
            <w:shd w:val="clear" w:color="auto" w:fill="F2F2F2"/>
          </w:tcPr>
          <w:p w14:paraId="31D3453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113AD25"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Personalaufwand</w:t>
            </w:r>
          </w:p>
        </w:tc>
        <w:tc>
          <w:tcPr>
            <w:tcW w:w="5386" w:type="dxa"/>
            <w:tcBorders>
              <w:right w:val="nil"/>
            </w:tcBorders>
            <w:shd w:val="clear" w:color="auto" w:fill="F2F2F2"/>
            <w:tcMar>
              <w:left w:w="28" w:type="dxa"/>
            </w:tcMar>
            <w:hideMark/>
          </w:tcPr>
          <w:p w14:paraId="3AE62D92"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Personalaufwand, </w:t>
            </w:r>
            <w:r w:rsidRPr="00BE76AA">
              <w:rPr>
                <w:rFonts w:cs="Arial"/>
                <w:iCs/>
                <w:color w:val="000000"/>
                <w:sz w:val="20"/>
                <w:lang w:eastAsia="de-CH"/>
              </w:rPr>
              <w:t>mit dem in keiner Art und Weise gerechnet werden konnte und der sich der Einflussnahme und Kontrolle entzieht.</w:t>
            </w:r>
          </w:p>
        </w:tc>
      </w:tr>
      <w:tr w:rsidR="00D61C2A" w:rsidRPr="00BE76AA" w14:paraId="033E3AD6" w14:textId="77777777" w:rsidTr="0031580D">
        <w:trPr>
          <w:jc w:val="center"/>
        </w:trPr>
        <w:tc>
          <w:tcPr>
            <w:tcW w:w="850" w:type="dxa"/>
            <w:tcBorders>
              <w:top w:val="nil"/>
              <w:bottom w:val="nil"/>
            </w:tcBorders>
            <w:tcMar>
              <w:left w:w="85" w:type="dxa"/>
            </w:tcMar>
          </w:tcPr>
          <w:p w14:paraId="60F85DC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332D5C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3800</w:t>
            </w:r>
          </w:p>
        </w:tc>
        <w:tc>
          <w:tcPr>
            <w:tcW w:w="2551" w:type="dxa"/>
            <w:hideMark/>
          </w:tcPr>
          <w:p w14:paraId="404084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Personalaufwand</w:t>
            </w:r>
          </w:p>
        </w:tc>
        <w:tc>
          <w:tcPr>
            <w:tcW w:w="5386" w:type="dxa"/>
            <w:tcBorders>
              <w:right w:val="nil"/>
            </w:tcBorders>
            <w:tcMar>
              <w:left w:w="28" w:type="dxa"/>
            </w:tcMar>
            <w:hideMark/>
          </w:tcPr>
          <w:p w14:paraId="061C358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iCs/>
                <w:color w:val="000000"/>
                <w:sz w:val="20"/>
                <w:lang w:eastAsia="de-CH"/>
              </w:rPr>
              <w:t xml:space="preserve">Inkl. Arbeitgeber- und Sozialversicherungsbeiträge. </w:t>
            </w:r>
          </w:p>
        </w:tc>
      </w:tr>
      <w:tr w:rsidR="00D61C2A" w:rsidRPr="00BE76AA" w14:paraId="7F323140" w14:textId="77777777" w:rsidTr="0031580D">
        <w:trPr>
          <w:jc w:val="center"/>
        </w:trPr>
        <w:tc>
          <w:tcPr>
            <w:tcW w:w="850" w:type="dxa"/>
            <w:tcBorders>
              <w:top w:val="nil"/>
              <w:bottom w:val="single" w:sz="4" w:space="0" w:color="auto"/>
            </w:tcBorders>
            <w:tcMar>
              <w:left w:w="85" w:type="dxa"/>
            </w:tcMar>
          </w:tcPr>
          <w:p w14:paraId="0563DF7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38082C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iCs/>
                <w:color w:val="000000"/>
                <w:sz w:val="20"/>
                <w:lang w:eastAsia="de-CH"/>
              </w:rPr>
              <w:t>3809</w:t>
            </w:r>
          </w:p>
        </w:tc>
        <w:tc>
          <w:tcPr>
            <w:tcW w:w="2551" w:type="dxa"/>
          </w:tcPr>
          <w:p w14:paraId="542676CF"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62A8C24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41107950" w14:textId="77777777" w:rsidTr="0031580D">
        <w:trPr>
          <w:jc w:val="center"/>
        </w:trPr>
        <w:tc>
          <w:tcPr>
            <w:tcW w:w="850" w:type="dxa"/>
            <w:tcBorders>
              <w:bottom w:val="nil"/>
            </w:tcBorders>
            <w:shd w:val="clear" w:color="auto" w:fill="F2F2F2"/>
            <w:tcMar>
              <w:left w:w="85" w:type="dxa"/>
            </w:tcMar>
            <w:hideMark/>
          </w:tcPr>
          <w:p w14:paraId="4398501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381</w:t>
            </w:r>
          </w:p>
        </w:tc>
        <w:tc>
          <w:tcPr>
            <w:tcW w:w="850" w:type="dxa"/>
            <w:shd w:val="clear" w:color="auto" w:fill="F2F2F2"/>
          </w:tcPr>
          <w:p w14:paraId="4544AB1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6636D8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Sach- und Betriebsaufwand</w:t>
            </w:r>
          </w:p>
        </w:tc>
        <w:tc>
          <w:tcPr>
            <w:tcW w:w="5386" w:type="dxa"/>
            <w:tcBorders>
              <w:right w:val="nil"/>
            </w:tcBorders>
            <w:shd w:val="clear" w:color="auto" w:fill="F2F2F2"/>
            <w:tcMar>
              <w:left w:w="28" w:type="dxa"/>
            </w:tcMar>
            <w:hideMark/>
          </w:tcPr>
          <w:p w14:paraId="5F6F049A"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Sach- und Betriebsaufwand, mit dem in keiner Art und Weise gerechnet werden konnte und der sich der Einflussnahme und Kontrolle entzieht.</w:t>
            </w:r>
          </w:p>
        </w:tc>
      </w:tr>
      <w:tr w:rsidR="00D61C2A" w:rsidRPr="00BE76AA" w14:paraId="6E6228C8" w14:textId="77777777" w:rsidTr="0031580D">
        <w:trPr>
          <w:jc w:val="center"/>
        </w:trPr>
        <w:tc>
          <w:tcPr>
            <w:tcW w:w="850" w:type="dxa"/>
            <w:tcBorders>
              <w:top w:val="nil"/>
              <w:bottom w:val="nil"/>
            </w:tcBorders>
            <w:tcMar>
              <w:left w:w="85" w:type="dxa"/>
            </w:tcMar>
            <w:hideMark/>
          </w:tcPr>
          <w:p w14:paraId="300AC51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379A5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3810</w:t>
            </w:r>
          </w:p>
        </w:tc>
        <w:tc>
          <w:tcPr>
            <w:tcW w:w="2551" w:type="dxa"/>
            <w:hideMark/>
          </w:tcPr>
          <w:p w14:paraId="78298C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Sach- und Betriebsaufwand</w:t>
            </w:r>
          </w:p>
        </w:tc>
        <w:tc>
          <w:tcPr>
            <w:tcW w:w="5386" w:type="dxa"/>
            <w:tcBorders>
              <w:right w:val="nil"/>
            </w:tcBorders>
            <w:tcMar>
              <w:left w:w="28" w:type="dxa"/>
            </w:tcMar>
            <w:hideMark/>
          </w:tcPr>
          <w:p w14:paraId="6CF42CA8" w14:textId="0FD3F06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Liquiditäts</w:t>
            </w:r>
            <w:r w:rsidRPr="00BE76AA">
              <w:rPr>
                <w:rFonts w:cs="Arial"/>
                <w:color w:val="000000"/>
                <w:sz w:val="20"/>
                <w:lang w:eastAsia="de-CH"/>
              </w:rPr>
              <w:t>wirksamer ausserordentlicher Sach- und Betriebsaufwand.</w:t>
            </w:r>
          </w:p>
        </w:tc>
      </w:tr>
      <w:tr w:rsidR="00D61C2A" w:rsidRPr="00BE76AA" w14:paraId="3ED3C7AF" w14:textId="77777777" w:rsidTr="0031580D">
        <w:trPr>
          <w:jc w:val="center"/>
        </w:trPr>
        <w:tc>
          <w:tcPr>
            <w:tcW w:w="850" w:type="dxa"/>
            <w:tcBorders>
              <w:top w:val="nil"/>
              <w:bottom w:val="single" w:sz="4" w:space="0" w:color="auto"/>
            </w:tcBorders>
            <w:tcMar>
              <w:left w:w="85" w:type="dxa"/>
            </w:tcMar>
          </w:tcPr>
          <w:p w14:paraId="46C3755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3789D9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3811</w:t>
            </w:r>
          </w:p>
        </w:tc>
        <w:tc>
          <w:tcPr>
            <w:tcW w:w="2551" w:type="dxa"/>
            <w:hideMark/>
          </w:tcPr>
          <w:p w14:paraId="5542525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Sach- und Betriebsaufwand; Wertberichtigungen</w:t>
            </w:r>
          </w:p>
        </w:tc>
        <w:tc>
          <w:tcPr>
            <w:tcW w:w="5386" w:type="dxa"/>
            <w:tcBorders>
              <w:right w:val="nil"/>
            </w:tcBorders>
            <w:tcMar>
              <w:left w:w="28" w:type="dxa"/>
            </w:tcMar>
            <w:hideMark/>
          </w:tcPr>
          <w:p w14:paraId="6C5CCA8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Buchmässiger ausserordentlicher Sach- und Betriebsaufwand.</w:t>
            </w:r>
          </w:p>
        </w:tc>
      </w:tr>
      <w:tr w:rsidR="00D61C2A" w:rsidRPr="00BE76AA" w14:paraId="4ACF2A4E" w14:textId="77777777" w:rsidTr="0031580D">
        <w:trPr>
          <w:jc w:val="center"/>
        </w:trPr>
        <w:tc>
          <w:tcPr>
            <w:tcW w:w="850" w:type="dxa"/>
            <w:tcBorders>
              <w:bottom w:val="nil"/>
            </w:tcBorders>
            <w:shd w:val="clear" w:color="auto" w:fill="F2F2F2"/>
            <w:tcMar>
              <w:left w:w="85" w:type="dxa"/>
            </w:tcMar>
            <w:hideMark/>
          </w:tcPr>
          <w:p w14:paraId="5DA0689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383</w:t>
            </w:r>
          </w:p>
        </w:tc>
        <w:tc>
          <w:tcPr>
            <w:tcW w:w="850" w:type="dxa"/>
            <w:shd w:val="clear" w:color="auto" w:fill="F2F2F2"/>
          </w:tcPr>
          <w:p w14:paraId="6DD9C89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6F1313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Zusätzliche Abschreibungen</w:t>
            </w:r>
          </w:p>
        </w:tc>
        <w:tc>
          <w:tcPr>
            <w:tcW w:w="5386" w:type="dxa"/>
            <w:tcBorders>
              <w:right w:val="nil"/>
            </w:tcBorders>
            <w:shd w:val="clear" w:color="auto" w:fill="F2F2F2"/>
            <w:tcMar>
              <w:left w:w="28" w:type="dxa"/>
            </w:tcMar>
            <w:hideMark/>
          </w:tcPr>
          <w:p w14:paraId="7DFA7F5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Zusätzliche Abschreibungen nach Fachempfehlung</w:t>
            </w:r>
            <w:r>
              <w:rPr>
                <w:rFonts w:cs="Arial"/>
                <w:iCs/>
                <w:color w:val="000000"/>
                <w:sz w:val="20"/>
                <w:lang w:eastAsia="de-CH"/>
              </w:rPr>
              <w:t> </w:t>
            </w:r>
            <w:r w:rsidRPr="00BE76AA">
              <w:rPr>
                <w:rFonts w:cs="Arial"/>
                <w:iCs/>
                <w:color w:val="000000"/>
                <w:sz w:val="20"/>
                <w:lang w:eastAsia="de-CH"/>
              </w:rPr>
              <w:t>12</w:t>
            </w:r>
            <w:r>
              <w:rPr>
                <w:rFonts w:cs="Arial"/>
                <w:iCs/>
                <w:color w:val="000000"/>
                <w:sz w:val="20"/>
                <w:lang w:eastAsia="de-CH"/>
              </w:rPr>
              <w:t>,</w:t>
            </w:r>
            <w:r w:rsidRPr="00BE76AA">
              <w:rPr>
                <w:rFonts w:cs="Arial"/>
                <w:iCs/>
                <w:color w:val="000000"/>
                <w:sz w:val="20"/>
                <w:lang w:eastAsia="de-CH"/>
              </w:rPr>
              <w:t xml:space="preserve"> Ziffer 6.</w:t>
            </w:r>
          </w:p>
          <w:p w14:paraId="0DF3534B"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Zusätzliche Abschreibungen sind weder betriebswirtschaftlich begründet noch stellen sie einen tatsächlichen Wertverlust (</w:t>
            </w:r>
            <w:proofErr w:type="spellStart"/>
            <w:r w:rsidRPr="00BE76AA">
              <w:rPr>
                <w:rFonts w:cs="Arial"/>
                <w:iCs/>
                <w:color w:val="000000"/>
                <w:sz w:val="20"/>
                <w:lang w:eastAsia="de-CH"/>
              </w:rPr>
              <w:t>Impairment</w:t>
            </w:r>
            <w:proofErr w:type="spellEnd"/>
            <w:r w:rsidRPr="00BE76AA">
              <w:rPr>
                <w:rFonts w:cs="Arial"/>
                <w:iCs/>
                <w:color w:val="000000"/>
                <w:sz w:val="20"/>
                <w:lang w:eastAsia="de-CH"/>
              </w:rPr>
              <w:t>) dar. Ihnen liegt kein Geldfluss zu Grunde, es sind buchmässige Vorgänge.</w:t>
            </w:r>
          </w:p>
        </w:tc>
      </w:tr>
      <w:tr w:rsidR="002C5766" w:rsidRPr="00BE76AA" w14:paraId="704F9812" w14:textId="77777777" w:rsidTr="008A38FD">
        <w:trPr>
          <w:jc w:val="center"/>
        </w:trPr>
        <w:tc>
          <w:tcPr>
            <w:tcW w:w="850" w:type="dxa"/>
            <w:tcBorders>
              <w:top w:val="nil"/>
              <w:bottom w:val="nil"/>
            </w:tcBorders>
            <w:tcMar>
              <w:left w:w="85" w:type="dxa"/>
            </w:tcMar>
          </w:tcPr>
          <w:p w14:paraId="0896C5CF"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1B2F5704" w14:textId="33D6AF3A"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3830</w:t>
            </w:r>
          </w:p>
        </w:tc>
        <w:tc>
          <w:tcPr>
            <w:tcW w:w="2551" w:type="dxa"/>
            <w:hideMark/>
          </w:tcPr>
          <w:p w14:paraId="0229EC81" w14:textId="68B9FFE2"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Sachanlagen VV</w:t>
            </w:r>
          </w:p>
        </w:tc>
        <w:tc>
          <w:tcPr>
            <w:tcW w:w="5386" w:type="dxa"/>
            <w:tcMar>
              <w:left w:w="28" w:type="dxa"/>
            </w:tcMar>
            <w:hideMark/>
          </w:tcPr>
          <w:p w14:paraId="1D62BF3F" w14:textId="395D01AB"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140 Sachanlagen Verwaltungsvermögen. Je 4-stelligem Bilanzkonto ein Detailkonto führen, damit der Anlagenspiegel im Anhang erstellt werden kann.</w:t>
            </w:r>
          </w:p>
        </w:tc>
      </w:tr>
      <w:tr w:rsidR="002C5766" w:rsidRPr="00BE76AA" w14:paraId="2531040A" w14:textId="77777777" w:rsidTr="008A38FD">
        <w:trPr>
          <w:jc w:val="center"/>
        </w:trPr>
        <w:tc>
          <w:tcPr>
            <w:tcW w:w="850" w:type="dxa"/>
            <w:tcBorders>
              <w:top w:val="nil"/>
              <w:bottom w:val="nil"/>
            </w:tcBorders>
            <w:tcMar>
              <w:left w:w="85" w:type="dxa"/>
            </w:tcMar>
          </w:tcPr>
          <w:p w14:paraId="47452875" w14:textId="77777777" w:rsidR="002C5766" w:rsidRPr="00BE76AA" w:rsidRDefault="002C5766" w:rsidP="002C5766">
            <w:pPr>
              <w:spacing w:line="240" w:lineRule="auto"/>
              <w:textAlignment w:val="auto"/>
              <w:rPr>
                <w:rFonts w:cs="Arial"/>
                <w:iCs/>
                <w:color w:val="000000"/>
                <w:sz w:val="20"/>
                <w:lang w:eastAsia="de-CH"/>
              </w:rPr>
            </w:pPr>
          </w:p>
        </w:tc>
        <w:tc>
          <w:tcPr>
            <w:tcW w:w="850" w:type="dxa"/>
          </w:tcPr>
          <w:p w14:paraId="432DFDD3" w14:textId="4015CE6B" w:rsidR="002C5766" w:rsidRPr="00BE76AA" w:rsidRDefault="002C5766" w:rsidP="002C5766">
            <w:pPr>
              <w:spacing w:line="240" w:lineRule="auto"/>
              <w:jc w:val="center"/>
              <w:textAlignment w:val="auto"/>
              <w:rPr>
                <w:rFonts w:cs="Arial"/>
                <w:color w:val="000000"/>
                <w:sz w:val="20"/>
                <w:lang w:eastAsia="de-CH"/>
              </w:rPr>
            </w:pPr>
            <w:r w:rsidRPr="008879BB">
              <w:rPr>
                <w:rFonts w:cs="Arial"/>
                <w:strike/>
                <w:color w:val="000000"/>
                <w:sz w:val="20"/>
                <w:highlight w:val="green"/>
                <w:lang w:eastAsia="de-CH"/>
              </w:rPr>
              <w:t>3831</w:t>
            </w:r>
          </w:p>
        </w:tc>
        <w:tc>
          <w:tcPr>
            <w:tcW w:w="2551" w:type="dxa"/>
          </w:tcPr>
          <w:p w14:paraId="566F6204" w14:textId="1F9CBBC9" w:rsidR="002C5766" w:rsidRPr="00F577AA" w:rsidRDefault="002C5766" w:rsidP="002C5766">
            <w:pPr>
              <w:spacing w:line="240" w:lineRule="auto"/>
              <w:jc w:val="left"/>
              <w:textAlignment w:val="auto"/>
              <w:rPr>
                <w:rFonts w:cs="Arial"/>
                <w:bCs/>
                <w:color w:val="000000"/>
                <w:sz w:val="20"/>
                <w:lang w:eastAsia="de-CH"/>
              </w:rPr>
            </w:pPr>
            <w:r w:rsidRPr="008879BB">
              <w:rPr>
                <w:rFonts w:cs="Arial"/>
                <w:strike/>
                <w:color w:val="000000"/>
                <w:sz w:val="20"/>
                <w:highlight w:val="green"/>
                <w:lang w:eastAsia="de-CH"/>
              </w:rPr>
              <w:t>Zusätzliche Abschreibungen vom VV</w:t>
            </w:r>
          </w:p>
        </w:tc>
        <w:tc>
          <w:tcPr>
            <w:tcW w:w="5386" w:type="dxa"/>
            <w:tcMar>
              <w:left w:w="28" w:type="dxa"/>
            </w:tcMar>
          </w:tcPr>
          <w:p w14:paraId="0A100F8B" w14:textId="5ADCCA7C"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8879BB">
              <w:rPr>
                <w:rFonts w:cs="Arial"/>
                <w:strike/>
                <w:color w:val="000000"/>
                <w:sz w:val="20"/>
                <w:highlight w:val="green"/>
                <w:lang w:eastAsia="de-CH"/>
              </w:rPr>
              <w:t>Zusätzliche Abschreibungen auf der Sachgruppe 140 Sachanlagen VV und 142 Immaterielle Anlagen. Je 4-stelliger Bilanz-Sachgruppe ein Detailkonto führen, damit der Anlagespiegel im Anhang erstellt werden kann.</w:t>
            </w:r>
          </w:p>
        </w:tc>
      </w:tr>
      <w:tr w:rsidR="002C5766" w:rsidRPr="00BE76AA" w14:paraId="60912085" w14:textId="77777777" w:rsidTr="008A38FD">
        <w:trPr>
          <w:jc w:val="center"/>
        </w:trPr>
        <w:tc>
          <w:tcPr>
            <w:tcW w:w="850" w:type="dxa"/>
            <w:tcBorders>
              <w:top w:val="nil"/>
              <w:bottom w:val="nil"/>
            </w:tcBorders>
            <w:tcMar>
              <w:left w:w="85" w:type="dxa"/>
            </w:tcMar>
          </w:tcPr>
          <w:p w14:paraId="3889E69F"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1D6133D0" w14:textId="31C5DF78"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3832</w:t>
            </w:r>
          </w:p>
        </w:tc>
        <w:tc>
          <w:tcPr>
            <w:tcW w:w="2551" w:type="dxa"/>
            <w:hideMark/>
          </w:tcPr>
          <w:p w14:paraId="350D6211" w14:textId="132D54AA"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Immaterielle Anlagen</w:t>
            </w:r>
          </w:p>
        </w:tc>
        <w:tc>
          <w:tcPr>
            <w:tcW w:w="5386" w:type="dxa"/>
            <w:tcMar>
              <w:left w:w="28" w:type="dxa"/>
            </w:tcMar>
            <w:hideMark/>
          </w:tcPr>
          <w:p w14:paraId="5D780628" w14:textId="554E302F"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142 Immaterielle Anlagen. Je 4-stelligem Bilanzkonto ein Detailkonto führen, damit der Anlagenspiegel im Anhang erstellt werden kann.</w:t>
            </w:r>
          </w:p>
        </w:tc>
      </w:tr>
      <w:tr w:rsidR="002C5766" w:rsidRPr="00BE76AA" w14:paraId="6B47D54D" w14:textId="77777777" w:rsidTr="008A38FD">
        <w:trPr>
          <w:jc w:val="center"/>
        </w:trPr>
        <w:tc>
          <w:tcPr>
            <w:tcW w:w="850" w:type="dxa"/>
            <w:tcBorders>
              <w:top w:val="nil"/>
              <w:bottom w:val="single" w:sz="4" w:space="0" w:color="auto"/>
            </w:tcBorders>
            <w:tcMar>
              <w:left w:w="85" w:type="dxa"/>
            </w:tcMar>
          </w:tcPr>
          <w:p w14:paraId="3A996F0D"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2B460C4F" w14:textId="67D65508"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3839</w:t>
            </w:r>
          </w:p>
        </w:tc>
        <w:tc>
          <w:tcPr>
            <w:tcW w:w="2551" w:type="dxa"/>
            <w:hideMark/>
          </w:tcPr>
          <w:p w14:paraId="3952EA39" w14:textId="3953EDAA"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VV, nicht zugeteilt</w:t>
            </w:r>
          </w:p>
        </w:tc>
        <w:tc>
          <w:tcPr>
            <w:tcW w:w="5386" w:type="dxa"/>
            <w:tcMar>
              <w:left w:w="28" w:type="dxa"/>
            </w:tcMar>
            <w:hideMark/>
          </w:tcPr>
          <w:p w14:paraId="3CF05709" w14:textId="733A6705"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die nicht einer Konto zugeteilt werden.</w:t>
            </w:r>
          </w:p>
        </w:tc>
      </w:tr>
      <w:tr w:rsidR="00D61C2A" w:rsidRPr="00BE76AA" w14:paraId="4A2C0C6D" w14:textId="77777777" w:rsidTr="0031580D">
        <w:trPr>
          <w:jc w:val="center"/>
        </w:trPr>
        <w:tc>
          <w:tcPr>
            <w:tcW w:w="850" w:type="dxa"/>
            <w:tcBorders>
              <w:bottom w:val="nil"/>
            </w:tcBorders>
            <w:shd w:val="clear" w:color="auto" w:fill="F2F2F2"/>
            <w:tcMar>
              <w:left w:w="85" w:type="dxa"/>
            </w:tcMar>
            <w:hideMark/>
          </w:tcPr>
          <w:p w14:paraId="3DCECD6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384</w:t>
            </w:r>
          </w:p>
        </w:tc>
        <w:tc>
          <w:tcPr>
            <w:tcW w:w="850" w:type="dxa"/>
            <w:shd w:val="clear" w:color="auto" w:fill="F2F2F2"/>
          </w:tcPr>
          <w:p w14:paraId="41ABC28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551F55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Finanzaufwand</w:t>
            </w:r>
          </w:p>
        </w:tc>
        <w:tc>
          <w:tcPr>
            <w:tcW w:w="5386" w:type="dxa"/>
            <w:tcBorders>
              <w:right w:val="nil"/>
            </w:tcBorders>
            <w:shd w:val="clear" w:color="auto" w:fill="F2F2F2"/>
            <w:tcMar>
              <w:left w:w="28" w:type="dxa"/>
            </w:tcMar>
            <w:hideMark/>
          </w:tcPr>
          <w:p w14:paraId="643E6EC3"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Finanzaufwand, mit dem in keiner Art und Weise gerechnet werden konnte und der sich der Einflussnahme und Kontrolle entzieht oder nicht zum operativen Bereich gehört. </w:t>
            </w:r>
          </w:p>
        </w:tc>
      </w:tr>
      <w:tr w:rsidR="00D61C2A" w:rsidRPr="00BE76AA" w14:paraId="16C29728" w14:textId="77777777" w:rsidTr="0031580D">
        <w:trPr>
          <w:jc w:val="center"/>
        </w:trPr>
        <w:tc>
          <w:tcPr>
            <w:tcW w:w="850" w:type="dxa"/>
            <w:tcBorders>
              <w:top w:val="nil"/>
              <w:bottom w:val="nil"/>
            </w:tcBorders>
            <w:tcMar>
              <w:left w:w="85" w:type="dxa"/>
            </w:tcMar>
            <w:hideMark/>
          </w:tcPr>
          <w:p w14:paraId="16E5866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E62820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3840</w:t>
            </w:r>
          </w:p>
        </w:tc>
        <w:tc>
          <w:tcPr>
            <w:tcW w:w="2551" w:type="dxa"/>
            <w:hideMark/>
          </w:tcPr>
          <w:p w14:paraId="24230124" w14:textId="77777777" w:rsidR="00D61C2A" w:rsidRPr="00F577AA" w:rsidRDefault="00D61C2A" w:rsidP="00D61C2A">
            <w:pPr>
              <w:spacing w:line="240" w:lineRule="auto"/>
              <w:jc w:val="left"/>
              <w:textAlignment w:val="auto"/>
              <w:rPr>
                <w:rFonts w:cs="Arial"/>
                <w:bCs/>
                <w:color w:val="000000"/>
                <w:sz w:val="20"/>
                <w:lang w:eastAsia="de-CH"/>
              </w:rPr>
            </w:pPr>
            <w:r w:rsidRPr="002C5766">
              <w:rPr>
                <w:rFonts w:cs="Arial"/>
                <w:bCs/>
                <w:color w:val="000000"/>
                <w:sz w:val="20"/>
                <w:highlight w:val="green"/>
                <w:lang w:eastAsia="de-CH"/>
              </w:rPr>
              <w:t>Geldwirksamer</w:t>
            </w:r>
            <w:r w:rsidRPr="00F577AA">
              <w:rPr>
                <w:rFonts w:cs="Arial"/>
                <w:bCs/>
                <w:color w:val="000000"/>
                <w:sz w:val="20"/>
                <w:lang w:eastAsia="de-CH"/>
              </w:rPr>
              <w:t xml:space="preserve"> ausserordentlicher Finanzaufwand</w:t>
            </w:r>
          </w:p>
        </w:tc>
        <w:tc>
          <w:tcPr>
            <w:tcW w:w="5386" w:type="dxa"/>
            <w:tcBorders>
              <w:right w:val="nil"/>
            </w:tcBorders>
            <w:tcMar>
              <w:left w:w="28" w:type="dxa"/>
            </w:tcMar>
            <w:hideMark/>
          </w:tcPr>
          <w:p w14:paraId="6DEF775A" w14:textId="41C9C7C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Liquiditäts</w:t>
            </w:r>
            <w:r w:rsidRPr="00BE76AA">
              <w:rPr>
                <w:rFonts w:cs="Arial"/>
                <w:color w:val="000000"/>
                <w:sz w:val="20"/>
                <w:lang w:eastAsia="de-CH"/>
              </w:rPr>
              <w:t>wirksamer ausserordentlicher Finanzaufwand</w:t>
            </w:r>
            <w:r>
              <w:rPr>
                <w:rFonts w:cs="Arial"/>
                <w:color w:val="000000"/>
                <w:sz w:val="20"/>
                <w:lang w:eastAsia="de-CH"/>
              </w:rPr>
              <w:t>.</w:t>
            </w:r>
          </w:p>
        </w:tc>
      </w:tr>
      <w:tr w:rsidR="00D61C2A" w:rsidRPr="00BE76AA" w14:paraId="49B57581" w14:textId="77777777" w:rsidTr="0031580D">
        <w:trPr>
          <w:jc w:val="center"/>
        </w:trPr>
        <w:tc>
          <w:tcPr>
            <w:tcW w:w="850" w:type="dxa"/>
            <w:tcBorders>
              <w:top w:val="nil"/>
              <w:bottom w:val="single" w:sz="4" w:space="0" w:color="auto"/>
            </w:tcBorders>
            <w:tcMar>
              <w:left w:w="85" w:type="dxa"/>
            </w:tcMar>
          </w:tcPr>
          <w:p w14:paraId="422D9CE4"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AE8BBF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3841</w:t>
            </w:r>
          </w:p>
        </w:tc>
        <w:tc>
          <w:tcPr>
            <w:tcW w:w="2551" w:type="dxa"/>
            <w:hideMark/>
          </w:tcPr>
          <w:p w14:paraId="7D806E43" w14:textId="77777777" w:rsidR="00D61C2A" w:rsidRPr="00F577AA" w:rsidRDefault="00D61C2A" w:rsidP="00D61C2A">
            <w:pPr>
              <w:spacing w:line="240" w:lineRule="auto"/>
              <w:jc w:val="left"/>
              <w:textAlignment w:val="auto"/>
              <w:rPr>
                <w:rFonts w:cs="Arial"/>
                <w:bCs/>
                <w:color w:val="000000"/>
                <w:sz w:val="20"/>
                <w:lang w:eastAsia="de-CH"/>
              </w:rPr>
            </w:pPr>
            <w:r w:rsidRPr="002C5766">
              <w:rPr>
                <w:rFonts w:cs="Arial"/>
                <w:bCs/>
                <w:color w:val="000000"/>
                <w:sz w:val="20"/>
                <w:highlight w:val="green"/>
                <w:lang w:eastAsia="de-CH"/>
              </w:rPr>
              <w:t>Buchwirksamer</w:t>
            </w:r>
            <w:r w:rsidRPr="00F577AA">
              <w:rPr>
                <w:rFonts w:cs="Arial"/>
                <w:bCs/>
                <w:color w:val="000000"/>
                <w:sz w:val="20"/>
                <w:lang w:eastAsia="de-CH"/>
              </w:rPr>
              <w:t xml:space="preserve"> ausserordentlicher Finanzaufwand, </w:t>
            </w:r>
            <w:proofErr w:type="spellStart"/>
            <w:r w:rsidRPr="00F577AA">
              <w:rPr>
                <w:rFonts w:cs="Arial"/>
                <w:bCs/>
                <w:color w:val="000000"/>
                <w:sz w:val="20"/>
                <w:lang w:eastAsia="de-CH"/>
              </w:rPr>
              <w:t>a.o</w:t>
            </w:r>
            <w:proofErr w:type="spellEnd"/>
            <w:r w:rsidRPr="00F577AA">
              <w:rPr>
                <w:rFonts w:cs="Arial"/>
                <w:bCs/>
                <w:color w:val="000000"/>
                <w:sz w:val="20"/>
                <w:lang w:eastAsia="de-CH"/>
              </w:rPr>
              <w:t>. Wertberichtigungen</w:t>
            </w:r>
          </w:p>
        </w:tc>
        <w:tc>
          <w:tcPr>
            <w:tcW w:w="5386" w:type="dxa"/>
            <w:tcBorders>
              <w:right w:val="nil"/>
            </w:tcBorders>
            <w:tcMar>
              <w:left w:w="28" w:type="dxa"/>
            </w:tcMar>
            <w:hideMark/>
          </w:tcPr>
          <w:p w14:paraId="4312F7B3" w14:textId="096B93F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Liquiditätsun</w:t>
            </w:r>
            <w:r w:rsidRPr="00BE76AA">
              <w:rPr>
                <w:rFonts w:cs="Arial"/>
                <w:color w:val="000000"/>
                <w:sz w:val="20"/>
                <w:lang w:eastAsia="de-CH"/>
              </w:rPr>
              <w:t>wirksamer ausserordentlicher Finanzaufwand</w:t>
            </w:r>
            <w:r>
              <w:rPr>
                <w:rFonts w:cs="Arial"/>
                <w:color w:val="000000"/>
                <w:sz w:val="20"/>
                <w:lang w:eastAsia="de-CH"/>
              </w:rPr>
              <w:t>.</w:t>
            </w:r>
          </w:p>
        </w:tc>
      </w:tr>
      <w:tr w:rsidR="00D61C2A" w:rsidRPr="00BE76AA" w14:paraId="422BB680" w14:textId="77777777" w:rsidTr="0031580D">
        <w:trPr>
          <w:jc w:val="center"/>
        </w:trPr>
        <w:tc>
          <w:tcPr>
            <w:tcW w:w="850" w:type="dxa"/>
            <w:tcBorders>
              <w:bottom w:val="nil"/>
            </w:tcBorders>
            <w:shd w:val="clear" w:color="auto" w:fill="F2F2F2"/>
            <w:tcMar>
              <w:left w:w="85" w:type="dxa"/>
            </w:tcMar>
            <w:hideMark/>
          </w:tcPr>
          <w:p w14:paraId="5169A9C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386</w:t>
            </w:r>
          </w:p>
        </w:tc>
        <w:tc>
          <w:tcPr>
            <w:tcW w:w="850" w:type="dxa"/>
            <w:shd w:val="clear" w:color="auto" w:fill="F2F2F2"/>
          </w:tcPr>
          <w:p w14:paraId="5DA34847" w14:textId="77777777" w:rsidR="00D61C2A" w:rsidRPr="00BE76AA" w:rsidRDefault="00D61C2A" w:rsidP="00D61C2A">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5C18B7D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w:t>
            </w:r>
          </w:p>
        </w:tc>
        <w:tc>
          <w:tcPr>
            <w:tcW w:w="5386" w:type="dxa"/>
            <w:tcBorders>
              <w:right w:val="nil"/>
            </w:tcBorders>
            <w:shd w:val="clear" w:color="auto" w:fill="F2F2F2"/>
            <w:tcMar>
              <w:left w:w="28" w:type="dxa"/>
            </w:tcMar>
            <w:hideMark/>
          </w:tcPr>
          <w:p w14:paraId="3B518A19"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Transferaufwand, mit dem in keiner Art und Weise gerechnet werden konnte und der sich der Einflussnahme und Kontrolle entzieht oder nicht zum operativen Bereich gehört. Ausserordentlicher Transferaufwand wird immer als Geldfluss betrachtet.</w:t>
            </w:r>
          </w:p>
        </w:tc>
      </w:tr>
      <w:tr w:rsidR="00D61C2A" w:rsidRPr="00BE76AA" w14:paraId="05F3E603" w14:textId="77777777" w:rsidTr="0031580D">
        <w:trPr>
          <w:jc w:val="center"/>
        </w:trPr>
        <w:tc>
          <w:tcPr>
            <w:tcW w:w="850" w:type="dxa"/>
            <w:tcBorders>
              <w:top w:val="nil"/>
              <w:bottom w:val="nil"/>
            </w:tcBorders>
            <w:tcMar>
              <w:left w:w="85" w:type="dxa"/>
            </w:tcMar>
            <w:hideMark/>
          </w:tcPr>
          <w:p w14:paraId="2205290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B04249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3860</w:t>
            </w:r>
          </w:p>
        </w:tc>
        <w:tc>
          <w:tcPr>
            <w:tcW w:w="2551" w:type="dxa"/>
            <w:hideMark/>
          </w:tcPr>
          <w:p w14:paraId="28FDC6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Bund</w:t>
            </w:r>
          </w:p>
        </w:tc>
        <w:tc>
          <w:tcPr>
            <w:tcW w:w="5386" w:type="dxa"/>
            <w:tcBorders>
              <w:right w:val="nil"/>
            </w:tcBorders>
            <w:tcMar>
              <w:left w:w="28" w:type="dxa"/>
            </w:tcMar>
            <w:hideMark/>
          </w:tcPr>
          <w:p w14:paraId="2AAB3A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den Bund</w:t>
            </w:r>
            <w:r>
              <w:rPr>
                <w:rFonts w:cs="Arial"/>
                <w:color w:val="000000"/>
                <w:sz w:val="20"/>
                <w:lang w:eastAsia="de-CH"/>
              </w:rPr>
              <w:t>.</w:t>
            </w:r>
          </w:p>
        </w:tc>
      </w:tr>
      <w:tr w:rsidR="00D61C2A" w:rsidRPr="00BE76AA" w14:paraId="1891E02A" w14:textId="77777777" w:rsidTr="0031580D">
        <w:trPr>
          <w:jc w:val="center"/>
        </w:trPr>
        <w:tc>
          <w:tcPr>
            <w:tcW w:w="850" w:type="dxa"/>
            <w:tcBorders>
              <w:top w:val="nil"/>
              <w:bottom w:val="nil"/>
            </w:tcBorders>
            <w:tcMar>
              <w:left w:w="85" w:type="dxa"/>
            </w:tcMar>
          </w:tcPr>
          <w:p w14:paraId="78CBC02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B987C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3861</w:t>
            </w:r>
          </w:p>
        </w:tc>
        <w:tc>
          <w:tcPr>
            <w:tcW w:w="2551" w:type="dxa"/>
            <w:hideMark/>
          </w:tcPr>
          <w:p w14:paraId="63E57CD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Kantone</w:t>
            </w:r>
          </w:p>
        </w:tc>
        <w:tc>
          <w:tcPr>
            <w:tcW w:w="5386" w:type="dxa"/>
            <w:tcBorders>
              <w:right w:val="nil"/>
            </w:tcBorders>
            <w:tcMar>
              <w:left w:w="28" w:type="dxa"/>
            </w:tcMar>
            <w:hideMark/>
          </w:tcPr>
          <w:p w14:paraId="75F379B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Kantone oder Konkordate</w:t>
            </w:r>
            <w:r>
              <w:rPr>
                <w:rFonts w:cs="Arial"/>
                <w:color w:val="000000"/>
                <w:sz w:val="20"/>
                <w:lang w:eastAsia="de-CH"/>
              </w:rPr>
              <w:t>.</w:t>
            </w:r>
          </w:p>
        </w:tc>
      </w:tr>
      <w:tr w:rsidR="00D61C2A" w:rsidRPr="00BE76AA" w14:paraId="1C8BE976" w14:textId="77777777" w:rsidTr="0031580D">
        <w:trPr>
          <w:jc w:val="center"/>
        </w:trPr>
        <w:tc>
          <w:tcPr>
            <w:tcW w:w="850" w:type="dxa"/>
            <w:tcBorders>
              <w:top w:val="nil"/>
              <w:bottom w:val="nil"/>
            </w:tcBorders>
            <w:tcMar>
              <w:left w:w="85" w:type="dxa"/>
            </w:tcMar>
          </w:tcPr>
          <w:p w14:paraId="2F516E0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1F689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3862</w:t>
            </w:r>
          </w:p>
        </w:tc>
        <w:tc>
          <w:tcPr>
            <w:tcW w:w="2551" w:type="dxa"/>
            <w:hideMark/>
          </w:tcPr>
          <w:p w14:paraId="4A091C2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Gemeinden</w:t>
            </w:r>
          </w:p>
        </w:tc>
        <w:tc>
          <w:tcPr>
            <w:tcW w:w="5386" w:type="dxa"/>
            <w:tcBorders>
              <w:right w:val="nil"/>
            </w:tcBorders>
            <w:tcMar>
              <w:left w:w="28" w:type="dxa"/>
            </w:tcMar>
            <w:hideMark/>
          </w:tcPr>
          <w:p w14:paraId="5A8ADEA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Gemeinden oder Gemeindezweckverbände</w:t>
            </w:r>
            <w:r>
              <w:rPr>
                <w:rFonts w:cs="Arial"/>
                <w:color w:val="000000"/>
                <w:sz w:val="20"/>
                <w:lang w:eastAsia="de-CH"/>
              </w:rPr>
              <w:t>.</w:t>
            </w:r>
          </w:p>
        </w:tc>
      </w:tr>
      <w:tr w:rsidR="00D61C2A" w:rsidRPr="00BE76AA" w14:paraId="27542775" w14:textId="77777777" w:rsidTr="0031580D">
        <w:trPr>
          <w:jc w:val="center"/>
        </w:trPr>
        <w:tc>
          <w:tcPr>
            <w:tcW w:w="850" w:type="dxa"/>
            <w:tcBorders>
              <w:top w:val="nil"/>
              <w:bottom w:val="nil"/>
            </w:tcBorders>
            <w:tcMar>
              <w:left w:w="85" w:type="dxa"/>
            </w:tcMar>
          </w:tcPr>
          <w:p w14:paraId="3E8809F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3F328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3863</w:t>
            </w:r>
          </w:p>
        </w:tc>
        <w:tc>
          <w:tcPr>
            <w:tcW w:w="2551" w:type="dxa"/>
            <w:hideMark/>
          </w:tcPr>
          <w:p w14:paraId="2256C32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öffentliche Sozialversicherungen</w:t>
            </w:r>
          </w:p>
        </w:tc>
        <w:tc>
          <w:tcPr>
            <w:tcW w:w="5386" w:type="dxa"/>
            <w:tcBorders>
              <w:right w:val="nil"/>
            </w:tcBorders>
            <w:tcMar>
              <w:left w:w="28" w:type="dxa"/>
            </w:tcMar>
            <w:hideMark/>
          </w:tcPr>
          <w:p w14:paraId="7589176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öffentliche Sozialversicherungen</w:t>
            </w:r>
            <w:r>
              <w:rPr>
                <w:rFonts w:cs="Arial"/>
                <w:color w:val="000000"/>
                <w:sz w:val="20"/>
                <w:lang w:eastAsia="de-CH"/>
              </w:rPr>
              <w:t>.</w:t>
            </w:r>
          </w:p>
        </w:tc>
      </w:tr>
      <w:tr w:rsidR="00D61C2A" w:rsidRPr="00BE76AA" w14:paraId="59FCCE05" w14:textId="77777777" w:rsidTr="0031580D">
        <w:trPr>
          <w:jc w:val="center"/>
        </w:trPr>
        <w:tc>
          <w:tcPr>
            <w:tcW w:w="850" w:type="dxa"/>
            <w:tcBorders>
              <w:top w:val="nil"/>
              <w:bottom w:val="nil"/>
            </w:tcBorders>
            <w:tcMar>
              <w:left w:w="85" w:type="dxa"/>
            </w:tcMar>
          </w:tcPr>
          <w:p w14:paraId="627A875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1A744F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3864</w:t>
            </w:r>
          </w:p>
        </w:tc>
        <w:tc>
          <w:tcPr>
            <w:tcW w:w="2551" w:type="dxa"/>
            <w:hideMark/>
          </w:tcPr>
          <w:p w14:paraId="590E67B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öffentliche Unternehmungen</w:t>
            </w:r>
          </w:p>
        </w:tc>
        <w:tc>
          <w:tcPr>
            <w:tcW w:w="5386" w:type="dxa"/>
            <w:tcBorders>
              <w:right w:val="nil"/>
            </w:tcBorders>
            <w:tcMar>
              <w:left w:w="28" w:type="dxa"/>
            </w:tcMar>
            <w:hideMark/>
          </w:tcPr>
          <w:p w14:paraId="18ADAE1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öffentliche Unternehmungen</w:t>
            </w:r>
            <w:r>
              <w:rPr>
                <w:rFonts w:cs="Arial"/>
                <w:color w:val="000000"/>
                <w:sz w:val="20"/>
                <w:lang w:eastAsia="de-CH"/>
              </w:rPr>
              <w:t>.</w:t>
            </w:r>
          </w:p>
        </w:tc>
      </w:tr>
      <w:tr w:rsidR="00D61C2A" w:rsidRPr="00BE76AA" w14:paraId="7FF9B29C" w14:textId="77777777" w:rsidTr="0031580D">
        <w:trPr>
          <w:jc w:val="center"/>
        </w:trPr>
        <w:tc>
          <w:tcPr>
            <w:tcW w:w="850" w:type="dxa"/>
            <w:tcBorders>
              <w:top w:val="nil"/>
              <w:bottom w:val="nil"/>
            </w:tcBorders>
            <w:tcMar>
              <w:left w:w="85" w:type="dxa"/>
            </w:tcMar>
          </w:tcPr>
          <w:p w14:paraId="527886F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4DE497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3865</w:t>
            </w:r>
          </w:p>
        </w:tc>
        <w:tc>
          <w:tcPr>
            <w:tcW w:w="2551" w:type="dxa"/>
            <w:hideMark/>
          </w:tcPr>
          <w:p w14:paraId="0EB5E3C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private Unternehmungen</w:t>
            </w:r>
          </w:p>
        </w:tc>
        <w:tc>
          <w:tcPr>
            <w:tcW w:w="5386" w:type="dxa"/>
            <w:tcBorders>
              <w:right w:val="nil"/>
            </w:tcBorders>
            <w:tcMar>
              <w:left w:w="28" w:type="dxa"/>
            </w:tcMar>
            <w:hideMark/>
          </w:tcPr>
          <w:p w14:paraId="72F018F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private Unternehmungen</w:t>
            </w:r>
            <w:r>
              <w:rPr>
                <w:rFonts w:cs="Arial"/>
                <w:color w:val="000000"/>
                <w:sz w:val="20"/>
                <w:lang w:eastAsia="de-CH"/>
              </w:rPr>
              <w:t>.</w:t>
            </w:r>
          </w:p>
        </w:tc>
      </w:tr>
      <w:tr w:rsidR="00D61C2A" w:rsidRPr="00BE76AA" w14:paraId="0809C03F" w14:textId="77777777" w:rsidTr="0031580D">
        <w:trPr>
          <w:jc w:val="center"/>
        </w:trPr>
        <w:tc>
          <w:tcPr>
            <w:tcW w:w="850" w:type="dxa"/>
            <w:tcBorders>
              <w:top w:val="nil"/>
              <w:bottom w:val="nil"/>
            </w:tcBorders>
            <w:tcMar>
              <w:left w:w="85" w:type="dxa"/>
            </w:tcMar>
          </w:tcPr>
          <w:p w14:paraId="2945FB9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CD19F8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3866</w:t>
            </w:r>
          </w:p>
        </w:tc>
        <w:tc>
          <w:tcPr>
            <w:tcW w:w="2551" w:type="dxa"/>
            <w:hideMark/>
          </w:tcPr>
          <w:p w14:paraId="10E0F4E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private Organisationen ohne Erwerbszweck</w:t>
            </w:r>
          </w:p>
        </w:tc>
        <w:tc>
          <w:tcPr>
            <w:tcW w:w="5386" w:type="dxa"/>
            <w:tcBorders>
              <w:right w:val="nil"/>
            </w:tcBorders>
            <w:tcMar>
              <w:left w:w="28" w:type="dxa"/>
            </w:tcMar>
            <w:hideMark/>
          </w:tcPr>
          <w:p w14:paraId="2120F2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private Organisationen ohne Erwerbszweck</w:t>
            </w:r>
            <w:r>
              <w:rPr>
                <w:rFonts w:cs="Arial"/>
                <w:color w:val="000000"/>
                <w:sz w:val="20"/>
                <w:lang w:eastAsia="de-CH"/>
              </w:rPr>
              <w:t>.</w:t>
            </w:r>
          </w:p>
        </w:tc>
      </w:tr>
      <w:tr w:rsidR="00D61C2A" w:rsidRPr="00BE76AA" w14:paraId="66C8F90B" w14:textId="77777777" w:rsidTr="0031580D">
        <w:trPr>
          <w:jc w:val="center"/>
        </w:trPr>
        <w:tc>
          <w:tcPr>
            <w:tcW w:w="850" w:type="dxa"/>
            <w:tcBorders>
              <w:top w:val="nil"/>
              <w:bottom w:val="nil"/>
            </w:tcBorders>
            <w:tcMar>
              <w:left w:w="85" w:type="dxa"/>
            </w:tcMar>
          </w:tcPr>
          <w:p w14:paraId="7920E09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D55DBE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3867</w:t>
            </w:r>
          </w:p>
        </w:tc>
        <w:tc>
          <w:tcPr>
            <w:tcW w:w="2551" w:type="dxa"/>
            <w:hideMark/>
          </w:tcPr>
          <w:p w14:paraId="61E2D4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private Haushalte</w:t>
            </w:r>
          </w:p>
        </w:tc>
        <w:tc>
          <w:tcPr>
            <w:tcW w:w="5386" w:type="dxa"/>
            <w:tcBorders>
              <w:right w:val="nil"/>
            </w:tcBorders>
            <w:tcMar>
              <w:left w:w="28" w:type="dxa"/>
            </w:tcMar>
            <w:hideMark/>
          </w:tcPr>
          <w:p w14:paraId="55F9AF5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private Haushalte</w:t>
            </w:r>
            <w:r>
              <w:rPr>
                <w:rFonts w:cs="Arial"/>
                <w:color w:val="000000"/>
                <w:sz w:val="20"/>
                <w:lang w:eastAsia="de-CH"/>
              </w:rPr>
              <w:t>.</w:t>
            </w:r>
          </w:p>
        </w:tc>
      </w:tr>
      <w:tr w:rsidR="00D61C2A" w:rsidRPr="00BE76AA" w14:paraId="1FADBE58" w14:textId="77777777" w:rsidTr="0031580D">
        <w:trPr>
          <w:jc w:val="center"/>
        </w:trPr>
        <w:tc>
          <w:tcPr>
            <w:tcW w:w="850" w:type="dxa"/>
            <w:tcBorders>
              <w:top w:val="nil"/>
              <w:bottom w:val="single" w:sz="4" w:space="0" w:color="auto"/>
            </w:tcBorders>
            <w:tcMar>
              <w:left w:w="85" w:type="dxa"/>
            </w:tcMar>
          </w:tcPr>
          <w:p w14:paraId="470703AC"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324ADC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3868</w:t>
            </w:r>
          </w:p>
        </w:tc>
        <w:tc>
          <w:tcPr>
            <w:tcW w:w="2551" w:type="dxa"/>
            <w:hideMark/>
          </w:tcPr>
          <w:p w14:paraId="612CAD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Ausland</w:t>
            </w:r>
          </w:p>
        </w:tc>
        <w:tc>
          <w:tcPr>
            <w:tcW w:w="5386" w:type="dxa"/>
            <w:tcBorders>
              <w:right w:val="nil"/>
            </w:tcBorders>
            <w:tcMar>
              <w:left w:w="28" w:type="dxa"/>
            </w:tcMar>
            <w:hideMark/>
          </w:tcPr>
          <w:p w14:paraId="09FF3C0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Empfänger im Ausland</w:t>
            </w:r>
            <w:r>
              <w:rPr>
                <w:rFonts w:cs="Arial"/>
                <w:color w:val="000000"/>
                <w:sz w:val="20"/>
                <w:lang w:eastAsia="de-CH"/>
              </w:rPr>
              <w:t>.</w:t>
            </w:r>
          </w:p>
        </w:tc>
      </w:tr>
      <w:tr w:rsidR="002C5766" w:rsidRPr="00BE76AA" w14:paraId="1854C6E1" w14:textId="77777777" w:rsidTr="008A38FD">
        <w:trPr>
          <w:jc w:val="center"/>
        </w:trPr>
        <w:tc>
          <w:tcPr>
            <w:tcW w:w="850" w:type="dxa"/>
            <w:tcBorders>
              <w:top w:val="nil"/>
              <w:bottom w:val="single" w:sz="4" w:space="0" w:color="auto"/>
            </w:tcBorders>
            <w:tcMar>
              <w:left w:w="85" w:type="dxa"/>
            </w:tcMar>
          </w:tcPr>
          <w:p w14:paraId="3138458A" w14:textId="77777777" w:rsidR="002C5766" w:rsidRPr="00BE76AA" w:rsidRDefault="002C5766" w:rsidP="002C5766">
            <w:pPr>
              <w:spacing w:line="240" w:lineRule="auto"/>
              <w:textAlignment w:val="auto"/>
              <w:rPr>
                <w:rFonts w:cs="Arial"/>
                <w:color w:val="000000"/>
                <w:sz w:val="20"/>
                <w:lang w:eastAsia="de-CH"/>
              </w:rPr>
            </w:pPr>
          </w:p>
        </w:tc>
        <w:tc>
          <w:tcPr>
            <w:tcW w:w="850" w:type="dxa"/>
          </w:tcPr>
          <w:p w14:paraId="56D083B1" w14:textId="4D4B67AE" w:rsidR="002C5766" w:rsidRPr="00BE76AA" w:rsidRDefault="002C5766" w:rsidP="002C5766">
            <w:pPr>
              <w:spacing w:line="240" w:lineRule="auto"/>
              <w:jc w:val="center"/>
              <w:textAlignment w:val="auto"/>
              <w:rPr>
                <w:rFonts w:cs="Arial"/>
                <w:color w:val="000000"/>
                <w:sz w:val="20"/>
                <w:lang w:eastAsia="de-CH"/>
              </w:rPr>
            </w:pPr>
            <w:r w:rsidRPr="008879BB">
              <w:rPr>
                <w:rFonts w:cs="Arial"/>
                <w:strike/>
                <w:color w:val="000000"/>
                <w:sz w:val="20"/>
                <w:highlight w:val="green"/>
                <w:lang w:eastAsia="de-CH"/>
              </w:rPr>
              <w:t>3869</w:t>
            </w:r>
          </w:p>
        </w:tc>
        <w:tc>
          <w:tcPr>
            <w:tcW w:w="2551" w:type="dxa"/>
          </w:tcPr>
          <w:p w14:paraId="1858FEDC" w14:textId="60D54ADC" w:rsidR="002C5766" w:rsidRPr="00F577AA" w:rsidRDefault="002C5766" w:rsidP="002C5766">
            <w:pPr>
              <w:spacing w:line="240" w:lineRule="auto"/>
              <w:jc w:val="left"/>
              <w:textAlignment w:val="auto"/>
              <w:rPr>
                <w:rFonts w:cs="Arial"/>
                <w:bCs/>
                <w:color w:val="000000"/>
                <w:sz w:val="20"/>
                <w:lang w:eastAsia="de-CH"/>
              </w:rPr>
            </w:pPr>
            <w:r w:rsidRPr="008879BB">
              <w:rPr>
                <w:rFonts w:cs="Arial"/>
                <w:strike/>
                <w:color w:val="000000"/>
                <w:sz w:val="20"/>
                <w:highlight w:val="green"/>
                <w:lang w:eastAsia="de-CH"/>
              </w:rPr>
              <w:t xml:space="preserve">Ausserordentlicher Transferaufwand; </w:t>
            </w:r>
            <w:proofErr w:type="spellStart"/>
            <w:r w:rsidRPr="008879BB">
              <w:rPr>
                <w:rFonts w:cs="Arial"/>
                <w:strike/>
                <w:color w:val="000000"/>
                <w:sz w:val="20"/>
                <w:highlight w:val="green"/>
                <w:lang w:eastAsia="de-CH"/>
              </w:rPr>
              <w:t>a.o</w:t>
            </w:r>
            <w:proofErr w:type="spellEnd"/>
            <w:r w:rsidRPr="008879BB">
              <w:rPr>
                <w:rFonts w:cs="Arial"/>
                <w:strike/>
                <w:color w:val="000000"/>
                <w:sz w:val="20"/>
                <w:highlight w:val="green"/>
                <w:lang w:eastAsia="de-CH"/>
              </w:rPr>
              <w:t>. Wertberichtigung auf Investitionsbeiträgen, Darlehen und Beteiligungen</w:t>
            </w:r>
          </w:p>
        </w:tc>
        <w:tc>
          <w:tcPr>
            <w:tcW w:w="5386" w:type="dxa"/>
            <w:tcMar>
              <w:left w:w="28" w:type="dxa"/>
            </w:tcMar>
          </w:tcPr>
          <w:p w14:paraId="2936046E" w14:textId="71A5D327"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8879BB">
              <w:rPr>
                <w:rFonts w:cs="Arial"/>
                <w:strike/>
                <w:color w:val="000000"/>
                <w:sz w:val="20"/>
                <w:highlight w:val="green"/>
                <w:lang w:eastAsia="de-CH"/>
              </w:rPr>
              <w:t>Zusätzliche Abschreibungen auf den Sachgruppen 144 Darlehen, 145 Beteiligungen, Grundkapitalien, 146 Investitionsbeiträge. Je 4-stelliger Bilanz-Sachgruppe ein Detailkonto führen, damit der Anlagespiegel im Anhang erstellt werden kann.</w:t>
            </w:r>
          </w:p>
        </w:tc>
      </w:tr>
      <w:tr w:rsidR="002C5766" w:rsidRPr="00BE76AA" w14:paraId="00A9D775" w14:textId="77777777" w:rsidTr="008A38FD">
        <w:trPr>
          <w:jc w:val="center"/>
        </w:trPr>
        <w:tc>
          <w:tcPr>
            <w:tcW w:w="850" w:type="dxa"/>
            <w:tcBorders>
              <w:bottom w:val="nil"/>
            </w:tcBorders>
            <w:shd w:val="clear" w:color="auto" w:fill="F2F2F2"/>
            <w:tcMar>
              <w:left w:w="85" w:type="dxa"/>
            </w:tcMar>
            <w:hideMark/>
          </w:tcPr>
          <w:p w14:paraId="676BF07C" w14:textId="5161F83E" w:rsidR="002C5766" w:rsidRPr="00BE76AA" w:rsidRDefault="002C5766" w:rsidP="002C5766">
            <w:pPr>
              <w:keepNext/>
              <w:keepLines/>
              <w:spacing w:line="240" w:lineRule="auto"/>
              <w:textAlignment w:val="auto"/>
              <w:rPr>
                <w:rFonts w:cs="Arial"/>
                <w:iCs/>
                <w:color w:val="000000"/>
                <w:sz w:val="20"/>
                <w:lang w:eastAsia="de-CH"/>
              </w:rPr>
            </w:pPr>
            <w:r w:rsidRPr="00645C7C">
              <w:rPr>
                <w:rFonts w:cs="Arial"/>
                <w:iCs/>
                <w:color w:val="000000"/>
                <w:sz w:val="20"/>
                <w:highlight w:val="green"/>
                <w:lang w:eastAsia="de-CH"/>
              </w:rPr>
              <w:lastRenderedPageBreak/>
              <w:t>387</w:t>
            </w:r>
          </w:p>
        </w:tc>
        <w:tc>
          <w:tcPr>
            <w:tcW w:w="850" w:type="dxa"/>
            <w:shd w:val="clear" w:color="auto" w:fill="F2F2F2"/>
          </w:tcPr>
          <w:p w14:paraId="32F5BFEE" w14:textId="77777777" w:rsidR="002C5766" w:rsidRPr="00BE76AA" w:rsidRDefault="002C5766" w:rsidP="002C5766">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18D0E31B" w14:textId="7D567ADC" w:rsidR="002C5766" w:rsidRPr="00F577AA" w:rsidRDefault="002C5766" w:rsidP="002C5766">
            <w:pPr>
              <w:keepNext/>
              <w:keepLines/>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Ausserordentlicher Transfer</w:t>
            </w:r>
            <w:r w:rsidRPr="00645C7C">
              <w:rPr>
                <w:rFonts w:cs="Arial"/>
                <w:bCs/>
                <w:color w:val="000000"/>
                <w:sz w:val="20"/>
                <w:highlight w:val="green"/>
                <w:lang w:eastAsia="de-CH"/>
              </w:rPr>
              <w:softHyphen/>
              <w:t>aufwand; zusätzliche Abschreibungen auf Darlehen, Beteiligungen und Investitions</w:t>
            </w:r>
            <w:r w:rsidRPr="00645C7C">
              <w:rPr>
                <w:rFonts w:cs="Arial"/>
                <w:bCs/>
                <w:color w:val="000000"/>
                <w:sz w:val="20"/>
                <w:highlight w:val="green"/>
                <w:lang w:eastAsia="de-CH"/>
              </w:rPr>
              <w:softHyphen/>
              <w:t>beiträgen</w:t>
            </w:r>
          </w:p>
        </w:tc>
        <w:tc>
          <w:tcPr>
            <w:tcW w:w="5386" w:type="dxa"/>
            <w:shd w:val="clear" w:color="auto" w:fill="F2F2F2"/>
            <w:tcMar>
              <w:left w:w="28" w:type="dxa"/>
            </w:tcMar>
            <w:hideMark/>
          </w:tcPr>
          <w:p w14:paraId="20A54DE4" w14:textId="110BA7BA" w:rsidR="002C5766" w:rsidRPr="00BE76AA" w:rsidRDefault="002C5766" w:rsidP="002C5766">
            <w:pPr>
              <w:keepNext/>
              <w:keepLines/>
              <w:numPr>
                <w:ilvl w:val="0"/>
                <w:numId w:val="50"/>
              </w:numPr>
              <w:spacing w:line="240" w:lineRule="auto"/>
              <w:ind w:left="341" w:hanging="283"/>
              <w:textAlignment w:val="auto"/>
              <w:rPr>
                <w:rFonts w:cs="Arial"/>
                <w:iCs/>
                <w:color w:val="000000"/>
                <w:sz w:val="20"/>
                <w:lang w:eastAsia="de-CH"/>
              </w:rPr>
            </w:pPr>
            <w:r w:rsidRPr="00645C7C">
              <w:rPr>
                <w:rFonts w:cs="Arial"/>
                <w:iCs/>
                <w:color w:val="000000"/>
                <w:sz w:val="20"/>
                <w:highlight w:val="green"/>
                <w:lang w:eastAsia="de-CH"/>
              </w:rPr>
              <w:t>Zusätzliche Abschreibungen auf den Sachgruppen 144 Darlehen, 145 Beteiligungen und Grundkapitalien, 146 Investitionsbeiträge.</w:t>
            </w:r>
          </w:p>
        </w:tc>
      </w:tr>
      <w:tr w:rsidR="002C5766" w:rsidRPr="00BE76AA" w14:paraId="09BD2450" w14:textId="77777777" w:rsidTr="008A38FD">
        <w:trPr>
          <w:jc w:val="center"/>
        </w:trPr>
        <w:tc>
          <w:tcPr>
            <w:tcW w:w="850" w:type="dxa"/>
            <w:tcBorders>
              <w:top w:val="nil"/>
              <w:bottom w:val="nil"/>
            </w:tcBorders>
            <w:tcMar>
              <w:left w:w="85" w:type="dxa"/>
            </w:tcMar>
            <w:hideMark/>
          </w:tcPr>
          <w:p w14:paraId="0EBB5CC1" w14:textId="124338BA" w:rsidR="002C5766" w:rsidRPr="00BE76AA" w:rsidRDefault="002C5766" w:rsidP="002C5766">
            <w:pPr>
              <w:spacing w:line="240" w:lineRule="auto"/>
              <w:textAlignment w:val="auto"/>
              <w:rPr>
                <w:rFonts w:cs="Arial"/>
                <w:color w:val="000000"/>
                <w:sz w:val="20"/>
                <w:lang w:eastAsia="de-CH"/>
              </w:rPr>
            </w:pPr>
            <w:r w:rsidRPr="00645C7C">
              <w:rPr>
                <w:rFonts w:cs="Arial"/>
                <w:color w:val="000000"/>
                <w:sz w:val="20"/>
                <w:highlight w:val="green"/>
                <w:lang w:eastAsia="de-CH"/>
              </w:rPr>
              <w:t xml:space="preserve"> </w:t>
            </w:r>
          </w:p>
        </w:tc>
        <w:tc>
          <w:tcPr>
            <w:tcW w:w="850" w:type="dxa"/>
            <w:hideMark/>
          </w:tcPr>
          <w:p w14:paraId="44E202E6" w14:textId="3EBFB164"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3874</w:t>
            </w:r>
          </w:p>
        </w:tc>
        <w:tc>
          <w:tcPr>
            <w:tcW w:w="2551" w:type="dxa"/>
            <w:hideMark/>
          </w:tcPr>
          <w:p w14:paraId="2D960C08" w14:textId="70FA6515"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auf Darlehen VV</w:t>
            </w:r>
          </w:p>
        </w:tc>
        <w:tc>
          <w:tcPr>
            <w:tcW w:w="5386" w:type="dxa"/>
            <w:tcMar>
              <w:left w:w="28" w:type="dxa"/>
            </w:tcMar>
            <w:hideMark/>
          </w:tcPr>
          <w:p w14:paraId="70586239" w14:textId="3E14E4C5"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144 Darlehen. Gleiche Detailkontostruktur wie bei Konto 1484.</w:t>
            </w:r>
          </w:p>
        </w:tc>
      </w:tr>
      <w:tr w:rsidR="002C5766" w:rsidRPr="0027706B" w14:paraId="4B5EFCD4" w14:textId="77777777" w:rsidTr="008A38FD">
        <w:trPr>
          <w:jc w:val="center"/>
        </w:trPr>
        <w:tc>
          <w:tcPr>
            <w:tcW w:w="850" w:type="dxa"/>
            <w:tcBorders>
              <w:top w:val="nil"/>
              <w:bottom w:val="nil"/>
            </w:tcBorders>
            <w:tcMar>
              <w:left w:w="85" w:type="dxa"/>
            </w:tcMar>
          </w:tcPr>
          <w:p w14:paraId="3826D16D" w14:textId="77777777" w:rsidR="002C5766" w:rsidRPr="00BE76AA" w:rsidRDefault="002C5766" w:rsidP="002C5766">
            <w:pPr>
              <w:spacing w:line="240" w:lineRule="auto"/>
              <w:textAlignment w:val="auto"/>
              <w:rPr>
                <w:rFonts w:cs="Arial"/>
                <w:color w:val="000000"/>
                <w:sz w:val="20"/>
                <w:lang w:eastAsia="de-CH"/>
              </w:rPr>
            </w:pPr>
          </w:p>
        </w:tc>
        <w:tc>
          <w:tcPr>
            <w:tcW w:w="850" w:type="dxa"/>
            <w:hideMark/>
          </w:tcPr>
          <w:p w14:paraId="443D1D90" w14:textId="08F45E5D"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3875</w:t>
            </w:r>
          </w:p>
        </w:tc>
        <w:tc>
          <w:tcPr>
            <w:tcW w:w="2551" w:type="dxa"/>
            <w:hideMark/>
          </w:tcPr>
          <w:p w14:paraId="77A3E46B" w14:textId="7C61F3B0"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auf Beteiligungen und Grundkapitalien VV</w:t>
            </w:r>
          </w:p>
        </w:tc>
        <w:tc>
          <w:tcPr>
            <w:tcW w:w="5386" w:type="dxa"/>
            <w:tcMar>
              <w:left w:w="28" w:type="dxa"/>
            </w:tcMar>
            <w:hideMark/>
          </w:tcPr>
          <w:p w14:paraId="657EC52B" w14:textId="167EC6CC"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145 Beteiligungen, Grundkapitalien. Gleiche Detailkontostruktur wie bei Konto 1485.</w:t>
            </w:r>
          </w:p>
        </w:tc>
      </w:tr>
      <w:tr w:rsidR="002C5766" w:rsidRPr="0027706B" w14:paraId="48D99DD4" w14:textId="77777777" w:rsidTr="008A38FD">
        <w:trPr>
          <w:jc w:val="center"/>
        </w:trPr>
        <w:tc>
          <w:tcPr>
            <w:tcW w:w="850" w:type="dxa"/>
            <w:tcBorders>
              <w:top w:val="nil"/>
              <w:bottom w:val="single" w:sz="4" w:space="0" w:color="auto"/>
            </w:tcBorders>
            <w:tcMar>
              <w:left w:w="85" w:type="dxa"/>
            </w:tcMar>
          </w:tcPr>
          <w:p w14:paraId="161634AC" w14:textId="77777777" w:rsidR="002C5766" w:rsidRPr="00BE76AA" w:rsidRDefault="002C5766" w:rsidP="002C5766">
            <w:pPr>
              <w:spacing w:line="240" w:lineRule="auto"/>
              <w:textAlignment w:val="auto"/>
              <w:rPr>
                <w:rFonts w:cs="Arial"/>
                <w:color w:val="000000"/>
                <w:sz w:val="20"/>
                <w:lang w:eastAsia="de-CH"/>
              </w:rPr>
            </w:pPr>
          </w:p>
        </w:tc>
        <w:tc>
          <w:tcPr>
            <w:tcW w:w="850" w:type="dxa"/>
            <w:hideMark/>
          </w:tcPr>
          <w:p w14:paraId="6CEF7449" w14:textId="62D66765"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3876</w:t>
            </w:r>
          </w:p>
        </w:tc>
        <w:tc>
          <w:tcPr>
            <w:tcW w:w="2551" w:type="dxa"/>
            <w:hideMark/>
          </w:tcPr>
          <w:p w14:paraId="394D1180" w14:textId="5A4EEFFB"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auf Investitionsbeiträgen VV</w:t>
            </w:r>
          </w:p>
        </w:tc>
        <w:tc>
          <w:tcPr>
            <w:tcW w:w="5386" w:type="dxa"/>
            <w:tcMar>
              <w:left w:w="28" w:type="dxa"/>
            </w:tcMar>
            <w:hideMark/>
          </w:tcPr>
          <w:p w14:paraId="5CA53470" w14:textId="7B14A75B"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146 Investitionsbeiträge. Gleiche Detailkontostruktur wie bei Konto 1486.</w:t>
            </w:r>
          </w:p>
        </w:tc>
      </w:tr>
      <w:tr w:rsidR="002C5766" w:rsidRPr="00BE76AA" w14:paraId="3885EBE4" w14:textId="77777777" w:rsidTr="008A38FD">
        <w:trPr>
          <w:jc w:val="center"/>
        </w:trPr>
        <w:tc>
          <w:tcPr>
            <w:tcW w:w="850" w:type="dxa"/>
            <w:tcBorders>
              <w:bottom w:val="nil"/>
            </w:tcBorders>
            <w:shd w:val="clear" w:color="auto" w:fill="F2F2F2"/>
            <w:tcMar>
              <w:left w:w="85" w:type="dxa"/>
            </w:tcMar>
            <w:hideMark/>
          </w:tcPr>
          <w:p w14:paraId="5F88B27E" w14:textId="61532AB6" w:rsidR="002C5766" w:rsidRPr="00BE76AA" w:rsidRDefault="002C5766" w:rsidP="002C5766">
            <w:pPr>
              <w:keepNext/>
              <w:keepLines/>
              <w:spacing w:line="240" w:lineRule="auto"/>
              <w:textAlignment w:val="auto"/>
              <w:rPr>
                <w:rFonts w:cs="Arial"/>
                <w:iCs/>
                <w:color w:val="000000"/>
                <w:sz w:val="20"/>
                <w:lang w:eastAsia="de-CH"/>
              </w:rPr>
            </w:pPr>
            <w:r w:rsidRPr="00BE76AA">
              <w:rPr>
                <w:rFonts w:cs="Arial"/>
                <w:iCs/>
                <w:color w:val="000000"/>
                <w:sz w:val="20"/>
                <w:lang w:eastAsia="de-CH"/>
              </w:rPr>
              <w:t>389</w:t>
            </w:r>
          </w:p>
        </w:tc>
        <w:tc>
          <w:tcPr>
            <w:tcW w:w="850" w:type="dxa"/>
            <w:shd w:val="clear" w:color="auto" w:fill="F2F2F2"/>
          </w:tcPr>
          <w:p w14:paraId="1A347BDE" w14:textId="77777777" w:rsidR="002C5766" w:rsidRPr="00BE76AA" w:rsidRDefault="002C5766" w:rsidP="002C5766">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80C34C" w14:textId="1695442F" w:rsidR="002C5766" w:rsidRPr="00F577AA" w:rsidRDefault="002C5766" w:rsidP="002C5766">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Einlagen in das Eigenkapital</w:t>
            </w:r>
          </w:p>
        </w:tc>
        <w:tc>
          <w:tcPr>
            <w:tcW w:w="5386" w:type="dxa"/>
            <w:shd w:val="clear" w:color="auto" w:fill="F2F2F2"/>
            <w:tcMar>
              <w:left w:w="28" w:type="dxa"/>
            </w:tcMar>
            <w:hideMark/>
          </w:tcPr>
          <w:p w14:paraId="68D117AB" w14:textId="0ADCB1E8" w:rsidR="002C5766" w:rsidRPr="00BE76AA" w:rsidRDefault="002C5766" w:rsidP="002C5766">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Erfolgswirksam gebuchte Einlagen in das Eigenkapital.</w:t>
            </w:r>
          </w:p>
        </w:tc>
      </w:tr>
      <w:tr w:rsidR="002C5766" w:rsidRPr="00BE76AA" w14:paraId="3916BE32" w14:textId="77777777" w:rsidTr="008A38FD">
        <w:trPr>
          <w:jc w:val="center"/>
        </w:trPr>
        <w:tc>
          <w:tcPr>
            <w:tcW w:w="850" w:type="dxa"/>
            <w:tcBorders>
              <w:top w:val="nil"/>
              <w:bottom w:val="nil"/>
            </w:tcBorders>
            <w:tcMar>
              <w:left w:w="85" w:type="dxa"/>
            </w:tcMar>
          </w:tcPr>
          <w:p w14:paraId="04B74B78"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06D6F292" w14:textId="0B372177" w:rsidR="002C5766" w:rsidRPr="00BE76AA" w:rsidRDefault="002C5766" w:rsidP="002C5766">
            <w:pPr>
              <w:spacing w:line="240" w:lineRule="auto"/>
              <w:jc w:val="center"/>
              <w:textAlignment w:val="auto"/>
              <w:rPr>
                <w:rFonts w:cs="Arial"/>
                <w:color w:val="000000"/>
                <w:sz w:val="20"/>
                <w:lang w:eastAsia="de-CH"/>
              </w:rPr>
            </w:pPr>
            <w:r w:rsidRPr="00123603">
              <w:rPr>
                <w:rFonts w:cs="Arial"/>
                <w:color w:val="000000"/>
                <w:sz w:val="20"/>
                <w:highlight w:val="green"/>
                <w:lang w:eastAsia="de-CH"/>
              </w:rPr>
              <w:t>3890</w:t>
            </w:r>
          </w:p>
        </w:tc>
        <w:tc>
          <w:tcPr>
            <w:tcW w:w="2551" w:type="dxa"/>
          </w:tcPr>
          <w:p w14:paraId="7F247273" w14:textId="77777777" w:rsidR="002C5766" w:rsidRPr="00F577AA" w:rsidRDefault="002C5766" w:rsidP="002C5766">
            <w:pPr>
              <w:spacing w:line="240" w:lineRule="auto"/>
              <w:jc w:val="left"/>
              <w:textAlignment w:val="auto"/>
              <w:rPr>
                <w:rFonts w:cs="Arial"/>
                <w:bCs/>
                <w:color w:val="000000"/>
                <w:sz w:val="20"/>
                <w:lang w:eastAsia="de-CH"/>
              </w:rPr>
            </w:pPr>
          </w:p>
        </w:tc>
        <w:tc>
          <w:tcPr>
            <w:tcW w:w="5386" w:type="dxa"/>
            <w:tcMar>
              <w:left w:w="28" w:type="dxa"/>
            </w:tcMar>
            <w:hideMark/>
          </w:tcPr>
          <w:p w14:paraId="34479473" w14:textId="1C7D14CB" w:rsidR="002C5766" w:rsidRPr="00BE76AA" w:rsidRDefault="002C5766" w:rsidP="002C5766">
            <w:pPr>
              <w:numPr>
                <w:ilvl w:val="0"/>
                <w:numId w:val="50"/>
              </w:numPr>
              <w:spacing w:line="240" w:lineRule="auto"/>
              <w:ind w:left="341" w:hanging="283"/>
              <w:textAlignment w:val="auto"/>
              <w:rPr>
                <w:rFonts w:cs="Arial"/>
                <w:iCs/>
                <w:color w:val="000000"/>
                <w:sz w:val="20"/>
                <w:lang w:eastAsia="de-CH"/>
              </w:rPr>
            </w:pPr>
            <w:r w:rsidRPr="00123603">
              <w:rPr>
                <w:rFonts w:cs="Arial"/>
                <w:iCs/>
                <w:color w:val="000000"/>
                <w:sz w:val="20"/>
                <w:highlight w:val="green"/>
                <w:lang w:eastAsia="de-CH"/>
              </w:rPr>
              <w:t xml:space="preserve">Position wird durch die </w:t>
            </w:r>
            <w:proofErr w:type="spellStart"/>
            <w:r w:rsidRPr="00123603">
              <w:rPr>
                <w:rFonts w:cs="Arial"/>
                <w:iCs/>
                <w:color w:val="000000"/>
                <w:sz w:val="20"/>
                <w:highlight w:val="green"/>
                <w:lang w:eastAsia="de-CH"/>
              </w:rPr>
              <w:t>eidg</w:t>
            </w:r>
            <w:proofErr w:type="spellEnd"/>
            <w:r w:rsidRPr="00123603">
              <w:rPr>
                <w:rFonts w:cs="Arial"/>
                <w:iCs/>
                <w:color w:val="000000"/>
                <w:sz w:val="20"/>
                <w:highlight w:val="green"/>
                <w:lang w:eastAsia="de-CH"/>
              </w:rPr>
              <w:t>. Finanzstatistik belegt. Sie darf für Kontopläne der Gemeinden und Kantone nicht verwendet werden.</w:t>
            </w:r>
          </w:p>
        </w:tc>
      </w:tr>
      <w:tr w:rsidR="00D61C2A" w:rsidRPr="00BE76AA" w14:paraId="0483CC86" w14:textId="77777777" w:rsidTr="0031580D">
        <w:trPr>
          <w:jc w:val="center"/>
        </w:trPr>
        <w:tc>
          <w:tcPr>
            <w:tcW w:w="850" w:type="dxa"/>
            <w:tcBorders>
              <w:top w:val="nil"/>
              <w:bottom w:val="nil"/>
            </w:tcBorders>
            <w:tcMar>
              <w:left w:w="85" w:type="dxa"/>
            </w:tcMar>
            <w:hideMark/>
          </w:tcPr>
          <w:p w14:paraId="388B436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A5ABF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3892</w:t>
            </w:r>
          </w:p>
        </w:tc>
        <w:tc>
          <w:tcPr>
            <w:tcW w:w="2551" w:type="dxa"/>
            <w:hideMark/>
          </w:tcPr>
          <w:p w14:paraId="5BC2417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Rücklagen der Globalbudgetbereiche</w:t>
            </w:r>
          </w:p>
        </w:tc>
        <w:tc>
          <w:tcPr>
            <w:tcW w:w="5386" w:type="dxa"/>
            <w:tcBorders>
              <w:right w:val="nil"/>
            </w:tcBorders>
            <w:tcMar>
              <w:left w:w="28" w:type="dxa"/>
            </w:tcMar>
            <w:hideMark/>
          </w:tcPr>
          <w:p w14:paraId="4656A1A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Erfolgswirksam gebuchte Einlagen in die Rücklagen von Globalbudgetbereichen.</w:t>
            </w:r>
          </w:p>
        </w:tc>
      </w:tr>
      <w:tr w:rsidR="00D61C2A" w:rsidRPr="00BE76AA" w14:paraId="036B5F12" w14:textId="77777777" w:rsidTr="0031580D">
        <w:trPr>
          <w:jc w:val="center"/>
        </w:trPr>
        <w:tc>
          <w:tcPr>
            <w:tcW w:w="850" w:type="dxa"/>
            <w:tcBorders>
              <w:top w:val="nil"/>
              <w:bottom w:val="nil"/>
            </w:tcBorders>
            <w:tcMar>
              <w:left w:w="85" w:type="dxa"/>
            </w:tcMar>
          </w:tcPr>
          <w:p w14:paraId="4F49F02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28E8F8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3893</w:t>
            </w:r>
          </w:p>
        </w:tc>
        <w:tc>
          <w:tcPr>
            <w:tcW w:w="2551" w:type="dxa"/>
            <w:hideMark/>
          </w:tcPr>
          <w:p w14:paraId="122466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Vorfinanzierungen des EK</w:t>
            </w:r>
          </w:p>
        </w:tc>
        <w:tc>
          <w:tcPr>
            <w:tcW w:w="5386" w:type="dxa"/>
            <w:tcBorders>
              <w:right w:val="nil"/>
            </w:tcBorders>
            <w:tcMar>
              <w:left w:w="28" w:type="dxa"/>
            </w:tcMar>
            <w:hideMark/>
          </w:tcPr>
          <w:p w14:paraId="198810D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Vorausdeckung zukünftiger Investitionsvorhaben nach Fachempfehlung</w:t>
            </w:r>
            <w:r>
              <w:rPr>
                <w:rFonts w:cs="Arial"/>
                <w:color w:val="000000"/>
                <w:sz w:val="20"/>
                <w:lang w:eastAsia="de-CH"/>
              </w:rPr>
              <w:t> </w:t>
            </w:r>
            <w:r w:rsidRPr="00BE76AA">
              <w:rPr>
                <w:rFonts w:cs="Arial"/>
                <w:color w:val="000000"/>
                <w:sz w:val="20"/>
                <w:lang w:eastAsia="de-CH"/>
              </w:rPr>
              <w:t>08</w:t>
            </w:r>
            <w:r>
              <w:rPr>
                <w:rFonts w:cs="Arial"/>
                <w:color w:val="000000"/>
                <w:sz w:val="20"/>
                <w:lang w:eastAsia="de-CH"/>
              </w:rPr>
              <w:t>,</w:t>
            </w:r>
            <w:r w:rsidRPr="00BE76AA">
              <w:rPr>
                <w:rFonts w:cs="Arial"/>
                <w:color w:val="000000"/>
                <w:sz w:val="20"/>
                <w:lang w:eastAsia="de-CH"/>
              </w:rPr>
              <w:t xml:space="preserve"> Ziffer 2.</w:t>
            </w:r>
          </w:p>
          <w:p w14:paraId="13FA4665" w14:textId="0D1242EE"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w:t>
            </w:r>
            <w:r>
              <w:rPr>
                <w:rFonts w:cs="Arial"/>
                <w:color w:val="000000"/>
                <w:sz w:val="20"/>
                <w:lang w:eastAsia="de-CH"/>
              </w:rPr>
              <w:t>s Konto </w:t>
            </w:r>
            <w:r w:rsidRPr="00BE76AA">
              <w:rPr>
                <w:rFonts w:cs="Arial"/>
                <w:color w:val="000000"/>
                <w:sz w:val="20"/>
                <w:lang w:eastAsia="de-CH"/>
              </w:rPr>
              <w:t>2930 Vorfinanzierungen.</w:t>
            </w:r>
          </w:p>
        </w:tc>
      </w:tr>
      <w:tr w:rsidR="00D61C2A" w:rsidRPr="00BE76AA" w14:paraId="155B783A" w14:textId="77777777" w:rsidTr="0031580D">
        <w:trPr>
          <w:jc w:val="center"/>
        </w:trPr>
        <w:tc>
          <w:tcPr>
            <w:tcW w:w="850" w:type="dxa"/>
            <w:tcBorders>
              <w:top w:val="nil"/>
              <w:bottom w:val="nil"/>
            </w:tcBorders>
            <w:tcMar>
              <w:left w:w="85" w:type="dxa"/>
            </w:tcMar>
          </w:tcPr>
          <w:p w14:paraId="492AE8D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E3450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3894</w:t>
            </w:r>
          </w:p>
        </w:tc>
        <w:tc>
          <w:tcPr>
            <w:tcW w:w="2551" w:type="dxa"/>
            <w:hideMark/>
          </w:tcPr>
          <w:p w14:paraId="07FCA13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finanzpolitische Reserve</w:t>
            </w:r>
          </w:p>
        </w:tc>
        <w:tc>
          <w:tcPr>
            <w:tcW w:w="5386" w:type="dxa"/>
            <w:tcBorders>
              <w:right w:val="nil"/>
            </w:tcBorders>
            <w:tcMar>
              <w:left w:w="28" w:type="dxa"/>
            </w:tcMar>
            <w:hideMark/>
          </w:tcPr>
          <w:p w14:paraId="01C2484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finanzpolitische Reserve (wie Konjunktur- und Ausgleichsreserve).</w:t>
            </w:r>
          </w:p>
        </w:tc>
      </w:tr>
      <w:tr w:rsidR="00D61C2A" w:rsidRPr="00BE76AA" w14:paraId="15F4C495" w14:textId="77777777" w:rsidTr="0031580D">
        <w:trPr>
          <w:jc w:val="center"/>
        </w:trPr>
        <w:tc>
          <w:tcPr>
            <w:tcW w:w="850" w:type="dxa"/>
            <w:tcBorders>
              <w:top w:val="nil"/>
              <w:bottom w:val="nil"/>
            </w:tcBorders>
            <w:tcMar>
              <w:left w:w="85" w:type="dxa"/>
            </w:tcMar>
          </w:tcPr>
          <w:p w14:paraId="712017E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741A05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3896</w:t>
            </w:r>
          </w:p>
        </w:tc>
        <w:tc>
          <w:tcPr>
            <w:tcW w:w="2551" w:type="dxa"/>
            <w:hideMark/>
          </w:tcPr>
          <w:p w14:paraId="2BB0A55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Neubewertungsreserven</w:t>
            </w:r>
          </w:p>
        </w:tc>
        <w:tc>
          <w:tcPr>
            <w:tcW w:w="5386" w:type="dxa"/>
            <w:tcBorders>
              <w:right w:val="nil"/>
            </w:tcBorders>
            <w:tcMar>
              <w:left w:w="28" w:type="dxa"/>
            </w:tcMar>
            <w:hideMark/>
          </w:tcPr>
          <w:p w14:paraId="32C3A09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Einlagen in die </w:t>
            </w:r>
            <w:r>
              <w:rPr>
                <w:rFonts w:cs="Arial"/>
                <w:color w:val="000000"/>
                <w:sz w:val="20"/>
                <w:lang w:eastAsia="de-CH"/>
              </w:rPr>
              <w:t>Sachgruppe </w:t>
            </w:r>
            <w:r w:rsidRPr="00BE76AA">
              <w:rPr>
                <w:rFonts w:cs="Arial"/>
                <w:color w:val="000000"/>
                <w:sz w:val="20"/>
                <w:lang w:eastAsia="de-CH"/>
              </w:rPr>
              <w:t xml:space="preserve">296 Neubewertungsreserve Finanzvermögen, wenn Aufwertungen im </w:t>
            </w:r>
            <w:r>
              <w:rPr>
                <w:rFonts w:cs="Arial"/>
                <w:color w:val="000000"/>
                <w:sz w:val="20"/>
                <w:lang w:eastAsia="de-CH"/>
              </w:rPr>
              <w:t>Finanzvermögen</w:t>
            </w:r>
            <w:r w:rsidRPr="00BE76AA">
              <w:rPr>
                <w:rFonts w:cs="Arial"/>
                <w:color w:val="000000"/>
                <w:sz w:val="20"/>
                <w:lang w:eastAsia="de-CH"/>
              </w:rPr>
              <w:t xml:space="preserve"> erfolgswirksam vorgenommen wurden.</w:t>
            </w:r>
          </w:p>
        </w:tc>
      </w:tr>
      <w:tr w:rsidR="00D61C2A" w:rsidRPr="00BE76AA" w14:paraId="40B1FC7F" w14:textId="77777777" w:rsidTr="0031580D">
        <w:trPr>
          <w:jc w:val="center"/>
        </w:trPr>
        <w:tc>
          <w:tcPr>
            <w:tcW w:w="850" w:type="dxa"/>
            <w:tcBorders>
              <w:top w:val="nil"/>
              <w:bottom w:val="nil"/>
            </w:tcBorders>
            <w:tcMar>
              <w:left w:w="85" w:type="dxa"/>
            </w:tcMar>
          </w:tcPr>
          <w:p w14:paraId="6A26480A"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9A6A583" w14:textId="77777777" w:rsidR="00D61C2A" w:rsidRPr="002C5766" w:rsidRDefault="00D61C2A" w:rsidP="00D61C2A">
            <w:pPr>
              <w:spacing w:line="240" w:lineRule="auto"/>
              <w:jc w:val="center"/>
              <w:textAlignment w:val="auto"/>
              <w:rPr>
                <w:rFonts w:cs="Arial"/>
                <w:color w:val="000000"/>
                <w:sz w:val="20"/>
                <w:highlight w:val="green"/>
                <w:lang w:eastAsia="de-CH"/>
              </w:rPr>
            </w:pPr>
            <w:r w:rsidRPr="002C5766">
              <w:rPr>
                <w:rFonts w:cs="Arial"/>
                <w:color w:val="000000"/>
                <w:sz w:val="20"/>
                <w:highlight w:val="green"/>
                <w:lang w:eastAsia="de-CH"/>
              </w:rPr>
              <w:t>3898</w:t>
            </w:r>
          </w:p>
        </w:tc>
        <w:tc>
          <w:tcPr>
            <w:tcW w:w="2551" w:type="dxa"/>
            <w:hideMark/>
          </w:tcPr>
          <w:p w14:paraId="6928726C" w14:textId="77777777" w:rsidR="00D61C2A" w:rsidRPr="002C5766" w:rsidRDefault="00D61C2A" w:rsidP="00D61C2A">
            <w:pPr>
              <w:spacing w:line="240" w:lineRule="auto"/>
              <w:jc w:val="left"/>
              <w:textAlignment w:val="auto"/>
              <w:rPr>
                <w:rFonts w:cs="Arial"/>
                <w:bCs/>
                <w:color w:val="000000"/>
                <w:sz w:val="20"/>
                <w:highlight w:val="green"/>
                <w:lang w:eastAsia="de-CH"/>
              </w:rPr>
            </w:pPr>
            <w:r w:rsidRPr="002C5766">
              <w:rPr>
                <w:rFonts w:cs="Arial"/>
                <w:bCs/>
                <w:color w:val="000000"/>
                <w:sz w:val="20"/>
                <w:highlight w:val="green"/>
                <w:lang w:eastAsia="de-CH"/>
              </w:rPr>
              <w:t>Einlagen übriges Eigenkapital</w:t>
            </w:r>
          </w:p>
        </w:tc>
        <w:tc>
          <w:tcPr>
            <w:tcW w:w="5386" w:type="dxa"/>
            <w:tcBorders>
              <w:right w:val="nil"/>
            </w:tcBorders>
            <w:tcMar>
              <w:left w:w="28" w:type="dxa"/>
            </w:tcMar>
            <w:hideMark/>
          </w:tcPr>
          <w:p w14:paraId="4FBA7F49" w14:textId="77777777" w:rsidR="00D61C2A" w:rsidRPr="002C5766"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2C5766">
              <w:rPr>
                <w:rFonts w:cs="Arial"/>
                <w:color w:val="000000"/>
                <w:sz w:val="20"/>
                <w:highlight w:val="green"/>
                <w:lang w:eastAsia="de-CH"/>
              </w:rPr>
              <w:t>Einlagen in das übrige Eigenkapital (entsprechend Bilanzkonto 2980).</w:t>
            </w:r>
          </w:p>
        </w:tc>
      </w:tr>
      <w:tr w:rsidR="00D61C2A" w:rsidRPr="00BE76AA" w14:paraId="3D9D0E47" w14:textId="77777777" w:rsidTr="0031580D">
        <w:trPr>
          <w:jc w:val="center"/>
        </w:trPr>
        <w:tc>
          <w:tcPr>
            <w:tcW w:w="850" w:type="dxa"/>
            <w:tcBorders>
              <w:top w:val="nil"/>
            </w:tcBorders>
            <w:tcMar>
              <w:left w:w="85" w:type="dxa"/>
            </w:tcMar>
          </w:tcPr>
          <w:p w14:paraId="073059F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4F86405" w14:textId="77777777" w:rsidR="00D61C2A" w:rsidRPr="002C5766" w:rsidRDefault="00D61C2A" w:rsidP="00D61C2A">
            <w:pPr>
              <w:spacing w:line="240" w:lineRule="auto"/>
              <w:jc w:val="center"/>
              <w:textAlignment w:val="auto"/>
              <w:rPr>
                <w:rFonts w:cs="Arial"/>
                <w:color w:val="000000"/>
                <w:sz w:val="20"/>
                <w:highlight w:val="green"/>
                <w:lang w:eastAsia="de-CH"/>
              </w:rPr>
            </w:pPr>
            <w:r w:rsidRPr="002C5766">
              <w:rPr>
                <w:rFonts w:cs="Arial"/>
                <w:color w:val="000000"/>
                <w:sz w:val="20"/>
                <w:highlight w:val="green"/>
                <w:lang w:eastAsia="de-CH"/>
              </w:rPr>
              <w:t>3899</w:t>
            </w:r>
          </w:p>
        </w:tc>
        <w:tc>
          <w:tcPr>
            <w:tcW w:w="2551" w:type="dxa"/>
            <w:hideMark/>
          </w:tcPr>
          <w:p w14:paraId="2822075C" w14:textId="77777777" w:rsidR="00D61C2A" w:rsidRPr="002C5766" w:rsidRDefault="00D61C2A" w:rsidP="00D61C2A">
            <w:pPr>
              <w:spacing w:line="240" w:lineRule="auto"/>
              <w:jc w:val="left"/>
              <w:textAlignment w:val="auto"/>
              <w:rPr>
                <w:rFonts w:cs="Arial"/>
                <w:bCs/>
                <w:color w:val="000000"/>
                <w:sz w:val="20"/>
                <w:highlight w:val="green"/>
                <w:lang w:eastAsia="de-CH"/>
              </w:rPr>
            </w:pPr>
            <w:r w:rsidRPr="002C5766">
              <w:rPr>
                <w:rFonts w:cs="Arial"/>
                <w:bCs/>
                <w:color w:val="000000"/>
                <w:sz w:val="20"/>
                <w:highlight w:val="green"/>
                <w:lang w:eastAsia="de-CH"/>
              </w:rPr>
              <w:t>Abtragung Bilanzfehlbetrag</w:t>
            </w:r>
          </w:p>
        </w:tc>
        <w:tc>
          <w:tcPr>
            <w:tcW w:w="5386" w:type="dxa"/>
            <w:tcBorders>
              <w:right w:val="nil"/>
            </w:tcBorders>
            <w:tcMar>
              <w:left w:w="28" w:type="dxa"/>
            </w:tcMar>
            <w:hideMark/>
          </w:tcPr>
          <w:p w14:paraId="3C810B58" w14:textId="0E810C5D" w:rsidR="00D61C2A" w:rsidRPr="002C5766"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2C5766">
              <w:rPr>
                <w:rFonts w:cs="Arial"/>
                <w:color w:val="000000"/>
                <w:sz w:val="20"/>
                <w:highlight w:val="green"/>
                <w:lang w:eastAsia="de-CH"/>
              </w:rPr>
              <w:t>Das Finanzhaushaltgesetz des betroffenen öffentlichen</w:t>
            </w:r>
            <w:r w:rsidRPr="002C5766">
              <w:rPr>
                <w:rFonts w:cs="Arial"/>
                <w:bCs/>
                <w:color w:val="000000"/>
                <w:sz w:val="20"/>
                <w:highlight w:val="green"/>
                <w:lang w:eastAsia="de-CH"/>
              </w:rPr>
              <w:t xml:space="preserve"> </w:t>
            </w:r>
            <w:r w:rsidRPr="002C5766">
              <w:rPr>
                <w:rFonts w:cs="Arial"/>
                <w:color w:val="000000"/>
                <w:sz w:val="20"/>
                <w:highlight w:val="green"/>
                <w:lang w:eastAsia="de-CH"/>
              </w:rPr>
              <w:t>Gemeinwesens legt die Modalitäten für die eventuelle Abtragung eines Bilanzfehlbetrages fest.</w:t>
            </w:r>
          </w:p>
        </w:tc>
      </w:tr>
      <w:tr w:rsidR="002C5766" w:rsidRPr="00BE76AA" w14:paraId="6B1034CF" w14:textId="77777777" w:rsidTr="008A38FD">
        <w:trPr>
          <w:jc w:val="center"/>
        </w:trPr>
        <w:tc>
          <w:tcPr>
            <w:tcW w:w="850" w:type="dxa"/>
            <w:shd w:val="clear" w:color="auto" w:fill="D9D9D9"/>
            <w:tcMar>
              <w:left w:w="85" w:type="dxa"/>
            </w:tcMar>
            <w:hideMark/>
          </w:tcPr>
          <w:p w14:paraId="4D39956E" w14:textId="77777777" w:rsidR="002C5766" w:rsidRPr="00BE76AA" w:rsidRDefault="002C5766" w:rsidP="002C576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39</w:t>
            </w:r>
          </w:p>
        </w:tc>
        <w:tc>
          <w:tcPr>
            <w:tcW w:w="850" w:type="dxa"/>
            <w:shd w:val="clear" w:color="auto" w:fill="D9D9D9"/>
          </w:tcPr>
          <w:p w14:paraId="35267C6C" w14:textId="77777777" w:rsidR="002C5766" w:rsidRPr="00BE76AA" w:rsidRDefault="002C5766" w:rsidP="002C576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07FFE73" w14:textId="77777777" w:rsidR="002C5766" w:rsidRPr="00F577AA" w:rsidRDefault="002C5766" w:rsidP="002C576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Interne Verrechnungen</w:t>
            </w:r>
          </w:p>
        </w:tc>
        <w:tc>
          <w:tcPr>
            <w:tcW w:w="5386" w:type="dxa"/>
            <w:shd w:val="clear" w:color="auto" w:fill="D9D9D9"/>
            <w:tcMar>
              <w:left w:w="28" w:type="dxa"/>
            </w:tcMar>
          </w:tcPr>
          <w:p w14:paraId="27A9AA76" w14:textId="77777777" w:rsidR="002C5766" w:rsidRPr="00645C7C" w:rsidRDefault="002C5766" w:rsidP="002C5766">
            <w:pPr>
              <w:keepNext/>
              <w:keepLines/>
              <w:numPr>
                <w:ilvl w:val="0"/>
                <w:numId w:val="50"/>
              </w:numPr>
              <w:spacing w:before="60" w:after="60" w:line="240" w:lineRule="auto"/>
              <w:ind w:left="341" w:hanging="283"/>
              <w:textAlignment w:val="auto"/>
              <w:rPr>
                <w:rFonts w:cs="Arial"/>
                <w:iCs/>
                <w:strike/>
                <w:color w:val="000000"/>
                <w:sz w:val="20"/>
                <w:lang w:eastAsia="de-CH"/>
              </w:rPr>
            </w:pPr>
            <w:r w:rsidRPr="00BE76AA">
              <w:rPr>
                <w:rFonts w:cs="Arial"/>
                <w:iCs/>
                <w:color w:val="000000"/>
                <w:sz w:val="20"/>
                <w:lang w:eastAsia="de-CH"/>
              </w:rPr>
              <w:t>Interne Verrechnungen können zwischen Dienststellen des eigenen Gemeinwesens oder mit zu konsolidierenden Einheiten vorgenommen werden. Am Ende der Rechnungsperiode müssen die Sachgruppen 39 und 49 übereinstimmen; Aufwand und Ertrag dürfen nicht unterschiedlich abgegrenzt werden.</w:t>
            </w:r>
          </w:p>
          <w:p w14:paraId="695132A1" w14:textId="32FD3521" w:rsidR="002C5766" w:rsidRPr="00BE76AA" w:rsidRDefault="002C5766" w:rsidP="002C5766">
            <w:pPr>
              <w:keepNext/>
              <w:keepLines/>
              <w:numPr>
                <w:ilvl w:val="0"/>
                <w:numId w:val="50"/>
              </w:numPr>
              <w:spacing w:before="60" w:after="60" w:line="240" w:lineRule="auto"/>
              <w:ind w:left="341" w:hanging="283"/>
              <w:textAlignment w:val="auto"/>
              <w:rPr>
                <w:rFonts w:cs="Arial"/>
                <w:iCs/>
                <w:strike/>
                <w:color w:val="000000"/>
                <w:sz w:val="20"/>
                <w:lang w:eastAsia="de-CH"/>
              </w:rPr>
            </w:pPr>
            <w:r w:rsidRPr="00645C7C">
              <w:rPr>
                <w:rFonts w:cs="Arial"/>
                <w:iCs/>
                <w:strike/>
                <w:color w:val="000000"/>
                <w:sz w:val="20"/>
                <w:highlight w:val="green"/>
                <w:lang w:eastAsia="de-CH"/>
              </w:rPr>
              <w:t>Art. 67 MFHG</w:t>
            </w:r>
          </w:p>
        </w:tc>
      </w:tr>
      <w:tr w:rsidR="00D61C2A" w:rsidRPr="00BE76AA" w14:paraId="198D6698" w14:textId="77777777" w:rsidTr="0031580D">
        <w:trPr>
          <w:jc w:val="center"/>
        </w:trPr>
        <w:tc>
          <w:tcPr>
            <w:tcW w:w="850" w:type="dxa"/>
            <w:shd w:val="clear" w:color="auto" w:fill="F2F2F2"/>
            <w:tcMar>
              <w:left w:w="85" w:type="dxa"/>
            </w:tcMar>
            <w:hideMark/>
          </w:tcPr>
          <w:p w14:paraId="67C6DFB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390</w:t>
            </w:r>
          </w:p>
        </w:tc>
        <w:tc>
          <w:tcPr>
            <w:tcW w:w="850" w:type="dxa"/>
            <w:shd w:val="clear" w:color="auto" w:fill="F2F2F2"/>
          </w:tcPr>
          <w:p w14:paraId="538216E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0B63D9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Material- und Warenbezüge</w:t>
            </w:r>
          </w:p>
        </w:tc>
        <w:tc>
          <w:tcPr>
            <w:tcW w:w="5386" w:type="dxa"/>
            <w:tcBorders>
              <w:right w:val="nil"/>
            </w:tcBorders>
            <w:shd w:val="clear" w:color="auto" w:fill="F2F2F2"/>
            <w:tcMar>
              <w:left w:w="28" w:type="dxa"/>
            </w:tcMar>
            <w:hideMark/>
          </w:tcPr>
          <w:p w14:paraId="2A65AC3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Bezüge von Waren, Geräten, Maschinen, Mobilien, Büroartikel aller Art.</w:t>
            </w:r>
          </w:p>
        </w:tc>
      </w:tr>
      <w:tr w:rsidR="00D61C2A" w:rsidRPr="00BE76AA" w14:paraId="1778363D" w14:textId="77777777" w:rsidTr="0031580D">
        <w:trPr>
          <w:jc w:val="center"/>
        </w:trPr>
        <w:tc>
          <w:tcPr>
            <w:tcW w:w="850" w:type="dxa"/>
            <w:shd w:val="clear" w:color="auto" w:fill="F2F2F2"/>
            <w:tcMar>
              <w:left w:w="85" w:type="dxa"/>
            </w:tcMar>
            <w:hideMark/>
          </w:tcPr>
          <w:p w14:paraId="60A5A52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391</w:t>
            </w:r>
          </w:p>
        </w:tc>
        <w:tc>
          <w:tcPr>
            <w:tcW w:w="850" w:type="dxa"/>
            <w:shd w:val="clear" w:color="auto" w:fill="F2F2F2"/>
          </w:tcPr>
          <w:p w14:paraId="4DBE353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50B791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Dienstleistungen</w:t>
            </w:r>
          </w:p>
        </w:tc>
        <w:tc>
          <w:tcPr>
            <w:tcW w:w="5386" w:type="dxa"/>
            <w:tcBorders>
              <w:right w:val="nil"/>
            </w:tcBorders>
            <w:shd w:val="clear" w:color="auto" w:fill="F2F2F2"/>
            <w:tcMar>
              <w:left w:w="28" w:type="dxa"/>
            </w:tcMar>
            <w:hideMark/>
          </w:tcPr>
          <w:p w14:paraId="7431042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Vergütungen für intern bezogene Dienstleistungen.</w:t>
            </w:r>
          </w:p>
        </w:tc>
      </w:tr>
      <w:tr w:rsidR="00D61C2A" w:rsidRPr="00BE76AA" w14:paraId="4CB2F365" w14:textId="77777777" w:rsidTr="0031580D">
        <w:trPr>
          <w:jc w:val="center"/>
        </w:trPr>
        <w:tc>
          <w:tcPr>
            <w:tcW w:w="850" w:type="dxa"/>
            <w:shd w:val="clear" w:color="auto" w:fill="F2F2F2"/>
            <w:tcMar>
              <w:left w:w="85" w:type="dxa"/>
            </w:tcMar>
            <w:hideMark/>
          </w:tcPr>
          <w:p w14:paraId="79C58A5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392</w:t>
            </w:r>
          </w:p>
        </w:tc>
        <w:tc>
          <w:tcPr>
            <w:tcW w:w="850" w:type="dxa"/>
            <w:shd w:val="clear" w:color="auto" w:fill="F2F2F2"/>
          </w:tcPr>
          <w:p w14:paraId="2A581C3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13E6AD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Mieten, Benützungskosten</w:t>
            </w:r>
          </w:p>
        </w:tc>
        <w:tc>
          <w:tcPr>
            <w:tcW w:w="5386" w:type="dxa"/>
            <w:tcBorders>
              <w:right w:val="nil"/>
            </w:tcBorders>
            <w:shd w:val="clear" w:color="auto" w:fill="F2F2F2"/>
            <w:tcMar>
              <w:left w:w="28" w:type="dxa"/>
            </w:tcMar>
            <w:hideMark/>
          </w:tcPr>
          <w:p w14:paraId="2295177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die Miete von Liegenschaften, Räumen, Parkplätzen sowie Sachanlagen, Geräten, Mobilien, Fahrzeugen etc.</w:t>
            </w:r>
          </w:p>
        </w:tc>
      </w:tr>
      <w:tr w:rsidR="00D61C2A" w:rsidRPr="00BE76AA" w14:paraId="33BA5A54" w14:textId="77777777" w:rsidTr="0031580D">
        <w:trPr>
          <w:jc w:val="center"/>
        </w:trPr>
        <w:tc>
          <w:tcPr>
            <w:tcW w:w="850" w:type="dxa"/>
            <w:shd w:val="clear" w:color="auto" w:fill="F2F2F2"/>
            <w:tcMar>
              <w:left w:w="85" w:type="dxa"/>
            </w:tcMar>
            <w:hideMark/>
          </w:tcPr>
          <w:p w14:paraId="0830537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393</w:t>
            </w:r>
          </w:p>
        </w:tc>
        <w:tc>
          <w:tcPr>
            <w:tcW w:w="850" w:type="dxa"/>
            <w:shd w:val="clear" w:color="auto" w:fill="F2F2F2"/>
          </w:tcPr>
          <w:p w14:paraId="40FFCE8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0A315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Betriebs- und Verwaltungskosten</w:t>
            </w:r>
          </w:p>
        </w:tc>
        <w:tc>
          <w:tcPr>
            <w:tcW w:w="5386" w:type="dxa"/>
            <w:tcBorders>
              <w:right w:val="nil"/>
            </w:tcBorders>
            <w:shd w:val="clear" w:color="auto" w:fill="F2F2F2"/>
            <w:tcMar>
              <w:left w:w="28" w:type="dxa"/>
            </w:tcMar>
            <w:hideMark/>
          </w:tcPr>
          <w:p w14:paraId="7B77887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Betriebs- und Verwaltungskosten von gemeinsam oder in Untermiete genutzte Liegenschaften, Einrichtungen und Mobilien. Overhead-Money für die pauschale Abgeltung von Leistungen.</w:t>
            </w:r>
          </w:p>
        </w:tc>
      </w:tr>
      <w:tr w:rsidR="002C5766" w:rsidRPr="00BE76AA" w14:paraId="00812F59" w14:textId="77777777" w:rsidTr="008A38FD">
        <w:trPr>
          <w:jc w:val="center"/>
        </w:trPr>
        <w:tc>
          <w:tcPr>
            <w:tcW w:w="850" w:type="dxa"/>
            <w:shd w:val="clear" w:color="auto" w:fill="F2F2F2"/>
            <w:tcMar>
              <w:left w:w="85" w:type="dxa"/>
            </w:tcMar>
            <w:hideMark/>
          </w:tcPr>
          <w:p w14:paraId="0F2804FC" w14:textId="77777777" w:rsidR="002C5766" w:rsidRPr="00BE76AA" w:rsidRDefault="002C5766" w:rsidP="002C5766">
            <w:pPr>
              <w:spacing w:line="240" w:lineRule="auto"/>
              <w:textAlignment w:val="auto"/>
              <w:rPr>
                <w:rFonts w:cs="Arial"/>
                <w:iCs/>
                <w:color w:val="000000"/>
                <w:sz w:val="20"/>
                <w:lang w:eastAsia="de-CH"/>
              </w:rPr>
            </w:pPr>
            <w:r w:rsidRPr="00BE76AA">
              <w:rPr>
                <w:rFonts w:cs="Arial"/>
                <w:iCs/>
                <w:color w:val="000000"/>
                <w:sz w:val="20"/>
                <w:lang w:eastAsia="de-CH"/>
              </w:rPr>
              <w:lastRenderedPageBreak/>
              <w:t>394</w:t>
            </w:r>
          </w:p>
        </w:tc>
        <w:tc>
          <w:tcPr>
            <w:tcW w:w="850" w:type="dxa"/>
            <w:shd w:val="clear" w:color="auto" w:fill="F2F2F2"/>
          </w:tcPr>
          <w:p w14:paraId="0D54016E" w14:textId="77777777" w:rsidR="002C5766" w:rsidRPr="00BE76AA" w:rsidRDefault="002C5766" w:rsidP="002C5766">
            <w:pPr>
              <w:spacing w:line="240" w:lineRule="auto"/>
              <w:jc w:val="center"/>
              <w:textAlignment w:val="auto"/>
              <w:rPr>
                <w:rFonts w:cs="Arial"/>
                <w:color w:val="000000"/>
                <w:sz w:val="20"/>
                <w:lang w:eastAsia="de-CH"/>
              </w:rPr>
            </w:pPr>
          </w:p>
        </w:tc>
        <w:tc>
          <w:tcPr>
            <w:tcW w:w="2551" w:type="dxa"/>
            <w:shd w:val="clear" w:color="auto" w:fill="F2F2F2"/>
            <w:hideMark/>
          </w:tcPr>
          <w:p w14:paraId="6AC7902E" w14:textId="77777777" w:rsidR="002C5766" w:rsidRPr="00F577AA" w:rsidRDefault="002C5766" w:rsidP="002C5766">
            <w:pPr>
              <w:spacing w:line="240" w:lineRule="auto"/>
              <w:jc w:val="left"/>
              <w:textAlignment w:val="auto"/>
              <w:rPr>
                <w:rFonts w:cs="Arial"/>
                <w:bCs/>
                <w:color w:val="000000"/>
                <w:sz w:val="20"/>
                <w:lang w:eastAsia="de-CH"/>
              </w:rPr>
            </w:pPr>
            <w:r w:rsidRPr="00F577AA">
              <w:rPr>
                <w:rFonts w:cs="Arial"/>
                <w:bCs/>
                <w:color w:val="000000"/>
                <w:sz w:val="20"/>
                <w:lang w:eastAsia="de-CH"/>
              </w:rPr>
              <w:t>kalk. Zinsen und Finanzaufwand</w:t>
            </w:r>
          </w:p>
        </w:tc>
        <w:tc>
          <w:tcPr>
            <w:tcW w:w="5386" w:type="dxa"/>
            <w:shd w:val="clear" w:color="auto" w:fill="F2F2F2"/>
            <w:tcMar>
              <w:left w:w="28" w:type="dxa"/>
            </w:tcMar>
            <w:hideMark/>
          </w:tcPr>
          <w:p w14:paraId="04F32FE6" w14:textId="2B683E23" w:rsidR="002C5766" w:rsidRPr="00BE76AA" w:rsidRDefault="002C5766" w:rsidP="002C5766">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Vergütungen für kalkulatorische Zinsen auf dem Verwaltungs- und Finanzvermögen sowie auf den </w:t>
            </w:r>
            <w:proofErr w:type="spellStart"/>
            <w:r w:rsidRPr="002C5766">
              <w:rPr>
                <w:rFonts w:cs="Arial"/>
                <w:iCs/>
                <w:strike/>
                <w:color w:val="000000"/>
                <w:sz w:val="20"/>
                <w:highlight w:val="green"/>
                <w:lang w:eastAsia="de-CH"/>
              </w:rPr>
              <w:t>Verpflichtungs</w:t>
            </w:r>
            <w:r w:rsidRPr="002C5766">
              <w:rPr>
                <w:rFonts w:cs="Arial"/>
                <w:iCs/>
                <w:color w:val="000000"/>
                <w:sz w:val="20"/>
                <w:highlight w:val="green"/>
                <w:lang w:eastAsia="de-CH"/>
              </w:rPr>
              <w:t>Verbindlichkeitskonten</w:t>
            </w:r>
            <w:proofErr w:type="spellEnd"/>
            <w:r w:rsidRPr="00BE76AA">
              <w:rPr>
                <w:rFonts w:cs="Arial"/>
                <w:iCs/>
                <w:color w:val="000000"/>
                <w:sz w:val="20"/>
                <w:lang w:eastAsia="de-CH"/>
              </w:rPr>
              <w:t xml:space="preserve"> von Spezialfinanzierungen und Fonds.</w:t>
            </w:r>
          </w:p>
        </w:tc>
      </w:tr>
      <w:tr w:rsidR="00D61C2A" w:rsidRPr="00BE76AA" w14:paraId="465725CD" w14:textId="77777777" w:rsidTr="0031580D">
        <w:trPr>
          <w:jc w:val="center"/>
        </w:trPr>
        <w:tc>
          <w:tcPr>
            <w:tcW w:w="850" w:type="dxa"/>
            <w:shd w:val="clear" w:color="auto" w:fill="F2F2F2"/>
            <w:tcMar>
              <w:left w:w="85" w:type="dxa"/>
            </w:tcMar>
            <w:hideMark/>
          </w:tcPr>
          <w:p w14:paraId="770223E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395</w:t>
            </w:r>
          </w:p>
        </w:tc>
        <w:tc>
          <w:tcPr>
            <w:tcW w:w="850" w:type="dxa"/>
            <w:shd w:val="clear" w:color="auto" w:fill="F2F2F2"/>
          </w:tcPr>
          <w:p w14:paraId="2829169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B5455A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und ausserplanmässige Abschreibungen</w:t>
            </w:r>
          </w:p>
        </w:tc>
        <w:tc>
          <w:tcPr>
            <w:tcW w:w="5386" w:type="dxa"/>
            <w:tcBorders>
              <w:right w:val="nil"/>
            </w:tcBorders>
            <w:shd w:val="clear" w:color="auto" w:fill="F2F2F2"/>
            <w:tcMar>
              <w:left w:w="28" w:type="dxa"/>
            </w:tcMar>
            <w:hideMark/>
          </w:tcPr>
          <w:p w14:paraId="7D65D2D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Planmässige und ausserplanmässige Abschreibungen auf dem Verwaltungsvermögen, sofern diese nicht direkt den Dienststellen belastet werden.</w:t>
            </w:r>
          </w:p>
        </w:tc>
      </w:tr>
      <w:tr w:rsidR="00D61C2A" w:rsidRPr="00BE76AA" w14:paraId="4215B984" w14:textId="77777777" w:rsidTr="0031580D">
        <w:trPr>
          <w:jc w:val="center"/>
        </w:trPr>
        <w:tc>
          <w:tcPr>
            <w:tcW w:w="850" w:type="dxa"/>
            <w:shd w:val="clear" w:color="auto" w:fill="F2F2F2"/>
            <w:tcMar>
              <w:left w:w="85" w:type="dxa"/>
            </w:tcMar>
            <w:hideMark/>
          </w:tcPr>
          <w:p w14:paraId="1852084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398</w:t>
            </w:r>
          </w:p>
        </w:tc>
        <w:tc>
          <w:tcPr>
            <w:tcW w:w="850" w:type="dxa"/>
            <w:shd w:val="clear" w:color="auto" w:fill="F2F2F2"/>
          </w:tcPr>
          <w:p w14:paraId="1E139D3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182837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Übertragungen</w:t>
            </w:r>
          </w:p>
        </w:tc>
        <w:tc>
          <w:tcPr>
            <w:tcW w:w="5386" w:type="dxa"/>
            <w:tcBorders>
              <w:right w:val="nil"/>
            </w:tcBorders>
            <w:shd w:val="clear" w:color="auto" w:fill="F2F2F2"/>
            <w:tcMar>
              <w:left w:w="28" w:type="dxa"/>
            </w:tcMar>
            <w:hideMark/>
          </w:tcPr>
          <w:p w14:paraId="36FA798C"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Buchmässige Vorgänge zwischen Amtsstellen, ohne dass eine Leistung (Warenbezug oder Dienstleistung, Benützung etc.) besteht. z.B. Übertragung eines Betrages vom Amt in die Erfolgsrechnung einer Spezialfinanzierung oder eines Fonds oder umgekehrt.</w:t>
            </w:r>
          </w:p>
        </w:tc>
      </w:tr>
      <w:tr w:rsidR="00D61C2A" w:rsidRPr="00BE76AA" w14:paraId="0008AFEF" w14:textId="77777777" w:rsidTr="0031580D">
        <w:trPr>
          <w:jc w:val="center"/>
        </w:trPr>
        <w:tc>
          <w:tcPr>
            <w:tcW w:w="850" w:type="dxa"/>
            <w:shd w:val="clear" w:color="auto" w:fill="F2F2F2"/>
            <w:tcMar>
              <w:left w:w="85" w:type="dxa"/>
            </w:tcMar>
            <w:hideMark/>
          </w:tcPr>
          <w:p w14:paraId="567AC5A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399</w:t>
            </w:r>
          </w:p>
        </w:tc>
        <w:tc>
          <w:tcPr>
            <w:tcW w:w="850" w:type="dxa"/>
            <w:shd w:val="clear" w:color="auto" w:fill="F2F2F2"/>
          </w:tcPr>
          <w:p w14:paraId="3EFCB90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53584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interne Verrechnungen</w:t>
            </w:r>
          </w:p>
        </w:tc>
        <w:tc>
          <w:tcPr>
            <w:tcW w:w="5386" w:type="dxa"/>
            <w:tcBorders>
              <w:right w:val="nil"/>
            </w:tcBorders>
            <w:shd w:val="clear" w:color="auto" w:fill="F2F2F2"/>
            <w:tcMar>
              <w:left w:w="28" w:type="dxa"/>
            </w:tcMar>
            <w:hideMark/>
          </w:tcPr>
          <w:p w14:paraId="186F472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 zugeordnete Vergütungen an andere Dienststellen oder konsolidierte Einheiten.</w:t>
            </w:r>
          </w:p>
        </w:tc>
      </w:tr>
      <w:tr w:rsidR="00D61C2A" w:rsidRPr="00BE76AA" w14:paraId="02970883" w14:textId="77777777" w:rsidTr="0031580D">
        <w:trPr>
          <w:jc w:val="center"/>
        </w:trPr>
        <w:tc>
          <w:tcPr>
            <w:tcW w:w="850" w:type="dxa"/>
            <w:shd w:val="clear" w:color="auto" w:fill="BFBFBF"/>
            <w:tcMar>
              <w:left w:w="85" w:type="dxa"/>
            </w:tcMar>
            <w:hideMark/>
          </w:tcPr>
          <w:p w14:paraId="685217B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w:t>
            </w:r>
          </w:p>
        </w:tc>
        <w:tc>
          <w:tcPr>
            <w:tcW w:w="850" w:type="dxa"/>
            <w:shd w:val="clear" w:color="auto" w:fill="BFBFBF"/>
          </w:tcPr>
          <w:p w14:paraId="30653DE7"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37049FDC"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Ertrag</w:t>
            </w:r>
          </w:p>
        </w:tc>
        <w:tc>
          <w:tcPr>
            <w:tcW w:w="5386" w:type="dxa"/>
            <w:tcBorders>
              <w:right w:val="nil"/>
            </w:tcBorders>
            <w:shd w:val="clear" w:color="auto" w:fill="BFBFBF"/>
            <w:tcMar>
              <w:left w:w="28" w:type="dxa"/>
            </w:tcMar>
          </w:tcPr>
          <w:p w14:paraId="477585B3"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77A21CAC" w14:textId="77777777" w:rsidTr="0031580D">
        <w:trPr>
          <w:jc w:val="center"/>
        </w:trPr>
        <w:tc>
          <w:tcPr>
            <w:tcW w:w="850" w:type="dxa"/>
            <w:tcBorders>
              <w:bottom w:val="single" w:sz="4" w:space="0" w:color="auto"/>
            </w:tcBorders>
            <w:shd w:val="clear" w:color="auto" w:fill="D9D9D9"/>
            <w:tcMar>
              <w:left w:w="85" w:type="dxa"/>
            </w:tcMar>
            <w:hideMark/>
          </w:tcPr>
          <w:p w14:paraId="772E2CF4"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40</w:t>
            </w:r>
          </w:p>
        </w:tc>
        <w:tc>
          <w:tcPr>
            <w:tcW w:w="850" w:type="dxa"/>
            <w:shd w:val="clear" w:color="auto" w:fill="D9D9D9"/>
          </w:tcPr>
          <w:p w14:paraId="417F82A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3C434BB"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Fiskalertrag</w:t>
            </w:r>
          </w:p>
        </w:tc>
        <w:tc>
          <w:tcPr>
            <w:tcW w:w="5386" w:type="dxa"/>
            <w:tcBorders>
              <w:right w:val="nil"/>
            </w:tcBorders>
            <w:shd w:val="clear" w:color="auto" w:fill="D9D9D9"/>
            <w:tcMar>
              <w:left w:w="28" w:type="dxa"/>
            </w:tcMar>
          </w:tcPr>
          <w:p w14:paraId="2927D1A3"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763B83A2" w14:textId="77777777" w:rsidTr="0031580D">
        <w:trPr>
          <w:jc w:val="center"/>
        </w:trPr>
        <w:tc>
          <w:tcPr>
            <w:tcW w:w="850" w:type="dxa"/>
            <w:tcBorders>
              <w:bottom w:val="nil"/>
            </w:tcBorders>
            <w:shd w:val="clear" w:color="auto" w:fill="F2F2F2"/>
            <w:tcMar>
              <w:left w:w="85" w:type="dxa"/>
            </w:tcMar>
            <w:hideMark/>
          </w:tcPr>
          <w:p w14:paraId="2132F71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400</w:t>
            </w:r>
          </w:p>
        </w:tc>
        <w:tc>
          <w:tcPr>
            <w:tcW w:w="850" w:type="dxa"/>
            <w:shd w:val="clear" w:color="auto" w:fill="F2F2F2"/>
          </w:tcPr>
          <w:p w14:paraId="3B3EB42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F91305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Direkte Steuern natürliche Personen</w:t>
            </w:r>
          </w:p>
        </w:tc>
        <w:tc>
          <w:tcPr>
            <w:tcW w:w="5386" w:type="dxa"/>
            <w:tcBorders>
              <w:right w:val="nil"/>
            </w:tcBorders>
            <w:shd w:val="clear" w:color="auto" w:fill="F2F2F2"/>
            <w:tcMar>
              <w:left w:w="28" w:type="dxa"/>
            </w:tcMar>
          </w:tcPr>
          <w:p w14:paraId="2FF8C8C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67CA7C0" w14:textId="77777777" w:rsidTr="0031580D">
        <w:trPr>
          <w:jc w:val="center"/>
        </w:trPr>
        <w:tc>
          <w:tcPr>
            <w:tcW w:w="850" w:type="dxa"/>
            <w:tcBorders>
              <w:top w:val="nil"/>
              <w:bottom w:val="nil"/>
            </w:tcBorders>
            <w:tcMar>
              <w:left w:w="85" w:type="dxa"/>
            </w:tcMar>
            <w:hideMark/>
          </w:tcPr>
          <w:p w14:paraId="6435DC0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46F44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4000</w:t>
            </w:r>
          </w:p>
        </w:tc>
        <w:tc>
          <w:tcPr>
            <w:tcW w:w="2551" w:type="dxa"/>
            <w:hideMark/>
          </w:tcPr>
          <w:p w14:paraId="1A1510D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Einkommenssteuern natürliche Personen</w:t>
            </w:r>
          </w:p>
        </w:tc>
        <w:tc>
          <w:tcPr>
            <w:tcW w:w="5386" w:type="dxa"/>
            <w:tcBorders>
              <w:right w:val="nil"/>
            </w:tcBorders>
            <w:tcMar>
              <w:left w:w="28" w:type="dxa"/>
            </w:tcMar>
            <w:hideMark/>
          </w:tcPr>
          <w:p w14:paraId="35330C6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Direkte Staats- oder Gemeindesteuern auf dem Einkommen natürlicher Personen.</w:t>
            </w:r>
          </w:p>
          <w:p w14:paraId="026F8EA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Liquidationsgewinnsteuern von Personengesellschaften oder Einzelfirmen (S</w:t>
            </w:r>
            <w:r>
              <w:rPr>
                <w:rFonts w:cs="Arial"/>
                <w:color w:val="000000"/>
                <w:sz w:val="20"/>
                <w:lang w:eastAsia="de-CH"/>
              </w:rPr>
              <w:t>teuerharmonisierungsgesetz Art. </w:t>
            </w:r>
            <w:r w:rsidRPr="00BE76AA">
              <w:rPr>
                <w:rFonts w:cs="Arial"/>
                <w:color w:val="000000"/>
                <w:sz w:val="20"/>
                <w:lang w:eastAsia="de-CH"/>
              </w:rPr>
              <w:t>8)</w:t>
            </w:r>
            <w:r>
              <w:rPr>
                <w:rFonts w:cs="Arial"/>
                <w:color w:val="000000"/>
                <w:sz w:val="20"/>
                <w:lang w:eastAsia="de-CH"/>
              </w:rPr>
              <w:t>.</w:t>
            </w:r>
          </w:p>
          <w:p w14:paraId="0CC0FDA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 Detailkonto Steuerja</w:t>
            </w:r>
            <w:r>
              <w:rPr>
                <w:rFonts w:cs="Arial"/>
                <w:color w:val="000000"/>
                <w:sz w:val="20"/>
                <w:lang w:eastAsia="de-CH"/>
              </w:rPr>
              <w:t>hr und Steuerabgrenzung trennen.</w:t>
            </w:r>
          </w:p>
          <w:p w14:paraId="62CF51A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Steuerausscheidungen und pauschale Steueranrechnung (Ertragsminderung) als Detailkonto führen.</w:t>
            </w:r>
          </w:p>
        </w:tc>
      </w:tr>
      <w:tr w:rsidR="00D61C2A" w:rsidRPr="00BE76AA" w14:paraId="74A44DB8" w14:textId="77777777" w:rsidTr="0031580D">
        <w:trPr>
          <w:jc w:val="center"/>
        </w:trPr>
        <w:tc>
          <w:tcPr>
            <w:tcW w:w="850" w:type="dxa"/>
            <w:tcBorders>
              <w:top w:val="nil"/>
              <w:bottom w:val="nil"/>
            </w:tcBorders>
            <w:tcMar>
              <w:left w:w="85" w:type="dxa"/>
            </w:tcMar>
            <w:hideMark/>
          </w:tcPr>
          <w:p w14:paraId="373C3E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D2929F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4001</w:t>
            </w:r>
          </w:p>
        </w:tc>
        <w:tc>
          <w:tcPr>
            <w:tcW w:w="2551" w:type="dxa"/>
            <w:hideMark/>
          </w:tcPr>
          <w:p w14:paraId="4F3CEE9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Vermögenssteuern natürliche Personen</w:t>
            </w:r>
          </w:p>
        </w:tc>
        <w:tc>
          <w:tcPr>
            <w:tcW w:w="5386" w:type="dxa"/>
            <w:tcBorders>
              <w:right w:val="nil"/>
            </w:tcBorders>
            <w:tcMar>
              <w:left w:w="28" w:type="dxa"/>
            </w:tcMar>
            <w:hideMark/>
          </w:tcPr>
          <w:p w14:paraId="6F99A6E3" w14:textId="01F3101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Direkte Staats- oder Gemeindesteuern auf dem Vermögen natürlicher Personen. Detailkonten wie bei </w:t>
            </w:r>
            <w:r>
              <w:rPr>
                <w:rFonts w:cs="Arial"/>
                <w:color w:val="000000"/>
                <w:sz w:val="20"/>
                <w:lang w:eastAsia="de-CH"/>
              </w:rPr>
              <w:t>Konto </w:t>
            </w:r>
            <w:r w:rsidRPr="00BE76AA">
              <w:rPr>
                <w:rFonts w:cs="Arial"/>
                <w:color w:val="000000"/>
                <w:sz w:val="20"/>
                <w:lang w:eastAsia="de-CH"/>
              </w:rPr>
              <w:t>4000 sinngemäss führen.</w:t>
            </w:r>
          </w:p>
        </w:tc>
      </w:tr>
      <w:tr w:rsidR="00ED0D81" w:rsidRPr="00BE76AA" w14:paraId="00FBF910" w14:textId="77777777" w:rsidTr="008A38FD">
        <w:trPr>
          <w:jc w:val="center"/>
        </w:trPr>
        <w:tc>
          <w:tcPr>
            <w:tcW w:w="850" w:type="dxa"/>
            <w:tcBorders>
              <w:top w:val="nil"/>
              <w:bottom w:val="nil"/>
            </w:tcBorders>
            <w:tcMar>
              <w:left w:w="85" w:type="dxa"/>
            </w:tcMar>
            <w:hideMark/>
          </w:tcPr>
          <w:p w14:paraId="5E468467"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52474C"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4002</w:t>
            </w:r>
          </w:p>
        </w:tc>
        <w:tc>
          <w:tcPr>
            <w:tcW w:w="2551" w:type="dxa"/>
            <w:hideMark/>
          </w:tcPr>
          <w:p w14:paraId="39860D52"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Quellensteuern natürliche Personen</w:t>
            </w:r>
          </w:p>
        </w:tc>
        <w:tc>
          <w:tcPr>
            <w:tcW w:w="5386" w:type="dxa"/>
            <w:tcMar>
              <w:left w:w="28" w:type="dxa"/>
            </w:tcMar>
            <w:hideMark/>
          </w:tcPr>
          <w:p w14:paraId="66B9CD0A" w14:textId="53924B01"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Direkte Staats- oder Gemeindesteuern auf dem Einkommen von natürlichen Personen </w:t>
            </w:r>
            <w:r w:rsidRPr="00E52648">
              <w:rPr>
                <w:rFonts w:cs="Arial"/>
                <w:strike/>
                <w:color w:val="000000"/>
                <w:sz w:val="20"/>
                <w:highlight w:val="green"/>
                <w:lang w:eastAsia="de-CH"/>
              </w:rPr>
              <w:t>mit Wohnsitz im Ausland</w:t>
            </w:r>
            <w:r w:rsidRPr="00E52648">
              <w:rPr>
                <w:rFonts w:cs="Arial"/>
                <w:strike/>
                <w:color w:val="000000"/>
                <w:sz w:val="20"/>
                <w:lang w:eastAsia="de-CH"/>
              </w:rPr>
              <w:t xml:space="preserve"> </w:t>
            </w:r>
            <w:r w:rsidRPr="00BE76AA">
              <w:rPr>
                <w:rFonts w:cs="Arial"/>
                <w:color w:val="000000"/>
                <w:sz w:val="20"/>
                <w:lang w:eastAsia="de-CH"/>
              </w:rPr>
              <w:t xml:space="preserve">(gem. Art. </w:t>
            </w:r>
            <w:r w:rsidR="00401012">
              <w:rPr>
                <w:rFonts w:cs="Arial"/>
                <w:color w:val="000000"/>
                <w:sz w:val="20"/>
                <w:lang w:eastAsia="de-CH"/>
              </w:rPr>
              <w:t xml:space="preserve">32 und </w:t>
            </w:r>
            <w:r w:rsidRPr="00BE76AA">
              <w:rPr>
                <w:rFonts w:cs="Arial"/>
                <w:color w:val="000000"/>
                <w:sz w:val="20"/>
                <w:lang w:eastAsia="de-CH"/>
              </w:rPr>
              <w:t>35 Steuerharmonisierungsgesetz).</w:t>
            </w:r>
          </w:p>
        </w:tc>
      </w:tr>
      <w:tr w:rsidR="00D61C2A" w:rsidRPr="00BE76AA" w14:paraId="0A1A8D1E" w14:textId="77777777" w:rsidTr="0031580D">
        <w:trPr>
          <w:jc w:val="center"/>
        </w:trPr>
        <w:tc>
          <w:tcPr>
            <w:tcW w:w="850" w:type="dxa"/>
            <w:tcBorders>
              <w:top w:val="nil"/>
              <w:bottom w:val="nil"/>
            </w:tcBorders>
            <w:tcMar>
              <w:left w:w="85" w:type="dxa"/>
            </w:tcMar>
            <w:hideMark/>
          </w:tcPr>
          <w:p w14:paraId="5D8E9B0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DE289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4008</w:t>
            </w:r>
          </w:p>
        </w:tc>
        <w:tc>
          <w:tcPr>
            <w:tcW w:w="2551" w:type="dxa"/>
            <w:hideMark/>
          </w:tcPr>
          <w:p w14:paraId="5FC743D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Personensteuern</w:t>
            </w:r>
          </w:p>
        </w:tc>
        <w:tc>
          <w:tcPr>
            <w:tcW w:w="5386" w:type="dxa"/>
            <w:tcBorders>
              <w:right w:val="nil"/>
            </w:tcBorders>
            <w:tcMar>
              <w:left w:w="28" w:type="dxa"/>
            </w:tcMar>
            <w:hideMark/>
          </w:tcPr>
          <w:p w14:paraId="7A82E1BA" w14:textId="7EE9D01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Feuerwehrsteuer und andere </w:t>
            </w:r>
            <w:r>
              <w:t>„</w:t>
            </w:r>
            <w:r w:rsidRPr="00BE76AA">
              <w:rPr>
                <w:rFonts w:cs="Arial"/>
                <w:color w:val="000000"/>
                <w:sz w:val="20"/>
                <w:lang w:eastAsia="de-CH"/>
              </w:rPr>
              <w:t>Kopfsteuern</w:t>
            </w:r>
            <w:r w:rsidRPr="00A81041">
              <w:rPr>
                <w:rFonts w:eastAsia="Arial Unicode MS" w:cs="Arial"/>
              </w:rPr>
              <w:t>“</w:t>
            </w:r>
            <w:r>
              <w:rPr>
                <w:rFonts w:cs="Arial"/>
                <w:color w:val="000000"/>
                <w:sz w:val="20"/>
                <w:lang w:eastAsia="de-CH"/>
              </w:rPr>
              <w:t>.</w:t>
            </w:r>
          </w:p>
        </w:tc>
      </w:tr>
      <w:tr w:rsidR="00D61C2A" w:rsidRPr="00BE76AA" w14:paraId="09798F9B" w14:textId="77777777" w:rsidTr="0031580D">
        <w:trPr>
          <w:jc w:val="center"/>
        </w:trPr>
        <w:tc>
          <w:tcPr>
            <w:tcW w:w="850" w:type="dxa"/>
            <w:tcBorders>
              <w:top w:val="nil"/>
              <w:bottom w:val="single" w:sz="4" w:space="0" w:color="auto"/>
            </w:tcBorders>
            <w:tcMar>
              <w:left w:w="85" w:type="dxa"/>
            </w:tcMar>
            <w:hideMark/>
          </w:tcPr>
          <w:p w14:paraId="37A464C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BB1EE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4009</w:t>
            </w:r>
          </w:p>
        </w:tc>
        <w:tc>
          <w:tcPr>
            <w:tcW w:w="2551" w:type="dxa"/>
            <w:hideMark/>
          </w:tcPr>
          <w:p w14:paraId="7D9E54D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direkte Steuern natürliche Personen</w:t>
            </w:r>
          </w:p>
        </w:tc>
        <w:tc>
          <w:tcPr>
            <w:tcW w:w="5386" w:type="dxa"/>
            <w:tcBorders>
              <w:right w:val="nil"/>
            </w:tcBorders>
            <w:tcMar>
              <w:left w:w="28" w:type="dxa"/>
            </w:tcMar>
            <w:hideMark/>
          </w:tcPr>
          <w:p w14:paraId="3E2AC2A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direkte Steuern von natürlichen Personen.</w:t>
            </w:r>
          </w:p>
        </w:tc>
      </w:tr>
      <w:tr w:rsidR="00D61C2A" w:rsidRPr="00BE76AA" w14:paraId="2AB978B7" w14:textId="77777777" w:rsidTr="0031580D">
        <w:trPr>
          <w:jc w:val="center"/>
        </w:trPr>
        <w:tc>
          <w:tcPr>
            <w:tcW w:w="850" w:type="dxa"/>
            <w:tcBorders>
              <w:bottom w:val="nil"/>
            </w:tcBorders>
            <w:shd w:val="clear" w:color="auto" w:fill="F2F2F2"/>
            <w:tcMar>
              <w:left w:w="85" w:type="dxa"/>
            </w:tcMar>
            <w:hideMark/>
          </w:tcPr>
          <w:p w14:paraId="1786DD1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401</w:t>
            </w:r>
          </w:p>
        </w:tc>
        <w:tc>
          <w:tcPr>
            <w:tcW w:w="850" w:type="dxa"/>
            <w:shd w:val="clear" w:color="auto" w:fill="F2F2F2"/>
          </w:tcPr>
          <w:p w14:paraId="2BDD770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2C2B0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Direkte Steuern juristische Personen</w:t>
            </w:r>
          </w:p>
        </w:tc>
        <w:tc>
          <w:tcPr>
            <w:tcW w:w="5386" w:type="dxa"/>
            <w:tcBorders>
              <w:right w:val="nil"/>
            </w:tcBorders>
            <w:shd w:val="clear" w:color="auto" w:fill="F2F2F2"/>
            <w:tcMar>
              <w:left w:w="28" w:type="dxa"/>
            </w:tcMar>
          </w:tcPr>
          <w:p w14:paraId="3B7C4D97" w14:textId="77777777" w:rsidR="00D61C2A" w:rsidRPr="00BE76AA" w:rsidRDefault="00D61C2A" w:rsidP="00D61C2A">
            <w:pPr>
              <w:keepNext/>
              <w:keepLines/>
              <w:spacing w:line="240" w:lineRule="auto"/>
              <w:ind w:left="341"/>
              <w:textAlignment w:val="auto"/>
              <w:rPr>
                <w:rFonts w:cs="Arial"/>
                <w:color w:val="000000"/>
                <w:sz w:val="20"/>
                <w:lang w:eastAsia="de-CH"/>
              </w:rPr>
            </w:pPr>
          </w:p>
        </w:tc>
      </w:tr>
      <w:tr w:rsidR="00D61C2A" w:rsidRPr="00BE76AA" w14:paraId="19412B10" w14:textId="77777777" w:rsidTr="0031580D">
        <w:trPr>
          <w:jc w:val="center"/>
        </w:trPr>
        <w:tc>
          <w:tcPr>
            <w:tcW w:w="850" w:type="dxa"/>
            <w:tcBorders>
              <w:top w:val="nil"/>
              <w:bottom w:val="nil"/>
            </w:tcBorders>
            <w:tcMar>
              <w:left w:w="85" w:type="dxa"/>
            </w:tcMar>
            <w:hideMark/>
          </w:tcPr>
          <w:p w14:paraId="2858DCA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416844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4010</w:t>
            </w:r>
          </w:p>
        </w:tc>
        <w:tc>
          <w:tcPr>
            <w:tcW w:w="2551" w:type="dxa"/>
            <w:hideMark/>
          </w:tcPr>
          <w:p w14:paraId="1EDE8B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Gewinnsteuern juristische Personen</w:t>
            </w:r>
          </w:p>
        </w:tc>
        <w:tc>
          <w:tcPr>
            <w:tcW w:w="5386" w:type="dxa"/>
            <w:tcBorders>
              <w:right w:val="nil"/>
            </w:tcBorders>
            <w:tcMar>
              <w:left w:w="28" w:type="dxa"/>
            </w:tcMar>
            <w:hideMark/>
          </w:tcPr>
          <w:p w14:paraId="5AA0BED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Direkte Staats- oder Gemeindesteuern auf dem Gewinn von juristischen Personen</w:t>
            </w:r>
            <w:r>
              <w:rPr>
                <w:rFonts w:cs="Arial"/>
                <w:color w:val="000000"/>
                <w:sz w:val="20"/>
                <w:lang w:eastAsia="de-CH"/>
              </w:rPr>
              <w:t>.</w:t>
            </w:r>
          </w:p>
          <w:p w14:paraId="63C52B6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inkl. Liquidationsgewinne gem. Art. 24 Steuerharmonisierungsgesetz.</w:t>
            </w:r>
          </w:p>
          <w:p w14:paraId="1E1EA8D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Detailkonten wie bei Kto. 4000 sinngemäss führen.</w:t>
            </w:r>
          </w:p>
        </w:tc>
      </w:tr>
      <w:tr w:rsidR="00D61C2A" w:rsidRPr="00BE76AA" w14:paraId="19D127CE" w14:textId="77777777" w:rsidTr="0031580D">
        <w:trPr>
          <w:jc w:val="center"/>
        </w:trPr>
        <w:tc>
          <w:tcPr>
            <w:tcW w:w="850" w:type="dxa"/>
            <w:tcBorders>
              <w:top w:val="nil"/>
              <w:bottom w:val="nil"/>
            </w:tcBorders>
            <w:tcMar>
              <w:left w:w="85" w:type="dxa"/>
            </w:tcMar>
            <w:hideMark/>
          </w:tcPr>
          <w:p w14:paraId="741DB33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70495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4011</w:t>
            </w:r>
          </w:p>
        </w:tc>
        <w:tc>
          <w:tcPr>
            <w:tcW w:w="2551" w:type="dxa"/>
            <w:hideMark/>
          </w:tcPr>
          <w:p w14:paraId="18BAC090" w14:textId="77777777" w:rsidR="00D61C2A" w:rsidRPr="00F577AA" w:rsidRDefault="00D61C2A" w:rsidP="00D61C2A">
            <w:pPr>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Kapitalssteuern</w:t>
            </w:r>
            <w:proofErr w:type="spellEnd"/>
            <w:r w:rsidRPr="00F577AA">
              <w:rPr>
                <w:rFonts w:cs="Arial"/>
                <w:bCs/>
                <w:color w:val="000000"/>
                <w:sz w:val="20"/>
                <w:lang w:eastAsia="de-CH"/>
              </w:rPr>
              <w:t xml:space="preserve"> juristische Personen</w:t>
            </w:r>
          </w:p>
        </w:tc>
        <w:tc>
          <w:tcPr>
            <w:tcW w:w="5386" w:type="dxa"/>
            <w:tcBorders>
              <w:right w:val="nil"/>
            </w:tcBorders>
            <w:tcMar>
              <w:left w:w="28" w:type="dxa"/>
            </w:tcMar>
            <w:hideMark/>
          </w:tcPr>
          <w:p w14:paraId="4F7A170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Direkte Staats- oder Gemeindesteuern auf dem Kapital von juristischen Personen. Detailkonten wie bei Kto. 4000 sinngemäss führen.</w:t>
            </w:r>
          </w:p>
        </w:tc>
      </w:tr>
      <w:tr w:rsidR="00D61C2A" w:rsidRPr="00BE76AA" w14:paraId="32784A54" w14:textId="77777777" w:rsidTr="0031580D">
        <w:trPr>
          <w:jc w:val="center"/>
        </w:trPr>
        <w:tc>
          <w:tcPr>
            <w:tcW w:w="850" w:type="dxa"/>
            <w:tcBorders>
              <w:top w:val="nil"/>
              <w:bottom w:val="nil"/>
            </w:tcBorders>
            <w:tcMar>
              <w:left w:w="85" w:type="dxa"/>
            </w:tcMar>
          </w:tcPr>
          <w:p w14:paraId="07F0C44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AA6CBB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4012</w:t>
            </w:r>
          </w:p>
        </w:tc>
        <w:tc>
          <w:tcPr>
            <w:tcW w:w="2551" w:type="dxa"/>
            <w:hideMark/>
          </w:tcPr>
          <w:p w14:paraId="2BE1B88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Quellensteuern juristische Personen</w:t>
            </w:r>
          </w:p>
        </w:tc>
        <w:tc>
          <w:tcPr>
            <w:tcW w:w="5386" w:type="dxa"/>
            <w:tcBorders>
              <w:right w:val="nil"/>
            </w:tcBorders>
            <w:tcMar>
              <w:left w:w="28" w:type="dxa"/>
            </w:tcMar>
            <w:hideMark/>
          </w:tcPr>
          <w:p w14:paraId="0D7091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Quellensteuern von juristischen Personen gemäss Art. 35 ff. Steuerharmonisierungsgesetz. Quellensteuern von juristischen Personen fallen nur in einigen wenigen Geschäftsfällen an.</w:t>
            </w:r>
          </w:p>
        </w:tc>
      </w:tr>
      <w:tr w:rsidR="00D61C2A" w:rsidRPr="00BE76AA" w14:paraId="745B8CF3" w14:textId="77777777" w:rsidTr="0031580D">
        <w:trPr>
          <w:jc w:val="center"/>
        </w:trPr>
        <w:tc>
          <w:tcPr>
            <w:tcW w:w="850" w:type="dxa"/>
            <w:tcBorders>
              <w:top w:val="nil"/>
              <w:bottom w:val="single" w:sz="4" w:space="0" w:color="auto"/>
            </w:tcBorders>
            <w:tcMar>
              <w:left w:w="85" w:type="dxa"/>
            </w:tcMar>
            <w:hideMark/>
          </w:tcPr>
          <w:p w14:paraId="4BC8465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40536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4019</w:t>
            </w:r>
          </w:p>
        </w:tc>
        <w:tc>
          <w:tcPr>
            <w:tcW w:w="2551" w:type="dxa"/>
            <w:hideMark/>
          </w:tcPr>
          <w:p w14:paraId="07CD36D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direkte Steuern juristische Personen</w:t>
            </w:r>
          </w:p>
        </w:tc>
        <w:tc>
          <w:tcPr>
            <w:tcW w:w="5386" w:type="dxa"/>
            <w:tcBorders>
              <w:right w:val="nil"/>
            </w:tcBorders>
            <w:tcMar>
              <w:left w:w="28" w:type="dxa"/>
            </w:tcMar>
            <w:hideMark/>
          </w:tcPr>
          <w:p w14:paraId="66BCCEE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direkte Steuern von juristischen Personen.</w:t>
            </w:r>
          </w:p>
        </w:tc>
      </w:tr>
      <w:tr w:rsidR="00D61C2A" w:rsidRPr="00BE76AA" w14:paraId="3C7CD157" w14:textId="77777777" w:rsidTr="0031580D">
        <w:trPr>
          <w:jc w:val="center"/>
        </w:trPr>
        <w:tc>
          <w:tcPr>
            <w:tcW w:w="850" w:type="dxa"/>
            <w:tcBorders>
              <w:bottom w:val="nil"/>
            </w:tcBorders>
            <w:shd w:val="clear" w:color="auto" w:fill="F2F2F2"/>
            <w:tcMar>
              <w:left w:w="85" w:type="dxa"/>
            </w:tcMar>
            <w:hideMark/>
          </w:tcPr>
          <w:p w14:paraId="773B363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402</w:t>
            </w:r>
          </w:p>
        </w:tc>
        <w:tc>
          <w:tcPr>
            <w:tcW w:w="850" w:type="dxa"/>
            <w:shd w:val="clear" w:color="auto" w:fill="F2F2F2"/>
          </w:tcPr>
          <w:p w14:paraId="359BEA92" w14:textId="77777777" w:rsidR="00D61C2A" w:rsidRPr="00BE76AA" w:rsidRDefault="00D61C2A" w:rsidP="00D61C2A">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3982AFFE" w14:textId="77777777" w:rsidR="00D61C2A" w:rsidRPr="00F577AA" w:rsidRDefault="00D61C2A" w:rsidP="00D61C2A">
            <w:pPr>
              <w:keepNext/>
              <w:keepLines/>
              <w:spacing w:line="240" w:lineRule="auto"/>
              <w:jc w:val="left"/>
              <w:textAlignment w:val="auto"/>
              <w:rPr>
                <w:rFonts w:cs="Arial"/>
                <w:bCs/>
                <w:color w:val="000000"/>
                <w:sz w:val="20"/>
                <w:lang w:eastAsia="de-CH"/>
              </w:rPr>
            </w:pPr>
            <w:r>
              <w:rPr>
                <w:rFonts w:cs="Arial"/>
                <w:bCs/>
                <w:color w:val="000000"/>
                <w:sz w:val="20"/>
                <w:lang w:eastAsia="de-CH"/>
              </w:rPr>
              <w:t>Ü</w:t>
            </w:r>
            <w:r w:rsidRPr="00F577AA">
              <w:rPr>
                <w:rFonts w:cs="Arial"/>
                <w:bCs/>
                <w:color w:val="000000"/>
                <w:sz w:val="20"/>
                <w:lang w:eastAsia="de-CH"/>
              </w:rPr>
              <w:t>brige Direkte Steuern</w:t>
            </w:r>
          </w:p>
        </w:tc>
        <w:tc>
          <w:tcPr>
            <w:tcW w:w="5386" w:type="dxa"/>
            <w:tcBorders>
              <w:right w:val="nil"/>
            </w:tcBorders>
            <w:shd w:val="clear" w:color="auto" w:fill="F2F2F2"/>
            <w:tcMar>
              <w:left w:w="28" w:type="dxa"/>
            </w:tcMar>
          </w:tcPr>
          <w:p w14:paraId="65A66BA7" w14:textId="77777777" w:rsidR="00D61C2A" w:rsidRPr="00BE76AA" w:rsidRDefault="00D61C2A" w:rsidP="00D61C2A">
            <w:pPr>
              <w:keepNext/>
              <w:keepLines/>
              <w:spacing w:line="240" w:lineRule="auto"/>
              <w:textAlignment w:val="auto"/>
              <w:rPr>
                <w:rFonts w:cs="Arial"/>
                <w:iCs/>
                <w:color w:val="000000"/>
                <w:sz w:val="20"/>
                <w:lang w:eastAsia="de-CH"/>
              </w:rPr>
            </w:pPr>
          </w:p>
        </w:tc>
      </w:tr>
      <w:tr w:rsidR="00D61C2A" w:rsidRPr="00BE76AA" w14:paraId="74EAEC29" w14:textId="77777777" w:rsidTr="0031580D">
        <w:trPr>
          <w:jc w:val="center"/>
        </w:trPr>
        <w:tc>
          <w:tcPr>
            <w:tcW w:w="850" w:type="dxa"/>
            <w:tcBorders>
              <w:top w:val="nil"/>
              <w:bottom w:val="nil"/>
            </w:tcBorders>
            <w:tcMar>
              <w:left w:w="85" w:type="dxa"/>
            </w:tcMar>
          </w:tcPr>
          <w:p w14:paraId="1B77D11F"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5E9E55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4020</w:t>
            </w:r>
          </w:p>
        </w:tc>
        <w:tc>
          <w:tcPr>
            <w:tcW w:w="2551" w:type="dxa"/>
            <w:hideMark/>
          </w:tcPr>
          <w:p w14:paraId="7B53196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Verrechnungssteuer (nur Bund)</w:t>
            </w:r>
          </w:p>
        </w:tc>
        <w:tc>
          <w:tcPr>
            <w:tcW w:w="5386" w:type="dxa"/>
            <w:tcBorders>
              <w:right w:val="nil"/>
            </w:tcBorders>
            <w:tcMar>
              <w:left w:w="28" w:type="dxa"/>
            </w:tcMar>
            <w:hideMark/>
          </w:tcPr>
          <w:p w14:paraId="3E022F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Konto wird nur vom Bund verwendet; die Anteile der Kantone an der </w:t>
            </w:r>
            <w:proofErr w:type="spellStart"/>
            <w:r w:rsidRPr="00BE76AA">
              <w:rPr>
                <w:rFonts w:cs="Arial"/>
                <w:color w:val="000000"/>
                <w:sz w:val="20"/>
                <w:lang w:eastAsia="de-CH"/>
              </w:rPr>
              <w:t>eidg</w:t>
            </w:r>
            <w:proofErr w:type="spellEnd"/>
            <w:r w:rsidRPr="00BE76AA">
              <w:rPr>
                <w:rFonts w:cs="Arial"/>
                <w:color w:val="000000"/>
                <w:sz w:val="20"/>
                <w:lang w:eastAsia="de-CH"/>
              </w:rPr>
              <w:t>. Verrechnungssteuer werden beim Transferertrag unter Konto 4600.1 gebucht.</w:t>
            </w:r>
          </w:p>
        </w:tc>
      </w:tr>
      <w:tr w:rsidR="00D61C2A" w:rsidRPr="00BE76AA" w14:paraId="612FA96A" w14:textId="77777777" w:rsidTr="0031580D">
        <w:trPr>
          <w:jc w:val="center"/>
        </w:trPr>
        <w:tc>
          <w:tcPr>
            <w:tcW w:w="850" w:type="dxa"/>
            <w:tcBorders>
              <w:top w:val="nil"/>
              <w:bottom w:val="nil"/>
            </w:tcBorders>
            <w:tcMar>
              <w:left w:w="85" w:type="dxa"/>
            </w:tcMar>
            <w:hideMark/>
          </w:tcPr>
          <w:p w14:paraId="7372E09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1E2EA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4021</w:t>
            </w:r>
          </w:p>
        </w:tc>
        <w:tc>
          <w:tcPr>
            <w:tcW w:w="2551" w:type="dxa"/>
            <w:hideMark/>
          </w:tcPr>
          <w:p w14:paraId="35F0D95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Grundsteuern</w:t>
            </w:r>
          </w:p>
        </w:tc>
        <w:tc>
          <w:tcPr>
            <w:tcW w:w="5386" w:type="dxa"/>
            <w:tcBorders>
              <w:right w:val="nil"/>
            </w:tcBorders>
            <w:tcMar>
              <w:left w:w="28" w:type="dxa"/>
            </w:tcMar>
            <w:hideMark/>
          </w:tcPr>
          <w:p w14:paraId="73CED78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Periodische Objektsteuern auf dem Grundbesitz oder auf Liegenschaften.</w:t>
            </w:r>
          </w:p>
        </w:tc>
      </w:tr>
      <w:tr w:rsidR="00D61C2A" w:rsidRPr="00BE76AA" w14:paraId="295E0300" w14:textId="77777777" w:rsidTr="0031580D">
        <w:trPr>
          <w:jc w:val="center"/>
        </w:trPr>
        <w:tc>
          <w:tcPr>
            <w:tcW w:w="850" w:type="dxa"/>
            <w:tcBorders>
              <w:top w:val="nil"/>
              <w:bottom w:val="nil"/>
            </w:tcBorders>
            <w:tcMar>
              <w:left w:w="85" w:type="dxa"/>
            </w:tcMar>
          </w:tcPr>
          <w:p w14:paraId="7C833114"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4FFEC9D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4022</w:t>
            </w:r>
          </w:p>
        </w:tc>
        <w:tc>
          <w:tcPr>
            <w:tcW w:w="2551" w:type="dxa"/>
            <w:hideMark/>
          </w:tcPr>
          <w:p w14:paraId="7C924D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Vermögensgewinnsteuern</w:t>
            </w:r>
          </w:p>
        </w:tc>
        <w:tc>
          <w:tcPr>
            <w:tcW w:w="5386" w:type="dxa"/>
            <w:tcBorders>
              <w:right w:val="nil"/>
            </w:tcBorders>
            <w:tcMar>
              <w:left w:w="28" w:type="dxa"/>
            </w:tcMar>
            <w:hideMark/>
          </w:tcPr>
          <w:p w14:paraId="13BF34E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Grundstückgewinnsteuern, Kapitalgewinnsteuern, Vermögensgewinnsteuern, </w:t>
            </w:r>
            <w:r w:rsidRPr="00ED0D81">
              <w:rPr>
                <w:rFonts w:cs="Arial"/>
                <w:color w:val="000000"/>
                <w:sz w:val="20"/>
                <w:highlight w:val="green"/>
                <w:lang w:eastAsia="de-CH"/>
              </w:rPr>
              <w:t>Mehrwertabschöpfung</w:t>
            </w:r>
            <w:r w:rsidRPr="00BE76AA">
              <w:rPr>
                <w:rFonts w:cs="Arial"/>
                <w:color w:val="000000"/>
                <w:sz w:val="20"/>
                <w:lang w:eastAsia="de-CH"/>
              </w:rPr>
              <w:t>.</w:t>
            </w:r>
          </w:p>
        </w:tc>
      </w:tr>
      <w:tr w:rsidR="00D61C2A" w:rsidRPr="00BE76AA" w14:paraId="139FB6C9" w14:textId="77777777" w:rsidTr="0031580D">
        <w:trPr>
          <w:jc w:val="center"/>
        </w:trPr>
        <w:tc>
          <w:tcPr>
            <w:tcW w:w="850" w:type="dxa"/>
            <w:tcBorders>
              <w:top w:val="nil"/>
              <w:bottom w:val="nil"/>
            </w:tcBorders>
            <w:tcMar>
              <w:left w:w="85" w:type="dxa"/>
            </w:tcMar>
          </w:tcPr>
          <w:p w14:paraId="16A5D27F"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2890E2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4023</w:t>
            </w:r>
          </w:p>
        </w:tc>
        <w:tc>
          <w:tcPr>
            <w:tcW w:w="2551" w:type="dxa"/>
            <w:hideMark/>
          </w:tcPr>
          <w:p w14:paraId="0EF0DAF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Vermögensverkehrssteuern</w:t>
            </w:r>
          </w:p>
        </w:tc>
        <w:tc>
          <w:tcPr>
            <w:tcW w:w="5386" w:type="dxa"/>
            <w:tcBorders>
              <w:right w:val="nil"/>
            </w:tcBorders>
            <w:tcMar>
              <w:left w:w="28" w:type="dxa"/>
            </w:tcMar>
            <w:hideMark/>
          </w:tcPr>
          <w:p w14:paraId="490D05A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Handänderungssteuern, Emissions- und Umsatzabgaben auf Wertpapieren, Stempelabgaben auf Quittungen für Versicherungsprämien, kantonale Stempelsteuer.</w:t>
            </w:r>
          </w:p>
        </w:tc>
      </w:tr>
      <w:tr w:rsidR="00D61C2A" w:rsidRPr="00BE76AA" w14:paraId="62E9F8FC" w14:textId="77777777" w:rsidTr="0031580D">
        <w:trPr>
          <w:jc w:val="center"/>
        </w:trPr>
        <w:tc>
          <w:tcPr>
            <w:tcW w:w="850" w:type="dxa"/>
            <w:tcBorders>
              <w:top w:val="nil"/>
              <w:bottom w:val="nil"/>
            </w:tcBorders>
            <w:tcMar>
              <w:left w:w="85" w:type="dxa"/>
            </w:tcMar>
          </w:tcPr>
          <w:p w14:paraId="7133F6F0"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1953EA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4024</w:t>
            </w:r>
          </w:p>
        </w:tc>
        <w:tc>
          <w:tcPr>
            <w:tcW w:w="2551" w:type="dxa"/>
            <w:hideMark/>
          </w:tcPr>
          <w:p w14:paraId="0592B6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Erbschafts- und Schenkungssteuern</w:t>
            </w:r>
          </w:p>
        </w:tc>
        <w:tc>
          <w:tcPr>
            <w:tcW w:w="5386" w:type="dxa"/>
            <w:tcBorders>
              <w:right w:val="nil"/>
            </w:tcBorders>
            <w:tcMar>
              <w:left w:w="28" w:type="dxa"/>
            </w:tcMar>
            <w:hideMark/>
          </w:tcPr>
          <w:p w14:paraId="6864179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Kantonale Rechtsübertragungssteuern auf Erbschaften, Vermächtnissen und Schenkungen.</w:t>
            </w:r>
          </w:p>
        </w:tc>
      </w:tr>
      <w:tr w:rsidR="00D61C2A" w:rsidRPr="00BE76AA" w14:paraId="113A5924" w14:textId="77777777" w:rsidTr="0031580D">
        <w:trPr>
          <w:jc w:val="center"/>
        </w:trPr>
        <w:tc>
          <w:tcPr>
            <w:tcW w:w="850" w:type="dxa"/>
            <w:tcBorders>
              <w:top w:val="nil"/>
              <w:bottom w:val="single" w:sz="4" w:space="0" w:color="auto"/>
            </w:tcBorders>
            <w:tcMar>
              <w:left w:w="85" w:type="dxa"/>
            </w:tcMar>
          </w:tcPr>
          <w:p w14:paraId="4501C26C"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6F8C922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4025</w:t>
            </w:r>
          </w:p>
        </w:tc>
        <w:tc>
          <w:tcPr>
            <w:tcW w:w="2551" w:type="dxa"/>
            <w:hideMark/>
          </w:tcPr>
          <w:p w14:paraId="7ECF079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Spielbanken- und Spielautomatenabgabe</w:t>
            </w:r>
          </w:p>
        </w:tc>
        <w:tc>
          <w:tcPr>
            <w:tcW w:w="5386" w:type="dxa"/>
            <w:tcBorders>
              <w:right w:val="nil"/>
            </w:tcBorders>
            <w:tcMar>
              <w:left w:w="28" w:type="dxa"/>
            </w:tcMar>
            <w:hideMark/>
          </w:tcPr>
          <w:p w14:paraId="6762A1E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Abgabe auf dem Gewinn oder Bruttoertrag der Spielbanken gem. </w:t>
            </w:r>
            <w:proofErr w:type="spellStart"/>
            <w:r w:rsidRPr="00BE76AA">
              <w:rPr>
                <w:rFonts w:cs="Arial"/>
                <w:color w:val="000000"/>
                <w:sz w:val="20"/>
                <w:lang w:eastAsia="de-CH"/>
              </w:rPr>
              <w:t>Eidg</w:t>
            </w:r>
            <w:proofErr w:type="spellEnd"/>
            <w:r w:rsidRPr="00BE76AA">
              <w:rPr>
                <w:rFonts w:cs="Arial"/>
                <w:color w:val="000000"/>
                <w:sz w:val="20"/>
                <w:lang w:eastAsia="de-CH"/>
              </w:rPr>
              <w:t xml:space="preserve">. Spielbankengesetz sowie auf Spielautomaten. </w:t>
            </w:r>
          </w:p>
          <w:p w14:paraId="4DE97BA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Gebühren für das Erteilen von Bewilligungen für das Aufstellen von Spielautomaten werden auf Konto 4210 Gebühren für Amtshandlungen gebucht.</w:t>
            </w:r>
          </w:p>
        </w:tc>
      </w:tr>
      <w:tr w:rsidR="00D61C2A" w:rsidRPr="00BE76AA" w14:paraId="2C569597" w14:textId="77777777" w:rsidTr="0031580D">
        <w:trPr>
          <w:jc w:val="center"/>
        </w:trPr>
        <w:tc>
          <w:tcPr>
            <w:tcW w:w="850" w:type="dxa"/>
            <w:tcBorders>
              <w:bottom w:val="nil"/>
            </w:tcBorders>
            <w:shd w:val="clear" w:color="auto" w:fill="F2F2F2"/>
            <w:tcMar>
              <w:left w:w="85" w:type="dxa"/>
            </w:tcMar>
            <w:hideMark/>
          </w:tcPr>
          <w:p w14:paraId="067A83E3"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403</w:t>
            </w:r>
          </w:p>
        </w:tc>
        <w:tc>
          <w:tcPr>
            <w:tcW w:w="850" w:type="dxa"/>
            <w:shd w:val="clear" w:color="auto" w:fill="F2F2F2"/>
          </w:tcPr>
          <w:p w14:paraId="25224BB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FBFAAC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Besitz- und Aufwandsteuern</w:t>
            </w:r>
          </w:p>
        </w:tc>
        <w:tc>
          <w:tcPr>
            <w:tcW w:w="5386" w:type="dxa"/>
            <w:tcBorders>
              <w:right w:val="nil"/>
            </w:tcBorders>
            <w:shd w:val="clear" w:color="auto" w:fill="F2F2F2"/>
            <w:tcMar>
              <w:left w:w="28" w:type="dxa"/>
            </w:tcMar>
          </w:tcPr>
          <w:p w14:paraId="6707ABCC"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46828AF" w14:textId="77777777" w:rsidTr="0031580D">
        <w:trPr>
          <w:jc w:val="center"/>
        </w:trPr>
        <w:tc>
          <w:tcPr>
            <w:tcW w:w="850" w:type="dxa"/>
            <w:tcBorders>
              <w:top w:val="nil"/>
              <w:bottom w:val="nil"/>
            </w:tcBorders>
            <w:tcMar>
              <w:left w:w="85" w:type="dxa"/>
            </w:tcMar>
            <w:hideMark/>
          </w:tcPr>
          <w:p w14:paraId="10B58B9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FB8C92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4030</w:t>
            </w:r>
          </w:p>
        </w:tc>
        <w:tc>
          <w:tcPr>
            <w:tcW w:w="2551" w:type="dxa"/>
            <w:hideMark/>
          </w:tcPr>
          <w:p w14:paraId="0F0947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Verkehrsabgaben</w:t>
            </w:r>
          </w:p>
        </w:tc>
        <w:tc>
          <w:tcPr>
            <w:tcW w:w="5386" w:type="dxa"/>
            <w:tcBorders>
              <w:right w:val="nil"/>
            </w:tcBorders>
            <w:tcMar>
              <w:left w:w="28" w:type="dxa"/>
            </w:tcMar>
            <w:hideMark/>
          </w:tcPr>
          <w:p w14:paraId="71FAFA7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Motorfahrzeugsteuern</w:t>
            </w:r>
            <w:r>
              <w:rPr>
                <w:rFonts w:cs="Arial"/>
                <w:color w:val="000000"/>
                <w:sz w:val="20"/>
                <w:lang w:eastAsia="de-CH"/>
              </w:rPr>
              <w:t>.</w:t>
            </w:r>
          </w:p>
        </w:tc>
      </w:tr>
      <w:tr w:rsidR="00D61C2A" w:rsidRPr="00BE76AA" w14:paraId="02572429" w14:textId="77777777" w:rsidTr="0031580D">
        <w:trPr>
          <w:jc w:val="center"/>
        </w:trPr>
        <w:tc>
          <w:tcPr>
            <w:tcW w:w="850" w:type="dxa"/>
            <w:tcBorders>
              <w:top w:val="nil"/>
              <w:bottom w:val="nil"/>
            </w:tcBorders>
            <w:tcMar>
              <w:left w:w="85" w:type="dxa"/>
            </w:tcMar>
            <w:hideMark/>
          </w:tcPr>
          <w:p w14:paraId="6AED9FE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91C7B6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4031</w:t>
            </w:r>
          </w:p>
        </w:tc>
        <w:tc>
          <w:tcPr>
            <w:tcW w:w="2551" w:type="dxa"/>
            <w:hideMark/>
          </w:tcPr>
          <w:p w14:paraId="14B7A6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Schiffssteuer</w:t>
            </w:r>
          </w:p>
        </w:tc>
        <w:tc>
          <w:tcPr>
            <w:tcW w:w="5386" w:type="dxa"/>
            <w:tcBorders>
              <w:right w:val="nil"/>
            </w:tcBorders>
            <w:tcMar>
              <w:left w:w="28" w:type="dxa"/>
            </w:tcMar>
            <w:hideMark/>
          </w:tcPr>
          <w:p w14:paraId="6482A09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Steuern auf Schiffen und Booten</w:t>
            </w:r>
            <w:r>
              <w:rPr>
                <w:rFonts w:cs="Arial"/>
                <w:color w:val="000000"/>
                <w:sz w:val="20"/>
                <w:lang w:eastAsia="de-CH"/>
              </w:rPr>
              <w:t>.</w:t>
            </w:r>
          </w:p>
        </w:tc>
      </w:tr>
      <w:tr w:rsidR="00D61C2A" w:rsidRPr="00BE76AA" w14:paraId="0B8C6A3E" w14:textId="77777777" w:rsidTr="0031580D">
        <w:trPr>
          <w:jc w:val="center"/>
        </w:trPr>
        <w:tc>
          <w:tcPr>
            <w:tcW w:w="850" w:type="dxa"/>
            <w:tcBorders>
              <w:top w:val="nil"/>
              <w:bottom w:val="nil"/>
            </w:tcBorders>
            <w:tcMar>
              <w:left w:w="85" w:type="dxa"/>
            </w:tcMar>
            <w:hideMark/>
          </w:tcPr>
          <w:p w14:paraId="6412FCE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77E0D9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4032</w:t>
            </w:r>
          </w:p>
        </w:tc>
        <w:tc>
          <w:tcPr>
            <w:tcW w:w="2551" w:type="dxa"/>
            <w:hideMark/>
          </w:tcPr>
          <w:p w14:paraId="49DCC74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Vergnügungssteuern</w:t>
            </w:r>
          </w:p>
        </w:tc>
        <w:tc>
          <w:tcPr>
            <w:tcW w:w="5386" w:type="dxa"/>
            <w:tcBorders>
              <w:right w:val="nil"/>
            </w:tcBorders>
            <w:tcMar>
              <w:left w:w="28" w:type="dxa"/>
            </w:tcMar>
            <w:hideMark/>
          </w:tcPr>
          <w:p w14:paraId="35D6C6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Billettsteuer, Vergnügungssteuern, etc.</w:t>
            </w:r>
          </w:p>
        </w:tc>
      </w:tr>
      <w:tr w:rsidR="00D61C2A" w:rsidRPr="00BE76AA" w14:paraId="56950B98" w14:textId="77777777" w:rsidTr="0031580D">
        <w:trPr>
          <w:jc w:val="center"/>
        </w:trPr>
        <w:tc>
          <w:tcPr>
            <w:tcW w:w="850" w:type="dxa"/>
            <w:tcBorders>
              <w:top w:val="nil"/>
              <w:bottom w:val="nil"/>
            </w:tcBorders>
            <w:tcMar>
              <w:left w:w="85" w:type="dxa"/>
            </w:tcMar>
            <w:hideMark/>
          </w:tcPr>
          <w:p w14:paraId="24D47D8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E075F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4033</w:t>
            </w:r>
          </w:p>
        </w:tc>
        <w:tc>
          <w:tcPr>
            <w:tcW w:w="2551" w:type="dxa"/>
            <w:hideMark/>
          </w:tcPr>
          <w:p w14:paraId="6C19667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Hundesteuer</w:t>
            </w:r>
          </w:p>
        </w:tc>
        <w:tc>
          <w:tcPr>
            <w:tcW w:w="5386" w:type="dxa"/>
            <w:tcBorders>
              <w:right w:val="nil"/>
            </w:tcBorders>
            <w:tcMar>
              <w:left w:w="28" w:type="dxa"/>
            </w:tcMar>
            <w:hideMark/>
          </w:tcPr>
          <w:p w14:paraId="257D64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Abgabe für Hunde</w:t>
            </w:r>
            <w:r>
              <w:rPr>
                <w:rFonts w:cs="Arial"/>
                <w:color w:val="000000"/>
                <w:sz w:val="20"/>
                <w:lang w:eastAsia="de-CH"/>
              </w:rPr>
              <w:t>.</w:t>
            </w:r>
          </w:p>
        </w:tc>
      </w:tr>
      <w:tr w:rsidR="00D61C2A" w:rsidRPr="00BE76AA" w14:paraId="7EF1BBE4" w14:textId="77777777" w:rsidTr="0031580D">
        <w:trPr>
          <w:jc w:val="center"/>
        </w:trPr>
        <w:tc>
          <w:tcPr>
            <w:tcW w:w="850" w:type="dxa"/>
            <w:tcBorders>
              <w:top w:val="nil"/>
            </w:tcBorders>
            <w:tcMar>
              <w:left w:w="85" w:type="dxa"/>
            </w:tcMar>
            <w:hideMark/>
          </w:tcPr>
          <w:p w14:paraId="2EEAB4F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D2D2D0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4039</w:t>
            </w:r>
          </w:p>
        </w:tc>
        <w:tc>
          <w:tcPr>
            <w:tcW w:w="2551" w:type="dxa"/>
            <w:hideMark/>
          </w:tcPr>
          <w:p w14:paraId="4925B32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Besitz- und Aufwandsteuer</w:t>
            </w:r>
          </w:p>
        </w:tc>
        <w:tc>
          <w:tcPr>
            <w:tcW w:w="5386" w:type="dxa"/>
            <w:tcBorders>
              <w:right w:val="nil"/>
            </w:tcBorders>
            <w:tcMar>
              <w:left w:w="28" w:type="dxa"/>
            </w:tcMar>
            <w:hideMark/>
          </w:tcPr>
          <w:p w14:paraId="46567C7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Abgaben auf dem Besitz oder Aufwand.</w:t>
            </w:r>
          </w:p>
        </w:tc>
      </w:tr>
      <w:tr w:rsidR="00D61C2A" w:rsidRPr="00BE76AA" w14:paraId="40748CD8" w14:textId="77777777" w:rsidTr="0031580D">
        <w:trPr>
          <w:jc w:val="center"/>
        </w:trPr>
        <w:tc>
          <w:tcPr>
            <w:tcW w:w="850" w:type="dxa"/>
            <w:shd w:val="clear" w:color="auto" w:fill="F2F2F2"/>
            <w:tcMar>
              <w:left w:w="85" w:type="dxa"/>
            </w:tcMar>
            <w:hideMark/>
          </w:tcPr>
          <w:p w14:paraId="1AC211CA"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404</w:t>
            </w:r>
          </w:p>
        </w:tc>
        <w:tc>
          <w:tcPr>
            <w:tcW w:w="850" w:type="dxa"/>
            <w:shd w:val="clear" w:color="auto" w:fill="F2F2F2"/>
          </w:tcPr>
          <w:p w14:paraId="223144E2"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572C450D"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5861F157"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1A9CD43D" w14:textId="77777777" w:rsidTr="0031580D">
        <w:trPr>
          <w:jc w:val="center"/>
        </w:trPr>
        <w:tc>
          <w:tcPr>
            <w:tcW w:w="850" w:type="dxa"/>
            <w:shd w:val="clear" w:color="auto" w:fill="F2F2F2"/>
            <w:tcMar>
              <w:left w:w="85" w:type="dxa"/>
            </w:tcMar>
            <w:hideMark/>
          </w:tcPr>
          <w:p w14:paraId="524C0612"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405</w:t>
            </w:r>
          </w:p>
        </w:tc>
        <w:tc>
          <w:tcPr>
            <w:tcW w:w="850" w:type="dxa"/>
            <w:shd w:val="clear" w:color="auto" w:fill="F2F2F2"/>
          </w:tcPr>
          <w:p w14:paraId="4991C4F1"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783D3AAC"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6000D29E"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2EA2EABC" w14:textId="77777777" w:rsidTr="0031580D">
        <w:trPr>
          <w:jc w:val="center"/>
        </w:trPr>
        <w:tc>
          <w:tcPr>
            <w:tcW w:w="850" w:type="dxa"/>
            <w:shd w:val="clear" w:color="auto" w:fill="F2F2F2"/>
            <w:tcMar>
              <w:left w:w="85" w:type="dxa"/>
            </w:tcMar>
            <w:hideMark/>
          </w:tcPr>
          <w:p w14:paraId="0D86DDAA"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406</w:t>
            </w:r>
          </w:p>
        </w:tc>
        <w:tc>
          <w:tcPr>
            <w:tcW w:w="850" w:type="dxa"/>
            <w:shd w:val="clear" w:color="auto" w:fill="F2F2F2"/>
          </w:tcPr>
          <w:p w14:paraId="09F26A66"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33E881E7"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79CC5341"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26119AD7" w14:textId="77777777" w:rsidTr="0031580D">
        <w:trPr>
          <w:jc w:val="center"/>
        </w:trPr>
        <w:tc>
          <w:tcPr>
            <w:tcW w:w="850" w:type="dxa"/>
            <w:shd w:val="clear" w:color="auto" w:fill="F2F2F2"/>
            <w:tcMar>
              <w:left w:w="85" w:type="dxa"/>
            </w:tcMar>
            <w:hideMark/>
          </w:tcPr>
          <w:p w14:paraId="3B140D88"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407</w:t>
            </w:r>
          </w:p>
        </w:tc>
        <w:tc>
          <w:tcPr>
            <w:tcW w:w="850" w:type="dxa"/>
            <w:shd w:val="clear" w:color="auto" w:fill="F2F2F2"/>
          </w:tcPr>
          <w:p w14:paraId="0B57EF14"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477B8F7B"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6A3C4AE1"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404D97FF" w14:textId="77777777" w:rsidTr="0031580D">
        <w:trPr>
          <w:jc w:val="center"/>
        </w:trPr>
        <w:tc>
          <w:tcPr>
            <w:tcW w:w="850" w:type="dxa"/>
            <w:tcBorders>
              <w:bottom w:val="single" w:sz="4" w:space="0" w:color="auto"/>
            </w:tcBorders>
            <w:shd w:val="clear" w:color="auto" w:fill="D9D9D9"/>
            <w:tcMar>
              <w:left w:w="85" w:type="dxa"/>
            </w:tcMar>
            <w:hideMark/>
          </w:tcPr>
          <w:p w14:paraId="0C6E02A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41</w:t>
            </w:r>
          </w:p>
        </w:tc>
        <w:tc>
          <w:tcPr>
            <w:tcW w:w="850" w:type="dxa"/>
            <w:shd w:val="clear" w:color="auto" w:fill="D9D9D9"/>
          </w:tcPr>
          <w:p w14:paraId="73694EC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A0047BE"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Regalien und Konzessionen</w:t>
            </w:r>
          </w:p>
        </w:tc>
        <w:tc>
          <w:tcPr>
            <w:tcW w:w="5386" w:type="dxa"/>
            <w:tcBorders>
              <w:right w:val="nil"/>
            </w:tcBorders>
            <w:shd w:val="clear" w:color="auto" w:fill="D9D9D9"/>
            <w:tcMar>
              <w:left w:w="28" w:type="dxa"/>
            </w:tcMar>
          </w:tcPr>
          <w:p w14:paraId="67CD0BE1" w14:textId="77777777" w:rsidR="00D61C2A" w:rsidRPr="00BE76AA" w:rsidRDefault="00D61C2A" w:rsidP="00D61C2A">
            <w:pPr>
              <w:keepNext/>
              <w:keepLines/>
              <w:spacing w:before="60" w:after="60" w:line="240" w:lineRule="auto"/>
              <w:ind w:left="341"/>
              <w:textAlignment w:val="auto"/>
              <w:rPr>
                <w:rFonts w:cs="Arial"/>
                <w:iCs/>
                <w:color w:val="000000"/>
                <w:sz w:val="20"/>
                <w:lang w:eastAsia="de-CH"/>
              </w:rPr>
            </w:pPr>
          </w:p>
        </w:tc>
      </w:tr>
      <w:tr w:rsidR="00D61C2A" w:rsidRPr="00BE76AA" w14:paraId="337E3DA1" w14:textId="77777777" w:rsidTr="0031580D">
        <w:trPr>
          <w:jc w:val="center"/>
        </w:trPr>
        <w:tc>
          <w:tcPr>
            <w:tcW w:w="850" w:type="dxa"/>
            <w:tcBorders>
              <w:bottom w:val="nil"/>
            </w:tcBorders>
            <w:shd w:val="clear" w:color="auto" w:fill="F2F2F2"/>
            <w:tcMar>
              <w:left w:w="85" w:type="dxa"/>
            </w:tcMar>
            <w:hideMark/>
          </w:tcPr>
          <w:p w14:paraId="7BCCE2A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410</w:t>
            </w:r>
          </w:p>
        </w:tc>
        <w:tc>
          <w:tcPr>
            <w:tcW w:w="850" w:type="dxa"/>
            <w:shd w:val="clear" w:color="auto" w:fill="F2F2F2"/>
          </w:tcPr>
          <w:p w14:paraId="7E1F484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123B29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Regalien</w:t>
            </w:r>
          </w:p>
        </w:tc>
        <w:tc>
          <w:tcPr>
            <w:tcW w:w="5386" w:type="dxa"/>
            <w:tcBorders>
              <w:right w:val="nil"/>
            </w:tcBorders>
            <w:shd w:val="clear" w:color="auto" w:fill="F2F2F2"/>
            <w:tcMar>
              <w:left w:w="28" w:type="dxa"/>
            </w:tcMar>
            <w:hideMark/>
          </w:tcPr>
          <w:p w14:paraId="21862D2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Erträge aus Regalien und Monopolen</w:t>
            </w:r>
            <w:r>
              <w:rPr>
                <w:rFonts w:cs="Arial"/>
                <w:iCs/>
                <w:color w:val="000000"/>
                <w:sz w:val="20"/>
                <w:lang w:eastAsia="de-CH"/>
              </w:rPr>
              <w:t>.</w:t>
            </w:r>
          </w:p>
        </w:tc>
      </w:tr>
      <w:tr w:rsidR="00D61C2A" w:rsidRPr="00BE76AA" w14:paraId="24803F74" w14:textId="77777777" w:rsidTr="0031580D">
        <w:trPr>
          <w:jc w:val="center"/>
        </w:trPr>
        <w:tc>
          <w:tcPr>
            <w:tcW w:w="850" w:type="dxa"/>
            <w:tcBorders>
              <w:top w:val="nil"/>
              <w:bottom w:val="single" w:sz="4" w:space="0" w:color="auto"/>
            </w:tcBorders>
            <w:tcMar>
              <w:left w:w="85" w:type="dxa"/>
            </w:tcMar>
            <w:hideMark/>
          </w:tcPr>
          <w:p w14:paraId="0D0F1FE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846E52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4100</w:t>
            </w:r>
          </w:p>
        </w:tc>
        <w:tc>
          <w:tcPr>
            <w:tcW w:w="2551" w:type="dxa"/>
            <w:hideMark/>
          </w:tcPr>
          <w:p w14:paraId="72D146D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Regalien</w:t>
            </w:r>
          </w:p>
        </w:tc>
        <w:tc>
          <w:tcPr>
            <w:tcW w:w="5386" w:type="dxa"/>
            <w:tcBorders>
              <w:right w:val="nil"/>
            </w:tcBorders>
            <w:tcMar>
              <w:left w:w="28" w:type="dxa"/>
            </w:tcMar>
            <w:hideMark/>
          </w:tcPr>
          <w:p w14:paraId="619822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Salzregal, Bergregal, Fischereiregal, Jagdregal u.a.</w:t>
            </w:r>
          </w:p>
        </w:tc>
      </w:tr>
      <w:tr w:rsidR="00D61C2A" w:rsidRPr="00BE76AA" w14:paraId="62663CA2" w14:textId="77777777" w:rsidTr="0031580D">
        <w:trPr>
          <w:jc w:val="center"/>
        </w:trPr>
        <w:tc>
          <w:tcPr>
            <w:tcW w:w="850" w:type="dxa"/>
            <w:tcBorders>
              <w:bottom w:val="nil"/>
            </w:tcBorders>
            <w:shd w:val="clear" w:color="auto" w:fill="F2F2F2"/>
            <w:tcMar>
              <w:left w:w="85" w:type="dxa"/>
            </w:tcMar>
            <w:hideMark/>
          </w:tcPr>
          <w:p w14:paraId="670F13D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411</w:t>
            </w:r>
          </w:p>
        </w:tc>
        <w:tc>
          <w:tcPr>
            <w:tcW w:w="850" w:type="dxa"/>
            <w:shd w:val="clear" w:color="auto" w:fill="F2F2F2"/>
          </w:tcPr>
          <w:p w14:paraId="4878082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FDC8D3D"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Schweiz. Nationalbank</w:t>
            </w:r>
          </w:p>
        </w:tc>
        <w:tc>
          <w:tcPr>
            <w:tcW w:w="5386" w:type="dxa"/>
            <w:tcBorders>
              <w:right w:val="nil"/>
            </w:tcBorders>
            <w:shd w:val="clear" w:color="auto" w:fill="F2F2F2"/>
            <w:tcMar>
              <w:left w:w="28" w:type="dxa"/>
            </w:tcMar>
          </w:tcPr>
          <w:p w14:paraId="0B23404B"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0035A59" w14:textId="77777777" w:rsidTr="0031580D">
        <w:trPr>
          <w:jc w:val="center"/>
        </w:trPr>
        <w:tc>
          <w:tcPr>
            <w:tcW w:w="850" w:type="dxa"/>
            <w:tcBorders>
              <w:top w:val="nil"/>
              <w:bottom w:val="single" w:sz="4" w:space="0" w:color="auto"/>
            </w:tcBorders>
            <w:tcMar>
              <w:left w:w="85" w:type="dxa"/>
            </w:tcMar>
          </w:tcPr>
          <w:p w14:paraId="0731065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ECC27B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4110</w:t>
            </w:r>
          </w:p>
        </w:tc>
        <w:tc>
          <w:tcPr>
            <w:tcW w:w="2551" w:type="dxa"/>
            <w:hideMark/>
          </w:tcPr>
          <w:p w14:paraId="791D87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am Reingewinn der SNB</w:t>
            </w:r>
          </w:p>
        </w:tc>
        <w:tc>
          <w:tcPr>
            <w:tcW w:w="5386" w:type="dxa"/>
            <w:tcBorders>
              <w:right w:val="nil"/>
            </w:tcBorders>
            <w:tcMar>
              <w:left w:w="28" w:type="dxa"/>
            </w:tcMar>
            <w:hideMark/>
          </w:tcPr>
          <w:p w14:paraId="7CE2487A" w14:textId="6769CC5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Ertragsanteile und andere Ausschüttungen der Schweiz. Nationalbank - aber nicht Dividende von SNB (siehe </w:t>
            </w:r>
            <w:r>
              <w:rPr>
                <w:rFonts w:cs="Arial"/>
                <w:color w:val="000000"/>
                <w:sz w:val="20"/>
                <w:lang w:eastAsia="de-CH"/>
              </w:rPr>
              <w:t>Konto </w:t>
            </w:r>
            <w:r w:rsidRPr="00BE76AA">
              <w:rPr>
                <w:rFonts w:cs="Arial"/>
                <w:color w:val="000000"/>
                <w:sz w:val="20"/>
                <w:lang w:eastAsia="de-CH"/>
              </w:rPr>
              <w:t>4464)</w:t>
            </w:r>
            <w:r>
              <w:rPr>
                <w:rFonts w:cs="Arial"/>
                <w:color w:val="000000"/>
                <w:sz w:val="20"/>
                <w:lang w:eastAsia="de-CH"/>
              </w:rPr>
              <w:t>.</w:t>
            </w:r>
          </w:p>
        </w:tc>
      </w:tr>
      <w:tr w:rsidR="00D61C2A" w:rsidRPr="00BE76AA" w14:paraId="6531EEFB" w14:textId="77777777" w:rsidTr="0031580D">
        <w:trPr>
          <w:jc w:val="center"/>
        </w:trPr>
        <w:tc>
          <w:tcPr>
            <w:tcW w:w="850" w:type="dxa"/>
            <w:tcBorders>
              <w:bottom w:val="nil"/>
            </w:tcBorders>
            <w:shd w:val="clear" w:color="auto" w:fill="F2F2F2"/>
            <w:tcMar>
              <w:left w:w="85" w:type="dxa"/>
            </w:tcMar>
            <w:hideMark/>
          </w:tcPr>
          <w:p w14:paraId="6BADBCB4"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412</w:t>
            </w:r>
          </w:p>
        </w:tc>
        <w:tc>
          <w:tcPr>
            <w:tcW w:w="850" w:type="dxa"/>
            <w:shd w:val="clear" w:color="auto" w:fill="F2F2F2"/>
          </w:tcPr>
          <w:p w14:paraId="032D445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AA2CC3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Konzessionen</w:t>
            </w:r>
          </w:p>
        </w:tc>
        <w:tc>
          <w:tcPr>
            <w:tcW w:w="5386" w:type="dxa"/>
            <w:tcBorders>
              <w:right w:val="nil"/>
            </w:tcBorders>
            <w:shd w:val="clear" w:color="auto" w:fill="F2F2F2"/>
            <w:tcMar>
              <w:left w:w="28" w:type="dxa"/>
            </w:tcMar>
            <w:hideMark/>
          </w:tcPr>
          <w:p w14:paraId="528220D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Erträge aus der Erteilung von Konzessionen, </w:t>
            </w:r>
            <w:r w:rsidRPr="00ED0D81">
              <w:rPr>
                <w:rFonts w:cs="Arial"/>
                <w:iCs/>
                <w:color w:val="000000"/>
                <w:sz w:val="20"/>
                <w:highlight w:val="green"/>
                <w:lang w:eastAsia="de-CH"/>
              </w:rPr>
              <w:t>Patenten oder Nutzungsrechten an öffentlichen Sachen (gesteigerter Gemeingebrauch); mit hoheitlichen Rechten verbunden.</w:t>
            </w:r>
          </w:p>
        </w:tc>
      </w:tr>
      <w:tr w:rsidR="00D61C2A" w:rsidRPr="00BE76AA" w14:paraId="4D105F7C" w14:textId="77777777" w:rsidTr="0031580D">
        <w:trPr>
          <w:jc w:val="center"/>
        </w:trPr>
        <w:tc>
          <w:tcPr>
            <w:tcW w:w="850" w:type="dxa"/>
            <w:tcBorders>
              <w:top w:val="nil"/>
              <w:bottom w:val="single" w:sz="4" w:space="0" w:color="auto"/>
            </w:tcBorders>
            <w:tcMar>
              <w:left w:w="85" w:type="dxa"/>
            </w:tcMar>
            <w:hideMark/>
          </w:tcPr>
          <w:p w14:paraId="47A9F31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DFA66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4120</w:t>
            </w:r>
          </w:p>
        </w:tc>
        <w:tc>
          <w:tcPr>
            <w:tcW w:w="2551" w:type="dxa"/>
            <w:hideMark/>
          </w:tcPr>
          <w:p w14:paraId="67FE95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Konzessionen</w:t>
            </w:r>
          </w:p>
        </w:tc>
        <w:tc>
          <w:tcPr>
            <w:tcW w:w="5386" w:type="dxa"/>
            <w:tcBorders>
              <w:right w:val="nil"/>
            </w:tcBorders>
            <w:tcMar>
              <w:left w:w="28" w:type="dxa"/>
            </w:tcMar>
            <w:hideMark/>
          </w:tcPr>
          <w:p w14:paraId="2CC2ED2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Klein- und Mittelverkaufsabgaben, Wasserrechts- und -Nutzungskonzessionen, Wasserentnahme aus Gewässern, Wirtschafts- und Kleinhandelspatente, Viehhandelspatente, Nutzung von Erdwärme oder Grundwässer durch Erdsonden, Kiesgewinnung, </w:t>
            </w:r>
            <w:r w:rsidRPr="00ED0D81">
              <w:rPr>
                <w:rFonts w:cs="Arial"/>
                <w:color w:val="000000"/>
                <w:sz w:val="20"/>
                <w:highlight w:val="green"/>
                <w:lang w:eastAsia="de-CH"/>
              </w:rPr>
              <w:t>Strassencafés, Marktstand (Standplatz)</w:t>
            </w:r>
            <w:r w:rsidRPr="00BE76AA">
              <w:rPr>
                <w:rFonts w:cs="Arial"/>
                <w:color w:val="000000"/>
                <w:sz w:val="20"/>
                <w:lang w:eastAsia="de-CH"/>
              </w:rPr>
              <w:t xml:space="preserve"> u.a.</w:t>
            </w:r>
          </w:p>
        </w:tc>
      </w:tr>
      <w:tr w:rsidR="00D61C2A" w:rsidRPr="00BE76AA" w14:paraId="3320531D" w14:textId="77777777" w:rsidTr="0031580D">
        <w:trPr>
          <w:jc w:val="center"/>
        </w:trPr>
        <w:tc>
          <w:tcPr>
            <w:tcW w:w="850" w:type="dxa"/>
            <w:tcBorders>
              <w:bottom w:val="nil"/>
            </w:tcBorders>
            <w:shd w:val="clear" w:color="auto" w:fill="F2F2F2"/>
            <w:tcMar>
              <w:left w:w="85" w:type="dxa"/>
            </w:tcMar>
            <w:hideMark/>
          </w:tcPr>
          <w:p w14:paraId="082BF6F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413</w:t>
            </w:r>
          </w:p>
        </w:tc>
        <w:tc>
          <w:tcPr>
            <w:tcW w:w="850" w:type="dxa"/>
            <w:shd w:val="clear" w:color="auto" w:fill="F2F2F2"/>
          </w:tcPr>
          <w:p w14:paraId="19AEDA58" w14:textId="77777777" w:rsidR="00D61C2A" w:rsidRPr="00BE76AA" w:rsidRDefault="00D61C2A" w:rsidP="00D61C2A">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63FB2FA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Ertragsanteile an Lotterien, Sport-Toto, Wetten</w:t>
            </w:r>
          </w:p>
        </w:tc>
        <w:tc>
          <w:tcPr>
            <w:tcW w:w="5386" w:type="dxa"/>
            <w:tcBorders>
              <w:right w:val="nil"/>
            </w:tcBorders>
            <w:shd w:val="clear" w:color="auto" w:fill="F2F2F2"/>
            <w:tcMar>
              <w:left w:w="28" w:type="dxa"/>
            </w:tcMar>
            <w:hideMark/>
          </w:tcPr>
          <w:p w14:paraId="36609AD3"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Bewilligungen für Lotterien und gewerbsmässige Wetten</w:t>
            </w:r>
            <w:r>
              <w:rPr>
                <w:rFonts w:cs="Arial"/>
                <w:iCs/>
                <w:color w:val="000000"/>
                <w:sz w:val="20"/>
                <w:lang w:eastAsia="de-CH"/>
              </w:rPr>
              <w:t>.</w:t>
            </w:r>
          </w:p>
        </w:tc>
      </w:tr>
      <w:tr w:rsidR="00D61C2A" w:rsidRPr="00BE76AA" w14:paraId="11DED29C" w14:textId="77777777" w:rsidTr="0031580D">
        <w:trPr>
          <w:jc w:val="center"/>
        </w:trPr>
        <w:tc>
          <w:tcPr>
            <w:tcW w:w="850" w:type="dxa"/>
            <w:tcBorders>
              <w:top w:val="nil"/>
            </w:tcBorders>
            <w:tcMar>
              <w:left w:w="85" w:type="dxa"/>
            </w:tcMar>
          </w:tcPr>
          <w:p w14:paraId="7A215DCB"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D1821E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4130</w:t>
            </w:r>
          </w:p>
        </w:tc>
        <w:tc>
          <w:tcPr>
            <w:tcW w:w="2551" w:type="dxa"/>
            <w:hideMark/>
          </w:tcPr>
          <w:p w14:paraId="51DA00D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Lotterien, Sport-Toto, Wetten</w:t>
            </w:r>
          </w:p>
        </w:tc>
        <w:tc>
          <w:tcPr>
            <w:tcW w:w="5386" w:type="dxa"/>
            <w:tcBorders>
              <w:right w:val="nil"/>
            </w:tcBorders>
            <w:tcMar>
              <w:left w:w="28" w:type="dxa"/>
            </w:tcMar>
            <w:hideMark/>
          </w:tcPr>
          <w:p w14:paraId="336056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Einnahmenanteile an Lotterien (</w:t>
            </w:r>
            <w:proofErr w:type="spellStart"/>
            <w:r w:rsidRPr="00BE76AA">
              <w:rPr>
                <w:rFonts w:cs="Arial"/>
                <w:color w:val="000000"/>
                <w:sz w:val="20"/>
                <w:lang w:eastAsia="de-CH"/>
              </w:rPr>
              <w:t>Interkant</w:t>
            </w:r>
            <w:proofErr w:type="spellEnd"/>
            <w:r w:rsidRPr="00BE76AA">
              <w:rPr>
                <w:rFonts w:cs="Arial"/>
                <w:color w:val="000000"/>
                <w:sz w:val="20"/>
                <w:lang w:eastAsia="de-CH"/>
              </w:rPr>
              <w:t xml:space="preserve">. Landeslotterie, Zahlenlotto, </w:t>
            </w:r>
            <w:proofErr w:type="spellStart"/>
            <w:r w:rsidRPr="00BE76AA">
              <w:rPr>
                <w:rFonts w:cs="Arial"/>
                <w:color w:val="000000"/>
                <w:sz w:val="20"/>
                <w:lang w:eastAsia="de-CH"/>
              </w:rPr>
              <w:t>u.a</w:t>
            </w:r>
            <w:proofErr w:type="spellEnd"/>
            <w:r w:rsidRPr="00BE76AA">
              <w:rPr>
                <w:rFonts w:cs="Arial"/>
                <w:color w:val="000000"/>
                <w:sz w:val="20"/>
                <w:lang w:eastAsia="de-CH"/>
              </w:rPr>
              <w:t>) sowie Sport-Toto und gewerbsmässigen Wetten.</w:t>
            </w:r>
          </w:p>
        </w:tc>
      </w:tr>
      <w:tr w:rsidR="00D61C2A" w:rsidRPr="00BE76AA" w14:paraId="666485AD" w14:textId="77777777" w:rsidTr="0031580D">
        <w:trPr>
          <w:jc w:val="center"/>
        </w:trPr>
        <w:tc>
          <w:tcPr>
            <w:tcW w:w="850" w:type="dxa"/>
            <w:tcBorders>
              <w:bottom w:val="single" w:sz="4" w:space="0" w:color="auto"/>
            </w:tcBorders>
            <w:shd w:val="clear" w:color="auto" w:fill="D9D9D9"/>
            <w:tcMar>
              <w:left w:w="85" w:type="dxa"/>
            </w:tcMar>
            <w:hideMark/>
          </w:tcPr>
          <w:p w14:paraId="2C425874"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42</w:t>
            </w:r>
          </w:p>
        </w:tc>
        <w:tc>
          <w:tcPr>
            <w:tcW w:w="850" w:type="dxa"/>
            <w:shd w:val="clear" w:color="auto" w:fill="D9D9D9"/>
          </w:tcPr>
          <w:p w14:paraId="0848334F"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4E51705"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Entgelte</w:t>
            </w:r>
          </w:p>
        </w:tc>
        <w:tc>
          <w:tcPr>
            <w:tcW w:w="5386" w:type="dxa"/>
            <w:tcBorders>
              <w:right w:val="nil"/>
            </w:tcBorders>
            <w:shd w:val="clear" w:color="auto" w:fill="D9D9D9"/>
            <w:tcMar>
              <w:left w:w="28" w:type="dxa"/>
            </w:tcMar>
          </w:tcPr>
          <w:p w14:paraId="73B0F2EE" w14:textId="77777777" w:rsidR="00D61C2A" w:rsidRPr="00BE76AA" w:rsidRDefault="00D61C2A" w:rsidP="00D61C2A">
            <w:pPr>
              <w:keepNext/>
              <w:keepLines/>
              <w:spacing w:before="60" w:after="60" w:line="240" w:lineRule="auto"/>
              <w:textAlignment w:val="auto"/>
              <w:rPr>
                <w:rFonts w:cs="Arial"/>
                <w:iCs/>
                <w:color w:val="000000"/>
                <w:sz w:val="20"/>
                <w:lang w:eastAsia="de-CH"/>
              </w:rPr>
            </w:pPr>
          </w:p>
        </w:tc>
      </w:tr>
      <w:tr w:rsidR="00D61C2A" w:rsidRPr="00BE76AA" w14:paraId="31EF0078" w14:textId="77777777" w:rsidTr="0031580D">
        <w:trPr>
          <w:jc w:val="center"/>
        </w:trPr>
        <w:tc>
          <w:tcPr>
            <w:tcW w:w="850" w:type="dxa"/>
            <w:tcBorders>
              <w:bottom w:val="nil"/>
            </w:tcBorders>
            <w:shd w:val="clear" w:color="auto" w:fill="F2F2F2"/>
            <w:tcMar>
              <w:left w:w="85" w:type="dxa"/>
            </w:tcMar>
            <w:hideMark/>
          </w:tcPr>
          <w:p w14:paraId="3969295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420</w:t>
            </w:r>
          </w:p>
        </w:tc>
        <w:tc>
          <w:tcPr>
            <w:tcW w:w="850" w:type="dxa"/>
            <w:shd w:val="clear" w:color="auto" w:fill="F2F2F2"/>
          </w:tcPr>
          <w:p w14:paraId="1264EE1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50EB44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Ersatzabgaben</w:t>
            </w:r>
          </w:p>
        </w:tc>
        <w:tc>
          <w:tcPr>
            <w:tcW w:w="5386" w:type="dxa"/>
            <w:tcBorders>
              <w:right w:val="nil"/>
            </w:tcBorders>
            <w:shd w:val="clear" w:color="auto" w:fill="F2F2F2"/>
            <w:tcMar>
              <w:left w:w="28" w:type="dxa"/>
            </w:tcMar>
            <w:hideMark/>
          </w:tcPr>
          <w:p w14:paraId="602621E4"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Ertrag aus Abgaben, welche Pflichtige als Ersatz leisten, wenn sie von öffentlich-rechtlichen Pflichten befreit werden.</w:t>
            </w:r>
          </w:p>
        </w:tc>
      </w:tr>
      <w:tr w:rsidR="00D61C2A" w:rsidRPr="00BE76AA" w14:paraId="23AFE5D0" w14:textId="77777777" w:rsidTr="0031580D">
        <w:trPr>
          <w:jc w:val="center"/>
        </w:trPr>
        <w:tc>
          <w:tcPr>
            <w:tcW w:w="850" w:type="dxa"/>
            <w:tcBorders>
              <w:top w:val="nil"/>
              <w:bottom w:val="single" w:sz="4" w:space="0" w:color="auto"/>
            </w:tcBorders>
            <w:tcMar>
              <w:left w:w="85" w:type="dxa"/>
            </w:tcMar>
            <w:hideMark/>
          </w:tcPr>
          <w:p w14:paraId="38F1D0D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FE67CE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4200</w:t>
            </w:r>
          </w:p>
        </w:tc>
        <w:tc>
          <w:tcPr>
            <w:tcW w:w="2551" w:type="dxa"/>
            <w:hideMark/>
          </w:tcPr>
          <w:p w14:paraId="3851D8B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Ersatzabgaben</w:t>
            </w:r>
          </w:p>
        </w:tc>
        <w:tc>
          <w:tcPr>
            <w:tcW w:w="5386" w:type="dxa"/>
            <w:tcBorders>
              <w:right w:val="nil"/>
            </w:tcBorders>
            <w:tcMar>
              <w:left w:w="28" w:type="dxa"/>
            </w:tcMar>
            <w:hideMark/>
          </w:tcPr>
          <w:p w14:paraId="36F3026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Feuerwehrpflicht-Ersatzabgabe, Ersatzabgabe für Schutzraumbauten und Parkplätze, u.a</w:t>
            </w:r>
            <w:r>
              <w:rPr>
                <w:rFonts w:cs="Arial"/>
                <w:color w:val="000000"/>
                <w:sz w:val="20"/>
                <w:lang w:eastAsia="de-CH"/>
              </w:rPr>
              <w:t>.</w:t>
            </w:r>
          </w:p>
        </w:tc>
      </w:tr>
      <w:tr w:rsidR="00D61C2A" w:rsidRPr="00BE76AA" w14:paraId="7D92BADF" w14:textId="77777777" w:rsidTr="0031580D">
        <w:trPr>
          <w:jc w:val="center"/>
        </w:trPr>
        <w:tc>
          <w:tcPr>
            <w:tcW w:w="850" w:type="dxa"/>
            <w:tcBorders>
              <w:bottom w:val="nil"/>
            </w:tcBorders>
            <w:shd w:val="clear" w:color="auto" w:fill="F2F2F2"/>
            <w:tcMar>
              <w:left w:w="85" w:type="dxa"/>
            </w:tcMar>
            <w:hideMark/>
          </w:tcPr>
          <w:p w14:paraId="2E101F7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421</w:t>
            </w:r>
          </w:p>
        </w:tc>
        <w:tc>
          <w:tcPr>
            <w:tcW w:w="850" w:type="dxa"/>
            <w:shd w:val="clear" w:color="auto" w:fill="F2F2F2"/>
          </w:tcPr>
          <w:p w14:paraId="3B9446A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267BC34"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Gebühren für Amtshandlungen</w:t>
            </w:r>
          </w:p>
        </w:tc>
        <w:tc>
          <w:tcPr>
            <w:tcW w:w="5386" w:type="dxa"/>
            <w:tcBorders>
              <w:right w:val="nil"/>
            </w:tcBorders>
            <w:shd w:val="clear" w:color="auto" w:fill="F2F2F2"/>
            <w:tcMar>
              <w:left w:w="28" w:type="dxa"/>
            </w:tcMar>
            <w:hideMark/>
          </w:tcPr>
          <w:p w14:paraId="20ABE591" w14:textId="368FC96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Gebühren für vom Einzelnen beanspruchte Amtshandlung einschliesslich der damit verbundenen Auslagen und Schreibgebühren des </w:t>
            </w:r>
            <w:r w:rsidRPr="00ED0D81">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Gemeinwesens </w:t>
            </w:r>
            <w:r w:rsidRPr="00ED0D81">
              <w:rPr>
                <w:rFonts w:cs="Arial"/>
                <w:iCs/>
                <w:color w:val="000000"/>
                <w:sz w:val="20"/>
                <w:highlight w:val="green"/>
                <w:lang w:eastAsia="de-CH"/>
              </w:rPr>
              <w:t>(Verwaltungsgebühren)</w:t>
            </w:r>
            <w:r w:rsidRPr="00BE76AA">
              <w:rPr>
                <w:rFonts w:cs="Arial"/>
                <w:iCs/>
                <w:color w:val="000000"/>
                <w:sz w:val="20"/>
                <w:lang w:eastAsia="de-CH"/>
              </w:rPr>
              <w:t>.</w:t>
            </w:r>
          </w:p>
        </w:tc>
      </w:tr>
      <w:tr w:rsidR="00D61C2A" w:rsidRPr="00BE76AA" w14:paraId="0401DFA5" w14:textId="77777777" w:rsidTr="0031580D">
        <w:trPr>
          <w:jc w:val="center"/>
        </w:trPr>
        <w:tc>
          <w:tcPr>
            <w:tcW w:w="850" w:type="dxa"/>
            <w:tcBorders>
              <w:top w:val="nil"/>
              <w:bottom w:val="single" w:sz="4" w:space="0" w:color="auto"/>
            </w:tcBorders>
            <w:tcMar>
              <w:left w:w="85" w:type="dxa"/>
            </w:tcMar>
            <w:hideMark/>
          </w:tcPr>
          <w:p w14:paraId="0117FCF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51590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4210</w:t>
            </w:r>
          </w:p>
        </w:tc>
        <w:tc>
          <w:tcPr>
            <w:tcW w:w="2551" w:type="dxa"/>
            <w:hideMark/>
          </w:tcPr>
          <w:p w14:paraId="1BD1BA6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Gebühren für Amtshandlungen</w:t>
            </w:r>
          </w:p>
        </w:tc>
        <w:tc>
          <w:tcPr>
            <w:tcW w:w="5386" w:type="dxa"/>
            <w:tcBorders>
              <w:right w:val="nil"/>
            </w:tcBorders>
            <w:tcMar>
              <w:left w:w="28" w:type="dxa"/>
            </w:tcMar>
            <w:hideMark/>
          </w:tcPr>
          <w:p w14:paraId="57E840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Alle amtlichen Gebühren und Bewilligungen.</w:t>
            </w:r>
          </w:p>
        </w:tc>
      </w:tr>
      <w:tr w:rsidR="00D61C2A" w:rsidRPr="00BE76AA" w14:paraId="5CDDC6DF" w14:textId="77777777" w:rsidTr="0031580D">
        <w:trPr>
          <w:jc w:val="center"/>
        </w:trPr>
        <w:tc>
          <w:tcPr>
            <w:tcW w:w="850" w:type="dxa"/>
            <w:tcBorders>
              <w:bottom w:val="nil"/>
            </w:tcBorders>
            <w:shd w:val="clear" w:color="auto" w:fill="F2F2F2"/>
            <w:tcMar>
              <w:left w:w="85" w:type="dxa"/>
            </w:tcMar>
            <w:hideMark/>
          </w:tcPr>
          <w:p w14:paraId="56ED7A6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422</w:t>
            </w:r>
          </w:p>
        </w:tc>
        <w:tc>
          <w:tcPr>
            <w:tcW w:w="850" w:type="dxa"/>
            <w:shd w:val="clear" w:color="auto" w:fill="F2F2F2"/>
          </w:tcPr>
          <w:p w14:paraId="6F7CD95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3AAD35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Spital- und Heimtaxen, Kostgelder</w:t>
            </w:r>
          </w:p>
        </w:tc>
        <w:tc>
          <w:tcPr>
            <w:tcW w:w="5386" w:type="dxa"/>
            <w:tcBorders>
              <w:right w:val="nil"/>
            </w:tcBorders>
            <w:shd w:val="clear" w:color="auto" w:fill="F2F2F2"/>
            <w:tcMar>
              <w:left w:w="28" w:type="dxa"/>
            </w:tcMar>
          </w:tcPr>
          <w:p w14:paraId="6B7AB0CE"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7432B34" w14:textId="77777777" w:rsidTr="0031580D">
        <w:trPr>
          <w:jc w:val="center"/>
        </w:trPr>
        <w:tc>
          <w:tcPr>
            <w:tcW w:w="850" w:type="dxa"/>
            <w:tcBorders>
              <w:top w:val="nil"/>
              <w:bottom w:val="nil"/>
            </w:tcBorders>
            <w:tcMar>
              <w:left w:w="85" w:type="dxa"/>
            </w:tcMar>
            <w:hideMark/>
          </w:tcPr>
          <w:p w14:paraId="4323328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5727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4220</w:t>
            </w:r>
          </w:p>
        </w:tc>
        <w:tc>
          <w:tcPr>
            <w:tcW w:w="2551" w:type="dxa"/>
            <w:hideMark/>
          </w:tcPr>
          <w:p w14:paraId="028EC47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Taxen und Kostgelder</w:t>
            </w:r>
          </w:p>
        </w:tc>
        <w:tc>
          <w:tcPr>
            <w:tcW w:w="5386" w:type="dxa"/>
            <w:tcBorders>
              <w:right w:val="nil"/>
            </w:tcBorders>
            <w:tcMar>
              <w:left w:w="28" w:type="dxa"/>
            </w:tcMar>
            <w:hideMark/>
          </w:tcPr>
          <w:p w14:paraId="3A14490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Taxen und Gebühren (Entgelte) für die Leistungen der Spitäler und Kliniken, Kranken-, Pflege- und Altersheime, Erziehungsheime, Besserungsanstalten, Strafvollzugsanstalten, Obdachlosenheime und Notschlafstellen, Internate, Tierspital und Tierheime u.a.</w:t>
            </w:r>
          </w:p>
        </w:tc>
      </w:tr>
      <w:tr w:rsidR="00D61C2A" w:rsidRPr="00BE76AA" w14:paraId="1CD0AD81" w14:textId="77777777" w:rsidTr="0031580D">
        <w:trPr>
          <w:jc w:val="center"/>
        </w:trPr>
        <w:tc>
          <w:tcPr>
            <w:tcW w:w="850" w:type="dxa"/>
            <w:tcBorders>
              <w:top w:val="nil"/>
              <w:bottom w:val="nil"/>
            </w:tcBorders>
            <w:tcMar>
              <w:left w:w="85" w:type="dxa"/>
            </w:tcMar>
            <w:hideMark/>
          </w:tcPr>
          <w:p w14:paraId="26DD2C3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F5973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4221</w:t>
            </w:r>
          </w:p>
        </w:tc>
        <w:tc>
          <w:tcPr>
            <w:tcW w:w="2551" w:type="dxa"/>
            <w:hideMark/>
          </w:tcPr>
          <w:p w14:paraId="21B6E80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für besondere Leistungen</w:t>
            </w:r>
          </w:p>
        </w:tc>
        <w:tc>
          <w:tcPr>
            <w:tcW w:w="5386" w:type="dxa"/>
            <w:tcBorders>
              <w:right w:val="nil"/>
            </w:tcBorders>
            <w:tcMar>
              <w:left w:w="28" w:type="dxa"/>
            </w:tcMar>
            <w:hideMark/>
          </w:tcPr>
          <w:p w14:paraId="00F0469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Vergütungen für Laborleistungen, Intensivpflege und Spezialwachen, aussergewöhnliche Kosten für Pfleglinge, Heiminsassen und andere betreute Personen</w:t>
            </w:r>
            <w:r>
              <w:rPr>
                <w:rFonts w:cs="Arial"/>
                <w:color w:val="000000"/>
                <w:sz w:val="20"/>
                <w:lang w:eastAsia="de-CH"/>
              </w:rPr>
              <w:t>.</w:t>
            </w:r>
          </w:p>
        </w:tc>
      </w:tr>
      <w:tr w:rsidR="00D61C2A" w:rsidRPr="00BE76AA" w14:paraId="1F5328C5" w14:textId="77777777" w:rsidTr="0031580D">
        <w:trPr>
          <w:jc w:val="center"/>
        </w:trPr>
        <w:tc>
          <w:tcPr>
            <w:tcW w:w="850" w:type="dxa"/>
            <w:tcBorders>
              <w:top w:val="nil"/>
              <w:bottom w:val="single" w:sz="4" w:space="0" w:color="auto"/>
            </w:tcBorders>
            <w:tcMar>
              <w:left w:w="85" w:type="dxa"/>
            </w:tcMar>
          </w:tcPr>
          <w:p w14:paraId="0C9CEC8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B29F08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4229</w:t>
            </w:r>
          </w:p>
        </w:tc>
        <w:tc>
          <w:tcPr>
            <w:tcW w:w="2551" w:type="dxa"/>
          </w:tcPr>
          <w:p w14:paraId="12FC930B"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7EA1C6C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50EEDFC6" w14:textId="77777777" w:rsidTr="0031580D">
        <w:trPr>
          <w:jc w:val="center"/>
        </w:trPr>
        <w:tc>
          <w:tcPr>
            <w:tcW w:w="850" w:type="dxa"/>
            <w:tcBorders>
              <w:bottom w:val="nil"/>
            </w:tcBorders>
            <w:shd w:val="clear" w:color="auto" w:fill="F2F2F2"/>
            <w:tcMar>
              <w:left w:w="85" w:type="dxa"/>
            </w:tcMar>
            <w:hideMark/>
          </w:tcPr>
          <w:p w14:paraId="544FBFD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423</w:t>
            </w:r>
          </w:p>
        </w:tc>
        <w:tc>
          <w:tcPr>
            <w:tcW w:w="850" w:type="dxa"/>
            <w:shd w:val="clear" w:color="auto" w:fill="F2F2F2"/>
          </w:tcPr>
          <w:p w14:paraId="127F96BE"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3C69F4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Schul- und Kursgelder</w:t>
            </w:r>
          </w:p>
        </w:tc>
        <w:tc>
          <w:tcPr>
            <w:tcW w:w="5386" w:type="dxa"/>
            <w:tcBorders>
              <w:right w:val="nil"/>
            </w:tcBorders>
            <w:shd w:val="clear" w:color="auto" w:fill="F2F2F2"/>
            <w:tcMar>
              <w:left w:w="28" w:type="dxa"/>
            </w:tcMar>
          </w:tcPr>
          <w:p w14:paraId="35D8959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135A974" w14:textId="77777777" w:rsidTr="0031580D">
        <w:trPr>
          <w:jc w:val="center"/>
        </w:trPr>
        <w:tc>
          <w:tcPr>
            <w:tcW w:w="850" w:type="dxa"/>
            <w:tcBorders>
              <w:top w:val="nil"/>
              <w:bottom w:val="nil"/>
            </w:tcBorders>
            <w:tcMar>
              <w:left w:w="85" w:type="dxa"/>
            </w:tcMar>
            <w:hideMark/>
          </w:tcPr>
          <w:p w14:paraId="770B91A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1E0CFD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4230</w:t>
            </w:r>
          </w:p>
        </w:tc>
        <w:tc>
          <w:tcPr>
            <w:tcW w:w="2551" w:type="dxa"/>
            <w:hideMark/>
          </w:tcPr>
          <w:p w14:paraId="7892999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Schulgelder</w:t>
            </w:r>
          </w:p>
        </w:tc>
        <w:tc>
          <w:tcPr>
            <w:tcW w:w="5386" w:type="dxa"/>
            <w:tcBorders>
              <w:right w:val="nil"/>
            </w:tcBorders>
            <w:tcMar>
              <w:left w:w="28" w:type="dxa"/>
            </w:tcMar>
            <w:hideMark/>
          </w:tcPr>
          <w:p w14:paraId="2B1BF773" w14:textId="589D39C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Schulgelder von Privaten für obligatorische und öffentliche Schulen wie Berufsschulen, Maturitätsschulen, Kollegiengelder, Fachhochschulen etc. zum Besuch des Unterrichts.</w:t>
            </w:r>
          </w:p>
          <w:p w14:paraId="6AF0C154" w14:textId="059E8401"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Kostenanteile anderer </w:t>
            </w:r>
            <w:r w:rsidRPr="00ED0D81">
              <w:rPr>
                <w:rFonts w:cs="Arial"/>
                <w:color w:val="000000"/>
                <w:sz w:val="20"/>
                <w:highlight w:val="green"/>
                <w:lang w:eastAsia="de-CH"/>
              </w:rPr>
              <w:t>öffentlicher</w:t>
            </w:r>
            <w:r w:rsidRPr="00C07DB2">
              <w:rPr>
                <w:rFonts w:cs="Arial"/>
                <w:bCs/>
                <w:color w:val="000000"/>
                <w:sz w:val="20"/>
                <w:lang w:eastAsia="de-CH"/>
              </w:rPr>
              <w:t xml:space="preserve"> </w:t>
            </w:r>
            <w:r w:rsidRPr="00BE76AA">
              <w:rPr>
                <w:rFonts w:cs="Arial"/>
                <w:color w:val="000000"/>
                <w:sz w:val="20"/>
                <w:lang w:eastAsia="de-CH"/>
              </w:rPr>
              <w:t xml:space="preserve">Gemeinwesen werden in </w:t>
            </w:r>
            <w:r>
              <w:rPr>
                <w:rFonts w:cs="Arial"/>
                <w:color w:val="000000"/>
                <w:sz w:val="20"/>
                <w:lang w:eastAsia="de-CH"/>
              </w:rPr>
              <w:t>Sachgruppe </w:t>
            </w:r>
            <w:r w:rsidRPr="00BE76AA">
              <w:rPr>
                <w:rFonts w:cs="Arial"/>
                <w:color w:val="000000"/>
                <w:sz w:val="20"/>
                <w:lang w:eastAsia="de-CH"/>
              </w:rPr>
              <w:t xml:space="preserve">461 Entschädigungen von </w:t>
            </w:r>
            <w:r w:rsidRPr="00ED0D81">
              <w:rPr>
                <w:rFonts w:cs="Arial"/>
                <w:color w:val="000000"/>
                <w:sz w:val="20"/>
                <w:highlight w:val="green"/>
                <w:lang w:eastAsia="de-CH"/>
              </w:rPr>
              <w:t>öffentlichen</w:t>
            </w:r>
            <w:r w:rsidRPr="00C07DB2">
              <w:rPr>
                <w:rFonts w:cs="Arial"/>
                <w:bCs/>
                <w:color w:val="000000"/>
                <w:sz w:val="20"/>
                <w:lang w:eastAsia="de-CH"/>
              </w:rPr>
              <w:t xml:space="preserve"> </w:t>
            </w:r>
            <w:r w:rsidRPr="00BE76AA">
              <w:rPr>
                <w:rFonts w:cs="Arial"/>
                <w:color w:val="000000"/>
                <w:sz w:val="20"/>
                <w:lang w:eastAsia="de-CH"/>
              </w:rPr>
              <w:t>Gemeinwesen erfasst.</w:t>
            </w:r>
          </w:p>
        </w:tc>
      </w:tr>
      <w:tr w:rsidR="00D61C2A" w:rsidRPr="00BE76AA" w14:paraId="66332AAF" w14:textId="77777777" w:rsidTr="0031580D">
        <w:trPr>
          <w:jc w:val="center"/>
        </w:trPr>
        <w:tc>
          <w:tcPr>
            <w:tcW w:w="850" w:type="dxa"/>
            <w:tcBorders>
              <w:top w:val="nil"/>
              <w:bottom w:val="nil"/>
            </w:tcBorders>
            <w:tcMar>
              <w:left w:w="85" w:type="dxa"/>
            </w:tcMar>
            <w:hideMark/>
          </w:tcPr>
          <w:p w14:paraId="72B29D6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94C951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4231</w:t>
            </w:r>
          </w:p>
        </w:tc>
        <w:tc>
          <w:tcPr>
            <w:tcW w:w="2551" w:type="dxa"/>
            <w:hideMark/>
          </w:tcPr>
          <w:p w14:paraId="19FF665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Kursgelder</w:t>
            </w:r>
          </w:p>
        </w:tc>
        <w:tc>
          <w:tcPr>
            <w:tcW w:w="5386" w:type="dxa"/>
            <w:tcBorders>
              <w:right w:val="nil"/>
            </w:tcBorders>
            <w:tcMar>
              <w:left w:w="28" w:type="dxa"/>
            </w:tcMar>
            <w:hideMark/>
          </w:tcPr>
          <w:p w14:paraId="76062E8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Freiwilligenkurse, welche einer breiten Öffentlichkeit </w:t>
            </w:r>
            <w:proofErr w:type="gramStart"/>
            <w:r w:rsidRPr="00BE76AA">
              <w:rPr>
                <w:rFonts w:cs="Arial"/>
                <w:color w:val="000000"/>
                <w:sz w:val="20"/>
                <w:lang w:eastAsia="de-CH"/>
              </w:rPr>
              <w:t>offen stehen</w:t>
            </w:r>
            <w:proofErr w:type="gramEnd"/>
            <w:r w:rsidRPr="00BE76AA">
              <w:rPr>
                <w:rFonts w:cs="Arial"/>
                <w:color w:val="000000"/>
                <w:sz w:val="20"/>
                <w:lang w:eastAsia="de-CH"/>
              </w:rPr>
              <w:t>. Der Anbieter erbringt diese Kurse ausserhalb des Pflichtunterrichts von öffentlichen Schulen, es besteht keine gesetzliche Verpflichtung, solche Kurse anzubieten.</w:t>
            </w:r>
          </w:p>
        </w:tc>
      </w:tr>
      <w:tr w:rsidR="00D61C2A" w:rsidRPr="00BE76AA" w14:paraId="2C7ED1C8" w14:textId="77777777" w:rsidTr="0031580D">
        <w:trPr>
          <w:jc w:val="center"/>
        </w:trPr>
        <w:tc>
          <w:tcPr>
            <w:tcW w:w="850" w:type="dxa"/>
            <w:tcBorders>
              <w:top w:val="nil"/>
              <w:bottom w:val="single" w:sz="4" w:space="0" w:color="auto"/>
            </w:tcBorders>
            <w:tcMar>
              <w:left w:w="85" w:type="dxa"/>
            </w:tcMar>
          </w:tcPr>
          <w:p w14:paraId="53F9665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1D837F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4239</w:t>
            </w:r>
          </w:p>
        </w:tc>
        <w:tc>
          <w:tcPr>
            <w:tcW w:w="2551" w:type="dxa"/>
          </w:tcPr>
          <w:p w14:paraId="7EE75A63"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0C83848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477902B0" w14:textId="77777777" w:rsidTr="0031580D">
        <w:trPr>
          <w:jc w:val="center"/>
        </w:trPr>
        <w:tc>
          <w:tcPr>
            <w:tcW w:w="850" w:type="dxa"/>
            <w:tcBorders>
              <w:bottom w:val="nil"/>
            </w:tcBorders>
            <w:shd w:val="clear" w:color="auto" w:fill="F2F2F2"/>
            <w:tcMar>
              <w:left w:w="85" w:type="dxa"/>
            </w:tcMar>
            <w:hideMark/>
          </w:tcPr>
          <w:p w14:paraId="1842B0BD"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424</w:t>
            </w:r>
          </w:p>
        </w:tc>
        <w:tc>
          <w:tcPr>
            <w:tcW w:w="850" w:type="dxa"/>
            <w:shd w:val="clear" w:color="auto" w:fill="F2F2F2"/>
          </w:tcPr>
          <w:p w14:paraId="5182F649"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82F2E2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Benützungsgebühren und Dienstleistungen</w:t>
            </w:r>
          </w:p>
        </w:tc>
        <w:tc>
          <w:tcPr>
            <w:tcW w:w="5386" w:type="dxa"/>
            <w:tcBorders>
              <w:right w:val="nil"/>
            </w:tcBorders>
            <w:shd w:val="clear" w:color="auto" w:fill="F2F2F2"/>
            <w:tcMar>
              <w:left w:w="28" w:type="dxa"/>
            </w:tcMar>
          </w:tcPr>
          <w:p w14:paraId="35097923"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0F9E408" w14:textId="77777777" w:rsidTr="0031580D">
        <w:trPr>
          <w:jc w:val="center"/>
        </w:trPr>
        <w:tc>
          <w:tcPr>
            <w:tcW w:w="850" w:type="dxa"/>
            <w:tcBorders>
              <w:top w:val="nil"/>
              <w:bottom w:val="single" w:sz="4" w:space="0" w:color="auto"/>
            </w:tcBorders>
            <w:tcMar>
              <w:left w:w="85" w:type="dxa"/>
            </w:tcMar>
            <w:hideMark/>
          </w:tcPr>
          <w:p w14:paraId="0869050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FF20D3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4240</w:t>
            </w:r>
          </w:p>
        </w:tc>
        <w:tc>
          <w:tcPr>
            <w:tcW w:w="2551" w:type="dxa"/>
            <w:hideMark/>
          </w:tcPr>
          <w:p w14:paraId="43F201F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Benützungsgebühren und Dienstleistungen</w:t>
            </w:r>
          </w:p>
        </w:tc>
        <w:tc>
          <w:tcPr>
            <w:tcW w:w="5386" w:type="dxa"/>
            <w:tcBorders>
              <w:right w:val="nil"/>
            </w:tcBorders>
            <w:tcMar>
              <w:left w:w="28" w:type="dxa"/>
            </w:tcMar>
            <w:hideMark/>
          </w:tcPr>
          <w:p w14:paraId="3642852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aus der Benützung öffentlicher Einrichtungen, Geräten und Mobilien sowie beanspruchte Dienstleistungen, welche keine Amtshandlungen darstellen.</w:t>
            </w:r>
          </w:p>
        </w:tc>
      </w:tr>
      <w:tr w:rsidR="00D61C2A" w:rsidRPr="00BE76AA" w14:paraId="5DA8A414" w14:textId="77777777" w:rsidTr="0031580D">
        <w:trPr>
          <w:jc w:val="center"/>
        </w:trPr>
        <w:tc>
          <w:tcPr>
            <w:tcW w:w="850" w:type="dxa"/>
            <w:tcBorders>
              <w:bottom w:val="nil"/>
            </w:tcBorders>
            <w:shd w:val="clear" w:color="auto" w:fill="F2F2F2"/>
            <w:tcMar>
              <w:left w:w="85" w:type="dxa"/>
            </w:tcMar>
            <w:hideMark/>
          </w:tcPr>
          <w:p w14:paraId="7DADE4B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425</w:t>
            </w:r>
          </w:p>
        </w:tc>
        <w:tc>
          <w:tcPr>
            <w:tcW w:w="850" w:type="dxa"/>
            <w:shd w:val="clear" w:color="auto" w:fill="F2F2F2"/>
          </w:tcPr>
          <w:p w14:paraId="132C2A35"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05BF21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Erlös aus Verkäufen</w:t>
            </w:r>
          </w:p>
        </w:tc>
        <w:tc>
          <w:tcPr>
            <w:tcW w:w="5386" w:type="dxa"/>
            <w:tcBorders>
              <w:right w:val="nil"/>
            </w:tcBorders>
            <w:shd w:val="clear" w:color="auto" w:fill="F2F2F2"/>
            <w:tcMar>
              <w:left w:w="28" w:type="dxa"/>
            </w:tcMar>
          </w:tcPr>
          <w:p w14:paraId="026451F4" w14:textId="77777777" w:rsidR="00D61C2A" w:rsidRPr="00BE76AA" w:rsidRDefault="00D61C2A" w:rsidP="00D61C2A">
            <w:pPr>
              <w:keepNext/>
              <w:keepLines/>
              <w:spacing w:line="240" w:lineRule="auto"/>
              <w:ind w:left="341"/>
              <w:textAlignment w:val="auto"/>
              <w:rPr>
                <w:rFonts w:cs="Arial"/>
                <w:color w:val="000000"/>
                <w:sz w:val="20"/>
                <w:lang w:eastAsia="de-CH"/>
              </w:rPr>
            </w:pPr>
          </w:p>
        </w:tc>
      </w:tr>
      <w:tr w:rsidR="00D61C2A" w:rsidRPr="00BE76AA" w14:paraId="3400AA4F" w14:textId="77777777" w:rsidTr="0031580D">
        <w:trPr>
          <w:jc w:val="center"/>
        </w:trPr>
        <w:tc>
          <w:tcPr>
            <w:tcW w:w="850" w:type="dxa"/>
            <w:tcBorders>
              <w:top w:val="nil"/>
              <w:bottom w:val="single" w:sz="4" w:space="0" w:color="auto"/>
            </w:tcBorders>
            <w:tcMar>
              <w:left w:w="85" w:type="dxa"/>
            </w:tcMar>
            <w:hideMark/>
          </w:tcPr>
          <w:p w14:paraId="29AB741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190E1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4250</w:t>
            </w:r>
          </w:p>
        </w:tc>
        <w:tc>
          <w:tcPr>
            <w:tcW w:w="2551" w:type="dxa"/>
            <w:hideMark/>
          </w:tcPr>
          <w:p w14:paraId="1E26163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Verkäufe</w:t>
            </w:r>
          </w:p>
        </w:tc>
        <w:tc>
          <w:tcPr>
            <w:tcW w:w="5386" w:type="dxa"/>
            <w:tcBorders>
              <w:right w:val="nil"/>
            </w:tcBorders>
            <w:tcMar>
              <w:left w:w="28" w:type="dxa"/>
            </w:tcMar>
            <w:hideMark/>
          </w:tcPr>
          <w:p w14:paraId="362E946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Verkäufe von Waren und Mobilien aller Art. Verkauf nicht mehr benötigter Mobilien, Fahrzeuge, Geräte (Occasionen), Verwertung von Fundsachen, u.a</w:t>
            </w:r>
            <w:r>
              <w:rPr>
                <w:rFonts w:cs="Arial"/>
                <w:color w:val="000000"/>
                <w:sz w:val="20"/>
                <w:lang w:eastAsia="de-CH"/>
              </w:rPr>
              <w:t>.</w:t>
            </w:r>
          </w:p>
        </w:tc>
      </w:tr>
      <w:tr w:rsidR="00D61C2A" w:rsidRPr="00BE76AA" w14:paraId="15447F02" w14:textId="77777777" w:rsidTr="0031580D">
        <w:trPr>
          <w:jc w:val="center"/>
        </w:trPr>
        <w:tc>
          <w:tcPr>
            <w:tcW w:w="850" w:type="dxa"/>
            <w:tcBorders>
              <w:bottom w:val="nil"/>
            </w:tcBorders>
            <w:shd w:val="clear" w:color="auto" w:fill="F2F2F2"/>
            <w:tcMar>
              <w:left w:w="85" w:type="dxa"/>
            </w:tcMar>
            <w:hideMark/>
          </w:tcPr>
          <w:p w14:paraId="18925F9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426</w:t>
            </w:r>
          </w:p>
        </w:tc>
        <w:tc>
          <w:tcPr>
            <w:tcW w:w="850" w:type="dxa"/>
            <w:shd w:val="clear" w:color="auto" w:fill="F2F2F2"/>
          </w:tcPr>
          <w:p w14:paraId="4269AA86"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BFB6E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Rückerstattungen</w:t>
            </w:r>
          </w:p>
        </w:tc>
        <w:tc>
          <w:tcPr>
            <w:tcW w:w="5386" w:type="dxa"/>
            <w:tcBorders>
              <w:right w:val="nil"/>
            </w:tcBorders>
            <w:shd w:val="clear" w:color="auto" w:fill="F2F2F2"/>
            <w:tcMar>
              <w:left w:w="28" w:type="dxa"/>
            </w:tcMar>
          </w:tcPr>
          <w:p w14:paraId="57D804FF"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D9E4CE2" w14:textId="77777777" w:rsidTr="0031580D">
        <w:trPr>
          <w:jc w:val="center"/>
        </w:trPr>
        <w:tc>
          <w:tcPr>
            <w:tcW w:w="850" w:type="dxa"/>
            <w:tcBorders>
              <w:top w:val="nil"/>
              <w:bottom w:val="single" w:sz="4" w:space="0" w:color="auto"/>
            </w:tcBorders>
            <w:tcMar>
              <w:left w:w="85" w:type="dxa"/>
            </w:tcMar>
            <w:hideMark/>
          </w:tcPr>
          <w:p w14:paraId="7FC9376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56070A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4260</w:t>
            </w:r>
          </w:p>
        </w:tc>
        <w:tc>
          <w:tcPr>
            <w:tcW w:w="2551" w:type="dxa"/>
            <w:hideMark/>
          </w:tcPr>
          <w:p w14:paraId="3FCE432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Rückerstattungen und </w:t>
            </w:r>
            <w:r w:rsidRPr="00ED0D81">
              <w:rPr>
                <w:rFonts w:cs="Arial"/>
                <w:bCs/>
                <w:color w:val="000000"/>
                <w:sz w:val="20"/>
                <w:highlight w:val="green"/>
                <w:lang w:eastAsia="de-CH"/>
              </w:rPr>
              <w:t>Kostenbeteiligungen</w:t>
            </w:r>
            <w:r w:rsidRPr="00F577AA">
              <w:rPr>
                <w:rFonts w:cs="Arial"/>
                <w:bCs/>
                <w:color w:val="000000"/>
                <w:sz w:val="20"/>
                <w:lang w:eastAsia="de-CH"/>
              </w:rPr>
              <w:t xml:space="preserve"> Dritter</w:t>
            </w:r>
          </w:p>
        </w:tc>
        <w:tc>
          <w:tcPr>
            <w:tcW w:w="5386" w:type="dxa"/>
            <w:tcBorders>
              <w:right w:val="nil"/>
            </w:tcBorders>
            <w:tcMar>
              <w:left w:w="28" w:type="dxa"/>
            </w:tcMar>
            <w:hideMark/>
          </w:tcPr>
          <w:p w14:paraId="66F4225C" w14:textId="438487F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Rückerstattungen von Dritten für Ausgaben des </w:t>
            </w:r>
            <w:r w:rsidRPr="00ED0D81">
              <w:rPr>
                <w:rFonts w:cs="Arial"/>
                <w:color w:val="000000"/>
                <w:sz w:val="20"/>
                <w:highlight w:val="green"/>
                <w:lang w:eastAsia="de-CH"/>
              </w:rPr>
              <w:t>öffentlichen</w:t>
            </w:r>
            <w:r w:rsidRPr="00C07DB2">
              <w:rPr>
                <w:rFonts w:cs="Arial"/>
                <w:bCs/>
                <w:color w:val="000000"/>
                <w:sz w:val="20"/>
                <w:lang w:eastAsia="de-CH"/>
              </w:rPr>
              <w:t xml:space="preserve"> </w:t>
            </w:r>
            <w:r w:rsidRPr="00BE76AA">
              <w:rPr>
                <w:rFonts w:cs="Arial"/>
                <w:color w:val="000000"/>
                <w:sz w:val="20"/>
                <w:lang w:eastAsia="de-CH"/>
              </w:rPr>
              <w:t>Gemeinwesens. Mehrwertsteuerpflichtige Rückerstattungen sollten Brutto als Ertrag gebucht werden.</w:t>
            </w:r>
          </w:p>
          <w:p w14:paraId="3ED71DC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Sind Rückerstattungen den entsprechenden Aufwendungen zuordenbar, können sie als Aufwandminderung (netto oder mit Detailkonto separiert) erfasst werden.</w:t>
            </w:r>
          </w:p>
        </w:tc>
      </w:tr>
      <w:tr w:rsidR="00D61C2A" w:rsidRPr="00BE76AA" w14:paraId="1D97D6B2" w14:textId="77777777" w:rsidTr="0031580D">
        <w:trPr>
          <w:jc w:val="center"/>
        </w:trPr>
        <w:tc>
          <w:tcPr>
            <w:tcW w:w="850" w:type="dxa"/>
            <w:tcBorders>
              <w:bottom w:val="nil"/>
            </w:tcBorders>
            <w:shd w:val="clear" w:color="auto" w:fill="F2F2F2"/>
            <w:tcMar>
              <w:left w:w="85" w:type="dxa"/>
            </w:tcMar>
            <w:hideMark/>
          </w:tcPr>
          <w:p w14:paraId="1CF8620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427</w:t>
            </w:r>
          </w:p>
        </w:tc>
        <w:tc>
          <w:tcPr>
            <w:tcW w:w="850" w:type="dxa"/>
            <w:shd w:val="clear" w:color="auto" w:fill="F2F2F2"/>
          </w:tcPr>
          <w:p w14:paraId="7FD57DE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C4C258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Bussen</w:t>
            </w:r>
          </w:p>
        </w:tc>
        <w:tc>
          <w:tcPr>
            <w:tcW w:w="5386" w:type="dxa"/>
            <w:tcBorders>
              <w:right w:val="nil"/>
            </w:tcBorders>
            <w:shd w:val="clear" w:color="auto" w:fill="F2F2F2"/>
            <w:tcMar>
              <w:left w:w="28" w:type="dxa"/>
            </w:tcMar>
          </w:tcPr>
          <w:p w14:paraId="50490D80"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ED052E2" w14:textId="77777777" w:rsidTr="0031580D">
        <w:trPr>
          <w:jc w:val="center"/>
        </w:trPr>
        <w:tc>
          <w:tcPr>
            <w:tcW w:w="850" w:type="dxa"/>
            <w:tcBorders>
              <w:top w:val="nil"/>
            </w:tcBorders>
            <w:tcMar>
              <w:left w:w="85" w:type="dxa"/>
            </w:tcMar>
            <w:hideMark/>
          </w:tcPr>
          <w:p w14:paraId="6514336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05780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4270</w:t>
            </w:r>
          </w:p>
        </w:tc>
        <w:tc>
          <w:tcPr>
            <w:tcW w:w="2551" w:type="dxa"/>
            <w:hideMark/>
          </w:tcPr>
          <w:p w14:paraId="13DA441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Bussen</w:t>
            </w:r>
          </w:p>
        </w:tc>
        <w:tc>
          <w:tcPr>
            <w:tcW w:w="5386" w:type="dxa"/>
            <w:tcBorders>
              <w:right w:val="nil"/>
            </w:tcBorders>
            <w:tcMar>
              <w:left w:w="28" w:type="dxa"/>
            </w:tcMar>
            <w:hideMark/>
          </w:tcPr>
          <w:p w14:paraId="3772EBE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Erträge aus Bussen aller Art (Strafsteuern siehe </w:t>
            </w:r>
            <w:r>
              <w:rPr>
                <w:rFonts w:cs="Arial"/>
                <w:color w:val="000000"/>
                <w:sz w:val="20"/>
                <w:lang w:eastAsia="de-CH"/>
              </w:rPr>
              <w:t>Sachgruppe </w:t>
            </w:r>
            <w:r w:rsidRPr="00BE76AA">
              <w:rPr>
                <w:rFonts w:cs="Arial"/>
                <w:color w:val="000000"/>
                <w:sz w:val="20"/>
                <w:lang w:eastAsia="de-CH"/>
              </w:rPr>
              <w:t>40 Fiskalertrag).</w:t>
            </w:r>
          </w:p>
        </w:tc>
      </w:tr>
      <w:tr w:rsidR="00D61C2A" w:rsidRPr="00BE76AA" w14:paraId="2D394359" w14:textId="77777777" w:rsidTr="0031580D">
        <w:trPr>
          <w:jc w:val="center"/>
        </w:trPr>
        <w:tc>
          <w:tcPr>
            <w:tcW w:w="850" w:type="dxa"/>
            <w:tcBorders>
              <w:bottom w:val="single" w:sz="4" w:space="0" w:color="auto"/>
            </w:tcBorders>
            <w:shd w:val="clear" w:color="auto" w:fill="F2F2F2"/>
            <w:tcMar>
              <w:left w:w="85" w:type="dxa"/>
            </w:tcMar>
            <w:hideMark/>
          </w:tcPr>
          <w:p w14:paraId="290885C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428</w:t>
            </w:r>
          </w:p>
        </w:tc>
        <w:tc>
          <w:tcPr>
            <w:tcW w:w="850" w:type="dxa"/>
            <w:shd w:val="clear" w:color="auto" w:fill="F2F2F2"/>
          </w:tcPr>
          <w:p w14:paraId="470065A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tcPr>
          <w:p w14:paraId="7547988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56B307A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Rubrik wird nur vom Bund verwendet</w:t>
            </w:r>
            <w:r>
              <w:rPr>
                <w:rFonts w:cs="Arial"/>
                <w:iCs/>
                <w:color w:val="000000"/>
                <w:sz w:val="20"/>
                <w:lang w:eastAsia="de-CH"/>
              </w:rPr>
              <w:t>.</w:t>
            </w:r>
          </w:p>
        </w:tc>
      </w:tr>
      <w:tr w:rsidR="00D61C2A" w:rsidRPr="00BE76AA" w14:paraId="64B7DE81" w14:textId="77777777" w:rsidTr="0031580D">
        <w:trPr>
          <w:jc w:val="center"/>
        </w:trPr>
        <w:tc>
          <w:tcPr>
            <w:tcW w:w="850" w:type="dxa"/>
            <w:tcBorders>
              <w:bottom w:val="nil"/>
            </w:tcBorders>
            <w:shd w:val="clear" w:color="auto" w:fill="F2F2F2"/>
            <w:tcMar>
              <w:left w:w="85" w:type="dxa"/>
            </w:tcMar>
            <w:hideMark/>
          </w:tcPr>
          <w:p w14:paraId="08D9713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429</w:t>
            </w:r>
          </w:p>
        </w:tc>
        <w:tc>
          <w:tcPr>
            <w:tcW w:w="850" w:type="dxa"/>
            <w:shd w:val="clear" w:color="auto" w:fill="F2F2F2"/>
          </w:tcPr>
          <w:p w14:paraId="18D93A8D"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0A7F874"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 Entgelte</w:t>
            </w:r>
          </w:p>
        </w:tc>
        <w:tc>
          <w:tcPr>
            <w:tcW w:w="5386" w:type="dxa"/>
            <w:tcBorders>
              <w:right w:val="nil"/>
            </w:tcBorders>
            <w:shd w:val="clear" w:color="auto" w:fill="F2F2F2"/>
            <w:tcMar>
              <w:left w:w="28" w:type="dxa"/>
            </w:tcMar>
          </w:tcPr>
          <w:p w14:paraId="26F3740D"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9EA6E04" w14:textId="77777777" w:rsidTr="0031580D">
        <w:trPr>
          <w:jc w:val="center"/>
        </w:trPr>
        <w:tc>
          <w:tcPr>
            <w:tcW w:w="850" w:type="dxa"/>
            <w:tcBorders>
              <w:top w:val="nil"/>
            </w:tcBorders>
            <w:tcMar>
              <w:left w:w="85" w:type="dxa"/>
            </w:tcMar>
            <w:hideMark/>
          </w:tcPr>
          <w:p w14:paraId="7CDFD52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010E4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4290</w:t>
            </w:r>
          </w:p>
        </w:tc>
        <w:tc>
          <w:tcPr>
            <w:tcW w:w="2551" w:type="dxa"/>
            <w:hideMark/>
          </w:tcPr>
          <w:p w14:paraId="6D8DED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Entgelte</w:t>
            </w:r>
          </w:p>
        </w:tc>
        <w:tc>
          <w:tcPr>
            <w:tcW w:w="5386" w:type="dxa"/>
            <w:tcBorders>
              <w:right w:val="nil"/>
            </w:tcBorders>
            <w:tcMar>
              <w:left w:w="28" w:type="dxa"/>
            </w:tcMar>
            <w:hideMark/>
          </w:tcPr>
          <w:p w14:paraId="78DEE45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Eingang abgeschriebener Forderungen und nicht anderswo zugeordnete Entgelte.</w:t>
            </w:r>
          </w:p>
        </w:tc>
      </w:tr>
      <w:tr w:rsidR="00D61C2A" w:rsidRPr="00BE76AA" w14:paraId="3B071879" w14:textId="77777777" w:rsidTr="0031580D">
        <w:trPr>
          <w:jc w:val="center"/>
        </w:trPr>
        <w:tc>
          <w:tcPr>
            <w:tcW w:w="850" w:type="dxa"/>
            <w:tcBorders>
              <w:bottom w:val="single" w:sz="4" w:space="0" w:color="auto"/>
            </w:tcBorders>
            <w:shd w:val="clear" w:color="auto" w:fill="D9D9D9"/>
            <w:tcMar>
              <w:left w:w="85" w:type="dxa"/>
            </w:tcMar>
            <w:hideMark/>
          </w:tcPr>
          <w:p w14:paraId="518B60E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43</w:t>
            </w:r>
          </w:p>
        </w:tc>
        <w:tc>
          <w:tcPr>
            <w:tcW w:w="850" w:type="dxa"/>
            <w:shd w:val="clear" w:color="auto" w:fill="D9D9D9"/>
          </w:tcPr>
          <w:p w14:paraId="6B114266"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02D440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Verschiedene Erträge</w:t>
            </w:r>
          </w:p>
        </w:tc>
        <w:tc>
          <w:tcPr>
            <w:tcW w:w="5386" w:type="dxa"/>
            <w:tcBorders>
              <w:right w:val="nil"/>
            </w:tcBorders>
            <w:shd w:val="clear" w:color="auto" w:fill="D9D9D9"/>
            <w:tcMar>
              <w:left w:w="28" w:type="dxa"/>
            </w:tcMar>
          </w:tcPr>
          <w:p w14:paraId="3396CB6E"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42199135" w14:textId="77777777" w:rsidTr="0031580D">
        <w:trPr>
          <w:jc w:val="center"/>
        </w:trPr>
        <w:tc>
          <w:tcPr>
            <w:tcW w:w="850" w:type="dxa"/>
            <w:tcBorders>
              <w:bottom w:val="nil"/>
            </w:tcBorders>
            <w:shd w:val="clear" w:color="auto" w:fill="F2F2F2"/>
            <w:tcMar>
              <w:left w:w="85" w:type="dxa"/>
            </w:tcMar>
            <w:hideMark/>
          </w:tcPr>
          <w:p w14:paraId="1A42A7C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430</w:t>
            </w:r>
          </w:p>
        </w:tc>
        <w:tc>
          <w:tcPr>
            <w:tcW w:w="850" w:type="dxa"/>
            <w:shd w:val="clear" w:color="auto" w:fill="F2F2F2"/>
          </w:tcPr>
          <w:p w14:paraId="0A2C7F7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823258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 betriebliche Erträge</w:t>
            </w:r>
          </w:p>
        </w:tc>
        <w:tc>
          <w:tcPr>
            <w:tcW w:w="5386" w:type="dxa"/>
            <w:tcBorders>
              <w:right w:val="nil"/>
            </w:tcBorders>
            <w:shd w:val="clear" w:color="auto" w:fill="F2F2F2"/>
            <w:tcMar>
              <w:left w:w="28" w:type="dxa"/>
            </w:tcMar>
          </w:tcPr>
          <w:p w14:paraId="2763FE25"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0D57339" w14:textId="77777777" w:rsidTr="0031580D">
        <w:trPr>
          <w:jc w:val="center"/>
        </w:trPr>
        <w:tc>
          <w:tcPr>
            <w:tcW w:w="850" w:type="dxa"/>
            <w:tcBorders>
              <w:top w:val="nil"/>
              <w:bottom w:val="nil"/>
            </w:tcBorders>
            <w:tcMar>
              <w:left w:w="85" w:type="dxa"/>
            </w:tcMar>
            <w:hideMark/>
          </w:tcPr>
          <w:p w14:paraId="69E467D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703E7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4300</w:t>
            </w:r>
          </w:p>
        </w:tc>
        <w:tc>
          <w:tcPr>
            <w:tcW w:w="2551" w:type="dxa"/>
            <w:hideMark/>
          </w:tcPr>
          <w:p w14:paraId="3F18CD7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Honorare privatärztlicher Tätigkeit</w:t>
            </w:r>
          </w:p>
        </w:tc>
        <w:tc>
          <w:tcPr>
            <w:tcW w:w="5386" w:type="dxa"/>
            <w:tcBorders>
              <w:right w:val="nil"/>
            </w:tcBorders>
            <w:tcMar>
              <w:left w:w="28" w:type="dxa"/>
            </w:tcMar>
            <w:hideMark/>
          </w:tcPr>
          <w:p w14:paraId="358E5812" w14:textId="17CC25DD"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Den Patienten in Rechnung gestellte Honorare des Privatarztes. Der an den Arzt weitergeleitete Anteil am Honorar wird unter </w:t>
            </w:r>
            <w:r>
              <w:rPr>
                <w:rFonts w:cs="Arial"/>
                <w:color w:val="000000"/>
                <w:sz w:val="20"/>
                <w:lang w:eastAsia="de-CH"/>
              </w:rPr>
              <w:t>Konto </w:t>
            </w:r>
            <w:r w:rsidRPr="00BE76AA">
              <w:rPr>
                <w:rFonts w:cs="Arial"/>
                <w:color w:val="000000"/>
                <w:sz w:val="20"/>
                <w:lang w:eastAsia="de-CH"/>
              </w:rPr>
              <w:t>3136 erfasst (Bruttoprinzip).</w:t>
            </w:r>
          </w:p>
        </w:tc>
      </w:tr>
      <w:tr w:rsidR="00D61C2A" w:rsidRPr="00BE76AA" w14:paraId="37B2E53B" w14:textId="77777777" w:rsidTr="0031580D">
        <w:trPr>
          <w:jc w:val="center"/>
        </w:trPr>
        <w:tc>
          <w:tcPr>
            <w:tcW w:w="850" w:type="dxa"/>
            <w:tcBorders>
              <w:top w:val="nil"/>
              <w:bottom w:val="nil"/>
            </w:tcBorders>
            <w:tcMar>
              <w:left w:w="85" w:type="dxa"/>
            </w:tcMar>
            <w:hideMark/>
          </w:tcPr>
          <w:p w14:paraId="07B20C8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497611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4301</w:t>
            </w:r>
          </w:p>
        </w:tc>
        <w:tc>
          <w:tcPr>
            <w:tcW w:w="2551" w:type="dxa"/>
            <w:hideMark/>
          </w:tcPr>
          <w:p w14:paraId="4E73DB1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Beschlagnahmte Vermögenswerte</w:t>
            </w:r>
          </w:p>
        </w:tc>
        <w:tc>
          <w:tcPr>
            <w:tcW w:w="5386" w:type="dxa"/>
            <w:tcBorders>
              <w:right w:val="nil"/>
            </w:tcBorders>
            <w:tcMar>
              <w:left w:w="28" w:type="dxa"/>
            </w:tcMar>
            <w:hideMark/>
          </w:tcPr>
          <w:p w14:paraId="4DA7C16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strafrechtlich oder polizeilich eingezogene Vermögenswerte (Konfiszierte Werte) und unrechtmässig erworbene Vermögensvorteile; Konkursamtliche Versteigerungserlöse, Zwangsverwertung</w:t>
            </w:r>
            <w:r>
              <w:rPr>
                <w:rFonts w:cs="Arial"/>
                <w:color w:val="000000"/>
                <w:sz w:val="20"/>
                <w:lang w:eastAsia="de-CH"/>
              </w:rPr>
              <w:t>.</w:t>
            </w:r>
          </w:p>
        </w:tc>
      </w:tr>
      <w:tr w:rsidR="00D61C2A" w:rsidRPr="00BE76AA" w14:paraId="70880B36" w14:textId="77777777" w:rsidTr="0031580D">
        <w:trPr>
          <w:jc w:val="center"/>
        </w:trPr>
        <w:tc>
          <w:tcPr>
            <w:tcW w:w="850" w:type="dxa"/>
            <w:tcBorders>
              <w:top w:val="nil"/>
              <w:bottom w:val="single" w:sz="4" w:space="0" w:color="auto"/>
            </w:tcBorders>
            <w:tcMar>
              <w:left w:w="85" w:type="dxa"/>
            </w:tcMar>
            <w:hideMark/>
          </w:tcPr>
          <w:p w14:paraId="6510E25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C848F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4309</w:t>
            </w:r>
          </w:p>
        </w:tc>
        <w:tc>
          <w:tcPr>
            <w:tcW w:w="2551" w:type="dxa"/>
            <w:hideMark/>
          </w:tcPr>
          <w:p w14:paraId="45A44D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betrieblicher Ertrag</w:t>
            </w:r>
          </w:p>
        </w:tc>
        <w:tc>
          <w:tcPr>
            <w:tcW w:w="5386" w:type="dxa"/>
            <w:tcBorders>
              <w:right w:val="nil"/>
            </w:tcBorders>
            <w:tcMar>
              <w:left w:w="28" w:type="dxa"/>
            </w:tcMar>
            <w:hideMark/>
          </w:tcPr>
          <w:p w14:paraId="4B46A72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Erträge aus betrieblicher Tätigkeit.</w:t>
            </w:r>
          </w:p>
        </w:tc>
      </w:tr>
      <w:tr w:rsidR="00D61C2A" w:rsidRPr="00BE76AA" w14:paraId="38607D9C" w14:textId="77777777" w:rsidTr="0031580D">
        <w:trPr>
          <w:jc w:val="center"/>
        </w:trPr>
        <w:tc>
          <w:tcPr>
            <w:tcW w:w="850" w:type="dxa"/>
            <w:tcBorders>
              <w:bottom w:val="nil"/>
            </w:tcBorders>
            <w:shd w:val="clear" w:color="auto" w:fill="F2F2F2"/>
            <w:tcMar>
              <w:left w:w="85" w:type="dxa"/>
            </w:tcMar>
            <w:hideMark/>
          </w:tcPr>
          <w:p w14:paraId="2E231AB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431</w:t>
            </w:r>
          </w:p>
        </w:tc>
        <w:tc>
          <w:tcPr>
            <w:tcW w:w="850" w:type="dxa"/>
            <w:shd w:val="clear" w:color="auto" w:fill="F2F2F2"/>
          </w:tcPr>
          <w:p w14:paraId="13C4C15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E38E3F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Aktivierung Eigenleistungen</w:t>
            </w:r>
          </w:p>
        </w:tc>
        <w:tc>
          <w:tcPr>
            <w:tcW w:w="5386" w:type="dxa"/>
            <w:tcBorders>
              <w:right w:val="nil"/>
            </w:tcBorders>
            <w:shd w:val="clear" w:color="auto" w:fill="F2F2F2"/>
            <w:tcMar>
              <w:left w:w="28" w:type="dxa"/>
            </w:tcMar>
          </w:tcPr>
          <w:p w14:paraId="678D722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EBBDAA5" w14:textId="77777777" w:rsidTr="0031580D">
        <w:trPr>
          <w:jc w:val="center"/>
        </w:trPr>
        <w:tc>
          <w:tcPr>
            <w:tcW w:w="850" w:type="dxa"/>
            <w:tcBorders>
              <w:top w:val="nil"/>
              <w:bottom w:val="nil"/>
            </w:tcBorders>
            <w:tcMar>
              <w:left w:w="85" w:type="dxa"/>
            </w:tcMar>
            <w:hideMark/>
          </w:tcPr>
          <w:p w14:paraId="68BF9BC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C897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4310</w:t>
            </w:r>
          </w:p>
        </w:tc>
        <w:tc>
          <w:tcPr>
            <w:tcW w:w="2551" w:type="dxa"/>
            <w:hideMark/>
          </w:tcPr>
          <w:p w14:paraId="3F6C0AF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Aktivierbare Eigenleistungen auf Sachanlagen</w:t>
            </w:r>
          </w:p>
        </w:tc>
        <w:tc>
          <w:tcPr>
            <w:tcW w:w="5386" w:type="dxa"/>
            <w:tcBorders>
              <w:right w:val="nil"/>
            </w:tcBorders>
            <w:tcMar>
              <w:left w:w="28" w:type="dxa"/>
            </w:tcMar>
            <w:hideMark/>
          </w:tcPr>
          <w:p w14:paraId="2EEE804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Leistungen des eigenen Personals und eigener Waren- und Materiallieferungen aus dem Finanzvermögen (</w:t>
            </w:r>
            <w:proofErr w:type="spellStart"/>
            <w:r w:rsidRPr="00BE76AA">
              <w:rPr>
                <w:rFonts w:cs="Arial"/>
                <w:color w:val="000000"/>
                <w:sz w:val="20"/>
                <w:lang w:eastAsia="de-CH"/>
              </w:rPr>
              <w:t>zB</w:t>
            </w:r>
            <w:proofErr w:type="spellEnd"/>
            <w:r w:rsidRPr="00BE76AA">
              <w:rPr>
                <w:rFonts w:cs="Arial"/>
                <w:color w:val="000000"/>
                <w:sz w:val="20"/>
                <w:lang w:eastAsia="de-CH"/>
              </w:rPr>
              <w:t xml:space="preserve">. Vorräte) an die Schaffung oder Erstellung von Sachanlagen. Die Belastung erfolgt in der </w:t>
            </w:r>
            <w:r>
              <w:rPr>
                <w:rFonts w:cs="Arial"/>
                <w:color w:val="000000"/>
                <w:sz w:val="20"/>
                <w:lang w:eastAsia="de-CH"/>
              </w:rPr>
              <w:t>Sachgruppe </w:t>
            </w:r>
            <w:r w:rsidRPr="00BE76AA">
              <w:rPr>
                <w:rFonts w:cs="Arial"/>
                <w:color w:val="000000"/>
                <w:sz w:val="20"/>
                <w:lang w:eastAsia="de-CH"/>
              </w:rPr>
              <w:t>50 der Investitionsrechnung.</w:t>
            </w:r>
          </w:p>
        </w:tc>
      </w:tr>
      <w:tr w:rsidR="00D61C2A" w:rsidRPr="00053254" w14:paraId="033B8E8C" w14:textId="77777777" w:rsidTr="0031580D">
        <w:trPr>
          <w:jc w:val="center"/>
        </w:trPr>
        <w:tc>
          <w:tcPr>
            <w:tcW w:w="850" w:type="dxa"/>
            <w:tcBorders>
              <w:top w:val="nil"/>
              <w:bottom w:val="nil"/>
            </w:tcBorders>
            <w:tcMar>
              <w:left w:w="85" w:type="dxa"/>
            </w:tcMar>
            <w:hideMark/>
          </w:tcPr>
          <w:p w14:paraId="57BF9DE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1A202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4311</w:t>
            </w:r>
          </w:p>
        </w:tc>
        <w:tc>
          <w:tcPr>
            <w:tcW w:w="2551" w:type="dxa"/>
            <w:hideMark/>
          </w:tcPr>
          <w:p w14:paraId="1E4F711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Aktivierbare Eigenleistungen auf immateriellen Anlagen</w:t>
            </w:r>
          </w:p>
        </w:tc>
        <w:tc>
          <w:tcPr>
            <w:tcW w:w="5386" w:type="dxa"/>
            <w:tcBorders>
              <w:right w:val="nil"/>
            </w:tcBorders>
            <w:tcMar>
              <w:left w:w="28" w:type="dxa"/>
            </w:tcMar>
            <w:hideMark/>
          </w:tcPr>
          <w:p w14:paraId="68B1ACB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Leistungen des eigenen Personals und eigene Waren- und Materiallieferungen aus dem Finanzvermögen (</w:t>
            </w:r>
            <w:proofErr w:type="spellStart"/>
            <w:r w:rsidRPr="00BE76AA">
              <w:rPr>
                <w:rFonts w:cs="Arial"/>
                <w:color w:val="000000"/>
                <w:sz w:val="20"/>
                <w:lang w:eastAsia="de-CH"/>
              </w:rPr>
              <w:t>zB</w:t>
            </w:r>
            <w:proofErr w:type="spellEnd"/>
            <w:r w:rsidRPr="00BE76AA">
              <w:rPr>
                <w:rFonts w:cs="Arial"/>
                <w:color w:val="000000"/>
                <w:sz w:val="20"/>
                <w:lang w:eastAsia="de-CH"/>
              </w:rPr>
              <w:t>. Vorräte) an die Schaffung oder Erstellung von immateriellen Sachanlagen (</w:t>
            </w:r>
            <w:proofErr w:type="spellStart"/>
            <w:r w:rsidRPr="00BE76AA">
              <w:rPr>
                <w:rFonts w:cs="Arial"/>
                <w:color w:val="000000"/>
                <w:sz w:val="20"/>
                <w:lang w:eastAsia="de-CH"/>
              </w:rPr>
              <w:t>Softwarentwicklung</w:t>
            </w:r>
            <w:proofErr w:type="spellEnd"/>
            <w:r w:rsidRPr="00BE76AA">
              <w:rPr>
                <w:rFonts w:cs="Arial"/>
                <w:color w:val="000000"/>
                <w:sz w:val="20"/>
                <w:lang w:eastAsia="de-CH"/>
              </w:rPr>
              <w:t xml:space="preserve"> u.a.). Die Belastung erfolgt in der </w:t>
            </w:r>
            <w:r>
              <w:rPr>
                <w:rFonts w:cs="Arial"/>
                <w:color w:val="000000"/>
                <w:sz w:val="20"/>
                <w:lang w:eastAsia="de-CH"/>
              </w:rPr>
              <w:t>Sachgruppe </w:t>
            </w:r>
            <w:r w:rsidRPr="00BE76AA">
              <w:rPr>
                <w:rFonts w:cs="Arial"/>
                <w:color w:val="000000"/>
                <w:sz w:val="20"/>
                <w:lang w:eastAsia="de-CH"/>
              </w:rPr>
              <w:t>52 der Investitionsrechnung.</w:t>
            </w:r>
          </w:p>
        </w:tc>
      </w:tr>
      <w:tr w:rsidR="00D61C2A" w:rsidRPr="00BE76AA" w14:paraId="76897700" w14:textId="77777777" w:rsidTr="0031580D">
        <w:trPr>
          <w:jc w:val="center"/>
        </w:trPr>
        <w:tc>
          <w:tcPr>
            <w:tcW w:w="850" w:type="dxa"/>
            <w:tcBorders>
              <w:top w:val="nil"/>
              <w:bottom w:val="nil"/>
            </w:tcBorders>
            <w:tcMar>
              <w:left w:w="85" w:type="dxa"/>
            </w:tcMar>
            <w:hideMark/>
          </w:tcPr>
          <w:p w14:paraId="1ED84ED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54D6C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4312</w:t>
            </w:r>
          </w:p>
        </w:tc>
        <w:tc>
          <w:tcPr>
            <w:tcW w:w="2551" w:type="dxa"/>
            <w:hideMark/>
          </w:tcPr>
          <w:p w14:paraId="30C1B21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Aktivierbare Projektierungskosten</w:t>
            </w:r>
          </w:p>
        </w:tc>
        <w:tc>
          <w:tcPr>
            <w:tcW w:w="5386" w:type="dxa"/>
            <w:tcBorders>
              <w:right w:val="nil"/>
            </w:tcBorders>
            <w:tcMar>
              <w:left w:w="28" w:type="dxa"/>
            </w:tcMar>
            <w:hideMark/>
          </w:tcPr>
          <w:p w14:paraId="11DA15F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Aufgelaufene Projektierungskosten der Erfolgsrechnung, welche bei der Kreditbewilligung dem Investitionsobjekt belastet werden. Die Belastung erfolgt in der </w:t>
            </w:r>
            <w:r>
              <w:rPr>
                <w:rFonts w:cs="Arial"/>
                <w:color w:val="000000"/>
                <w:sz w:val="20"/>
                <w:lang w:eastAsia="de-CH"/>
              </w:rPr>
              <w:t>Sachgruppe </w:t>
            </w:r>
            <w:r w:rsidRPr="00BE76AA">
              <w:rPr>
                <w:rFonts w:cs="Arial"/>
                <w:color w:val="000000"/>
                <w:sz w:val="20"/>
                <w:lang w:eastAsia="de-CH"/>
              </w:rPr>
              <w:t>50 der Investitionsrechnung.</w:t>
            </w:r>
          </w:p>
        </w:tc>
      </w:tr>
      <w:tr w:rsidR="00D61C2A" w:rsidRPr="00BE76AA" w14:paraId="1FC944E6" w14:textId="77777777" w:rsidTr="0031580D">
        <w:trPr>
          <w:jc w:val="center"/>
        </w:trPr>
        <w:tc>
          <w:tcPr>
            <w:tcW w:w="850" w:type="dxa"/>
            <w:tcBorders>
              <w:top w:val="nil"/>
              <w:bottom w:val="single" w:sz="4" w:space="0" w:color="auto"/>
            </w:tcBorders>
            <w:tcMar>
              <w:left w:w="85" w:type="dxa"/>
            </w:tcMar>
          </w:tcPr>
          <w:p w14:paraId="12A725C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160F0A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4319</w:t>
            </w:r>
          </w:p>
        </w:tc>
        <w:tc>
          <w:tcPr>
            <w:tcW w:w="2551" w:type="dxa"/>
          </w:tcPr>
          <w:p w14:paraId="6EFBFFD7"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5492D38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6C5DD5CD" w14:textId="77777777" w:rsidTr="0031580D">
        <w:trPr>
          <w:jc w:val="center"/>
        </w:trPr>
        <w:tc>
          <w:tcPr>
            <w:tcW w:w="850" w:type="dxa"/>
            <w:tcBorders>
              <w:bottom w:val="nil"/>
            </w:tcBorders>
            <w:shd w:val="clear" w:color="auto" w:fill="F2F2F2"/>
            <w:tcMar>
              <w:left w:w="85" w:type="dxa"/>
            </w:tcMar>
            <w:hideMark/>
          </w:tcPr>
          <w:p w14:paraId="0764EC2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432</w:t>
            </w:r>
          </w:p>
        </w:tc>
        <w:tc>
          <w:tcPr>
            <w:tcW w:w="850" w:type="dxa"/>
            <w:shd w:val="clear" w:color="auto" w:fill="F2F2F2"/>
          </w:tcPr>
          <w:p w14:paraId="45C410F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DCAF506" w14:textId="77777777" w:rsidR="00D61C2A" w:rsidRPr="00F577AA" w:rsidRDefault="00D61C2A" w:rsidP="00D61C2A">
            <w:pPr>
              <w:keepNext/>
              <w:keepLines/>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Bestandesveränderungen</w:t>
            </w:r>
            <w:proofErr w:type="spellEnd"/>
          </w:p>
        </w:tc>
        <w:tc>
          <w:tcPr>
            <w:tcW w:w="5386" w:type="dxa"/>
            <w:tcBorders>
              <w:right w:val="nil"/>
            </w:tcBorders>
            <w:shd w:val="clear" w:color="auto" w:fill="F2F2F2"/>
            <w:tcMar>
              <w:left w:w="28" w:type="dxa"/>
            </w:tcMar>
            <w:hideMark/>
          </w:tcPr>
          <w:p w14:paraId="3E26AA3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Abgrenzungen für selbst hergestellte Halb- und Fertigfabrikate sowie angefangene Arbeiten und Dienstleistungen. </w:t>
            </w:r>
          </w:p>
        </w:tc>
      </w:tr>
      <w:tr w:rsidR="00D61C2A" w:rsidRPr="00BE76AA" w14:paraId="58B112FB" w14:textId="77777777" w:rsidTr="0031580D">
        <w:trPr>
          <w:jc w:val="center"/>
        </w:trPr>
        <w:tc>
          <w:tcPr>
            <w:tcW w:w="850" w:type="dxa"/>
            <w:tcBorders>
              <w:top w:val="nil"/>
              <w:bottom w:val="nil"/>
            </w:tcBorders>
            <w:tcMar>
              <w:left w:w="85" w:type="dxa"/>
            </w:tcMar>
            <w:hideMark/>
          </w:tcPr>
          <w:p w14:paraId="66E00C0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3AAB2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4320</w:t>
            </w:r>
          </w:p>
        </w:tc>
        <w:tc>
          <w:tcPr>
            <w:tcW w:w="2551" w:type="dxa"/>
            <w:hideMark/>
          </w:tcPr>
          <w:p w14:paraId="31C4067A" w14:textId="77777777" w:rsidR="00D61C2A" w:rsidRPr="00F577AA" w:rsidRDefault="00D61C2A" w:rsidP="00D61C2A">
            <w:pPr>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Bestandesveränderungen</w:t>
            </w:r>
            <w:proofErr w:type="spellEnd"/>
            <w:r w:rsidRPr="00F577AA">
              <w:rPr>
                <w:rFonts w:cs="Arial"/>
                <w:bCs/>
                <w:color w:val="000000"/>
                <w:sz w:val="20"/>
                <w:lang w:eastAsia="de-CH"/>
              </w:rPr>
              <w:t xml:space="preserve"> Halb- und Fertigfabrikate</w:t>
            </w:r>
          </w:p>
        </w:tc>
        <w:tc>
          <w:tcPr>
            <w:tcW w:w="5386" w:type="dxa"/>
            <w:tcBorders>
              <w:right w:val="nil"/>
            </w:tcBorders>
            <w:tcMar>
              <w:left w:w="28" w:type="dxa"/>
            </w:tcMar>
            <w:hideMark/>
          </w:tcPr>
          <w:p w14:paraId="483948F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der Rechnungsperiode erstellte Waren, welche erst in den folgenden Rechnungsperioden verkauft werden. Bewertung zu Herstell- bzw. Anschaffungskosten, wenn diese unter dem erzielbaren Netto-Verkaufserlös liegen (</w:t>
            </w:r>
            <w:proofErr w:type="spellStart"/>
            <w:r w:rsidRPr="00BE76AA">
              <w:rPr>
                <w:rFonts w:cs="Arial"/>
                <w:color w:val="000000"/>
                <w:sz w:val="20"/>
                <w:lang w:eastAsia="de-CH"/>
              </w:rPr>
              <w:t>Niedrigstwertprinzip</w:t>
            </w:r>
            <w:proofErr w:type="spellEnd"/>
            <w:r w:rsidRPr="00BE76AA">
              <w:rPr>
                <w:rFonts w:cs="Arial"/>
                <w:color w:val="000000"/>
                <w:sz w:val="20"/>
                <w:lang w:eastAsia="de-CH"/>
              </w:rPr>
              <w:t>).</w:t>
            </w:r>
          </w:p>
        </w:tc>
      </w:tr>
      <w:tr w:rsidR="00D61C2A" w:rsidRPr="00BE76AA" w14:paraId="74121D6B" w14:textId="77777777" w:rsidTr="0031580D">
        <w:trPr>
          <w:jc w:val="center"/>
        </w:trPr>
        <w:tc>
          <w:tcPr>
            <w:tcW w:w="850" w:type="dxa"/>
            <w:tcBorders>
              <w:top w:val="nil"/>
              <w:bottom w:val="nil"/>
            </w:tcBorders>
            <w:tcMar>
              <w:left w:w="85" w:type="dxa"/>
            </w:tcMar>
            <w:hideMark/>
          </w:tcPr>
          <w:p w14:paraId="1C320C9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718C0E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4321</w:t>
            </w:r>
          </w:p>
        </w:tc>
        <w:tc>
          <w:tcPr>
            <w:tcW w:w="2551" w:type="dxa"/>
            <w:hideMark/>
          </w:tcPr>
          <w:p w14:paraId="1BAE7BC0" w14:textId="77777777" w:rsidR="00D61C2A" w:rsidRPr="00F577AA" w:rsidRDefault="00D61C2A" w:rsidP="00D61C2A">
            <w:pPr>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Bestandesveränderungen</w:t>
            </w:r>
            <w:proofErr w:type="spellEnd"/>
            <w:r w:rsidRPr="00F577AA">
              <w:rPr>
                <w:rFonts w:cs="Arial"/>
                <w:bCs/>
                <w:color w:val="000000"/>
                <w:sz w:val="20"/>
                <w:lang w:eastAsia="de-CH"/>
              </w:rPr>
              <w:t xml:space="preserve"> angefangene Arbeiten (Dienstleistungen)</w:t>
            </w:r>
          </w:p>
        </w:tc>
        <w:tc>
          <w:tcPr>
            <w:tcW w:w="5386" w:type="dxa"/>
            <w:tcBorders>
              <w:right w:val="nil"/>
            </w:tcBorders>
            <w:tcMar>
              <w:left w:w="28" w:type="dxa"/>
            </w:tcMar>
            <w:hideMark/>
          </w:tcPr>
          <w:p w14:paraId="0FCE2FF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 der Rechnungsperiode geleistete Dienstleistungen, welche erst in der folgenden Rechnungsperiode verkauft werden. Es wird der Anteil an der Fertigstellung in Prozent des Verkaufserlöses bewertet. </w:t>
            </w:r>
          </w:p>
        </w:tc>
      </w:tr>
      <w:tr w:rsidR="00D61C2A" w:rsidRPr="00BE76AA" w14:paraId="4965CFB6" w14:textId="77777777" w:rsidTr="0031580D">
        <w:trPr>
          <w:jc w:val="center"/>
        </w:trPr>
        <w:tc>
          <w:tcPr>
            <w:tcW w:w="850" w:type="dxa"/>
            <w:tcBorders>
              <w:top w:val="nil"/>
              <w:bottom w:val="single" w:sz="4" w:space="0" w:color="auto"/>
            </w:tcBorders>
            <w:tcMar>
              <w:left w:w="85" w:type="dxa"/>
            </w:tcMar>
            <w:hideMark/>
          </w:tcPr>
          <w:p w14:paraId="75FF8F2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823999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4329</w:t>
            </w:r>
          </w:p>
        </w:tc>
        <w:tc>
          <w:tcPr>
            <w:tcW w:w="2551" w:type="dxa"/>
            <w:hideMark/>
          </w:tcPr>
          <w:p w14:paraId="38C9232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Übrige </w:t>
            </w:r>
            <w:proofErr w:type="spellStart"/>
            <w:r w:rsidRPr="00F577AA">
              <w:rPr>
                <w:rFonts w:cs="Arial"/>
                <w:bCs/>
                <w:color w:val="000000"/>
                <w:sz w:val="20"/>
                <w:lang w:eastAsia="de-CH"/>
              </w:rPr>
              <w:t>Bestandesveränderungen</w:t>
            </w:r>
            <w:proofErr w:type="spellEnd"/>
          </w:p>
        </w:tc>
        <w:tc>
          <w:tcPr>
            <w:tcW w:w="5386" w:type="dxa"/>
            <w:tcBorders>
              <w:right w:val="nil"/>
            </w:tcBorders>
            <w:tcMar>
              <w:left w:w="28" w:type="dxa"/>
            </w:tcMar>
            <w:hideMark/>
          </w:tcPr>
          <w:p w14:paraId="175595F0" w14:textId="24D1FA8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Zum Beispiel: In der Rechnungsperiode geborenes Vieh. Bilanzierung unter </w:t>
            </w:r>
            <w:r>
              <w:rPr>
                <w:rFonts w:cs="Arial"/>
                <w:color w:val="000000"/>
                <w:sz w:val="20"/>
                <w:lang w:eastAsia="de-CH"/>
              </w:rPr>
              <w:t>Konto </w:t>
            </w:r>
            <w:r w:rsidRPr="00BE76AA">
              <w:rPr>
                <w:rFonts w:cs="Arial"/>
                <w:color w:val="000000"/>
                <w:sz w:val="20"/>
                <w:lang w:eastAsia="de-CH"/>
              </w:rPr>
              <w:t xml:space="preserve">1086 Mobilien </w:t>
            </w:r>
            <w:r>
              <w:rPr>
                <w:rFonts w:cs="Arial"/>
                <w:color w:val="000000"/>
                <w:sz w:val="20"/>
                <w:lang w:eastAsia="de-CH"/>
              </w:rPr>
              <w:t>Finanzvermögen</w:t>
            </w:r>
            <w:r w:rsidRPr="00BE76AA">
              <w:rPr>
                <w:rFonts w:cs="Arial"/>
                <w:color w:val="000000"/>
                <w:sz w:val="20"/>
                <w:lang w:eastAsia="de-CH"/>
              </w:rPr>
              <w:t>.</w:t>
            </w:r>
          </w:p>
        </w:tc>
      </w:tr>
      <w:tr w:rsidR="00D61C2A" w:rsidRPr="00BE76AA" w14:paraId="6F487655" w14:textId="77777777" w:rsidTr="0031580D">
        <w:trPr>
          <w:jc w:val="center"/>
        </w:trPr>
        <w:tc>
          <w:tcPr>
            <w:tcW w:w="850" w:type="dxa"/>
            <w:tcBorders>
              <w:bottom w:val="nil"/>
            </w:tcBorders>
            <w:shd w:val="clear" w:color="auto" w:fill="F2F2F2"/>
            <w:tcMar>
              <w:left w:w="85" w:type="dxa"/>
            </w:tcMar>
            <w:hideMark/>
          </w:tcPr>
          <w:p w14:paraId="61DE437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439</w:t>
            </w:r>
          </w:p>
        </w:tc>
        <w:tc>
          <w:tcPr>
            <w:tcW w:w="850" w:type="dxa"/>
            <w:shd w:val="clear" w:color="auto" w:fill="F2F2F2"/>
          </w:tcPr>
          <w:p w14:paraId="26CE4D7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37DF0DE"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Übriger Ertrag</w:t>
            </w:r>
          </w:p>
        </w:tc>
        <w:tc>
          <w:tcPr>
            <w:tcW w:w="5386" w:type="dxa"/>
            <w:tcBorders>
              <w:right w:val="nil"/>
            </w:tcBorders>
            <w:shd w:val="clear" w:color="auto" w:fill="F2F2F2"/>
            <w:tcMar>
              <w:left w:w="28" w:type="dxa"/>
            </w:tcMar>
          </w:tcPr>
          <w:p w14:paraId="218E686A"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2C74819" w14:textId="77777777" w:rsidTr="0031580D">
        <w:trPr>
          <w:jc w:val="center"/>
        </w:trPr>
        <w:tc>
          <w:tcPr>
            <w:tcW w:w="850" w:type="dxa"/>
            <w:tcBorders>
              <w:top w:val="nil"/>
            </w:tcBorders>
            <w:tcMar>
              <w:left w:w="85" w:type="dxa"/>
            </w:tcMar>
            <w:hideMark/>
          </w:tcPr>
          <w:p w14:paraId="49F0943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71D24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4390</w:t>
            </w:r>
          </w:p>
        </w:tc>
        <w:tc>
          <w:tcPr>
            <w:tcW w:w="2551" w:type="dxa"/>
            <w:hideMark/>
          </w:tcPr>
          <w:p w14:paraId="029CA34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Ertrag</w:t>
            </w:r>
          </w:p>
        </w:tc>
        <w:tc>
          <w:tcPr>
            <w:tcW w:w="5386" w:type="dxa"/>
            <w:tcBorders>
              <w:right w:val="nil"/>
            </w:tcBorders>
            <w:tcMar>
              <w:left w:w="28" w:type="dxa"/>
            </w:tcMar>
            <w:hideMark/>
          </w:tcPr>
          <w:p w14:paraId="4E31423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Nachlässe, Schenkungen, Erbloses Gut</w:t>
            </w:r>
            <w:r>
              <w:rPr>
                <w:rFonts w:cs="Arial"/>
                <w:color w:val="000000"/>
                <w:sz w:val="20"/>
                <w:lang w:eastAsia="de-CH"/>
              </w:rPr>
              <w:t>,</w:t>
            </w:r>
            <w:r w:rsidRPr="00BE76AA">
              <w:rPr>
                <w:rFonts w:cs="Arial"/>
                <w:color w:val="000000"/>
                <w:sz w:val="20"/>
                <w:lang w:eastAsia="de-CH"/>
              </w:rPr>
              <w:t xml:space="preserve"> </w:t>
            </w:r>
            <w:r>
              <w:rPr>
                <w:rFonts w:cs="Arial"/>
                <w:color w:val="000000"/>
                <w:sz w:val="20"/>
                <w:lang w:eastAsia="de-CH"/>
              </w:rPr>
              <w:t>usw</w:t>
            </w:r>
            <w:r w:rsidRPr="00BE76AA">
              <w:rPr>
                <w:rFonts w:cs="Arial"/>
                <w:color w:val="000000"/>
                <w:sz w:val="20"/>
                <w:lang w:eastAsia="de-CH"/>
              </w:rPr>
              <w:t>.</w:t>
            </w:r>
          </w:p>
        </w:tc>
      </w:tr>
      <w:tr w:rsidR="00D61C2A" w:rsidRPr="00BE76AA" w14:paraId="73973645" w14:textId="77777777" w:rsidTr="0031580D">
        <w:trPr>
          <w:jc w:val="center"/>
        </w:trPr>
        <w:tc>
          <w:tcPr>
            <w:tcW w:w="850" w:type="dxa"/>
            <w:tcBorders>
              <w:bottom w:val="single" w:sz="4" w:space="0" w:color="auto"/>
            </w:tcBorders>
            <w:shd w:val="clear" w:color="auto" w:fill="D9D9D9"/>
            <w:tcMar>
              <w:left w:w="85" w:type="dxa"/>
            </w:tcMar>
            <w:hideMark/>
          </w:tcPr>
          <w:p w14:paraId="4225D66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44</w:t>
            </w:r>
          </w:p>
        </w:tc>
        <w:tc>
          <w:tcPr>
            <w:tcW w:w="850" w:type="dxa"/>
            <w:shd w:val="clear" w:color="auto" w:fill="D9D9D9"/>
          </w:tcPr>
          <w:p w14:paraId="409FEA4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1EBF8C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Finanzertrag</w:t>
            </w:r>
          </w:p>
        </w:tc>
        <w:tc>
          <w:tcPr>
            <w:tcW w:w="5386" w:type="dxa"/>
            <w:tcBorders>
              <w:right w:val="nil"/>
            </w:tcBorders>
            <w:shd w:val="clear" w:color="auto" w:fill="D9D9D9"/>
            <w:tcMar>
              <w:left w:w="28" w:type="dxa"/>
            </w:tcMar>
          </w:tcPr>
          <w:p w14:paraId="64B44A67"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22F4348F" w14:textId="77777777" w:rsidTr="0031580D">
        <w:trPr>
          <w:jc w:val="center"/>
        </w:trPr>
        <w:tc>
          <w:tcPr>
            <w:tcW w:w="850" w:type="dxa"/>
            <w:tcBorders>
              <w:bottom w:val="nil"/>
            </w:tcBorders>
            <w:shd w:val="clear" w:color="auto" w:fill="F2F2F2"/>
            <w:tcMar>
              <w:left w:w="85" w:type="dxa"/>
            </w:tcMar>
            <w:hideMark/>
          </w:tcPr>
          <w:p w14:paraId="0B09E1A4"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440</w:t>
            </w:r>
          </w:p>
        </w:tc>
        <w:tc>
          <w:tcPr>
            <w:tcW w:w="850" w:type="dxa"/>
            <w:shd w:val="clear" w:color="auto" w:fill="F2F2F2"/>
          </w:tcPr>
          <w:p w14:paraId="15220BB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627919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Zinsertrag</w:t>
            </w:r>
          </w:p>
        </w:tc>
        <w:tc>
          <w:tcPr>
            <w:tcW w:w="5386" w:type="dxa"/>
            <w:tcBorders>
              <w:right w:val="nil"/>
            </w:tcBorders>
            <w:shd w:val="clear" w:color="auto" w:fill="F2F2F2"/>
            <w:tcMar>
              <w:left w:w="28" w:type="dxa"/>
            </w:tcMar>
          </w:tcPr>
          <w:p w14:paraId="470842B7"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BBCB09C" w14:textId="77777777" w:rsidTr="0031580D">
        <w:trPr>
          <w:jc w:val="center"/>
        </w:trPr>
        <w:tc>
          <w:tcPr>
            <w:tcW w:w="850" w:type="dxa"/>
            <w:tcBorders>
              <w:top w:val="nil"/>
              <w:bottom w:val="nil"/>
            </w:tcBorders>
            <w:tcMar>
              <w:left w:w="85" w:type="dxa"/>
            </w:tcMar>
            <w:hideMark/>
          </w:tcPr>
          <w:p w14:paraId="0D910FC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116A66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4400</w:t>
            </w:r>
          </w:p>
        </w:tc>
        <w:tc>
          <w:tcPr>
            <w:tcW w:w="2551" w:type="dxa"/>
            <w:hideMark/>
          </w:tcPr>
          <w:p w14:paraId="2CFB5D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Zinsen flüssige Mittel</w:t>
            </w:r>
          </w:p>
        </w:tc>
        <w:tc>
          <w:tcPr>
            <w:tcW w:w="5386" w:type="dxa"/>
            <w:tcBorders>
              <w:right w:val="nil"/>
            </w:tcBorders>
            <w:tcMar>
              <w:left w:w="28" w:type="dxa"/>
            </w:tcMar>
            <w:hideMark/>
          </w:tcPr>
          <w:p w14:paraId="4239BAB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Post- Bankkonto, Kurzfristige Geldmarktanlagen</w:t>
            </w:r>
            <w:r>
              <w:rPr>
                <w:rFonts w:cs="Arial"/>
                <w:color w:val="000000"/>
                <w:sz w:val="20"/>
                <w:lang w:eastAsia="de-CH"/>
              </w:rPr>
              <w:t>.</w:t>
            </w:r>
          </w:p>
        </w:tc>
      </w:tr>
      <w:tr w:rsidR="00D61C2A" w:rsidRPr="00BE76AA" w14:paraId="5011EC81" w14:textId="77777777" w:rsidTr="0031580D">
        <w:trPr>
          <w:jc w:val="center"/>
        </w:trPr>
        <w:tc>
          <w:tcPr>
            <w:tcW w:w="850" w:type="dxa"/>
            <w:tcBorders>
              <w:top w:val="nil"/>
              <w:bottom w:val="nil"/>
            </w:tcBorders>
            <w:tcMar>
              <w:left w:w="85" w:type="dxa"/>
            </w:tcMar>
            <w:hideMark/>
          </w:tcPr>
          <w:p w14:paraId="50D0180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35B53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4401</w:t>
            </w:r>
          </w:p>
        </w:tc>
        <w:tc>
          <w:tcPr>
            <w:tcW w:w="2551" w:type="dxa"/>
            <w:hideMark/>
          </w:tcPr>
          <w:p w14:paraId="597579B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Zinsen Forderungen und Kontokorrente</w:t>
            </w:r>
          </w:p>
        </w:tc>
        <w:tc>
          <w:tcPr>
            <w:tcW w:w="5386" w:type="dxa"/>
            <w:tcBorders>
              <w:right w:val="nil"/>
            </w:tcBorders>
            <w:tcMar>
              <w:left w:w="28" w:type="dxa"/>
            </w:tcMar>
            <w:hideMark/>
          </w:tcPr>
          <w:p w14:paraId="0ACC061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Kontokorrente, Depotgelder, Verzugszinsen auf Forderungen evtl. durch Detailkonto trennen</w:t>
            </w:r>
            <w:r>
              <w:rPr>
                <w:rFonts w:cs="Arial"/>
                <w:color w:val="000000"/>
                <w:sz w:val="20"/>
                <w:lang w:eastAsia="de-CH"/>
              </w:rPr>
              <w:t>.</w:t>
            </w:r>
          </w:p>
        </w:tc>
      </w:tr>
      <w:tr w:rsidR="00ED0D81" w:rsidRPr="00BE76AA" w14:paraId="04D27517" w14:textId="77777777" w:rsidTr="008A38FD">
        <w:trPr>
          <w:jc w:val="center"/>
        </w:trPr>
        <w:tc>
          <w:tcPr>
            <w:tcW w:w="850" w:type="dxa"/>
            <w:tcBorders>
              <w:top w:val="nil"/>
              <w:bottom w:val="nil"/>
            </w:tcBorders>
            <w:tcMar>
              <w:left w:w="85" w:type="dxa"/>
            </w:tcMar>
            <w:hideMark/>
          </w:tcPr>
          <w:p w14:paraId="5AAAF664"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BB38E3" w14:textId="3C3D75CD"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4402</w:t>
            </w:r>
          </w:p>
        </w:tc>
        <w:tc>
          <w:tcPr>
            <w:tcW w:w="2551" w:type="dxa"/>
            <w:hideMark/>
          </w:tcPr>
          <w:p w14:paraId="08823F26" w14:textId="665AAB54" w:rsidR="00ED0D81" w:rsidRPr="00F577AA" w:rsidRDefault="00ED0D81" w:rsidP="00ED0D81">
            <w:pPr>
              <w:spacing w:line="240" w:lineRule="auto"/>
              <w:jc w:val="left"/>
              <w:textAlignment w:val="auto"/>
              <w:rPr>
                <w:rFonts w:cs="Arial"/>
                <w:bCs/>
                <w:color w:val="000000"/>
                <w:sz w:val="20"/>
                <w:lang w:eastAsia="de-CH"/>
              </w:rPr>
            </w:pPr>
            <w:r w:rsidRPr="00C4479C">
              <w:rPr>
                <w:rFonts w:cs="Arial"/>
                <w:color w:val="000000"/>
                <w:sz w:val="20"/>
                <w:lang w:eastAsia="de-CH"/>
              </w:rPr>
              <w:t xml:space="preserve">Zinsen </w:t>
            </w:r>
            <w:r w:rsidRPr="004618AC">
              <w:rPr>
                <w:rFonts w:cs="Arial"/>
                <w:strike/>
                <w:color w:val="000000"/>
                <w:sz w:val="20"/>
                <w:highlight w:val="green"/>
                <w:lang w:eastAsia="de-CH"/>
              </w:rPr>
              <w:t>kurzfristige</w:t>
            </w:r>
            <w:r w:rsidRPr="004A63C0">
              <w:rPr>
                <w:rFonts w:cs="Arial"/>
                <w:strike/>
                <w:color w:val="000000"/>
                <w:sz w:val="20"/>
                <w:lang w:eastAsia="de-CH"/>
              </w:rPr>
              <w:t xml:space="preserve"> </w:t>
            </w:r>
            <w:r w:rsidRPr="00C4479C">
              <w:rPr>
                <w:rFonts w:cs="Arial"/>
                <w:color w:val="000000"/>
                <w:sz w:val="20"/>
                <w:lang w:eastAsia="de-CH"/>
              </w:rPr>
              <w:t>Finanzanlagen</w:t>
            </w:r>
          </w:p>
        </w:tc>
        <w:tc>
          <w:tcPr>
            <w:tcW w:w="5386" w:type="dxa"/>
            <w:tcMar>
              <w:left w:w="28" w:type="dxa"/>
            </w:tcMar>
            <w:hideMark/>
          </w:tcPr>
          <w:p w14:paraId="07BD50D3" w14:textId="21BCCA4E"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Zinsen von Finanzanla</w:t>
            </w:r>
            <w:r>
              <w:rPr>
                <w:rFonts w:cs="Arial"/>
                <w:color w:val="000000"/>
                <w:sz w:val="20"/>
                <w:lang w:eastAsia="de-CH"/>
              </w:rPr>
              <w:t xml:space="preserve">gen der Sachgruppen 102 </w:t>
            </w:r>
            <w:r w:rsidRPr="00A5620E">
              <w:rPr>
                <w:rFonts w:cs="Arial"/>
                <w:color w:val="000000"/>
                <w:sz w:val="20"/>
                <w:highlight w:val="green"/>
                <w:lang w:eastAsia="de-CH"/>
              </w:rPr>
              <w:t>und 107.</w:t>
            </w:r>
          </w:p>
        </w:tc>
      </w:tr>
      <w:tr w:rsidR="00ED0D81" w:rsidRPr="00BE76AA" w14:paraId="0FF3D057" w14:textId="77777777" w:rsidTr="008A38FD">
        <w:trPr>
          <w:jc w:val="center"/>
        </w:trPr>
        <w:tc>
          <w:tcPr>
            <w:tcW w:w="850" w:type="dxa"/>
            <w:tcBorders>
              <w:top w:val="nil"/>
              <w:bottom w:val="nil"/>
            </w:tcBorders>
            <w:tcMar>
              <w:left w:w="85" w:type="dxa"/>
            </w:tcMar>
          </w:tcPr>
          <w:p w14:paraId="14B24DDA" w14:textId="77777777" w:rsidR="00ED0D81" w:rsidRPr="00BE76AA" w:rsidRDefault="00ED0D81" w:rsidP="00ED0D81">
            <w:pPr>
              <w:spacing w:line="240" w:lineRule="auto"/>
              <w:textAlignment w:val="auto"/>
              <w:rPr>
                <w:rFonts w:cs="Arial"/>
                <w:color w:val="000000"/>
                <w:sz w:val="20"/>
                <w:lang w:eastAsia="de-CH"/>
              </w:rPr>
            </w:pPr>
          </w:p>
        </w:tc>
        <w:tc>
          <w:tcPr>
            <w:tcW w:w="850" w:type="dxa"/>
          </w:tcPr>
          <w:p w14:paraId="17615713" w14:textId="62A9C463" w:rsidR="00ED0D81" w:rsidRPr="00BE76AA" w:rsidRDefault="00ED0D81" w:rsidP="00ED0D81">
            <w:pPr>
              <w:spacing w:line="240" w:lineRule="auto"/>
              <w:jc w:val="center"/>
              <w:textAlignment w:val="auto"/>
              <w:rPr>
                <w:rFonts w:cs="Arial"/>
                <w:color w:val="000000"/>
                <w:sz w:val="20"/>
                <w:lang w:eastAsia="de-CH"/>
              </w:rPr>
            </w:pPr>
            <w:r w:rsidRPr="00E54B19">
              <w:rPr>
                <w:rFonts w:cs="Arial"/>
                <w:strike/>
                <w:color w:val="000000"/>
                <w:sz w:val="20"/>
                <w:highlight w:val="green"/>
                <w:lang w:eastAsia="de-CH"/>
              </w:rPr>
              <w:t>4407</w:t>
            </w:r>
          </w:p>
        </w:tc>
        <w:tc>
          <w:tcPr>
            <w:tcW w:w="2551" w:type="dxa"/>
          </w:tcPr>
          <w:p w14:paraId="0C563432" w14:textId="25DFF0B2" w:rsidR="00ED0D81" w:rsidRPr="00F577AA" w:rsidRDefault="00ED0D81" w:rsidP="00ED0D81">
            <w:pPr>
              <w:spacing w:line="240" w:lineRule="auto"/>
              <w:jc w:val="left"/>
              <w:textAlignment w:val="auto"/>
              <w:rPr>
                <w:rFonts w:cs="Arial"/>
                <w:bCs/>
                <w:color w:val="000000"/>
                <w:sz w:val="20"/>
                <w:lang w:eastAsia="de-CH"/>
              </w:rPr>
            </w:pPr>
            <w:r w:rsidRPr="00E54B19">
              <w:rPr>
                <w:rFonts w:cs="Arial"/>
                <w:strike/>
                <w:color w:val="000000"/>
                <w:sz w:val="20"/>
                <w:highlight w:val="green"/>
                <w:lang w:eastAsia="de-CH"/>
              </w:rPr>
              <w:t>Zinsen langfristige Finanzanlagen</w:t>
            </w:r>
          </w:p>
        </w:tc>
        <w:tc>
          <w:tcPr>
            <w:tcW w:w="5386" w:type="dxa"/>
            <w:tcMar>
              <w:left w:w="28" w:type="dxa"/>
            </w:tcMar>
          </w:tcPr>
          <w:p w14:paraId="621D0FCB" w14:textId="1B219144"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E54B19">
              <w:rPr>
                <w:rFonts w:cs="Arial"/>
                <w:strike/>
                <w:color w:val="000000"/>
                <w:sz w:val="20"/>
                <w:highlight w:val="green"/>
                <w:lang w:eastAsia="de-CH"/>
              </w:rPr>
              <w:t>Zinsen von Finanzanlagen der Sachgruppe 107</w:t>
            </w:r>
          </w:p>
        </w:tc>
      </w:tr>
      <w:tr w:rsidR="00D61C2A" w:rsidRPr="00BE76AA" w14:paraId="74AF28E2" w14:textId="77777777" w:rsidTr="0031580D">
        <w:trPr>
          <w:jc w:val="center"/>
        </w:trPr>
        <w:tc>
          <w:tcPr>
            <w:tcW w:w="850" w:type="dxa"/>
            <w:tcBorders>
              <w:top w:val="nil"/>
              <w:bottom w:val="single" w:sz="4" w:space="0" w:color="auto"/>
            </w:tcBorders>
            <w:tcMar>
              <w:left w:w="85" w:type="dxa"/>
            </w:tcMar>
            <w:hideMark/>
          </w:tcPr>
          <w:p w14:paraId="18E29CF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8AB9C1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4409</w:t>
            </w:r>
          </w:p>
        </w:tc>
        <w:tc>
          <w:tcPr>
            <w:tcW w:w="2551" w:type="dxa"/>
            <w:hideMark/>
          </w:tcPr>
          <w:p w14:paraId="7A9131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Zinsen von Finanzvermögen</w:t>
            </w:r>
          </w:p>
        </w:tc>
        <w:tc>
          <w:tcPr>
            <w:tcW w:w="5386" w:type="dxa"/>
            <w:tcBorders>
              <w:right w:val="nil"/>
            </w:tcBorders>
            <w:tcMar>
              <w:left w:w="28" w:type="dxa"/>
            </w:tcMar>
            <w:hideMark/>
          </w:tcPr>
          <w:p w14:paraId="2F268AF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zugeordnete Zins- oder andere Vermögenserträge des </w:t>
            </w:r>
            <w:r w:rsidRPr="00EB0435">
              <w:rPr>
                <w:rFonts w:cs="Arial"/>
                <w:bCs/>
                <w:color w:val="000000"/>
                <w:sz w:val="20"/>
                <w:lang w:eastAsia="de-CH"/>
              </w:rPr>
              <w:t>Finanzvermögen</w:t>
            </w:r>
            <w:r>
              <w:rPr>
                <w:rFonts w:cs="Arial"/>
                <w:bCs/>
                <w:color w:val="000000"/>
                <w:sz w:val="20"/>
                <w:lang w:eastAsia="de-CH"/>
              </w:rPr>
              <w:t>s</w:t>
            </w:r>
            <w:r>
              <w:rPr>
                <w:rFonts w:cs="Arial"/>
                <w:color w:val="000000"/>
                <w:sz w:val="20"/>
                <w:lang w:eastAsia="de-CH"/>
              </w:rPr>
              <w:t>.</w:t>
            </w:r>
          </w:p>
        </w:tc>
      </w:tr>
      <w:tr w:rsidR="00D61C2A" w:rsidRPr="00BE76AA" w14:paraId="1748DE39" w14:textId="77777777" w:rsidTr="0031580D">
        <w:trPr>
          <w:jc w:val="center"/>
        </w:trPr>
        <w:tc>
          <w:tcPr>
            <w:tcW w:w="850" w:type="dxa"/>
            <w:tcBorders>
              <w:bottom w:val="nil"/>
            </w:tcBorders>
            <w:shd w:val="clear" w:color="auto" w:fill="F2F2F2"/>
            <w:tcMar>
              <w:left w:w="85" w:type="dxa"/>
            </w:tcMar>
            <w:hideMark/>
          </w:tcPr>
          <w:p w14:paraId="7EC0548B"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441</w:t>
            </w:r>
          </w:p>
        </w:tc>
        <w:tc>
          <w:tcPr>
            <w:tcW w:w="850" w:type="dxa"/>
            <w:shd w:val="clear" w:color="auto" w:fill="F2F2F2"/>
          </w:tcPr>
          <w:p w14:paraId="33784ECF"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9742DD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Realisierte Gewinne FV</w:t>
            </w:r>
          </w:p>
        </w:tc>
        <w:tc>
          <w:tcPr>
            <w:tcW w:w="5386" w:type="dxa"/>
            <w:tcBorders>
              <w:right w:val="nil"/>
            </w:tcBorders>
            <w:shd w:val="clear" w:color="auto" w:fill="F2F2F2"/>
            <w:tcMar>
              <w:left w:w="28" w:type="dxa"/>
            </w:tcMar>
          </w:tcPr>
          <w:p w14:paraId="690F9EB8"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5F5C49C" w14:textId="77777777" w:rsidTr="0031580D">
        <w:trPr>
          <w:jc w:val="center"/>
        </w:trPr>
        <w:tc>
          <w:tcPr>
            <w:tcW w:w="850" w:type="dxa"/>
            <w:tcBorders>
              <w:top w:val="nil"/>
              <w:bottom w:val="nil"/>
            </w:tcBorders>
            <w:tcMar>
              <w:left w:w="85" w:type="dxa"/>
            </w:tcMar>
            <w:hideMark/>
          </w:tcPr>
          <w:p w14:paraId="6182015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79DE7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4410</w:t>
            </w:r>
          </w:p>
        </w:tc>
        <w:tc>
          <w:tcPr>
            <w:tcW w:w="2551" w:type="dxa"/>
            <w:hideMark/>
          </w:tcPr>
          <w:p w14:paraId="055750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Gewinne aus Verkäufen von Finanzanlagen FV</w:t>
            </w:r>
          </w:p>
        </w:tc>
        <w:tc>
          <w:tcPr>
            <w:tcW w:w="5386" w:type="dxa"/>
            <w:tcBorders>
              <w:right w:val="nil"/>
            </w:tcBorders>
            <w:tcMar>
              <w:left w:w="28" w:type="dxa"/>
            </w:tcMar>
            <w:hideMark/>
          </w:tcPr>
          <w:p w14:paraId="01AE476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Realisierte Kursgewinne aus der Veräusserung von kurz- oder langfristigen Finanzanlagen. Detailkonten nach Arten der Finanzlagen führen.</w:t>
            </w:r>
          </w:p>
        </w:tc>
      </w:tr>
      <w:tr w:rsidR="00D61C2A" w:rsidRPr="00EB0435" w14:paraId="43CD8ACF" w14:textId="77777777" w:rsidTr="0031580D">
        <w:trPr>
          <w:jc w:val="center"/>
        </w:trPr>
        <w:tc>
          <w:tcPr>
            <w:tcW w:w="850" w:type="dxa"/>
            <w:tcBorders>
              <w:top w:val="nil"/>
              <w:bottom w:val="nil"/>
            </w:tcBorders>
            <w:tcMar>
              <w:left w:w="85" w:type="dxa"/>
            </w:tcMar>
            <w:hideMark/>
          </w:tcPr>
          <w:p w14:paraId="1084632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1DB93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4411</w:t>
            </w:r>
          </w:p>
        </w:tc>
        <w:tc>
          <w:tcPr>
            <w:tcW w:w="2551" w:type="dxa"/>
            <w:hideMark/>
          </w:tcPr>
          <w:p w14:paraId="1FC6A1A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Gewinn aus Verkäufen von Sachanlagen FV</w:t>
            </w:r>
          </w:p>
        </w:tc>
        <w:tc>
          <w:tcPr>
            <w:tcW w:w="5386" w:type="dxa"/>
            <w:tcBorders>
              <w:right w:val="nil"/>
            </w:tcBorders>
            <w:tcMar>
              <w:left w:w="28" w:type="dxa"/>
            </w:tcMar>
            <w:hideMark/>
          </w:tcPr>
          <w:p w14:paraId="223419C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Realisierte Buchgewinne aus der Veräusserung von Sachanlagen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Detailkonten nach Arten der Sachanlagen führen.</w:t>
            </w:r>
          </w:p>
        </w:tc>
      </w:tr>
      <w:tr w:rsidR="00D61C2A" w:rsidRPr="00BE76AA" w14:paraId="1A301E2F" w14:textId="77777777" w:rsidTr="0031580D">
        <w:trPr>
          <w:jc w:val="center"/>
        </w:trPr>
        <w:tc>
          <w:tcPr>
            <w:tcW w:w="850" w:type="dxa"/>
            <w:tcBorders>
              <w:top w:val="nil"/>
              <w:bottom w:val="single" w:sz="4" w:space="0" w:color="auto"/>
            </w:tcBorders>
            <w:tcMar>
              <w:left w:w="85" w:type="dxa"/>
            </w:tcMar>
            <w:hideMark/>
          </w:tcPr>
          <w:p w14:paraId="3F5304C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EEB67D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4419</w:t>
            </w:r>
          </w:p>
        </w:tc>
        <w:tc>
          <w:tcPr>
            <w:tcW w:w="2551" w:type="dxa"/>
            <w:hideMark/>
          </w:tcPr>
          <w:p w14:paraId="57FB6E4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realisierte Gewinne aus Finanzvermögen</w:t>
            </w:r>
          </w:p>
        </w:tc>
        <w:tc>
          <w:tcPr>
            <w:tcW w:w="5386" w:type="dxa"/>
            <w:tcBorders>
              <w:right w:val="nil"/>
            </w:tcBorders>
            <w:tcMar>
              <w:left w:w="28" w:type="dxa"/>
            </w:tcMar>
            <w:hideMark/>
          </w:tcPr>
          <w:p w14:paraId="63C1BB0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genannte realisierte Gewinne aus der Veräusserung von </w:t>
            </w:r>
            <w:r>
              <w:rPr>
                <w:rFonts w:cs="Arial"/>
                <w:color w:val="000000"/>
                <w:sz w:val="20"/>
                <w:lang w:eastAsia="de-CH"/>
              </w:rPr>
              <w:t>Finanzvermögen.</w:t>
            </w:r>
          </w:p>
        </w:tc>
      </w:tr>
      <w:tr w:rsidR="00D61C2A" w:rsidRPr="00BE76AA" w14:paraId="6B3476A2" w14:textId="77777777" w:rsidTr="0031580D">
        <w:trPr>
          <w:jc w:val="center"/>
        </w:trPr>
        <w:tc>
          <w:tcPr>
            <w:tcW w:w="850" w:type="dxa"/>
            <w:tcBorders>
              <w:bottom w:val="nil"/>
            </w:tcBorders>
            <w:shd w:val="clear" w:color="auto" w:fill="F2F2F2"/>
            <w:tcMar>
              <w:left w:w="85" w:type="dxa"/>
            </w:tcMar>
            <w:hideMark/>
          </w:tcPr>
          <w:p w14:paraId="4302BE7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442</w:t>
            </w:r>
          </w:p>
        </w:tc>
        <w:tc>
          <w:tcPr>
            <w:tcW w:w="850" w:type="dxa"/>
            <w:shd w:val="clear" w:color="auto" w:fill="F2F2F2"/>
          </w:tcPr>
          <w:p w14:paraId="5B521A25"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7C1F6B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Beteiligungsertrag FV</w:t>
            </w:r>
          </w:p>
        </w:tc>
        <w:tc>
          <w:tcPr>
            <w:tcW w:w="5386" w:type="dxa"/>
            <w:tcBorders>
              <w:right w:val="nil"/>
            </w:tcBorders>
            <w:shd w:val="clear" w:color="auto" w:fill="F2F2F2"/>
            <w:tcMar>
              <w:left w:w="28" w:type="dxa"/>
            </w:tcMar>
          </w:tcPr>
          <w:p w14:paraId="6724008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6768A80C" w14:textId="77777777" w:rsidTr="0031580D">
        <w:trPr>
          <w:jc w:val="center"/>
        </w:trPr>
        <w:tc>
          <w:tcPr>
            <w:tcW w:w="850" w:type="dxa"/>
            <w:tcBorders>
              <w:top w:val="nil"/>
              <w:bottom w:val="nil"/>
            </w:tcBorders>
            <w:tcMar>
              <w:left w:w="85" w:type="dxa"/>
            </w:tcMar>
            <w:hideMark/>
          </w:tcPr>
          <w:p w14:paraId="56B804E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CA133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4420</w:t>
            </w:r>
          </w:p>
        </w:tc>
        <w:tc>
          <w:tcPr>
            <w:tcW w:w="2551" w:type="dxa"/>
            <w:hideMark/>
          </w:tcPr>
          <w:p w14:paraId="7F3D478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Dividenden</w:t>
            </w:r>
          </w:p>
        </w:tc>
        <w:tc>
          <w:tcPr>
            <w:tcW w:w="5386" w:type="dxa"/>
            <w:tcBorders>
              <w:right w:val="nil"/>
            </w:tcBorders>
            <w:tcMar>
              <w:left w:w="28" w:type="dxa"/>
            </w:tcMar>
            <w:hideMark/>
          </w:tcPr>
          <w:p w14:paraId="6CED51D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Dividenden und andere Ausschüttungen von Gewinnanteilen von Anlagen im </w:t>
            </w:r>
            <w:r>
              <w:rPr>
                <w:rFonts w:cs="Arial"/>
                <w:color w:val="000000"/>
                <w:sz w:val="20"/>
                <w:lang w:eastAsia="de-CH"/>
              </w:rPr>
              <w:t>Finanzvermögen.</w:t>
            </w:r>
          </w:p>
        </w:tc>
      </w:tr>
      <w:tr w:rsidR="00D61C2A" w:rsidRPr="00BE76AA" w14:paraId="3ABA5A9D" w14:textId="77777777" w:rsidTr="0031580D">
        <w:trPr>
          <w:jc w:val="center"/>
        </w:trPr>
        <w:tc>
          <w:tcPr>
            <w:tcW w:w="850" w:type="dxa"/>
            <w:tcBorders>
              <w:top w:val="nil"/>
              <w:bottom w:val="single" w:sz="4" w:space="0" w:color="auto"/>
            </w:tcBorders>
            <w:tcMar>
              <w:left w:w="85" w:type="dxa"/>
            </w:tcMar>
            <w:hideMark/>
          </w:tcPr>
          <w:p w14:paraId="3503CE9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E18745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4429</w:t>
            </w:r>
          </w:p>
        </w:tc>
        <w:tc>
          <w:tcPr>
            <w:tcW w:w="2551" w:type="dxa"/>
            <w:hideMark/>
          </w:tcPr>
          <w:p w14:paraId="3B33AAA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Beteiligungsertrag</w:t>
            </w:r>
          </w:p>
        </w:tc>
        <w:tc>
          <w:tcPr>
            <w:tcW w:w="5386" w:type="dxa"/>
            <w:tcBorders>
              <w:right w:val="nil"/>
            </w:tcBorders>
            <w:tcMar>
              <w:left w:w="28" w:type="dxa"/>
            </w:tcMar>
            <w:hideMark/>
          </w:tcPr>
          <w:p w14:paraId="4827D24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Bezugsrechte, Nennwertrückzahlungen u.a.</w:t>
            </w:r>
          </w:p>
        </w:tc>
      </w:tr>
      <w:tr w:rsidR="00D61C2A" w:rsidRPr="00BE76AA" w14:paraId="3BC7791C" w14:textId="77777777" w:rsidTr="0031580D">
        <w:trPr>
          <w:jc w:val="center"/>
        </w:trPr>
        <w:tc>
          <w:tcPr>
            <w:tcW w:w="850" w:type="dxa"/>
            <w:tcBorders>
              <w:bottom w:val="nil"/>
            </w:tcBorders>
            <w:shd w:val="clear" w:color="auto" w:fill="F2F2F2"/>
            <w:tcMar>
              <w:left w:w="85" w:type="dxa"/>
            </w:tcMar>
            <w:hideMark/>
          </w:tcPr>
          <w:p w14:paraId="1A32FFB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443</w:t>
            </w:r>
          </w:p>
        </w:tc>
        <w:tc>
          <w:tcPr>
            <w:tcW w:w="850" w:type="dxa"/>
            <w:shd w:val="clear" w:color="auto" w:fill="F2F2F2"/>
          </w:tcPr>
          <w:p w14:paraId="31880E2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B93DABD" w14:textId="77777777" w:rsidR="00D61C2A" w:rsidRPr="00F577AA" w:rsidRDefault="00D61C2A" w:rsidP="00D61C2A">
            <w:pPr>
              <w:keepNext/>
              <w:keepLines/>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Liegenschaftenertrag</w:t>
            </w:r>
            <w:proofErr w:type="spellEnd"/>
            <w:r w:rsidRPr="00F577AA">
              <w:rPr>
                <w:rFonts w:cs="Arial"/>
                <w:bCs/>
                <w:color w:val="000000"/>
                <w:sz w:val="20"/>
                <w:lang w:eastAsia="de-CH"/>
              </w:rPr>
              <w:t xml:space="preserve"> FV</w:t>
            </w:r>
          </w:p>
        </w:tc>
        <w:tc>
          <w:tcPr>
            <w:tcW w:w="5386" w:type="dxa"/>
            <w:tcBorders>
              <w:right w:val="nil"/>
            </w:tcBorders>
            <w:shd w:val="clear" w:color="auto" w:fill="F2F2F2"/>
            <w:tcMar>
              <w:left w:w="28" w:type="dxa"/>
            </w:tcMar>
          </w:tcPr>
          <w:p w14:paraId="023B661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C9E2077" w14:textId="77777777" w:rsidTr="0031580D">
        <w:trPr>
          <w:jc w:val="center"/>
        </w:trPr>
        <w:tc>
          <w:tcPr>
            <w:tcW w:w="850" w:type="dxa"/>
            <w:tcBorders>
              <w:top w:val="nil"/>
              <w:bottom w:val="nil"/>
            </w:tcBorders>
            <w:tcMar>
              <w:left w:w="85" w:type="dxa"/>
            </w:tcMar>
            <w:hideMark/>
          </w:tcPr>
          <w:p w14:paraId="6E7E065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3C5CF9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4430</w:t>
            </w:r>
          </w:p>
        </w:tc>
        <w:tc>
          <w:tcPr>
            <w:tcW w:w="2551" w:type="dxa"/>
            <w:hideMark/>
          </w:tcPr>
          <w:p w14:paraId="06B965C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und Mietzinse Liegenschaften FV</w:t>
            </w:r>
          </w:p>
        </w:tc>
        <w:tc>
          <w:tcPr>
            <w:tcW w:w="5386" w:type="dxa"/>
            <w:tcBorders>
              <w:right w:val="nil"/>
            </w:tcBorders>
            <w:tcMar>
              <w:left w:w="28" w:type="dxa"/>
            </w:tcMar>
            <w:hideMark/>
          </w:tcPr>
          <w:p w14:paraId="1181D3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Pacht-, Miet- und Baurechtszinse aus Liegenschaften und Grundstücken des </w:t>
            </w:r>
            <w:r w:rsidRPr="00EB0435">
              <w:rPr>
                <w:rFonts w:cs="Arial"/>
                <w:bCs/>
                <w:color w:val="000000"/>
                <w:sz w:val="20"/>
                <w:lang w:eastAsia="de-CH"/>
              </w:rPr>
              <w:t>Finanzvermögen</w:t>
            </w:r>
            <w:r>
              <w:rPr>
                <w:rFonts w:cs="Arial"/>
                <w:bCs/>
                <w:color w:val="000000"/>
                <w:sz w:val="20"/>
                <w:lang w:eastAsia="de-CH"/>
              </w:rPr>
              <w:t>s</w:t>
            </w:r>
            <w:r>
              <w:rPr>
                <w:rFonts w:cs="Arial"/>
                <w:color w:val="000000"/>
                <w:sz w:val="20"/>
                <w:lang w:eastAsia="de-CH"/>
              </w:rPr>
              <w:t>.</w:t>
            </w:r>
          </w:p>
        </w:tc>
      </w:tr>
      <w:tr w:rsidR="00D61C2A" w:rsidRPr="00BE76AA" w14:paraId="0F11A4FC" w14:textId="77777777" w:rsidTr="0031580D">
        <w:trPr>
          <w:jc w:val="center"/>
        </w:trPr>
        <w:tc>
          <w:tcPr>
            <w:tcW w:w="850" w:type="dxa"/>
            <w:tcBorders>
              <w:top w:val="nil"/>
              <w:bottom w:val="nil"/>
            </w:tcBorders>
            <w:tcMar>
              <w:left w:w="85" w:type="dxa"/>
            </w:tcMar>
            <w:hideMark/>
          </w:tcPr>
          <w:p w14:paraId="1950575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A3268F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4431</w:t>
            </w:r>
          </w:p>
        </w:tc>
        <w:tc>
          <w:tcPr>
            <w:tcW w:w="2551" w:type="dxa"/>
            <w:hideMark/>
          </w:tcPr>
          <w:p w14:paraId="3AF26BF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für Dienstwohnungen FV</w:t>
            </w:r>
          </w:p>
        </w:tc>
        <w:tc>
          <w:tcPr>
            <w:tcW w:w="5386" w:type="dxa"/>
            <w:tcBorders>
              <w:right w:val="nil"/>
            </w:tcBorders>
            <w:tcMar>
              <w:left w:w="28" w:type="dxa"/>
            </w:tcMar>
            <w:hideMark/>
          </w:tcPr>
          <w:p w14:paraId="01254D4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Vergütungen des eigenen Personals für Dienstwohnungen.</w:t>
            </w:r>
          </w:p>
        </w:tc>
      </w:tr>
      <w:tr w:rsidR="00D61C2A" w:rsidRPr="00EB0435" w14:paraId="114193ED" w14:textId="77777777" w:rsidTr="0031580D">
        <w:trPr>
          <w:jc w:val="center"/>
        </w:trPr>
        <w:tc>
          <w:tcPr>
            <w:tcW w:w="850" w:type="dxa"/>
            <w:tcBorders>
              <w:top w:val="nil"/>
              <w:bottom w:val="nil"/>
            </w:tcBorders>
            <w:tcMar>
              <w:left w:w="85" w:type="dxa"/>
            </w:tcMar>
            <w:hideMark/>
          </w:tcPr>
          <w:p w14:paraId="32F3206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42DFD7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4432</w:t>
            </w:r>
          </w:p>
        </w:tc>
        <w:tc>
          <w:tcPr>
            <w:tcW w:w="2551" w:type="dxa"/>
            <w:hideMark/>
          </w:tcPr>
          <w:p w14:paraId="6362C1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Vergütung für </w:t>
            </w:r>
            <w:proofErr w:type="spellStart"/>
            <w:r w:rsidRPr="00F577AA">
              <w:rPr>
                <w:rFonts w:cs="Arial"/>
                <w:bCs/>
                <w:color w:val="000000"/>
                <w:sz w:val="20"/>
                <w:lang w:eastAsia="de-CH"/>
              </w:rPr>
              <w:t>Benützungen</w:t>
            </w:r>
            <w:proofErr w:type="spellEnd"/>
            <w:r w:rsidRPr="00F577AA">
              <w:rPr>
                <w:rFonts w:cs="Arial"/>
                <w:bCs/>
                <w:color w:val="000000"/>
                <w:sz w:val="20"/>
                <w:lang w:eastAsia="de-CH"/>
              </w:rPr>
              <w:t xml:space="preserve"> Liegenschaften FV</w:t>
            </w:r>
          </w:p>
        </w:tc>
        <w:tc>
          <w:tcPr>
            <w:tcW w:w="5386" w:type="dxa"/>
            <w:tcBorders>
              <w:right w:val="nil"/>
            </w:tcBorders>
            <w:tcMar>
              <w:left w:w="28" w:type="dxa"/>
            </w:tcMar>
            <w:hideMark/>
          </w:tcPr>
          <w:p w14:paraId="5EA8EA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Vergütung für kurzfristige Vermietung und Benützung von Räumen in Liegenschaften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w:t>
            </w:r>
            <w:proofErr w:type="spellStart"/>
            <w:r w:rsidRPr="00BE76AA">
              <w:rPr>
                <w:rFonts w:cs="Arial"/>
                <w:color w:val="000000"/>
                <w:sz w:val="20"/>
                <w:lang w:eastAsia="de-CH"/>
              </w:rPr>
              <w:t>zB</w:t>
            </w:r>
            <w:proofErr w:type="spellEnd"/>
            <w:r w:rsidRPr="00BE76AA">
              <w:rPr>
                <w:rFonts w:cs="Arial"/>
                <w:color w:val="000000"/>
                <w:sz w:val="20"/>
                <w:lang w:eastAsia="de-CH"/>
              </w:rPr>
              <w:t>. Saalmieten)</w:t>
            </w:r>
            <w:r>
              <w:rPr>
                <w:rFonts w:cs="Arial"/>
                <w:color w:val="000000"/>
                <w:sz w:val="20"/>
                <w:lang w:eastAsia="de-CH"/>
              </w:rPr>
              <w:t>.</w:t>
            </w:r>
          </w:p>
        </w:tc>
      </w:tr>
      <w:tr w:rsidR="00D61C2A" w:rsidRPr="00BE76AA" w14:paraId="1CB1D585" w14:textId="77777777" w:rsidTr="0031580D">
        <w:trPr>
          <w:jc w:val="center"/>
        </w:trPr>
        <w:tc>
          <w:tcPr>
            <w:tcW w:w="850" w:type="dxa"/>
            <w:tcBorders>
              <w:top w:val="nil"/>
              <w:bottom w:val="single" w:sz="4" w:space="0" w:color="auto"/>
            </w:tcBorders>
            <w:tcMar>
              <w:left w:w="85" w:type="dxa"/>
            </w:tcMar>
            <w:hideMark/>
          </w:tcPr>
          <w:p w14:paraId="1BD4A0F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7303AF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4439</w:t>
            </w:r>
          </w:p>
        </w:tc>
        <w:tc>
          <w:tcPr>
            <w:tcW w:w="2551" w:type="dxa"/>
            <w:hideMark/>
          </w:tcPr>
          <w:p w14:paraId="2051D1C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Übriger </w:t>
            </w:r>
            <w:proofErr w:type="spellStart"/>
            <w:r w:rsidRPr="00F577AA">
              <w:rPr>
                <w:rFonts w:cs="Arial"/>
                <w:bCs/>
                <w:color w:val="000000"/>
                <w:sz w:val="20"/>
                <w:lang w:eastAsia="de-CH"/>
              </w:rPr>
              <w:t>Liegenschaftenertrag</w:t>
            </w:r>
            <w:proofErr w:type="spellEnd"/>
            <w:r w:rsidRPr="00F577AA">
              <w:rPr>
                <w:rFonts w:cs="Arial"/>
                <w:bCs/>
                <w:color w:val="000000"/>
                <w:sz w:val="20"/>
                <w:lang w:eastAsia="de-CH"/>
              </w:rPr>
              <w:t xml:space="preserve"> FV</w:t>
            </w:r>
          </w:p>
        </w:tc>
        <w:tc>
          <w:tcPr>
            <w:tcW w:w="5386" w:type="dxa"/>
            <w:tcBorders>
              <w:right w:val="nil"/>
            </w:tcBorders>
            <w:tcMar>
              <w:left w:w="28" w:type="dxa"/>
            </w:tcMar>
            <w:hideMark/>
          </w:tcPr>
          <w:p w14:paraId="7DEA32F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zugeordnete Erträge von Liegenschaften des </w:t>
            </w:r>
            <w:r w:rsidRPr="00EB0435">
              <w:rPr>
                <w:rFonts w:cs="Arial"/>
                <w:bCs/>
                <w:color w:val="000000"/>
                <w:sz w:val="20"/>
                <w:lang w:eastAsia="de-CH"/>
              </w:rPr>
              <w:t>Finanzvermögen</w:t>
            </w:r>
            <w:r>
              <w:rPr>
                <w:rFonts w:cs="Arial"/>
                <w:bCs/>
                <w:color w:val="000000"/>
                <w:sz w:val="20"/>
                <w:lang w:eastAsia="de-CH"/>
              </w:rPr>
              <w:t>s</w:t>
            </w:r>
            <w:r>
              <w:rPr>
                <w:rFonts w:cs="Arial"/>
                <w:color w:val="000000"/>
                <w:sz w:val="20"/>
                <w:lang w:eastAsia="de-CH"/>
              </w:rPr>
              <w:t>.</w:t>
            </w:r>
          </w:p>
        </w:tc>
      </w:tr>
      <w:tr w:rsidR="00D61C2A" w:rsidRPr="00BE76AA" w14:paraId="5B4F44D1" w14:textId="77777777" w:rsidTr="0031580D">
        <w:trPr>
          <w:jc w:val="center"/>
        </w:trPr>
        <w:tc>
          <w:tcPr>
            <w:tcW w:w="850" w:type="dxa"/>
            <w:tcBorders>
              <w:bottom w:val="nil"/>
            </w:tcBorders>
            <w:shd w:val="clear" w:color="auto" w:fill="F2F2F2"/>
            <w:tcMar>
              <w:left w:w="85" w:type="dxa"/>
            </w:tcMar>
            <w:hideMark/>
          </w:tcPr>
          <w:p w14:paraId="6D59142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444</w:t>
            </w:r>
          </w:p>
        </w:tc>
        <w:tc>
          <w:tcPr>
            <w:tcW w:w="850" w:type="dxa"/>
            <w:shd w:val="clear" w:color="auto" w:fill="F2F2F2"/>
          </w:tcPr>
          <w:p w14:paraId="0D67D96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40C940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Anlagen FV</w:t>
            </w:r>
          </w:p>
        </w:tc>
        <w:tc>
          <w:tcPr>
            <w:tcW w:w="5386" w:type="dxa"/>
            <w:tcBorders>
              <w:right w:val="nil"/>
            </w:tcBorders>
            <w:shd w:val="clear" w:color="auto" w:fill="F2F2F2"/>
            <w:tcMar>
              <w:left w:w="28" w:type="dxa"/>
            </w:tcMar>
            <w:hideMark/>
          </w:tcPr>
          <w:p w14:paraId="51985059"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Folgebewertungen erfolgen grundsätzlich nach dem Einzelbewertungsprinzip. Positive und negative Bewertungsänderungen können in der </w:t>
            </w:r>
            <w:r>
              <w:rPr>
                <w:rFonts w:cs="Arial"/>
                <w:iCs/>
                <w:color w:val="000000"/>
                <w:sz w:val="20"/>
                <w:lang w:eastAsia="de-CH"/>
              </w:rPr>
              <w:t>Sachgruppe </w:t>
            </w:r>
            <w:r w:rsidRPr="00BE76AA">
              <w:rPr>
                <w:rFonts w:cs="Arial"/>
                <w:iCs/>
                <w:color w:val="000000"/>
                <w:sz w:val="20"/>
                <w:lang w:eastAsia="de-CH"/>
              </w:rPr>
              <w:t xml:space="preserve">444 netto erfasst werden. Resultiert ein negativer Saldo (Wertminderung des Gesamtbestandes), muss der Saldo auf die </w:t>
            </w:r>
            <w:r>
              <w:rPr>
                <w:rFonts w:cs="Arial"/>
                <w:iCs/>
                <w:color w:val="000000"/>
                <w:sz w:val="20"/>
                <w:lang w:eastAsia="de-CH"/>
              </w:rPr>
              <w:t>Sachgruppe </w:t>
            </w:r>
            <w:r w:rsidRPr="00BE76AA">
              <w:rPr>
                <w:rFonts w:cs="Arial"/>
                <w:iCs/>
                <w:color w:val="000000"/>
                <w:sz w:val="20"/>
                <w:lang w:eastAsia="de-CH"/>
              </w:rPr>
              <w:t>344 umgebucht werden.</w:t>
            </w:r>
          </w:p>
        </w:tc>
      </w:tr>
      <w:tr w:rsidR="00D61C2A" w:rsidRPr="00BE76AA" w14:paraId="6B8CA1AD" w14:textId="77777777" w:rsidTr="0031580D">
        <w:trPr>
          <w:jc w:val="center"/>
        </w:trPr>
        <w:tc>
          <w:tcPr>
            <w:tcW w:w="850" w:type="dxa"/>
            <w:tcBorders>
              <w:top w:val="nil"/>
              <w:bottom w:val="nil"/>
            </w:tcBorders>
            <w:tcMar>
              <w:left w:w="85" w:type="dxa"/>
            </w:tcMar>
            <w:hideMark/>
          </w:tcPr>
          <w:p w14:paraId="0B0FE1A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B5010A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4440</w:t>
            </w:r>
          </w:p>
        </w:tc>
        <w:tc>
          <w:tcPr>
            <w:tcW w:w="2551" w:type="dxa"/>
            <w:hideMark/>
          </w:tcPr>
          <w:p w14:paraId="499B490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Marktwertanpassungen Wertschriften</w:t>
            </w:r>
          </w:p>
        </w:tc>
        <w:tc>
          <w:tcPr>
            <w:tcW w:w="5386" w:type="dxa"/>
            <w:tcBorders>
              <w:right w:val="nil"/>
            </w:tcBorders>
            <w:tcMar>
              <w:left w:w="28" w:type="dxa"/>
            </w:tcMar>
            <w:hideMark/>
          </w:tcPr>
          <w:p w14:paraId="654D8FA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Folgebewertungen von Wertschriften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3.</w:t>
            </w:r>
          </w:p>
        </w:tc>
      </w:tr>
      <w:tr w:rsidR="00D61C2A" w:rsidRPr="00BE76AA" w14:paraId="1013BFC7" w14:textId="77777777" w:rsidTr="0031580D">
        <w:trPr>
          <w:jc w:val="center"/>
        </w:trPr>
        <w:tc>
          <w:tcPr>
            <w:tcW w:w="850" w:type="dxa"/>
            <w:tcBorders>
              <w:top w:val="nil"/>
              <w:bottom w:val="nil"/>
            </w:tcBorders>
            <w:tcMar>
              <w:left w:w="85" w:type="dxa"/>
            </w:tcMar>
            <w:hideMark/>
          </w:tcPr>
          <w:p w14:paraId="0D2369E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2A286B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4441</w:t>
            </w:r>
          </w:p>
        </w:tc>
        <w:tc>
          <w:tcPr>
            <w:tcW w:w="2551" w:type="dxa"/>
            <w:hideMark/>
          </w:tcPr>
          <w:p w14:paraId="5017762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Marktwertanpassungen Darlehen</w:t>
            </w:r>
          </w:p>
        </w:tc>
        <w:tc>
          <w:tcPr>
            <w:tcW w:w="5386" w:type="dxa"/>
            <w:tcBorders>
              <w:right w:val="nil"/>
            </w:tcBorders>
            <w:tcMar>
              <w:left w:w="28" w:type="dxa"/>
            </w:tcMar>
            <w:hideMark/>
          </w:tcPr>
          <w:p w14:paraId="2F1D3F5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Folgebewertung von Darlehen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3.</w:t>
            </w:r>
          </w:p>
        </w:tc>
      </w:tr>
      <w:tr w:rsidR="00D61C2A" w:rsidRPr="00BE76AA" w14:paraId="6D552D55" w14:textId="77777777" w:rsidTr="0031580D">
        <w:trPr>
          <w:jc w:val="center"/>
        </w:trPr>
        <w:tc>
          <w:tcPr>
            <w:tcW w:w="850" w:type="dxa"/>
            <w:tcBorders>
              <w:top w:val="nil"/>
              <w:bottom w:val="nil"/>
            </w:tcBorders>
            <w:tcMar>
              <w:left w:w="85" w:type="dxa"/>
            </w:tcMar>
            <w:hideMark/>
          </w:tcPr>
          <w:p w14:paraId="60B1009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70B6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4442</w:t>
            </w:r>
          </w:p>
        </w:tc>
        <w:tc>
          <w:tcPr>
            <w:tcW w:w="2551" w:type="dxa"/>
            <w:hideMark/>
          </w:tcPr>
          <w:p w14:paraId="5C0749C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Marktwertanpassungen Beteiligungen</w:t>
            </w:r>
          </w:p>
        </w:tc>
        <w:tc>
          <w:tcPr>
            <w:tcW w:w="5386" w:type="dxa"/>
            <w:tcBorders>
              <w:right w:val="nil"/>
            </w:tcBorders>
            <w:tcMar>
              <w:left w:w="28" w:type="dxa"/>
            </w:tcMar>
            <w:hideMark/>
          </w:tcPr>
          <w:p w14:paraId="1EA64FE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Folgebewertung von Beteiligungen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3.</w:t>
            </w:r>
          </w:p>
        </w:tc>
      </w:tr>
      <w:tr w:rsidR="00D61C2A" w:rsidRPr="00BE76AA" w14:paraId="21A4AAD4" w14:textId="77777777" w:rsidTr="0031580D">
        <w:trPr>
          <w:jc w:val="center"/>
        </w:trPr>
        <w:tc>
          <w:tcPr>
            <w:tcW w:w="850" w:type="dxa"/>
            <w:tcBorders>
              <w:top w:val="nil"/>
              <w:bottom w:val="nil"/>
            </w:tcBorders>
            <w:tcMar>
              <w:left w:w="85" w:type="dxa"/>
            </w:tcMar>
            <w:hideMark/>
          </w:tcPr>
          <w:p w14:paraId="77B907D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6ECDF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4443</w:t>
            </w:r>
          </w:p>
        </w:tc>
        <w:tc>
          <w:tcPr>
            <w:tcW w:w="2551" w:type="dxa"/>
            <w:hideMark/>
          </w:tcPr>
          <w:p w14:paraId="05DFAD1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Marktwertanpassungen Liegenschaften</w:t>
            </w:r>
          </w:p>
        </w:tc>
        <w:tc>
          <w:tcPr>
            <w:tcW w:w="5386" w:type="dxa"/>
            <w:tcBorders>
              <w:right w:val="nil"/>
            </w:tcBorders>
            <w:tcMar>
              <w:left w:w="28" w:type="dxa"/>
            </w:tcMar>
            <w:hideMark/>
          </w:tcPr>
          <w:p w14:paraId="70FFD53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Folgebewertung von Liegenschaften und Grundstücken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3.</w:t>
            </w:r>
          </w:p>
        </w:tc>
      </w:tr>
      <w:tr w:rsidR="00D61C2A" w:rsidRPr="00BE76AA" w14:paraId="052D3CB2" w14:textId="77777777" w:rsidTr="0031580D">
        <w:trPr>
          <w:jc w:val="center"/>
        </w:trPr>
        <w:tc>
          <w:tcPr>
            <w:tcW w:w="850" w:type="dxa"/>
            <w:tcBorders>
              <w:top w:val="nil"/>
              <w:bottom w:val="single" w:sz="4" w:space="0" w:color="auto"/>
            </w:tcBorders>
            <w:tcMar>
              <w:left w:w="85" w:type="dxa"/>
            </w:tcMar>
            <w:hideMark/>
          </w:tcPr>
          <w:p w14:paraId="453A51D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9639D1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4449</w:t>
            </w:r>
          </w:p>
        </w:tc>
        <w:tc>
          <w:tcPr>
            <w:tcW w:w="2551" w:type="dxa"/>
            <w:hideMark/>
          </w:tcPr>
          <w:p w14:paraId="2D8E8D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Marktwertanpassungen übrige Sachanlagen</w:t>
            </w:r>
          </w:p>
        </w:tc>
        <w:tc>
          <w:tcPr>
            <w:tcW w:w="5386" w:type="dxa"/>
            <w:tcBorders>
              <w:right w:val="nil"/>
            </w:tcBorders>
            <w:tcMar>
              <w:left w:w="28" w:type="dxa"/>
            </w:tcMar>
            <w:hideMark/>
          </w:tcPr>
          <w:p w14:paraId="50DE8F5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Folgebewertung übriger Sachanlagen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3.</w:t>
            </w:r>
          </w:p>
        </w:tc>
      </w:tr>
      <w:tr w:rsidR="00D61C2A" w:rsidRPr="00BE76AA" w14:paraId="3212E887" w14:textId="77777777" w:rsidTr="0031580D">
        <w:trPr>
          <w:jc w:val="center"/>
        </w:trPr>
        <w:tc>
          <w:tcPr>
            <w:tcW w:w="850" w:type="dxa"/>
            <w:tcBorders>
              <w:bottom w:val="nil"/>
            </w:tcBorders>
            <w:shd w:val="clear" w:color="auto" w:fill="F2F2F2"/>
            <w:tcMar>
              <w:left w:w="85" w:type="dxa"/>
            </w:tcMar>
            <w:hideMark/>
          </w:tcPr>
          <w:p w14:paraId="337E2E7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445</w:t>
            </w:r>
          </w:p>
        </w:tc>
        <w:tc>
          <w:tcPr>
            <w:tcW w:w="850" w:type="dxa"/>
            <w:shd w:val="clear" w:color="auto" w:fill="F2F2F2"/>
          </w:tcPr>
          <w:p w14:paraId="0AC94EBF"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7DE9BBF" w14:textId="726B7DC2"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Finanzertrag aus Darlehen und Beteiligungen VV</w:t>
            </w:r>
          </w:p>
        </w:tc>
        <w:tc>
          <w:tcPr>
            <w:tcW w:w="5386" w:type="dxa"/>
            <w:tcBorders>
              <w:right w:val="nil"/>
            </w:tcBorders>
            <w:shd w:val="clear" w:color="auto" w:fill="F2F2F2"/>
            <w:tcMar>
              <w:left w:w="28" w:type="dxa"/>
            </w:tcMar>
          </w:tcPr>
          <w:p w14:paraId="6209EE96"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9190525" w14:textId="77777777" w:rsidTr="0031580D">
        <w:trPr>
          <w:jc w:val="center"/>
        </w:trPr>
        <w:tc>
          <w:tcPr>
            <w:tcW w:w="850" w:type="dxa"/>
            <w:tcBorders>
              <w:top w:val="nil"/>
              <w:bottom w:val="nil"/>
            </w:tcBorders>
            <w:tcMar>
              <w:left w:w="85" w:type="dxa"/>
            </w:tcMar>
            <w:hideMark/>
          </w:tcPr>
          <w:p w14:paraId="1A6F5C6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D39DC8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4450</w:t>
            </w:r>
          </w:p>
        </w:tc>
        <w:tc>
          <w:tcPr>
            <w:tcW w:w="2551" w:type="dxa"/>
            <w:hideMark/>
          </w:tcPr>
          <w:p w14:paraId="6FCED8F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Erträge aus Darlehen VV</w:t>
            </w:r>
          </w:p>
        </w:tc>
        <w:tc>
          <w:tcPr>
            <w:tcW w:w="5386" w:type="dxa"/>
            <w:tcBorders>
              <w:right w:val="nil"/>
            </w:tcBorders>
            <w:tcMar>
              <w:left w:w="28" w:type="dxa"/>
            </w:tcMar>
            <w:hideMark/>
          </w:tcPr>
          <w:p w14:paraId="6D66BAC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Zinsen von Darlehen des </w:t>
            </w:r>
            <w:r w:rsidRPr="00EB0435">
              <w:rPr>
                <w:rFonts w:cs="Arial"/>
                <w:bCs/>
                <w:color w:val="000000"/>
                <w:sz w:val="20"/>
                <w:lang w:eastAsia="de-CH"/>
              </w:rPr>
              <w:t>Verwaltungsvermögens</w:t>
            </w:r>
            <w:r>
              <w:rPr>
                <w:rFonts w:cs="Arial"/>
                <w:color w:val="000000"/>
                <w:sz w:val="20"/>
                <w:lang w:eastAsia="de-CH"/>
              </w:rPr>
              <w:t>.</w:t>
            </w:r>
          </w:p>
        </w:tc>
      </w:tr>
      <w:tr w:rsidR="00D61C2A" w:rsidRPr="00BE76AA" w14:paraId="779F371D" w14:textId="77777777" w:rsidTr="0031580D">
        <w:trPr>
          <w:jc w:val="center"/>
        </w:trPr>
        <w:tc>
          <w:tcPr>
            <w:tcW w:w="850" w:type="dxa"/>
            <w:tcBorders>
              <w:top w:val="nil"/>
              <w:bottom w:val="nil"/>
            </w:tcBorders>
            <w:tcMar>
              <w:left w:w="85" w:type="dxa"/>
            </w:tcMar>
            <w:hideMark/>
          </w:tcPr>
          <w:p w14:paraId="6FE7189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FA7ED0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4451</w:t>
            </w:r>
          </w:p>
        </w:tc>
        <w:tc>
          <w:tcPr>
            <w:tcW w:w="2551" w:type="dxa"/>
            <w:hideMark/>
          </w:tcPr>
          <w:p w14:paraId="383D86D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Erträge aus Beteiligungen VV </w:t>
            </w:r>
            <w:r w:rsidRPr="00ED0D81">
              <w:rPr>
                <w:rFonts w:cs="Arial"/>
                <w:bCs/>
                <w:color w:val="000000"/>
                <w:sz w:val="20"/>
                <w:highlight w:val="green"/>
                <w:lang w:eastAsia="de-CH"/>
              </w:rPr>
              <w:t>ohne öffentliche Unternehmungen</w:t>
            </w:r>
          </w:p>
        </w:tc>
        <w:tc>
          <w:tcPr>
            <w:tcW w:w="5386" w:type="dxa"/>
            <w:tcBorders>
              <w:right w:val="nil"/>
            </w:tcBorders>
            <w:tcMar>
              <w:left w:w="28" w:type="dxa"/>
            </w:tcMar>
            <w:hideMark/>
          </w:tcPr>
          <w:p w14:paraId="2B6B3A7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Dividenden und andere Ausschüttungen von Gewinnanteilen von Anlagen im </w:t>
            </w:r>
            <w:r>
              <w:rPr>
                <w:rFonts w:cs="Arial"/>
                <w:color w:val="000000"/>
                <w:sz w:val="20"/>
                <w:lang w:eastAsia="de-CH"/>
              </w:rPr>
              <w:t>Verwaltungsvermögen.</w:t>
            </w:r>
          </w:p>
          <w:p w14:paraId="4BAE452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ED0D81">
              <w:rPr>
                <w:rFonts w:cs="Arial"/>
                <w:color w:val="000000"/>
                <w:sz w:val="20"/>
                <w:highlight w:val="green"/>
                <w:lang w:eastAsia="de-CH"/>
              </w:rPr>
              <w:t>Wird nur für Beteiligungen von Konto 1455, 1456 und 1458 verwendet</w:t>
            </w:r>
            <w:r w:rsidRPr="00BE76AA">
              <w:rPr>
                <w:rFonts w:cs="Arial"/>
                <w:color w:val="000000"/>
                <w:sz w:val="20"/>
                <w:lang w:eastAsia="de-CH"/>
              </w:rPr>
              <w:t>.</w:t>
            </w:r>
          </w:p>
        </w:tc>
      </w:tr>
      <w:tr w:rsidR="00D61C2A" w:rsidRPr="00BE76AA" w14:paraId="7E576ABC" w14:textId="77777777" w:rsidTr="0031580D">
        <w:trPr>
          <w:jc w:val="center"/>
        </w:trPr>
        <w:tc>
          <w:tcPr>
            <w:tcW w:w="850" w:type="dxa"/>
            <w:tcBorders>
              <w:top w:val="nil"/>
              <w:bottom w:val="single" w:sz="4" w:space="0" w:color="auto"/>
            </w:tcBorders>
            <w:tcMar>
              <w:left w:w="85" w:type="dxa"/>
            </w:tcMar>
          </w:tcPr>
          <w:p w14:paraId="321246DA"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234E1A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4459</w:t>
            </w:r>
          </w:p>
        </w:tc>
        <w:tc>
          <w:tcPr>
            <w:tcW w:w="2551" w:type="dxa"/>
          </w:tcPr>
          <w:p w14:paraId="41C18FF2"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39BC0D4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ED0D81" w:rsidRPr="00BE76AA" w14:paraId="46D93A90" w14:textId="77777777" w:rsidTr="008A38FD">
        <w:trPr>
          <w:jc w:val="center"/>
        </w:trPr>
        <w:tc>
          <w:tcPr>
            <w:tcW w:w="850" w:type="dxa"/>
            <w:tcBorders>
              <w:bottom w:val="nil"/>
            </w:tcBorders>
            <w:shd w:val="clear" w:color="auto" w:fill="F2F2F2"/>
            <w:tcMar>
              <w:left w:w="85" w:type="dxa"/>
            </w:tcMar>
            <w:hideMark/>
          </w:tcPr>
          <w:p w14:paraId="7AA6A2BB" w14:textId="77777777" w:rsidR="00ED0D81" w:rsidRPr="00BE76AA" w:rsidRDefault="00ED0D81" w:rsidP="00ED0D81">
            <w:pPr>
              <w:keepNext/>
              <w:keepLines/>
              <w:spacing w:line="240" w:lineRule="auto"/>
              <w:textAlignment w:val="auto"/>
              <w:rPr>
                <w:rFonts w:cs="Arial"/>
                <w:iCs/>
                <w:color w:val="000000"/>
                <w:sz w:val="20"/>
                <w:lang w:eastAsia="de-CH"/>
              </w:rPr>
            </w:pPr>
            <w:r w:rsidRPr="00BE76AA">
              <w:rPr>
                <w:rFonts w:cs="Arial"/>
                <w:iCs/>
                <w:color w:val="000000"/>
                <w:sz w:val="20"/>
                <w:lang w:eastAsia="de-CH"/>
              </w:rPr>
              <w:t>446</w:t>
            </w:r>
          </w:p>
        </w:tc>
        <w:tc>
          <w:tcPr>
            <w:tcW w:w="850" w:type="dxa"/>
            <w:shd w:val="clear" w:color="auto" w:fill="F2F2F2"/>
          </w:tcPr>
          <w:p w14:paraId="65BDEAA0" w14:textId="77777777" w:rsidR="00ED0D81" w:rsidRPr="00BE76AA" w:rsidRDefault="00ED0D81" w:rsidP="00ED0D81">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1DEDE5B" w14:textId="77777777" w:rsidR="00ED0D81" w:rsidRPr="00F577AA" w:rsidRDefault="00ED0D81" w:rsidP="00ED0D81">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Finanzertrag von öffentlichen Unternehmungen</w:t>
            </w:r>
          </w:p>
        </w:tc>
        <w:tc>
          <w:tcPr>
            <w:tcW w:w="5386" w:type="dxa"/>
            <w:shd w:val="clear" w:color="auto" w:fill="F2F2F2"/>
            <w:tcMar>
              <w:left w:w="28" w:type="dxa"/>
            </w:tcMar>
            <w:hideMark/>
          </w:tcPr>
          <w:p w14:paraId="769BCCB1" w14:textId="77777777" w:rsidR="00ED0D81" w:rsidRDefault="00ED0D81" w:rsidP="00ED0D81">
            <w:pPr>
              <w:keepNext/>
              <w:keepLines/>
              <w:numPr>
                <w:ilvl w:val="0"/>
                <w:numId w:val="50"/>
              </w:numPr>
              <w:spacing w:line="240" w:lineRule="auto"/>
              <w:ind w:left="341" w:hanging="283"/>
              <w:textAlignment w:val="auto"/>
              <w:rPr>
                <w:rFonts w:cs="Arial"/>
                <w:iCs/>
                <w:color w:val="000000"/>
                <w:sz w:val="20"/>
                <w:lang w:eastAsia="de-CH"/>
              </w:rPr>
            </w:pPr>
            <w:r w:rsidRPr="00A5620E">
              <w:rPr>
                <w:rFonts w:cs="Arial"/>
                <w:iCs/>
                <w:color w:val="000000"/>
                <w:sz w:val="20"/>
                <w:highlight w:val="green"/>
                <w:lang w:eastAsia="de-CH"/>
              </w:rPr>
              <w:t>Finanzertrag von Beteiligungen der Konten 1450 Beteiligungen am Bund, 1451 Beteiligungen an Kantonen und Konkordaten, 1452 Beteiligungen an Gemeinden und Gemeindezweckverbänden, 1453 Beteiligungen an öffentlichen Sozialversicherungen, 1454 Beteiligungen an öffentlichen Unternehmungen.</w:t>
            </w:r>
          </w:p>
          <w:p w14:paraId="1E0527EC" w14:textId="52089850" w:rsidR="00ED0D81" w:rsidRPr="00BE76AA" w:rsidRDefault="00ED0D81" w:rsidP="00ED0D81">
            <w:pPr>
              <w:keepNext/>
              <w:keepLines/>
              <w:numPr>
                <w:ilvl w:val="0"/>
                <w:numId w:val="50"/>
              </w:numPr>
              <w:spacing w:line="240" w:lineRule="auto"/>
              <w:ind w:left="341" w:hanging="283"/>
              <w:textAlignment w:val="auto"/>
              <w:rPr>
                <w:rFonts w:cs="Arial"/>
                <w:iCs/>
                <w:color w:val="000000"/>
                <w:sz w:val="20"/>
                <w:lang w:eastAsia="de-CH"/>
              </w:rPr>
            </w:pPr>
            <w:r w:rsidRPr="00A5620E">
              <w:rPr>
                <w:rFonts w:cs="Arial"/>
                <w:iCs/>
                <w:strike/>
                <w:color w:val="000000"/>
                <w:sz w:val="20"/>
                <w:highlight w:val="green"/>
                <w:shd w:val="clear" w:color="auto" w:fill="FFFF99"/>
                <w:lang w:eastAsia="de-CH"/>
              </w:rPr>
              <w:t>Dividenden, Gewinnablieferungen, Zinsen vom Grundkapital, andere ergebnisabhängige Ertragsablieferungen, Prämien für Garantie oder Bürgschaft des "Eigentümers" etc</w:t>
            </w:r>
            <w:r w:rsidRPr="004B1337">
              <w:rPr>
                <w:rFonts w:cs="Arial"/>
                <w:i/>
                <w:iCs/>
                <w:strike/>
                <w:color w:val="000000"/>
                <w:sz w:val="20"/>
                <w:highlight w:val="green"/>
                <w:shd w:val="clear" w:color="auto" w:fill="FFFF99"/>
                <w:lang w:eastAsia="de-CH"/>
              </w:rPr>
              <w:t>.</w:t>
            </w:r>
          </w:p>
        </w:tc>
      </w:tr>
      <w:tr w:rsidR="00D61C2A" w:rsidRPr="00BE76AA" w14:paraId="669A9B0E" w14:textId="77777777" w:rsidTr="0031580D">
        <w:trPr>
          <w:jc w:val="center"/>
        </w:trPr>
        <w:tc>
          <w:tcPr>
            <w:tcW w:w="850" w:type="dxa"/>
            <w:tcBorders>
              <w:top w:val="nil"/>
              <w:bottom w:val="nil"/>
            </w:tcBorders>
            <w:tcMar>
              <w:left w:w="85" w:type="dxa"/>
            </w:tcMar>
          </w:tcPr>
          <w:p w14:paraId="16A87823"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581597A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4460</w:t>
            </w:r>
          </w:p>
        </w:tc>
        <w:tc>
          <w:tcPr>
            <w:tcW w:w="2551" w:type="dxa"/>
            <w:hideMark/>
          </w:tcPr>
          <w:p w14:paraId="4F68B4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Betriebe des Bundes</w:t>
            </w:r>
          </w:p>
        </w:tc>
        <w:tc>
          <w:tcPr>
            <w:tcW w:w="5386" w:type="dxa"/>
            <w:tcBorders>
              <w:right w:val="nil"/>
            </w:tcBorders>
            <w:tcMar>
              <w:left w:w="28" w:type="dxa"/>
            </w:tcMar>
            <w:hideMark/>
          </w:tcPr>
          <w:p w14:paraId="7ED5AEA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Ö</w:t>
            </w:r>
            <w:r w:rsidRPr="00BE76AA">
              <w:rPr>
                <w:rFonts w:cs="Arial"/>
                <w:color w:val="000000"/>
                <w:sz w:val="20"/>
                <w:lang w:eastAsia="de-CH"/>
              </w:rPr>
              <w:t>ffentlich-rechtliche Unternehmungen nach Bundesrecht</w:t>
            </w:r>
            <w:r>
              <w:rPr>
                <w:rFonts w:cs="Arial"/>
                <w:color w:val="000000"/>
                <w:sz w:val="20"/>
                <w:lang w:eastAsia="de-CH"/>
              </w:rPr>
              <w:t>.</w:t>
            </w:r>
          </w:p>
        </w:tc>
      </w:tr>
      <w:tr w:rsidR="00D61C2A" w:rsidRPr="00BE76AA" w14:paraId="1B8AA45B" w14:textId="77777777" w:rsidTr="0031580D">
        <w:trPr>
          <w:jc w:val="center"/>
        </w:trPr>
        <w:tc>
          <w:tcPr>
            <w:tcW w:w="850" w:type="dxa"/>
            <w:tcBorders>
              <w:top w:val="nil"/>
              <w:bottom w:val="nil"/>
            </w:tcBorders>
            <w:tcMar>
              <w:left w:w="85" w:type="dxa"/>
            </w:tcMar>
            <w:hideMark/>
          </w:tcPr>
          <w:p w14:paraId="543B461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FDEB8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4461</w:t>
            </w:r>
          </w:p>
        </w:tc>
        <w:tc>
          <w:tcPr>
            <w:tcW w:w="2551" w:type="dxa"/>
            <w:hideMark/>
          </w:tcPr>
          <w:p w14:paraId="284172D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Unternehmen der Kantone mit öffentlich-rechtlicher Rechtsform, Konkordate</w:t>
            </w:r>
          </w:p>
        </w:tc>
        <w:tc>
          <w:tcPr>
            <w:tcW w:w="5386" w:type="dxa"/>
            <w:tcBorders>
              <w:right w:val="nil"/>
            </w:tcBorders>
            <w:tcMar>
              <w:left w:w="28" w:type="dxa"/>
            </w:tcMar>
            <w:hideMark/>
          </w:tcPr>
          <w:p w14:paraId="71DF389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S</w:t>
            </w:r>
            <w:r w:rsidRPr="00BE76AA">
              <w:rPr>
                <w:rFonts w:cs="Arial"/>
                <w:color w:val="000000"/>
                <w:sz w:val="20"/>
                <w:lang w:eastAsia="de-CH"/>
              </w:rPr>
              <w:t>elbständige und unselbständige Anstalten, Konkordate nach kantonalem Recht</w:t>
            </w:r>
            <w:r>
              <w:rPr>
                <w:rFonts w:cs="Arial"/>
                <w:color w:val="000000"/>
                <w:sz w:val="20"/>
                <w:lang w:eastAsia="de-CH"/>
              </w:rPr>
              <w:t>.</w:t>
            </w:r>
          </w:p>
        </w:tc>
      </w:tr>
      <w:tr w:rsidR="00D61C2A" w:rsidRPr="00BE76AA" w14:paraId="55785936" w14:textId="77777777" w:rsidTr="0031580D">
        <w:trPr>
          <w:jc w:val="center"/>
        </w:trPr>
        <w:tc>
          <w:tcPr>
            <w:tcW w:w="850" w:type="dxa"/>
            <w:tcBorders>
              <w:top w:val="nil"/>
              <w:bottom w:val="nil"/>
            </w:tcBorders>
            <w:tcMar>
              <w:left w:w="85" w:type="dxa"/>
            </w:tcMar>
            <w:hideMark/>
          </w:tcPr>
          <w:p w14:paraId="30CFE87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314DF1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4462</w:t>
            </w:r>
          </w:p>
        </w:tc>
        <w:tc>
          <w:tcPr>
            <w:tcW w:w="2551" w:type="dxa"/>
            <w:hideMark/>
          </w:tcPr>
          <w:p w14:paraId="42BE428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Zweckverbände, selbständige und unselbständige Gemeindebetriebe</w:t>
            </w:r>
          </w:p>
        </w:tc>
        <w:tc>
          <w:tcPr>
            <w:tcW w:w="5386" w:type="dxa"/>
            <w:tcBorders>
              <w:right w:val="nil"/>
            </w:tcBorders>
            <w:tcMar>
              <w:left w:w="28" w:type="dxa"/>
            </w:tcMar>
            <w:hideMark/>
          </w:tcPr>
          <w:p w14:paraId="180A12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Öffentlich-rechtliche Anstalten der Gemeinden, Zweckverbände; Gemeindebetriebe, die nicht als juristische Gesellschaften (privat-rechtlich) organisiert sind</w:t>
            </w:r>
            <w:r>
              <w:rPr>
                <w:rFonts w:cs="Arial"/>
                <w:color w:val="000000"/>
                <w:sz w:val="20"/>
                <w:lang w:eastAsia="de-CH"/>
              </w:rPr>
              <w:t>.</w:t>
            </w:r>
          </w:p>
        </w:tc>
      </w:tr>
      <w:tr w:rsidR="00D61C2A" w:rsidRPr="00BE76AA" w14:paraId="067DD443" w14:textId="77777777" w:rsidTr="0031580D">
        <w:trPr>
          <w:jc w:val="center"/>
        </w:trPr>
        <w:tc>
          <w:tcPr>
            <w:tcW w:w="850" w:type="dxa"/>
            <w:tcBorders>
              <w:top w:val="nil"/>
              <w:bottom w:val="nil"/>
            </w:tcBorders>
            <w:tcMar>
              <w:left w:w="85" w:type="dxa"/>
            </w:tcMar>
            <w:hideMark/>
          </w:tcPr>
          <w:p w14:paraId="0503607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983B4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4463</w:t>
            </w:r>
          </w:p>
        </w:tc>
        <w:tc>
          <w:tcPr>
            <w:tcW w:w="2551" w:type="dxa"/>
            <w:hideMark/>
          </w:tcPr>
          <w:p w14:paraId="0427C7C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Unternehmen als Aktiengesellschaft oder andere privatrechtliche Organisationsform</w:t>
            </w:r>
          </w:p>
        </w:tc>
        <w:tc>
          <w:tcPr>
            <w:tcW w:w="5386" w:type="dxa"/>
            <w:tcBorders>
              <w:right w:val="nil"/>
            </w:tcBorders>
            <w:tcMar>
              <w:left w:w="28" w:type="dxa"/>
            </w:tcMar>
            <w:hideMark/>
          </w:tcPr>
          <w:p w14:paraId="0528BA4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AG, Spezialgesetzliche AG, GmbH, Genossenschaften, Verein, einfache Gesellschaft und andere juristische Personen, bei denen die öffentliche Hand die Kapitalmehrheit hält.</w:t>
            </w:r>
          </w:p>
        </w:tc>
      </w:tr>
      <w:tr w:rsidR="00ED0D81" w:rsidRPr="00BE76AA" w14:paraId="19453CB8" w14:textId="77777777" w:rsidTr="008A38FD">
        <w:trPr>
          <w:jc w:val="center"/>
        </w:trPr>
        <w:tc>
          <w:tcPr>
            <w:tcW w:w="850" w:type="dxa"/>
            <w:tcBorders>
              <w:top w:val="nil"/>
              <w:bottom w:val="nil"/>
            </w:tcBorders>
            <w:tcMar>
              <w:left w:w="85" w:type="dxa"/>
            </w:tcMar>
            <w:hideMark/>
          </w:tcPr>
          <w:p w14:paraId="2444CBDC"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E4D6F44"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4464</w:t>
            </w:r>
          </w:p>
        </w:tc>
        <w:tc>
          <w:tcPr>
            <w:tcW w:w="2551" w:type="dxa"/>
            <w:hideMark/>
          </w:tcPr>
          <w:p w14:paraId="7BB27451"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Nationalbank</w:t>
            </w:r>
          </w:p>
        </w:tc>
        <w:tc>
          <w:tcPr>
            <w:tcW w:w="5386" w:type="dxa"/>
            <w:tcMar>
              <w:left w:w="28" w:type="dxa"/>
            </w:tcMar>
            <w:hideMark/>
          </w:tcPr>
          <w:p w14:paraId="082547EE" w14:textId="5A425E96"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Dividenden auf Aktien (Ertragsanteile und zusätzliche Ausschüttungen siehe Konto </w:t>
            </w:r>
            <w:r w:rsidRPr="00E54B19">
              <w:rPr>
                <w:rFonts w:cs="Arial"/>
                <w:strike/>
                <w:color w:val="000000"/>
                <w:sz w:val="20"/>
                <w:highlight w:val="green"/>
                <w:lang w:eastAsia="de-CH"/>
              </w:rPr>
              <w:t>4604</w:t>
            </w:r>
            <w:r w:rsidRPr="00E54B19">
              <w:rPr>
                <w:rFonts w:cs="Arial"/>
                <w:color w:val="000000"/>
                <w:sz w:val="20"/>
                <w:highlight w:val="green"/>
                <w:lang w:eastAsia="de-CH"/>
              </w:rPr>
              <w:t xml:space="preserve"> 4110</w:t>
            </w:r>
            <w:r w:rsidRPr="00BE76AA">
              <w:rPr>
                <w:rFonts w:cs="Arial"/>
                <w:color w:val="000000"/>
                <w:sz w:val="20"/>
                <w:lang w:eastAsia="de-CH"/>
              </w:rPr>
              <w:t>)</w:t>
            </w:r>
            <w:r>
              <w:rPr>
                <w:rFonts w:cs="Arial"/>
                <w:color w:val="000000"/>
                <w:sz w:val="20"/>
                <w:lang w:eastAsia="de-CH"/>
              </w:rPr>
              <w:t>.</w:t>
            </w:r>
          </w:p>
        </w:tc>
      </w:tr>
      <w:tr w:rsidR="00D61C2A" w:rsidRPr="00BE76AA" w14:paraId="79081A7D" w14:textId="77777777" w:rsidTr="0031580D">
        <w:trPr>
          <w:jc w:val="center"/>
        </w:trPr>
        <w:tc>
          <w:tcPr>
            <w:tcW w:w="850" w:type="dxa"/>
            <w:tcBorders>
              <w:top w:val="nil"/>
              <w:bottom w:val="nil"/>
            </w:tcBorders>
            <w:tcMar>
              <w:left w:w="85" w:type="dxa"/>
            </w:tcMar>
            <w:hideMark/>
          </w:tcPr>
          <w:p w14:paraId="10372EB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008147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4468</w:t>
            </w:r>
          </w:p>
        </w:tc>
        <w:tc>
          <w:tcPr>
            <w:tcW w:w="2551" w:type="dxa"/>
            <w:hideMark/>
          </w:tcPr>
          <w:p w14:paraId="41053DD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 im Ausland</w:t>
            </w:r>
          </w:p>
        </w:tc>
        <w:tc>
          <w:tcPr>
            <w:tcW w:w="5386" w:type="dxa"/>
            <w:tcBorders>
              <w:right w:val="nil"/>
            </w:tcBorders>
            <w:tcMar>
              <w:left w:w="28" w:type="dxa"/>
            </w:tcMar>
            <w:hideMark/>
          </w:tcPr>
          <w:p w14:paraId="0121640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von öffentlichen Unternehmungen im Ausland, unabhängig ihrer Rechtsform</w:t>
            </w:r>
            <w:r>
              <w:rPr>
                <w:rFonts w:cs="Arial"/>
                <w:color w:val="000000"/>
                <w:sz w:val="20"/>
                <w:lang w:eastAsia="de-CH"/>
              </w:rPr>
              <w:t>.</w:t>
            </w:r>
          </w:p>
        </w:tc>
      </w:tr>
      <w:tr w:rsidR="00D61C2A" w:rsidRPr="00BE76AA" w14:paraId="2A853E53" w14:textId="77777777" w:rsidTr="0031580D">
        <w:trPr>
          <w:jc w:val="center"/>
        </w:trPr>
        <w:tc>
          <w:tcPr>
            <w:tcW w:w="850" w:type="dxa"/>
            <w:tcBorders>
              <w:top w:val="nil"/>
              <w:bottom w:val="single" w:sz="4" w:space="0" w:color="auto"/>
            </w:tcBorders>
            <w:tcMar>
              <w:left w:w="85" w:type="dxa"/>
            </w:tcMar>
            <w:hideMark/>
          </w:tcPr>
          <w:p w14:paraId="46ED307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68F86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4469</w:t>
            </w:r>
          </w:p>
        </w:tc>
        <w:tc>
          <w:tcPr>
            <w:tcW w:w="2551" w:type="dxa"/>
            <w:hideMark/>
          </w:tcPr>
          <w:p w14:paraId="1A0E89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öffentliche Unternehmungen</w:t>
            </w:r>
          </w:p>
        </w:tc>
        <w:tc>
          <w:tcPr>
            <w:tcW w:w="5386" w:type="dxa"/>
            <w:tcBorders>
              <w:right w:val="nil"/>
            </w:tcBorders>
            <w:tcMar>
              <w:left w:w="28" w:type="dxa"/>
            </w:tcMar>
            <w:hideMark/>
          </w:tcPr>
          <w:p w14:paraId="3ACECC6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anderer öffentlicher Unternehmungen.</w:t>
            </w:r>
          </w:p>
        </w:tc>
      </w:tr>
      <w:tr w:rsidR="00D61C2A" w:rsidRPr="00BE76AA" w14:paraId="56614F10" w14:textId="77777777" w:rsidTr="0031580D">
        <w:trPr>
          <w:jc w:val="center"/>
        </w:trPr>
        <w:tc>
          <w:tcPr>
            <w:tcW w:w="850" w:type="dxa"/>
            <w:tcBorders>
              <w:bottom w:val="nil"/>
            </w:tcBorders>
            <w:shd w:val="clear" w:color="auto" w:fill="F2F2F2"/>
            <w:tcMar>
              <w:left w:w="85" w:type="dxa"/>
            </w:tcMar>
            <w:hideMark/>
          </w:tcPr>
          <w:p w14:paraId="54B4CFF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447</w:t>
            </w:r>
          </w:p>
        </w:tc>
        <w:tc>
          <w:tcPr>
            <w:tcW w:w="850" w:type="dxa"/>
            <w:shd w:val="clear" w:color="auto" w:fill="F2F2F2"/>
          </w:tcPr>
          <w:p w14:paraId="379C14F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9DC614D" w14:textId="77777777" w:rsidR="00D61C2A" w:rsidRPr="00F577AA" w:rsidRDefault="00D61C2A" w:rsidP="00D61C2A">
            <w:pPr>
              <w:keepNext/>
              <w:keepLines/>
              <w:spacing w:line="240" w:lineRule="auto"/>
              <w:jc w:val="left"/>
              <w:textAlignment w:val="auto"/>
              <w:rPr>
                <w:rFonts w:cs="Arial"/>
                <w:bCs/>
                <w:color w:val="000000"/>
                <w:sz w:val="20"/>
                <w:lang w:eastAsia="de-CH"/>
              </w:rPr>
            </w:pPr>
            <w:proofErr w:type="spellStart"/>
            <w:r w:rsidRPr="00F577AA">
              <w:rPr>
                <w:rFonts w:cs="Arial"/>
                <w:bCs/>
                <w:color w:val="000000"/>
                <w:sz w:val="20"/>
                <w:lang w:eastAsia="de-CH"/>
              </w:rPr>
              <w:t>Liegenschaftenertrag</w:t>
            </w:r>
            <w:proofErr w:type="spellEnd"/>
            <w:r w:rsidRPr="00F577AA">
              <w:rPr>
                <w:rFonts w:cs="Arial"/>
                <w:bCs/>
                <w:color w:val="000000"/>
                <w:sz w:val="20"/>
                <w:lang w:eastAsia="de-CH"/>
              </w:rPr>
              <w:t xml:space="preserve"> VV</w:t>
            </w:r>
          </w:p>
        </w:tc>
        <w:tc>
          <w:tcPr>
            <w:tcW w:w="5386" w:type="dxa"/>
            <w:tcBorders>
              <w:right w:val="nil"/>
            </w:tcBorders>
            <w:shd w:val="clear" w:color="auto" w:fill="F2F2F2"/>
            <w:tcMar>
              <w:left w:w="28" w:type="dxa"/>
            </w:tcMar>
          </w:tcPr>
          <w:p w14:paraId="168DBB90" w14:textId="77777777" w:rsidR="00D61C2A" w:rsidRPr="00BE76AA" w:rsidRDefault="00D61C2A" w:rsidP="00D61C2A">
            <w:pPr>
              <w:keepNext/>
              <w:keepLines/>
              <w:spacing w:line="240" w:lineRule="auto"/>
              <w:ind w:left="341"/>
              <w:textAlignment w:val="auto"/>
              <w:rPr>
                <w:rFonts w:cs="Arial"/>
                <w:color w:val="000000"/>
                <w:sz w:val="20"/>
                <w:lang w:eastAsia="de-CH"/>
              </w:rPr>
            </w:pPr>
          </w:p>
        </w:tc>
      </w:tr>
      <w:tr w:rsidR="00D61C2A" w:rsidRPr="00BE76AA" w14:paraId="50971D97" w14:textId="77777777" w:rsidTr="0031580D">
        <w:trPr>
          <w:jc w:val="center"/>
        </w:trPr>
        <w:tc>
          <w:tcPr>
            <w:tcW w:w="850" w:type="dxa"/>
            <w:tcBorders>
              <w:top w:val="nil"/>
              <w:bottom w:val="nil"/>
            </w:tcBorders>
            <w:tcMar>
              <w:left w:w="85" w:type="dxa"/>
            </w:tcMar>
            <w:hideMark/>
          </w:tcPr>
          <w:p w14:paraId="6E230B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6FB80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4470</w:t>
            </w:r>
          </w:p>
        </w:tc>
        <w:tc>
          <w:tcPr>
            <w:tcW w:w="2551" w:type="dxa"/>
            <w:hideMark/>
          </w:tcPr>
          <w:p w14:paraId="45F49F5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und Mietzinse Liegenschaften VV</w:t>
            </w:r>
          </w:p>
        </w:tc>
        <w:tc>
          <w:tcPr>
            <w:tcW w:w="5386" w:type="dxa"/>
            <w:tcBorders>
              <w:right w:val="nil"/>
            </w:tcBorders>
            <w:tcMar>
              <w:left w:w="28" w:type="dxa"/>
            </w:tcMar>
            <w:hideMark/>
          </w:tcPr>
          <w:p w14:paraId="5490C30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Miete-, Pacht und Baurechtszinsen von Liegenschaften des </w:t>
            </w:r>
            <w:r w:rsidRPr="00EB0435">
              <w:rPr>
                <w:rFonts w:cs="Arial"/>
                <w:bCs/>
                <w:color w:val="000000"/>
                <w:sz w:val="20"/>
                <w:lang w:eastAsia="de-CH"/>
              </w:rPr>
              <w:t>Verwaltungsvermögens</w:t>
            </w:r>
            <w:r w:rsidRPr="00BE76AA">
              <w:rPr>
                <w:rFonts w:cs="Arial"/>
                <w:color w:val="000000"/>
                <w:sz w:val="20"/>
                <w:lang w:eastAsia="de-CH"/>
              </w:rPr>
              <w:t>.</w:t>
            </w:r>
          </w:p>
        </w:tc>
      </w:tr>
      <w:tr w:rsidR="00D61C2A" w:rsidRPr="00BE76AA" w14:paraId="6780D499" w14:textId="77777777" w:rsidTr="0031580D">
        <w:trPr>
          <w:jc w:val="center"/>
        </w:trPr>
        <w:tc>
          <w:tcPr>
            <w:tcW w:w="850" w:type="dxa"/>
            <w:tcBorders>
              <w:top w:val="nil"/>
              <w:bottom w:val="nil"/>
            </w:tcBorders>
            <w:tcMar>
              <w:left w:w="85" w:type="dxa"/>
            </w:tcMar>
            <w:hideMark/>
          </w:tcPr>
          <w:p w14:paraId="5057043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49B46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4471</w:t>
            </w:r>
          </w:p>
        </w:tc>
        <w:tc>
          <w:tcPr>
            <w:tcW w:w="2551" w:type="dxa"/>
            <w:hideMark/>
          </w:tcPr>
          <w:p w14:paraId="679BC2D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Dienstwohnungen VV</w:t>
            </w:r>
          </w:p>
        </w:tc>
        <w:tc>
          <w:tcPr>
            <w:tcW w:w="5386" w:type="dxa"/>
            <w:tcBorders>
              <w:right w:val="nil"/>
            </w:tcBorders>
            <w:tcMar>
              <w:left w:w="28" w:type="dxa"/>
            </w:tcMar>
            <w:hideMark/>
          </w:tcPr>
          <w:p w14:paraId="5D8F8F7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Vergütungen des eigenen Personals für Dienstwohnungen des </w:t>
            </w:r>
            <w:r w:rsidRPr="00EB0435">
              <w:rPr>
                <w:rFonts w:cs="Arial"/>
                <w:bCs/>
                <w:color w:val="000000"/>
                <w:sz w:val="20"/>
                <w:lang w:eastAsia="de-CH"/>
              </w:rPr>
              <w:t>Verwaltungsvermögens</w:t>
            </w:r>
            <w:r w:rsidRPr="00BE76AA">
              <w:rPr>
                <w:rFonts w:cs="Arial"/>
                <w:color w:val="000000"/>
                <w:sz w:val="20"/>
                <w:lang w:eastAsia="de-CH"/>
              </w:rPr>
              <w:t>.</w:t>
            </w:r>
          </w:p>
        </w:tc>
      </w:tr>
      <w:tr w:rsidR="00D61C2A" w:rsidRPr="00EB0435" w14:paraId="1DF569EC" w14:textId="77777777" w:rsidTr="0031580D">
        <w:trPr>
          <w:jc w:val="center"/>
        </w:trPr>
        <w:tc>
          <w:tcPr>
            <w:tcW w:w="850" w:type="dxa"/>
            <w:tcBorders>
              <w:top w:val="nil"/>
              <w:bottom w:val="nil"/>
            </w:tcBorders>
            <w:tcMar>
              <w:left w:w="85" w:type="dxa"/>
            </w:tcMar>
            <w:hideMark/>
          </w:tcPr>
          <w:p w14:paraId="5468ED2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85E45B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4472</w:t>
            </w:r>
          </w:p>
        </w:tc>
        <w:tc>
          <w:tcPr>
            <w:tcW w:w="2551" w:type="dxa"/>
            <w:hideMark/>
          </w:tcPr>
          <w:p w14:paraId="33A5237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Vergütung für </w:t>
            </w:r>
            <w:proofErr w:type="spellStart"/>
            <w:r w:rsidRPr="00F577AA">
              <w:rPr>
                <w:rFonts w:cs="Arial"/>
                <w:bCs/>
                <w:color w:val="000000"/>
                <w:sz w:val="20"/>
                <w:lang w:eastAsia="de-CH"/>
              </w:rPr>
              <w:t>Benützungen</w:t>
            </w:r>
            <w:proofErr w:type="spellEnd"/>
            <w:r w:rsidRPr="00F577AA">
              <w:rPr>
                <w:rFonts w:cs="Arial"/>
                <w:bCs/>
                <w:color w:val="000000"/>
                <w:sz w:val="20"/>
                <w:lang w:eastAsia="de-CH"/>
              </w:rPr>
              <w:t xml:space="preserve"> Liegenschaften VV</w:t>
            </w:r>
          </w:p>
        </w:tc>
        <w:tc>
          <w:tcPr>
            <w:tcW w:w="5386" w:type="dxa"/>
            <w:tcBorders>
              <w:right w:val="nil"/>
            </w:tcBorders>
            <w:tcMar>
              <w:left w:w="28" w:type="dxa"/>
            </w:tcMar>
            <w:hideMark/>
          </w:tcPr>
          <w:p w14:paraId="614E8FF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Vergütung für kurzfristige Vermietung und Benützung von Räumen in Liegenschaften des </w:t>
            </w:r>
            <w:r w:rsidRPr="00EB0435">
              <w:rPr>
                <w:rFonts w:cs="Arial"/>
                <w:bCs/>
                <w:color w:val="000000"/>
                <w:sz w:val="20"/>
                <w:lang w:eastAsia="de-CH"/>
              </w:rPr>
              <w:t>Verwaltungsvermögens</w:t>
            </w:r>
            <w:r w:rsidRPr="00BE76AA">
              <w:rPr>
                <w:rFonts w:cs="Arial"/>
                <w:color w:val="000000"/>
                <w:sz w:val="20"/>
                <w:lang w:eastAsia="de-CH"/>
              </w:rPr>
              <w:t xml:space="preserve"> (</w:t>
            </w:r>
            <w:proofErr w:type="spellStart"/>
            <w:r w:rsidRPr="00BE76AA">
              <w:rPr>
                <w:rFonts w:cs="Arial"/>
                <w:color w:val="000000"/>
                <w:sz w:val="20"/>
                <w:lang w:eastAsia="de-CH"/>
              </w:rPr>
              <w:t>zB</w:t>
            </w:r>
            <w:proofErr w:type="spellEnd"/>
            <w:r w:rsidRPr="00BE76AA">
              <w:rPr>
                <w:rFonts w:cs="Arial"/>
                <w:color w:val="000000"/>
                <w:sz w:val="20"/>
                <w:lang w:eastAsia="de-CH"/>
              </w:rPr>
              <w:t>. Saalmieten, Turnhallen, Sportplätze und –Anlagen, Mehrzweckhallen u.a.)</w:t>
            </w:r>
            <w:r>
              <w:rPr>
                <w:rFonts w:cs="Arial"/>
                <w:color w:val="000000"/>
                <w:sz w:val="20"/>
                <w:lang w:eastAsia="de-CH"/>
              </w:rPr>
              <w:t>.</w:t>
            </w:r>
          </w:p>
        </w:tc>
      </w:tr>
      <w:tr w:rsidR="00D61C2A" w:rsidRPr="00BE76AA" w14:paraId="6F59A03C" w14:textId="77777777" w:rsidTr="0031580D">
        <w:trPr>
          <w:jc w:val="center"/>
        </w:trPr>
        <w:tc>
          <w:tcPr>
            <w:tcW w:w="850" w:type="dxa"/>
            <w:tcBorders>
              <w:top w:val="nil"/>
              <w:bottom w:val="single" w:sz="4" w:space="0" w:color="auto"/>
            </w:tcBorders>
            <w:tcMar>
              <w:left w:w="85" w:type="dxa"/>
            </w:tcMar>
            <w:hideMark/>
          </w:tcPr>
          <w:p w14:paraId="6AED33E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EC6B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4479</w:t>
            </w:r>
          </w:p>
        </w:tc>
        <w:tc>
          <w:tcPr>
            <w:tcW w:w="2551" w:type="dxa"/>
            <w:hideMark/>
          </w:tcPr>
          <w:p w14:paraId="10DD28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Erträge Liegenschaften VV</w:t>
            </w:r>
          </w:p>
        </w:tc>
        <w:tc>
          <w:tcPr>
            <w:tcW w:w="5386" w:type="dxa"/>
            <w:tcBorders>
              <w:right w:val="nil"/>
            </w:tcBorders>
            <w:tcMar>
              <w:left w:w="28" w:type="dxa"/>
            </w:tcMar>
            <w:hideMark/>
          </w:tcPr>
          <w:p w14:paraId="0F70A43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genannte Erträge aus Liegenschaften des </w:t>
            </w:r>
            <w:r w:rsidRPr="00EB0435">
              <w:rPr>
                <w:rFonts w:cs="Arial"/>
                <w:bCs/>
                <w:color w:val="000000"/>
                <w:sz w:val="20"/>
                <w:lang w:eastAsia="de-CH"/>
              </w:rPr>
              <w:t>Verwaltungsvermögens</w:t>
            </w:r>
            <w:r w:rsidRPr="00BE76AA">
              <w:rPr>
                <w:rFonts w:cs="Arial"/>
                <w:color w:val="000000"/>
                <w:sz w:val="20"/>
                <w:lang w:eastAsia="de-CH"/>
              </w:rPr>
              <w:t>.</w:t>
            </w:r>
          </w:p>
        </w:tc>
      </w:tr>
      <w:tr w:rsidR="00D61C2A" w:rsidRPr="00BE76AA" w14:paraId="3265C73B" w14:textId="77777777" w:rsidTr="0031580D">
        <w:trPr>
          <w:jc w:val="center"/>
        </w:trPr>
        <w:tc>
          <w:tcPr>
            <w:tcW w:w="850" w:type="dxa"/>
            <w:tcBorders>
              <w:bottom w:val="nil"/>
            </w:tcBorders>
            <w:shd w:val="clear" w:color="auto" w:fill="F2F2F2"/>
            <w:tcMar>
              <w:left w:w="85" w:type="dxa"/>
            </w:tcMar>
            <w:hideMark/>
          </w:tcPr>
          <w:p w14:paraId="5C65031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448</w:t>
            </w:r>
          </w:p>
        </w:tc>
        <w:tc>
          <w:tcPr>
            <w:tcW w:w="850" w:type="dxa"/>
            <w:shd w:val="clear" w:color="auto" w:fill="F2F2F2"/>
          </w:tcPr>
          <w:p w14:paraId="2A34C61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5A09C2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Erträge von gemieteten Liegenschaften</w:t>
            </w:r>
          </w:p>
        </w:tc>
        <w:tc>
          <w:tcPr>
            <w:tcW w:w="5386" w:type="dxa"/>
            <w:tcBorders>
              <w:right w:val="nil"/>
            </w:tcBorders>
            <w:shd w:val="clear" w:color="auto" w:fill="F2F2F2"/>
            <w:tcMar>
              <w:left w:w="28" w:type="dxa"/>
            </w:tcMar>
            <w:hideMark/>
          </w:tcPr>
          <w:p w14:paraId="3D9258CF"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Erträge aus Untermiete oder Weitervermietung an Dritte von gemieteten Liegenschaften</w:t>
            </w:r>
            <w:r>
              <w:rPr>
                <w:rFonts w:cs="Arial"/>
                <w:iCs/>
                <w:color w:val="000000"/>
                <w:sz w:val="20"/>
                <w:lang w:eastAsia="de-CH"/>
              </w:rPr>
              <w:t>.</w:t>
            </w:r>
          </w:p>
        </w:tc>
      </w:tr>
      <w:tr w:rsidR="00D61C2A" w:rsidRPr="00BE76AA" w14:paraId="56123C01" w14:textId="77777777" w:rsidTr="0031580D">
        <w:trPr>
          <w:jc w:val="center"/>
        </w:trPr>
        <w:tc>
          <w:tcPr>
            <w:tcW w:w="850" w:type="dxa"/>
            <w:tcBorders>
              <w:top w:val="nil"/>
              <w:bottom w:val="nil"/>
            </w:tcBorders>
            <w:tcMar>
              <w:left w:w="85" w:type="dxa"/>
            </w:tcMar>
            <w:hideMark/>
          </w:tcPr>
          <w:p w14:paraId="0598E79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F97EC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4480</w:t>
            </w:r>
          </w:p>
        </w:tc>
        <w:tc>
          <w:tcPr>
            <w:tcW w:w="2551" w:type="dxa"/>
            <w:hideMark/>
          </w:tcPr>
          <w:p w14:paraId="5F82240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Mietzinse von gemieteten Liegenschaften</w:t>
            </w:r>
          </w:p>
        </w:tc>
        <w:tc>
          <w:tcPr>
            <w:tcW w:w="5386" w:type="dxa"/>
            <w:tcBorders>
              <w:right w:val="nil"/>
            </w:tcBorders>
            <w:tcMar>
              <w:left w:w="28" w:type="dxa"/>
            </w:tcMar>
            <w:hideMark/>
          </w:tcPr>
          <w:p w14:paraId="1EAC610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Miet- und Pachtzinse für Untermiete oder aus </w:t>
            </w:r>
            <w:proofErr w:type="spellStart"/>
            <w:r w:rsidRPr="00BE76AA">
              <w:rPr>
                <w:rFonts w:cs="Arial"/>
                <w:color w:val="000000"/>
                <w:sz w:val="20"/>
                <w:lang w:eastAsia="de-CH"/>
              </w:rPr>
              <w:t>Wietervermietung</w:t>
            </w:r>
            <w:proofErr w:type="spellEnd"/>
            <w:r w:rsidRPr="00BE76AA">
              <w:rPr>
                <w:rFonts w:cs="Arial"/>
                <w:color w:val="000000"/>
                <w:sz w:val="20"/>
                <w:lang w:eastAsia="de-CH"/>
              </w:rPr>
              <w:t xml:space="preserve"> von für Verwaltungszwecke gemietete Liegenschaften.</w:t>
            </w:r>
          </w:p>
        </w:tc>
      </w:tr>
      <w:tr w:rsidR="00D61C2A" w:rsidRPr="00BE76AA" w14:paraId="38249FB8" w14:textId="77777777" w:rsidTr="0031580D">
        <w:trPr>
          <w:jc w:val="center"/>
        </w:trPr>
        <w:tc>
          <w:tcPr>
            <w:tcW w:w="850" w:type="dxa"/>
            <w:tcBorders>
              <w:top w:val="nil"/>
              <w:bottom w:val="single" w:sz="4" w:space="0" w:color="auto"/>
            </w:tcBorders>
            <w:tcMar>
              <w:left w:w="85" w:type="dxa"/>
            </w:tcMar>
            <w:hideMark/>
          </w:tcPr>
          <w:p w14:paraId="1494C7A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ABB607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4489</w:t>
            </w:r>
          </w:p>
        </w:tc>
        <w:tc>
          <w:tcPr>
            <w:tcW w:w="2551" w:type="dxa"/>
            <w:hideMark/>
          </w:tcPr>
          <w:p w14:paraId="71700A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Erträge von gemieteten Liegenschaften</w:t>
            </w:r>
          </w:p>
        </w:tc>
        <w:tc>
          <w:tcPr>
            <w:tcW w:w="5386" w:type="dxa"/>
            <w:tcBorders>
              <w:right w:val="nil"/>
            </w:tcBorders>
            <w:tcMar>
              <w:left w:w="28" w:type="dxa"/>
            </w:tcMar>
            <w:hideMark/>
          </w:tcPr>
          <w:p w14:paraId="724ABC3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für kurzfristige Vermietung und Benützung von Räumen in für Verwaltungszwecke gemietete Liegenschaften.</w:t>
            </w:r>
          </w:p>
        </w:tc>
      </w:tr>
      <w:tr w:rsidR="00D61C2A" w:rsidRPr="00BE76AA" w14:paraId="35751F46" w14:textId="77777777" w:rsidTr="0031580D">
        <w:trPr>
          <w:jc w:val="center"/>
        </w:trPr>
        <w:tc>
          <w:tcPr>
            <w:tcW w:w="850" w:type="dxa"/>
            <w:tcBorders>
              <w:bottom w:val="nil"/>
            </w:tcBorders>
            <w:shd w:val="clear" w:color="auto" w:fill="F2F2F2"/>
            <w:tcMar>
              <w:left w:w="85" w:type="dxa"/>
            </w:tcMar>
            <w:hideMark/>
          </w:tcPr>
          <w:p w14:paraId="70101FC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449</w:t>
            </w:r>
          </w:p>
        </w:tc>
        <w:tc>
          <w:tcPr>
            <w:tcW w:w="850" w:type="dxa"/>
            <w:shd w:val="clear" w:color="auto" w:fill="F2F2F2"/>
          </w:tcPr>
          <w:p w14:paraId="35A0B9A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1FF7F9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Übriger Finanzertrag</w:t>
            </w:r>
          </w:p>
        </w:tc>
        <w:tc>
          <w:tcPr>
            <w:tcW w:w="5386" w:type="dxa"/>
            <w:tcBorders>
              <w:right w:val="nil"/>
            </w:tcBorders>
            <w:shd w:val="clear" w:color="auto" w:fill="F2F2F2"/>
            <w:tcMar>
              <w:left w:w="28" w:type="dxa"/>
            </w:tcMar>
          </w:tcPr>
          <w:p w14:paraId="71CF36C5"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07C3A05" w14:textId="77777777" w:rsidTr="0031580D">
        <w:trPr>
          <w:jc w:val="center"/>
        </w:trPr>
        <w:tc>
          <w:tcPr>
            <w:tcW w:w="850" w:type="dxa"/>
            <w:tcBorders>
              <w:top w:val="nil"/>
              <w:bottom w:val="nil"/>
            </w:tcBorders>
            <w:tcMar>
              <w:left w:w="85" w:type="dxa"/>
            </w:tcMar>
            <w:hideMark/>
          </w:tcPr>
          <w:p w14:paraId="693D961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B321F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4490</w:t>
            </w:r>
          </w:p>
        </w:tc>
        <w:tc>
          <w:tcPr>
            <w:tcW w:w="2551" w:type="dxa"/>
            <w:hideMark/>
          </w:tcPr>
          <w:p w14:paraId="452B742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Aufwertungen VV</w:t>
            </w:r>
          </w:p>
        </w:tc>
        <w:tc>
          <w:tcPr>
            <w:tcW w:w="5386" w:type="dxa"/>
            <w:tcBorders>
              <w:right w:val="nil"/>
            </w:tcBorders>
            <w:tcMar>
              <w:left w:w="28" w:type="dxa"/>
            </w:tcMar>
            <w:hideMark/>
          </w:tcPr>
          <w:p w14:paraId="2F149BAB" w14:textId="5B0AAA5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Aufwertungen von </w:t>
            </w:r>
            <w:r w:rsidRPr="006B6C81">
              <w:rPr>
                <w:rFonts w:cs="Arial"/>
                <w:strike/>
                <w:color w:val="000000"/>
                <w:sz w:val="20"/>
                <w:highlight w:val="yellow"/>
                <w:lang w:eastAsia="de-CH"/>
              </w:rPr>
              <w:t>Liegenschaften,</w:t>
            </w:r>
            <w:r w:rsidRPr="00BE76AA">
              <w:rPr>
                <w:rFonts w:cs="Arial"/>
                <w:color w:val="000000"/>
                <w:sz w:val="20"/>
                <w:lang w:eastAsia="de-CH"/>
              </w:rPr>
              <w:t xml:space="preserve"> Sachanlagen</w:t>
            </w:r>
            <w:r w:rsidR="00E16C0A">
              <w:rPr>
                <w:rFonts w:cs="Arial"/>
                <w:color w:val="000000"/>
                <w:sz w:val="20"/>
                <w:lang w:eastAsia="de-CH"/>
              </w:rPr>
              <w:t xml:space="preserve">, </w:t>
            </w:r>
            <w:r w:rsidR="00E16C0A" w:rsidRPr="00E16C0A">
              <w:rPr>
                <w:rFonts w:cs="Arial"/>
                <w:color w:val="000000"/>
                <w:sz w:val="20"/>
                <w:highlight w:val="yellow"/>
                <w:lang w:eastAsia="de-CH"/>
              </w:rPr>
              <w:t xml:space="preserve">immateriellen Anlagen, Darlehen, Beteiligungen, Grundkapitalien und Investitionsbeiträgen </w:t>
            </w:r>
            <w:r w:rsidRPr="00E16C0A">
              <w:rPr>
                <w:rFonts w:cs="Arial"/>
                <w:strike/>
                <w:color w:val="000000"/>
                <w:sz w:val="20"/>
                <w:highlight w:val="yellow"/>
                <w:lang w:eastAsia="de-CH"/>
              </w:rPr>
              <w:t xml:space="preserve">und Finanzanlagen </w:t>
            </w:r>
            <w:r w:rsidRPr="00220217">
              <w:rPr>
                <w:rFonts w:cs="Arial"/>
                <w:color w:val="000000"/>
                <w:sz w:val="20"/>
                <w:lang w:eastAsia="de-CH"/>
              </w:rPr>
              <w:t xml:space="preserve">des </w:t>
            </w:r>
            <w:r w:rsidRPr="00220217">
              <w:rPr>
                <w:rFonts w:cs="Arial"/>
                <w:bCs/>
                <w:color w:val="000000"/>
                <w:sz w:val="20"/>
                <w:lang w:eastAsia="de-CH"/>
              </w:rPr>
              <w:t>Verwaltungsvermögens</w:t>
            </w:r>
            <w:r w:rsidRPr="00E16C0A">
              <w:rPr>
                <w:rFonts w:cs="Arial"/>
                <w:strike/>
                <w:color w:val="000000"/>
                <w:sz w:val="20"/>
                <w:highlight w:val="yellow"/>
                <w:lang w:eastAsia="de-CH"/>
              </w:rPr>
              <w:t xml:space="preserve"> durch Verlängerung der Nutzungsdauern oder</w:t>
            </w:r>
            <w:r w:rsidRPr="00E16C0A">
              <w:rPr>
                <w:rFonts w:cs="Arial"/>
                <w:color w:val="000000"/>
                <w:sz w:val="20"/>
                <w:highlight w:val="yellow"/>
                <w:lang w:eastAsia="de-CH"/>
              </w:rPr>
              <w:t xml:space="preserve"> </w:t>
            </w:r>
            <w:r w:rsidR="00E16C0A" w:rsidRPr="00E16C0A">
              <w:rPr>
                <w:rFonts w:cs="Arial"/>
                <w:color w:val="000000"/>
                <w:sz w:val="20"/>
                <w:highlight w:val="yellow"/>
                <w:lang w:eastAsia="de-CH"/>
              </w:rPr>
              <w:t>-</w:t>
            </w:r>
            <w:r w:rsidR="00E16C0A">
              <w:rPr>
                <w:rFonts w:cs="Arial"/>
                <w:color w:val="000000"/>
                <w:sz w:val="20"/>
                <w:lang w:eastAsia="de-CH"/>
              </w:rPr>
              <w:t xml:space="preserve"> </w:t>
            </w:r>
            <w:r w:rsidRPr="00BE76AA">
              <w:rPr>
                <w:rFonts w:cs="Arial"/>
                <w:color w:val="000000"/>
                <w:sz w:val="20"/>
                <w:lang w:eastAsia="de-CH"/>
              </w:rPr>
              <w:t>ausnahmsweise</w:t>
            </w:r>
            <w:r w:rsidRPr="00E16C0A">
              <w:rPr>
                <w:rFonts w:cs="Arial"/>
                <w:strike/>
                <w:color w:val="000000"/>
                <w:sz w:val="20"/>
                <w:highlight w:val="yellow"/>
                <w:lang w:eastAsia="de-CH"/>
              </w:rPr>
              <w:t>r</w:t>
            </w:r>
            <w:r w:rsidRPr="00BE76AA">
              <w:rPr>
                <w:rFonts w:cs="Arial"/>
                <w:color w:val="000000"/>
                <w:sz w:val="20"/>
                <w:lang w:eastAsia="de-CH"/>
              </w:rPr>
              <w:t xml:space="preserve"> Neubewertung.</w:t>
            </w:r>
          </w:p>
          <w:p w14:paraId="44A4C73D" w14:textId="0A6277C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Nach Bilanz-Sachgruppen getrennte Detailkonten führen, weil Aufwertungen im Anlage</w:t>
            </w:r>
            <w:r>
              <w:rPr>
                <w:rFonts w:cs="Arial"/>
                <w:color w:val="000000"/>
                <w:sz w:val="20"/>
                <w:lang w:eastAsia="de-CH"/>
              </w:rPr>
              <w:t>n</w:t>
            </w:r>
            <w:r w:rsidRPr="00BE76AA">
              <w:rPr>
                <w:rFonts w:cs="Arial"/>
                <w:color w:val="000000"/>
                <w:sz w:val="20"/>
                <w:lang w:eastAsia="de-CH"/>
              </w:rPr>
              <w:t>spiegel des Anhangs nachzuweisen sind.</w:t>
            </w:r>
          </w:p>
        </w:tc>
      </w:tr>
      <w:tr w:rsidR="00D61C2A" w:rsidRPr="00BE76AA" w14:paraId="0C388DFE" w14:textId="77777777" w:rsidTr="0031580D">
        <w:trPr>
          <w:jc w:val="center"/>
        </w:trPr>
        <w:tc>
          <w:tcPr>
            <w:tcW w:w="850" w:type="dxa"/>
            <w:tcBorders>
              <w:top w:val="nil"/>
            </w:tcBorders>
            <w:tcMar>
              <w:left w:w="85" w:type="dxa"/>
            </w:tcMar>
          </w:tcPr>
          <w:p w14:paraId="38CA708A"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94C23BE"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4499</w:t>
            </w:r>
          </w:p>
        </w:tc>
        <w:tc>
          <w:tcPr>
            <w:tcW w:w="2551" w:type="dxa"/>
            <w:hideMark/>
          </w:tcPr>
          <w:p w14:paraId="09040B84"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Übriger Finanzertrag</w:t>
            </w:r>
          </w:p>
        </w:tc>
        <w:tc>
          <w:tcPr>
            <w:tcW w:w="5386" w:type="dxa"/>
            <w:tcBorders>
              <w:right w:val="nil"/>
            </w:tcBorders>
            <w:tcMar>
              <w:left w:w="28" w:type="dxa"/>
            </w:tcMar>
            <w:hideMark/>
          </w:tcPr>
          <w:p w14:paraId="7B3A721C" w14:textId="77777777"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z.B. Negativzinsen.</w:t>
            </w:r>
          </w:p>
        </w:tc>
      </w:tr>
      <w:tr w:rsidR="00D61C2A" w:rsidRPr="00BE76AA" w14:paraId="0056B6FF" w14:textId="77777777" w:rsidTr="0031580D">
        <w:trPr>
          <w:jc w:val="center"/>
        </w:trPr>
        <w:tc>
          <w:tcPr>
            <w:tcW w:w="850" w:type="dxa"/>
            <w:tcBorders>
              <w:bottom w:val="single" w:sz="4" w:space="0" w:color="auto"/>
            </w:tcBorders>
            <w:shd w:val="clear" w:color="auto" w:fill="D9D9D9"/>
            <w:tcMar>
              <w:left w:w="85" w:type="dxa"/>
            </w:tcMar>
            <w:hideMark/>
          </w:tcPr>
          <w:p w14:paraId="70ABF97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45</w:t>
            </w:r>
          </w:p>
        </w:tc>
        <w:tc>
          <w:tcPr>
            <w:tcW w:w="850" w:type="dxa"/>
            <w:shd w:val="clear" w:color="auto" w:fill="D9D9D9"/>
          </w:tcPr>
          <w:p w14:paraId="108DA91E"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59D8C96"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Entnahmen aus Fonds und Spezialfinanzierungen</w:t>
            </w:r>
          </w:p>
        </w:tc>
        <w:tc>
          <w:tcPr>
            <w:tcW w:w="5386" w:type="dxa"/>
            <w:tcBorders>
              <w:right w:val="nil"/>
            </w:tcBorders>
            <w:shd w:val="clear" w:color="auto" w:fill="D9D9D9"/>
            <w:tcMar>
              <w:left w:w="28" w:type="dxa"/>
            </w:tcMar>
          </w:tcPr>
          <w:p w14:paraId="2827222C"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02017C03" w14:textId="77777777" w:rsidTr="0031580D">
        <w:trPr>
          <w:jc w:val="center"/>
        </w:trPr>
        <w:tc>
          <w:tcPr>
            <w:tcW w:w="850" w:type="dxa"/>
            <w:tcBorders>
              <w:bottom w:val="nil"/>
            </w:tcBorders>
            <w:shd w:val="clear" w:color="auto" w:fill="F2F2F2"/>
            <w:tcMar>
              <w:left w:w="85" w:type="dxa"/>
            </w:tcMar>
            <w:hideMark/>
          </w:tcPr>
          <w:p w14:paraId="19B7134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450</w:t>
            </w:r>
          </w:p>
        </w:tc>
        <w:tc>
          <w:tcPr>
            <w:tcW w:w="850" w:type="dxa"/>
            <w:shd w:val="clear" w:color="auto" w:fill="F2F2F2"/>
          </w:tcPr>
          <w:p w14:paraId="1F6B5EF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52604B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Entnahmen aus Fonds und Spezialfinanzierungen im Fremdkapital</w:t>
            </w:r>
          </w:p>
        </w:tc>
        <w:tc>
          <w:tcPr>
            <w:tcW w:w="5386" w:type="dxa"/>
            <w:tcBorders>
              <w:right w:val="nil"/>
            </w:tcBorders>
            <w:shd w:val="clear" w:color="auto" w:fill="F2F2F2"/>
            <w:tcMar>
              <w:left w:w="28" w:type="dxa"/>
            </w:tcMar>
            <w:hideMark/>
          </w:tcPr>
          <w:p w14:paraId="4E8FE999"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Fonds und Spezialfinanzierungen nach Fachempfehlung</w:t>
            </w:r>
            <w:r>
              <w:rPr>
                <w:rFonts w:cs="Arial"/>
                <w:iCs/>
                <w:color w:val="000000"/>
                <w:sz w:val="20"/>
                <w:lang w:eastAsia="de-CH"/>
              </w:rPr>
              <w:t> </w:t>
            </w:r>
            <w:r w:rsidRPr="00BE76AA">
              <w:rPr>
                <w:rFonts w:cs="Arial"/>
                <w:iCs/>
                <w:color w:val="000000"/>
                <w:sz w:val="20"/>
                <w:lang w:eastAsia="de-CH"/>
              </w:rPr>
              <w:t>08</w:t>
            </w:r>
            <w:r>
              <w:rPr>
                <w:rFonts w:cs="Arial"/>
                <w:iCs/>
                <w:color w:val="000000"/>
                <w:sz w:val="20"/>
                <w:lang w:eastAsia="de-CH"/>
              </w:rPr>
              <w:t>,</w:t>
            </w:r>
            <w:r w:rsidRPr="00BE76AA">
              <w:rPr>
                <w:rFonts w:cs="Arial"/>
                <w:iCs/>
                <w:color w:val="000000"/>
                <w:sz w:val="20"/>
                <w:lang w:eastAsia="de-CH"/>
              </w:rPr>
              <w:t xml:space="preserve"> Ziffer 1</w:t>
            </w:r>
            <w:r>
              <w:rPr>
                <w:rFonts w:cs="Arial"/>
                <w:iCs/>
                <w:color w:val="000000"/>
                <w:sz w:val="20"/>
                <w:lang w:eastAsia="de-CH"/>
              </w:rPr>
              <w:t>,</w:t>
            </w:r>
            <w:r w:rsidRPr="00BE76AA">
              <w:rPr>
                <w:rFonts w:cs="Arial"/>
                <w:iCs/>
                <w:color w:val="000000"/>
                <w:sz w:val="20"/>
                <w:lang w:eastAsia="de-CH"/>
              </w:rPr>
              <w:t xml:space="preserve"> müssen am Ende der Rechnungsperiode ausgeglichen werden, indem die Aufwandüberschüsse (Defizite) in das Bilanzkonto übertragen werden.</w:t>
            </w:r>
          </w:p>
        </w:tc>
      </w:tr>
      <w:tr w:rsidR="00D61C2A" w:rsidRPr="00BE76AA" w14:paraId="733BFDF6" w14:textId="77777777" w:rsidTr="0031580D">
        <w:trPr>
          <w:jc w:val="center"/>
        </w:trPr>
        <w:tc>
          <w:tcPr>
            <w:tcW w:w="850" w:type="dxa"/>
            <w:tcBorders>
              <w:top w:val="nil"/>
              <w:bottom w:val="nil"/>
            </w:tcBorders>
            <w:tcMar>
              <w:left w:w="85" w:type="dxa"/>
            </w:tcMar>
            <w:hideMark/>
          </w:tcPr>
          <w:p w14:paraId="0DFF220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FC872E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4500</w:t>
            </w:r>
          </w:p>
        </w:tc>
        <w:tc>
          <w:tcPr>
            <w:tcW w:w="2551" w:type="dxa"/>
            <w:hideMark/>
          </w:tcPr>
          <w:p w14:paraId="17EDFAE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Spezialfinanzierungen des FK</w:t>
            </w:r>
          </w:p>
        </w:tc>
        <w:tc>
          <w:tcPr>
            <w:tcW w:w="5386" w:type="dxa"/>
            <w:tcBorders>
              <w:right w:val="nil"/>
            </w:tcBorders>
            <w:tcMar>
              <w:left w:w="28" w:type="dxa"/>
            </w:tcMar>
            <w:hideMark/>
          </w:tcPr>
          <w:p w14:paraId="1FBEBBEC" w14:textId="19C564E2"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Entnahmen werden dem Konto </w:t>
            </w:r>
            <w:r w:rsidRPr="00BE76AA">
              <w:rPr>
                <w:rFonts w:cs="Arial"/>
                <w:color w:val="000000"/>
                <w:sz w:val="20"/>
                <w:lang w:eastAsia="de-CH"/>
              </w:rPr>
              <w:t xml:space="preserve">2090 Verbindlichkeiten gegenüber Spezialfinanzierungen im </w:t>
            </w:r>
            <w:r w:rsidRPr="00F577AA">
              <w:rPr>
                <w:rFonts w:cs="Arial"/>
                <w:bCs/>
                <w:color w:val="000000"/>
                <w:sz w:val="20"/>
                <w:lang w:eastAsia="de-CH"/>
              </w:rPr>
              <w:t>Fremdkapital</w:t>
            </w:r>
            <w:r w:rsidRPr="00BE76AA">
              <w:rPr>
                <w:rFonts w:cs="Arial"/>
                <w:color w:val="000000"/>
                <w:sz w:val="20"/>
                <w:lang w:eastAsia="de-CH"/>
              </w:rPr>
              <w:t xml:space="preserve"> belastet.</w:t>
            </w:r>
            <w:r>
              <w:rPr>
                <w:rFonts w:cs="Arial"/>
                <w:color w:val="000000"/>
                <w:sz w:val="20"/>
                <w:lang w:eastAsia="de-CH"/>
              </w:rPr>
              <w:t xml:space="preserve"> </w:t>
            </w:r>
            <w:r w:rsidRPr="00ED0D81">
              <w:rPr>
                <w:rFonts w:cs="Arial"/>
                <w:color w:val="000000"/>
                <w:sz w:val="20"/>
                <w:highlight w:val="green"/>
                <w:lang w:eastAsia="de-CH"/>
              </w:rPr>
              <w:t>Als Entnahme wird der Aufwandüberschuss der Rechnungsperiode gebucht.</w:t>
            </w:r>
          </w:p>
        </w:tc>
      </w:tr>
      <w:tr w:rsidR="00D61C2A" w:rsidRPr="00BE76AA" w14:paraId="7AC7F7CD" w14:textId="77777777" w:rsidTr="0031580D">
        <w:trPr>
          <w:jc w:val="center"/>
        </w:trPr>
        <w:tc>
          <w:tcPr>
            <w:tcW w:w="850" w:type="dxa"/>
            <w:tcBorders>
              <w:top w:val="nil"/>
              <w:bottom w:val="nil"/>
            </w:tcBorders>
            <w:tcMar>
              <w:left w:w="85" w:type="dxa"/>
            </w:tcMar>
            <w:hideMark/>
          </w:tcPr>
          <w:p w14:paraId="5F8AAD2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222C8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4501</w:t>
            </w:r>
          </w:p>
        </w:tc>
        <w:tc>
          <w:tcPr>
            <w:tcW w:w="2551" w:type="dxa"/>
            <w:hideMark/>
          </w:tcPr>
          <w:p w14:paraId="481406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Fonds des FK</w:t>
            </w:r>
          </w:p>
        </w:tc>
        <w:tc>
          <w:tcPr>
            <w:tcW w:w="5386" w:type="dxa"/>
            <w:tcBorders>
              <w:right w:val="nil"/>
            </w:tcBorders>
            <w:tcMar>
              <w:left w:w="28" w:type="dxa"/>
            </w:tcMar>
            <w:hideMark/>
          </w:tcPr>
          <w:p w14:paraId="434CF7B7" w14:textId="4311D03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werden de</w:t>
            </w:r>
            <w:r>
              <w:rPr>
                <w:rFonts w:cs="Arial"/>
                <w:color w:val="000000"/>
                <w:sz w:val="20"/>
                <w:lang w:eastAsia="de-CH"/>
              </w:rPr>
              <w:t>m Konto </w:t>
            </w:r>
            <w:r w:rsidRPr="00BE76AA">
              <w:rPr>
                <w:rFonts w:cs="Arial"/>
                <w:color w:val="000000"/>
                <w:sz w:val="20"/>
                <w:lang w:eastAsia="de-CH"/>
              </w:rPr>
              <w:t xml:space="preserve">2091 Verbindlichkeiten gegenüber Fonds im </w:t>
            </w:r>
            <w:r w:rsidRPr="00F577AA">
              <w:rPr>
                <w:rFonts w:cs="Arial"/>
                <w:bCs/>
                <w:color w:val="000000"/>
                <w:sz w:val="20"/>
                <w:lang w:eastAsia="de-CH"/>
              </w:rPr>
              <w:t>Fremdkapital</w:t>
            </w:r>
            <w:r w:rsidRPr="00BE76AA">
              <w:rPr>
                <w:rFonts w:cs="Arial"/>
                <w:color w:val="000000"/>
                <w:sz w:val="20"/>
                <w:lang w:eastAsia="de-CH"/>
              </w:rPr>
              <w:t xml:space="preserve"> belastet.</w:t>
            </w:r>
            <w:r>
              <w:rPr>
                <w:rFonts w:cs="Arial"/>
                <w:color w:val="000000"/>
                <w:sz w:val="20"/>
                <w:lang w:eastAsia="de-CH"/>
              </w:rPr>
              <w:t xml:space="preserve"> </w:t>
            </w:r>
            <w:r w:rsidRPr="00ED0D81">
              <w:rPr>
                <w:rFonts w:cs="Arial"/>
                <w:color w:val="000000"/>
                <w:sz w:val="20"/>
                <w:highlight w:val="green"/>
                <w:lang w:eastAsia="de-CH"/>
              </w:rPr>
              <w:t>Als Entnahme wird der Aufwandüberschuss der Rechnungsperiode gebucht.</w:t>
            </w:r>
          </w:p>
        </w:tc>
      </w:tr>
      <w:tr w:rsidR="00D61C2A" w:rsidRPr="0027706B" w14:paraId="39CA8501" w14:textId="77777777" w:rsidTr="0031580D">
        <w:trPr>
          <w:jc w:val="center"/>
        </w:trPr>
        <w:tc>
          <w:tcPr>
            <w:tcW w:w="850" w:type="dxa"/>
            <w:tcBorders>
              <w:top w:val="nil"/>
              <w:bottom w:val="nil"/>
            </w:tcBorders>
            <w:tcMar>
              <w:left w:w="85" w:type="dxa"/>
            </w:tcMar>
          </w:tcPr>
          <w:p w14:paraId="647A68E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7169838"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4502</w:t>
            </w:r>
          </w:p>
        </w:tc>
        <w:tc>
          <w:tcPr>
            <w:tcW w:w="2551" w:type="dxa"/>
            <w:hideMark/>
          </w:tcPr>
          <w:p w14:paraId="48DA6852"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Entnahmen aus Legaten und Stiftungen des FK</w:t>
            </w:r>
          </w:p>
        </w:tc>
        <w:tc>
          <w:tcPr>
            <w:tcW w:w="5386" w:type="dxa"/>
            <w:tcBorders>
              <w:right w:val="nil"/>
            </w:tcBorders>
            <w:tcMar>
              <w:left w:w="28" w:type="dxa"/>
            </w:tcMar>
            <w:hideMark/>
          </w:tcPr>
          <w:p w14:paraId="7DE0F2AB" w14:textId="5A567C6E"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 xml:space="preserve">Entnahmen werden dem Konto 2092 Verbindlichkeiten gegenüber Legaten und Stiftungen im </w:t>
            </w:r>
            <w:r w:rsidRPr="00ED0D81">
              <w:rPr>
                <w:rFonts w:cs="Arial"/>
                <w:bCs/>
                <w:color w:val="000000"/>
                <w:sz w:val="20"/>
                <w:highlight w:val="green"/>
                <w:lang w:eastAsia="de-CH"/>
              </w:rPr>
              <w:t>Fremdkapital</w:t>
            </w:r>
            <w:r w:rsidRPr="00ED0D81">
              <w:rPr>
                <w:rFonts w:cs="Arial"/>
                <w:color w:val="000000"/>
                <w:sz w:val="20"/>
                <w:highlight w:val="green"/>
                <w:lang w:eastAsia="de-CH"/>
              </w:rPr>
              <w:t xml:space="preserve"> belastet. Als Entnahme wird der Aufwandüberschuss der Rechnungsperiode gebucht.</w:t>
            </w:r>
          </w:p>
        </w:tc>
      </w:tr>
      <w:tr w:rsidR="00D61C2A" w:rsidRPr="0027706B" w14:paraId="1E83495C" w14:textId="77777777" w:rsidTr="0031580D">
        <w:trPr>
          <w:jc w:val="center"/>
        </w:trPr>
        <w:tc>
          <w:tcPr>
            <w:tcW w:w="850" w:type="dxa"/>
            <w:tcBorders>
              <w:top w:val="nil"/>
              <w:bottom w:val="nil"/>
            </w:tcBorders>
            <w:tcMar>
              <w:left w:w="85" w:type="dxa"/>
            </w:tcMar>
          </w:tcPr>
          <w:p w14:paraId="295D4D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B6010CD"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4503</w:t>
            </w:r>
          </w:p>
        </w:tc>
        <w:tc>
          <w:tcPr>
            <w:tcW w:w="2551" w:type="dxa"/>
            <w:hideMark/>
          </w:tcPr>
          <w:p w14:paraId="2F7188D3"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Entnahmen aus übrigen zweckgebundenen Fremdmitteln des FK</w:t>
            </w:r>
          </w:p>
        </w:tc>
        <w:tc>
          <w:tcPr>
            <w:tcW w:w="5386" w:type="dxa"/>
            <w:tcBorders>
              <w:right w:val="nil"/>
            </w:tcBorders>
            <w:tcMar>
              <w:left w:w="28" w:type="dxa"/>
            </w:tcMar>
            <w:hideMark/>
          </w:tcPr>
          <w:p w14:paraId="319AE656" w14:textId="44586D95"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 xml:space="preserve">Entnahmen werden dem Konto 2093 Verbindlichkeiten gegenüber übrigen zweckgebundenen Fremdmitteln im </w:t>
            </w:r>
            <w:r w:rsidRPr="00ED0D81">
              <w:rPr>
                <w:rFonts w:cs="Arial"/>
                <w:bCs/>
                <w:color w:val="000000"/>
                <w:sz w:val="20"/>
                <w:highlight w:val="green"/>
                <w:lang w:eastAsia="de-CH"/>
              </w:rPr>
              <w:t>Fremdkapital</w:t>
            </w:r>
            <w:r w:rsidRPr="00ED0D81">
              <w:rPr>
                <w:rFonts w:cs="Arial"/>
                <w:color w:val="000000"/>
                <w:sz w:val="20"/>
                <w:highlight w:val="green"/>
                <w:lang w:eastAsia="de-CH"/>
              </w:rPr>
              <w:t xml:space="preserve"> belastet. Als Entnahme wird der Aufwandüberschuss der Rechnungsperiode gebucht.</w:t>
            </w:r>
          </w:p>
        </w:tc>
      </w:tr>
      <w:tr w:rsidR="00D61C2A" w:rsidRPr="00BE76AA" w14:paraId="6421E099" w14:textId="77777777" w:rsidTr="0031580D">
        <w:trPr>
          <w:jc w:val="center"/>
        </w:trPr>
        <w:tc>
          <w:tcPr>
            <w:tcW w:w="850" w:type="dxa"/>
            <w:tcBorders>
              <w:top w:val="nil"/>
              <w:bottom w:val="single" w:sz="4" w:space="0" w:color="auto"/>
            </w:tcBorders>
            <w:tcMar>
              <w:left w:w="85" w:type="dxa"/>
            </w:tcMar>
          </w:tcPr>
          <w:p w14:paraId="2DA2194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EB07DE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4509</w:t>
            </w:r>
          </w:p>
        </w:tc>
        <w:tc>
          <w:tcPr>
            <w:tcW w:w="2551" w:type="dxa"/>
          </w:tcPr>
          <w:p w14:paraId="13D9E65A"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2966B45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160F2299" w14:textId="77777777" w:rsidTr="0031580D">
        <w:trPr>
          <w:jc w:val="center"/>
        </w:trPr>
        <w:tc>
          <w:tcPr>
            <w:tcW w:w="850" w:type="dxa"/>
            <w:tcBorders>
              <w:bottom w:val="nil"/>
            </w:tcBorders>
            <w:shd w:val="clear" w:color="auto" w:fill="F2F2F2"/>
            <w:tcMar>
              <w:left w:w="85" w:type="dxa"/>
            </w:tcMar>
            <w:hideMark/>
          </w:tcPr>
          <w:p w14:paraId="02B229B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451</w:t>
            </w:r>
          </w:p>
        </w:tc>
        <w:tc>
          <w:tcPr>
            <w:tcW w:w="850" w:type="dxa"/>
            <w:shd w:val="clear" w:color="auto" w:fill="F2F2F2"/>
          </w:tcPr>
          <w:p w14:paraId="07F847E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AEB0F48"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Entnahmen aus Fonds und Spezialfinanzierungen im Eigenkapital</w:t>
            </w:r>
          </w:p>
        </w:tc>
        <w:tc>
          <w:tcPr>
            <w:tcW w:w="5386" w:type="dxa"/>
            <w:tcBorders>
              <w:right w:val="nil"/>
            </w:tcBorders>
            <w:shd w:val="clear" w:color="auto" w:fill="F2F2F2"/>
            <w:tcMar>
              <w:left w:w="28" w:type="dxa"/>
            </w:tcMar>
            <w:hideMark/>
          </w:tcPr>
          <w:p w14:paraId="06B62DFE"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ED0D81">
              <w:rPr>
                <w:rFonts w:cs="Arial"/>
                <w:color w:val="000000"/>
                <w:sz w:val="20"/>
                <w:highlight w:val="green"/>
                <w:lang w:eastAsia="de-CH"/>
              </w:rPr>
              <w:t>Aus Transparenzgründen sollte der Abschluss von Spezialfinanzierungen und Fonds im Eigenkapital über die Konten 9010 resp. 9011 erfolgen.</w:t>
            </w:r>
          </w:p>
        </w:tc>
      </w:tr>
      <w:tr w:rsidR="00D61C2A" w:rsidRPr="00BE76AA" w14:paraId="3C1EF575" w14:textId="77777777" w:rsidTr="0031580D">
        <w:trPr>
          <w:jc w:val="center"/>
        </w:trPr>
        <w:tc>
          <w:tcPr>
            <w:tcW w:w="850" w:type="dxa"/>
            <w:tcBorders>
              <w:top w:val="nil"/>
              <w:bottom w:val="nil"/>
            </w:tcBorders>
            <w:tcMar>
              <w:left w:w="85" w:type="dxa"/>
            </w:tcMar>
            <w:hideMark/>
          </w:tcPr>
          <w:p w14:paraId="5DAEF95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CA0231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4510</w:t>
            </w:r>
          </w:p>
        </w:tc>
        <w:tc>
          <w:tcPr>
            <w:tcW w:w="2551" w:type="dxa"/>
            <w:hideMark/>
          </w:tcPr>
          <w:p w14:paraId="466F3B2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Spezialfinanzierungen des EK</w:t>
            </w:r>
          </w:p>
        </w:tc>
        <w:tc>
          <w:tcPr>
            <w:tcW w:w="5386" w:type="dxa"/>
            <w:tcBorders>
              <w:right w:val="nil"/>
            </w:tcBorders>
            <w:tcMar>
              <w:left w:w="28" w:type="dxa"/>
            </w:tcMar>
            <w:hideMark/>
          </w:tcPr>
          <w:p w14:paraId="343DA63B" w14:textId="0B94EFC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werden de</w:t>
            </w:r>
            <w:r>
              <w:rPr>
                <w:rFonts w:cs="Arial"/>
                <w:color w:val="000000"/>
                <w:sz w:val="20"/>
                <w:lang w:eastAsia="de-CH"/>
              </w:rPr>
              <w:t>m Konto </w:t>
            </w:r>
            <w:r w:rsidRPr="00BE76AA">
              <w:rPr>
                <w:rFonts w:cs="Arial"/>
                <w:color w:val="000000"/>
                <w:sz w:val="20"/>
                <w:lang w:eastAsia="de-CH"/>
              </w:rPr>
              <w:t xml:space="preserve">2900 Spezialfinanzierungen im </w:t>
            </w:r>
            <w:r>
              <w:rPr>
                <w:rFonts w:cs="Arial"/>
                <w:color w:val="000000"/>
                <w:sz w:val="20"/>
                <w:lang w:eastAsia="de-CH"/>
              </w:rPr>
              <w:t>Eigenkapital</w:t>
            </w:r>
            <w:r w:rsidRPr="00BE76AA">
              <w:rPr>
                <w:rFonts w:cs="Arial"/>
                <w:color w:val="000000"/>
                <w:sz w:val="20"/>
                <w:lang w:eastAsia="de-CH"/>
              </w:rPr>
              <w:t xml:space="preserve"> belastet.</w:t>
            </w:r>
          </w:p>
        </w:tc>
      </w:tr>
      <w:tr w:rsidR="00D61C2A" w:rsidRPr="00BE76AA" w14:paraId="04C57412" w14:textId="77777777" w:rsidTr="0031580D">
        <w:trPr>
          <w:jc w:val="center"/>
        </w:trPr>
        <w:tc>
          <w:tcPr>
            <w:tcW w:w="850" w:type="dxa"/>
            <w:tcBorders>
              <w:top w:val="nil"/>
              <w:bottom w:val="nil"/>
            </w:tcBorders>
            <w:tcMar>
              <w:left w:w="85" w:type="dxa"/>
            </w:tcMar>
            <w:hideMark/>
          </w:tcPr>
          <w:p w14:paraId="0ABB630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D3792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4511</w:t>
            </w:r>
          </w:p>
        </w:tc>
        <w:tc>
          <w:tcPr>
            <w:tcW w:w="2551" w:type="dxa"/>
            <w:hideMark/>
          </w:tcPr>
          <w:p w14:paraId="38DBDD6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Fonds EK</w:t>
            </w:r>
          </w:p>
        </w:tc>
        <w:tc>
          <w:tcPr>
            <w:tcW w:w="5386" w:type="dxa"/>
            <w:tcBorders>
              <w:right w:val="nil"/>
            </w:tcBorders>
            <w:tcMar>
              <w:left w:w="28" w:type="dxa"/>
            </w:tcMar>
            <w:hideMark/>
          </w:tcPr>
          <w:p w14:paraId="65C9AB81" w14:textId="079502FF"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werden de</w:t>
            </w:r>
            <w:r>
              <w:rPr>
                <w:rFonts w:cs="Arial"/>
                <w:color w:val="000000"/>
                <w:sz w:val="20"/>
                <w:lang w:eastAsia="de-CH"/>
              </w:rPr>
              <w:t>m Konto </w:t>
            </w:r>
            <w:r w:rsidRPr="00BE76AA">
              <w:rPr>
                <w:rFonts w:cs="Arial"/>
                <w:color w:val="000000"/>
                <w:sz w:val="20"/>
                <w:lang w:eastAsia="de-CH"/>
              </w:rPr>
              <w:t xml:space="preserve">2910 Fonds im </w:t>
            </w:r>
            <w:r>
              <w:rPr>
                <w:rFonts w:cs="Arial"/>
                <w:color w:val="000000"/>
                <w:sz w:val="20"/>
                <w:lang w:eastAsia="de-CH"/>
              </w:rPr>
              <w:t>Eigenkapital</w:t>
            </w:r>
            <w:r w:rsidRPr="00BE76AA">
              <w:rPr>
                <w:rFonts w:cs="Arial"/>
                <w:color w:val="000000"/>
                <w:sz w:val="20"/>
                <w:lang w:eastAsia="de-CH"/>
              </w:rPr>
              <w:t xml:space="preserve"> belastet.</w:t>
            </w:r>
          </w:p>
        </w:tc>
      </w:tr>
      <w:tr w:rsidR="00D61C2A" w:rsidRPr="00BE76AA" w14:paraId="7DF2E4BD" w14:textId="77777777" w:rsidTr="0031580D">
        <w:trPr>
          <w:jc w:val="center"/>
        </w:trPr>
        <w:tc>
          <w:tcPr>
            <w:tcW w:w="850" w:type="dxa"/>
            <w:tcBorders>
              <w:top w:val="nil"/>
              <w:bottom w:val="nil"/>
            </w:tcBorders>
            <w:tcMar>
              <w:left w:w="85" w:type="dxa"/>
            </w:tcMar>
          </w:tcPr>
          <w:p w14:paraId="260281D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93C3B39"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4512</w:t>
            </w:r>
          </w:p>
        </w:tc>
        <w:tc>
          <w:tcPr>
            <w:tcW w:w="2551" w:type="dxa"/>
            <w:hideMark/>
          </w:tcPr>
          <w:p w14:paraId="26B8C7EF"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Entnahmen aus Legaten und Stiftungen ohne eigene Rechtspersönlichkeit im EK</w:t>
            </w:r>
          </w:p>
        </w:tc>
        <w:tc>
          <w:tcPr>
            <w:tcW w:w="5386" w:type="dxa"/>
            <w:tcBorders>
              <w:right w:val="nil"/>
            </w:tcBorders>
            <w:tcMar>
              <w:left w:w="28" w:type="dxa"/>
            </w:tcMar>
            <w:hideMark/>
          </w:tcPr>
          <w:p w14:paraId="19DAE794" w14:textId="1A0AF1C0"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Entnahmen aus dem Konto 2911 Legate und Stiftungen ohne Rechtspersönlichkeit im Eigenkapital.</w:t>
            </w:r>
          </w:p>
        </w:tc>
      </w:tr>
      <w:tr w:rsidR="00D61C2A" w:rsidRPr="00BE76AA" w14:paraId="53305916" w14:textId="77777777" w:rsidTr="0031580D">
        <w:trPr>
          <w:jc w:val="center"/>
        </w:trPr>
        <w:tc>
          <w:tcPr>
            <w:tcW w:w="850" w:type="dxa"/>
            <w:tcBorders>
              <w:top w:val="nil"/>
              <w:bottom w:val="nil"/>
            </w:tcBorders>
            <w:tcMar>
              <w:left w:w="85" w:type="dxa"/>
            </w:tcMar>
          </w:tcPr>
          <w:p w14:paraId="6A3E2DE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E73F1D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4519</w:t>
            </w:r>
          </w:p>
        </w:tc>
        <w:tc>
          <w:tcPr>
            <w:tcW w:w="2551" w:type="dxa"/>
          </w:tcPr>
          <w:p w14:paraId="7112FAFC"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003382D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0235B721" w14:textId="77777777" w:rsidTr="0031580D">
        <w:trPr>
          <w:jc w:val="center"/>
        </w:trPr>
        <w:tc>
          <w:tcPr>
            <w:tcW w:w="850" w:type="dxa"/>
            <w:tcBorders>
              <w:top w:val="nil"/>
            </w:tcBorders>
            <w:tcMar>
              <w:left w:w="85" w:type="dxa"/>
            </w:tcMar>
          </w:tcPr>
          <w:p w14:paraId="00D6840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094AD8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4529</w:t>
            </w:r>
          </w:p>
        </w:tc>
        <w:tc>
          <w:tcPr>
            <w:tcW w:w="2551" w:type="dxa"/>
          </w:tcPr>
          <w:p w14:paraId="22D206D6"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6E5D092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186E09C7" w14:textId="77777777" w:rsidTr="0031580D">
        <w:trPr>
          <w:jc w:val="center"/>
        </w:trPr>
        <w:tc>
          <w:tcPr>
            <w:tcW w:w="850" w:type="dxa"/>
            <w:tcBorders>
              <w:bottom w:val="single" w:sz="4" w:space="0" w:color="auto"/>
            </w:tcBorders>
            <w:shd w:val="clear" w:color="auto" w:fill="D9D9D9"/>
            <w:tcMar>
              <w:left w:w="85" w:type="dxa"/>
            </w:tcMar>
            <w:hideMark/>
          </w:tcPr>
          <w:p w14:paraId="61BF0DE1"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46</w:t>
            </w:r>
          </w:p>
        </w:tc>
        <w:tc>
          <w:tcPr>
            <w:tcW w:w="850" w:type="dxa"/>
            <w:shd w:val="clear" w:color="auto" w:fill="D9D9D9"/>
          </w:tcPr>
          <w:p w14:paraId="798466F9"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76F676D"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Transferertrag</w:t>
            </w:r>
          </w:p>
        </w:tc>
        <w:tc>
          <w:tcPr>
            <w:tcW w:w="5386" w:type="dxa"/>
            <w:tcBorders>
              <w:right w:val="nil"/>
            </w:tcBorders>
            <w:shd w:val="clear" w:color="auto" w:fill="D9D9D9"/>
            <w:tcMar>
              <w:left w:w="28" w:type="dxa"/>
            </w:tcMar>
          </w:tcPr>
          <w:p w14:paraId="37DF9BF0"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67F32045" w14:textId="77777777" w:rsidTr="0031580D">
        <w:trPr>
          <w:jc w:val="center"/>
        </w:trPr>
        <w:tc>
          <w:tcPr>
            <w:tcW w:w="850" w:type="dxa"/>
            <w:tcBorders>
              <w:bottom w:val="nil"/>
            </w:tcBorders>
            <w:shd w:val="clear" w:color="auto" w:fill="F2F2F2"/>
            <w:tcMar>
              <w:left w:w="85" w:type="dxa"/>
            </w:tcMar>
            <w:hideMark/>
          </w:tcPr>
          <w:p w14:paraId="5079C4A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460</w:t>
            </w:r>
          </w:p>
        </w:tc>
        <w:tc>
          <w:tcPr>
            <w:tcW w:w="850" w:type="dxa"/>
            <w:shd w:val="clear" w:color="auto" w:fill="F2F2F2"/>
          </w:tcPr>
          <w:p w14:paraId="6A7903D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F954784"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Ertragsanteile</w:t>
            </w:r>
          </w:p>
        </w:tc>
        <w:tc>
          <w:tcPr>
            <w:tcW w:w="5386" w:type="dxa"/>
            <w:tcBorders>
              <w:right w:val="nil"/>
            </w:tcBorders>
            <w:shd w:val="clear" w:color="auto" w:fill="F2F2F2"/>
            <w:tcMar>
              <w:left w:w="28" w:type="dxa"/>
            </w:tcMar>
          </w:tcPr>
          <w:p w14:paraId="5CE568D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68D23CC4" w14:textId="77777777" w:rsidTr="0031580D">
        <w:trPr>
          <w:jc w:val="center"/>
        </w:trPr>
        <w:tc>
          <w:tcPr>
            <w:tcW w:w="850" w:type="dxa"/>
            <w:tcBorders>
              <w:top w:val="nil"/>
              <w:bottom w:val="nil"/>
            </w:tcBorders>
            <w:tcMar>
              <w:left w:w="85" w:type="dxa"/>
            </w:tcMar>
            <w:hideMark/>
          </w:tcPr>
          <w:p w14:paraId="7529EB0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42B58D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4600</w:t>
            </w:r>
          </w:p>
        </w:tc>
        <w:tc>
          <w:tcPr>
            <w:tcW w:w="2551" w:type="dxa"/>
            <w:hideMark/>
          </w:tcPr>
          <w:p w14:paraId="6DFB36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Bundeserträgen</w:t>
            </w:r>
          </w:p>
        </w:tc>
        <w:tc>
          <w:tcPr>
            <w:tcW w:w="5386" w:type="dxa"/>
            <w:tcBorders>
              <w:right w:val="nil"/>
            </w:tcBorders>
            <w:tcMar>
              <w:left w:w="28" w:type="dxa"/>
            </w:tcMar>
            <w:hideMark/>
          </w:tcPr>
          <w:p w14:paraId="5977C6C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Kantonsrechnungen sind für die Finanzstatistik nachstehende Detailkonten zu führen:</w:t>
            </w:r>
          </w:p>
          <w:p w14:paraId="631139E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4600.0 Anteil an Direkter Bundessteuer</w:t>
            </w:r>
            <w:r>
              <w:rPr>
                <w:rFonts w:cs="Arial"/>
                <w:color w:val="000000"/>
                <w:sz w:val="20"/>
                <w:lang w:eastAsia="de-CH"/>
              </w:rPr>
              <w:t>.</w:t>
            </w:r>
          </w:p>
          <w:p w14:paraId="26E80214"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4600.1 Anteil an Verrechnungssteuer</w:t>
            </w:r>
            <w:r>
              <w:rPr>
                <w:rFonts w:cs="Arial"/>
                <w:color w:val="000000"/>
                <w:sz w:val="20"/>
                <w:lang w:eastAsia="de-CH"/>
              </w:rPr>
              <w:t>.</w:t>
            </w:r>
          </w:p>
          <w:p w14:paraId="2DA48FF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4600.2 Anteil am Wehrpflichtersatz</w:t>
            </w:r>
            <w:r>
              <w:rPr>
                <w:rFonts w:cs="Arial"/>
                <w:color w:val="000000"/>
                <w:sz w:val="20"/>
                <w:lang w:eastAsia="de-CH"/>
              </w:rPr>
              <w:t>.</w:t>
            </w:r>
          </w:p>
          <w:p w14:paraId="1D3389EA"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 xml:space="preserve">4600.3 Anteil am Ertrag der </w:t>
            </w:r>
            <w:proofErr w:type="spellStart"/>
            <w:r w:rsidRPr="00BE76AA">
              <w:rPr>
                <w:rFonts w:cs="Arial"/>
                <w:color w:val="000000"/>
                <w:sz w:val="20"/>
                <w:lang w:eastAsia="de-CH"/>
              </w:rPr>
              <w:t>Eidg</w:t>
            </w:r>
            <w:proofErr w:type="spellEnd"/>
            <w:r w:rsidRPr="00BE76AA">
              <w:rPr>
                <w:rFonts w:cs="Arial"/>
                <w:color w:val="000000"/>
                <w:sz w:val="20"/>
                <w:lang w:eastAsia="de-CH"/>
              </w:rPr>
              <w:t>. Alkoholverwaltung</w:t>
            </w:r>
            <w:r>
              <w:rPr>
                <w:rFonts w:cs="Arial"/>
                <w:color w:val="000000"/>
                <w:sz w:val="20"/>
                <w:lang w:eastAsia="de-CH"/>
              </w:rPr>
              <w:t>.</w:t>
            </w:r>
          </w:p>
          <w:p w14:paraId="5D3E9CAA"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 xml:space="preserve">4600.4 Anteil am Ertrag </w:t>
            </w:r>
            <w:proofErr w:type="spellStart"/>
            <w:r w:rsidRPr="00BE76AA">
              <w:rPr>
                <w:rFonts w:cs="Arial"/>
                <w:color w:val="000000"/>
                <w:sz w:val="20"/>
                <w:lang w:eastAsia="de-CH"/>
              </w:rPr>
              <w:t>Eidg</w:t>
            </w:r>
            <w:proofErr w:type="spellEnd"/>
            <w:r w:rsidRPr="00BE76AA">
              <w:rPr>
                <w:rFonts w:cs="Arial"/>
                <w:color w:val="000000"/>
                <w:sz w:val="20"/>
                <w:lang w:eastAsia="de-CH"/>
              </w:rPr>
              <w:t>. Bussen und Taxen</w:t>
            </w:r>
            <w:r>
              <w:rPr>
                <w:rFonts w:cs="Arial"/>
                <w:color w:val="000000"/>
                <w:sz w:val="20"/>
                <w:lang w:eastAsia="de-CH"/>
              </w:rPr>
              <w:t>.</w:t>
            </w:r>
          </w:p>
          <w:p w14:paraId="460D0A9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 xml:space="preserve">4600.5 Anteil am Ertrag </w:t>
            </w:r>
            <w:proofErr w:type="spellStart"/>
            <w:r w:rsidRPr="00BE76AA">
              <w:rPr>
                <w:rFonts w:cs="Arial"/>
                <w:color w:val="000000"/>
                <w:sz w:val="20"/>
                <w:lang w:eastAsia="de-CH"/>
              </w:rPr>
              <w:t>Eidg</w:t>
            </w:r>
            <w:proofErr w:type="spellEnd"/>
            <w:r w:rsidRPr="00BE76AA">
              <w:rPr>
                <w:rFonts w:cs="Arial"/>
                <w:color w:val="000000"/>
                <w:sz w:val="20"/>
                <w:lang w:eastAsia="de-CH"/>
              </w:rPr>
              <w:t>. Mineralölsteuer</w:t>
            </w:r>
            <w:r>
              <w:rPr>
                <w:rFonts w:cs="Arial"/>
                <w:color w:val="000000"/>
                <w:sz w:val="20"/>
                <w:lang w:eastAsia="de-CH"/>
              </w:rPr>
              <w:t>.</w:t>
            </w:r>
          </w:p>
          <w:p w14:paraId="7D5CEF3D"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 xml:space="preserve">4600.6 Anteil am Ertrag </w:t>
            </w:r>
            <w:proofErr w:type="spellStart"/>
            <w:r w:rsidRPr="00BE76AA">
              <w:rPr>
                <w:rFonts w:cs="Arial"/>
                <w:color w:val="000000"/>
                <w:sz w:val="20"/>
                <w:lang w:eastAsia="de-CH"/>
              </w:rPr>
              <w:t>Eidg</w:t>
            </w:r>
            <w:proofErr w:type="spellEnd"/>
            <w:r w:rsidRPr="00BE76AA">
              <w:rPr>
                <w:rFonts w:cs="Arial"/>
                <w:color w:val="000000"/>
                <w:sz w:val="20"/>
                <w:lang w:eastAsia="de-CH"/>
              </w:rPr>
              <w:t>. Stempelsteuer</w:t>
            </w:r>
            <w:r>
              <w:rPr>
                <w:rFonts w:cs="Arial"/>
                <w:color w:val="000000"/>
                <w:sz w:val="20"/>
                <w:lang w:eastAsia="de-CH"/>
              </w:rPr>
              <w:t>.</w:t>
            </w:r>
          </w:p>
          <w:p w14:paraId="7152FEED"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4600.7 Anteil am Ertrag EU-Zinsbesteuerung</w:t>
            </w:r>
            <w:r>
              <w:rPr>
                <w:rFonts w:cs="Arial"/>
                <w:color w:val="000000"/>
                <w:sz w:val="20"/>
                <w:lang w:eastAsia="de-CH"/>
              </w:rPr>
              <w:t>.</w:t>
            </w:r>
          </w:p>
          <w:p w14:paraId="180ACF6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4600.8 Anteil am Ertrag LSVA</w:t>
            </w:r>
            <w:r>
              <w:rPr>
                <w:rFonts w:cs="Arial"/>
                <w:color w:val="000000"/>
                <w:sz w:val="20"/>
                <w:lang w:eastAsia="de-CH"/>
              </w:rPr>
              <w:t>.</w:t>
            </w:r>
          </w:p>
          <w:p w14:paraId="71C334E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4600.9 Anteil am Ertrag übriger Bundeseinnahmen</w:t>
            </w:r>
            <w:r>
              <w:rPr>
                <w:rFonts w:cs="Arial"/>
                <w:color w:val="000000"/>
                <w:sz w:val="20"/>
                <w:lang w:eastAsia="de-CH"/>
              </w:rPr>
              <w:t>.</w:t>
            </w:r>
          </w:p>
        </w:tc>
      </w:tr>
      <w:tr w:rsidR="00D61C2A" w:rsidRPr="00BE76AA" w14:paraId="5CD7C1CD" w14:textId="77777777" w:rsidTr="0031580D">
        <w:trPr>
          <w:jc w:val="center"/>
        </w:trPr>
        <w:tc>
          <w:tcPr>
            <w:tcW w:w="850" w:type="dxa"/>
            <w:tcBorders>
              <w:top w:val="nil"/>
              <w:bottom w:val="nil"/>
            </w:tcBorders>
            <w:tcMar>
              <w:left w:w="85" w:type="dxa"/>
            </w:tcMar>
            <w:hideMark/>
          </w:tcPr>
          <w:p w14:paraId="64720EE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B3B7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4601</w:t>
            </w:r>
          </w:p>
        </w:tc>
        <w:tc>
          <w:tcPr>
            <w:tcW w:w="2551" w:type="dxa"/>
            <w:hideMark/>
          </w:tcPr>
          <w:p w14:paraId="37973B1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Kantonserträgen und Konkordaten</w:t>
            </w:r>
          </w:p>
        </w:tc>
        <w:tc>
          <w:tcPr>
            <w:tcW w:w="5386" w:type="dxa"/>
            <w:tcBorders>
              <w:right w:val="nil"/>
            </w:tcBorders>
            <w:tcMar>
              <w:left w:w="28" w:type="dxa"/>
            </w:tcMar>
            <w:hideMark/>
          </w:tcPr>
          <w:p w14:paraId="3FC2479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Gemeinderechnungen sind für die Finanzstatistik nachstehende Detailkonten zu führen:</w:t>
            </w:r>
          </w:p>
          <w:p w14:paraId="1B40E663"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4601.0 Anteil am Ertrag kantonaler Steuern</w:t>
            </w:r>
            <w:r>
              <w:rPr>
                <w:rFonts w:cs="Arial"/>
                <w:color w:val="000000"/>
                <w:sz w:val="20"/>
                <w:lang w:eastAsia="de-CH"/>
              </w:rPr>
              <w:t>.</w:t>
            </w:r>
          </w:p>
          <w:p w14:paraId="23D333D7" w14:textId="17F45390"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w:t>
            </w:r>
            <w:r w:rsidRPr="00C15180">
              <w:rPr>
                <w:rFonts w:cs="Arial"/>
                <w:strike/>
                <w:color w:val="000000"/>
                <w:sz w:val="20"/>
                <w:highlight w:val="yellow"/>
                <w:lang w:eastAsia="de-CH"/>
              </w:rPr>
              <w:t>0</w:t>
            </w:r>
            <w:r w:rsidR="00C15180" w:rsidRPr="00C15180">
              <w:rPr>
                <w:rFonts w:cs="Arial"/>
                <w:color w:val="000000"/>
                <w:sz w:val="20"/>
                <w:highlight w:val="yellow"/>
                <w:lang w:eastAsia="de-CH"/>
              </w:rPr>
              <w:t>1</w:t>
            </w:r>
            <w:r w:rsidRPr="00BE76AA">
              <w:rPr>
                <w:rFonts w:cs="Arial"/>
                <w:color w:val="000000"/>
                <w:sz w:val="20"/>
                <w:lang w:eastAsia="de-CH"/>
              </w:rPr>
              <w:t>.1 Anteil am Ertrag kantonaler Regalien und Konzessionen</w:t>
            </w:r>
            <w:r>
              <w:rPr>
                <w:rFonts w:cs="Arial"/>
                <w:color w:val="000000"/>
                <w:sz w:val="20"/>
                <w:lang w:eastAsia="de-CH"/>
              </w:rPr>
              <w:t>.</w:t>
            </w:r>
          </w:p>
          <w:p w14:paraId="78788AB4" w14:textId="1336881E"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w:t>
            </w:r>
            <w:r w:rsidRPr="00C15180">
              <w:rPr>
                <w:rFonts w:cs="Arial"/>
                <w:strike/>
                <w:color w:val="000000"/>
                <w:sz w:val="20"/>
                <w:highlight w:val="yellow"/>
                <w:lang w:eastAsia="de-CH"/>
              </w:rPr>
              <w:t>0</w:t>
            </w:r>
            <w:r w:rsidR="00C15180" w:rsidRPr="00C15180">
              <w:rPr>
                <w:rFonts w:cs="Arial"/>
                <w:color w:val="000000"/>
                <w:sz w:val="20"/>
                <w:highlight w:val="yellow"/>
                <w:lang w:eastAsia="de-CH"/>
              </w:rPr>
              <w:t>1</w:t>
            </w:r>
            <w:r w:rsidRPr="00BE76AA">
              <w:rPr>
                <w:rFonts w:cs="Arial"/>
                <w:color w:val="000000"/>
                <w:sz w:val="20"/>
                <w:lang w:eastAsia="de-CH"/>
              </w:rPr>
              <w:t>.2 Anteil an kantonalen Gebühren</w:t>
            </w:r>
            <w:r>
              <w:rPr>
                <w:rFonts w:cs="Arial"/>
                <w:color w:val="000000"/>
                <w:sz w:val="20"/>
                <w:lang w:eastAsia="de-CH"/>
              </w:rPr>
              <w:t>.</w:t>
            </w:r>
          </w:p>
          <w:p w14:paraId="436E2628" w14:textId="2E10A158"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w:t>
            </w:r>
            <w:r w:rsidRPr="00C15180">
              <w:rPr>
                <w:rFonts w:cs="Arial"/>
                <w:strike/>
                <w:color w:val="000000"/>
                <w:sz w:val="20"/>
                <w:highlight w:val="yellow"/>
                <w:lang w:eastAsia="de-CH"/>
              </w:rPr>
              <w:t>0</w:t>
            </w:r>
            <w:r w:rsidR="00C15180" w:rsidRPr="00C15180">
              <w:rPr>
                <w:rFonts w:cs="Arial"/>
                <w:color w:val="000000"/>
                <w:sz w:val="20"/>
                <w:highlight w:val="yellow"/>
                <w:lang w:eastAsia="de-CH"/>
              </w:rPr>
              <w:t>1</w:t>
            </w:r>
            <w:r w:rsidRPr="00BE76AA">
              <w:rPr>
                <w:rFonts w:cs="Arial"/>
                <w:color w:val="000000"/>
                <w:sz w:val="20"/>
                <w:lang w:eastAsia="de-CH"/>
              </w:rPr>
              <w:t>.9 Anteil an übrigen kantonalen Erträgen</w:t>
            </w:r>
            <w:r>
              <w:rPr>
                <w:rFonts w:cs="Arial"/>
                <w:color w:val="000000"/>
                <w:sz w:val="20"/>
                <w:lang w:eastAsia="de-CH"/>
              </w:rPr>
              <w:t>.</w:t>
            </w:r>
          </w:p>
          <w:p w14:paraId="73BAB5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den Kantonen sind keine Anteile an Erträgen anderer Kantone bekannt. Bestehen solche, muss je Ertragsart bzw. Konkordat ein Detailkonto geführt werden.</w:t>
            </w:r>
          </w:p>
        </w:tc>
      </w:tr>
      <w:tr w:rsidR="00D61C2A" w:rsidRPr="00BE76AA" w14:paraId="39617667" w14:textId="77777777" w:rsidTr="0031580D">
        <w:trPr>
          <w:jc w:val="center"/>
        </w:trPr>
        <w:tc>
          <w:tcPr>
            <w:tcW w:w="850" w:type="dxa"/>
            <w:tcBorders>
              <w:top w:val="nil"/>
              <w:bottom w:val="nil"/>
            </w:tcBorders>
            <w:tcMar>
              <w:left w:w="85" w:type="dxa"/>
            </w:tcMar>
            <w:hideMark/>
          </w:tcPr>
          <w:p w14:paraId="5C32B24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FEF5C9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4602</w:t>
            </w:r>
          </w:p>
        </w:tc>
        <w:tc>
          <w:tcPr>
            <w:tcW w:w="2551" w:type="dxa"/>
            <w:hideMark/>
          </w:tcPr>
          <w:p w14:paraId="3CBECE5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Gemeindeerträgen und Gemeindezweckverbänden</w:t>
            </w:r>
          </w:p>
        </w:tc>
        <w:tc>
          <w:tcPr>
            <w:tcW w:w="5386" w:type="dxa"/>
            <w:tcBorders>
              <w:right w:val="nil"/>
            </w:tcBorders>
            <w:tcMar>
              <w:left w:w="28" w:type="dxa"/>
            </w:tcMar>
            <w:hideMark/>
          </w:tcPr>
          <w:p w14:paraId="7EFDB04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Kantonsrechnungen muss je Ertragsart</w:t>
            </w:r>
            <w:r>
              <w:rPr>
                <w:rFonts w:cs="Arial"/>
                <w:color w:val="000000"/>
                <w:sz w:val="20"/>
                <w:lang w:eastAsia="de-CH"/>
              </w:rPr>
              <w:t xml:space="preserve"> ein Detailkonto geführt werden.</w:t>
            </w:r>
          </w:p>
          <w:p w14:paraId="656045C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Gemeinderechnungen muss je Ertragsart und Zweckverband ein Detailkonto geführt werden.</w:t>
            </w:r>
          </w:p>
        </w:tc>
      </w:tr>
      <w:tr w:rsidR="00D61C2A" w:rsidRPr="00BE76AA" w14:paraId="6808B7B1" w14:textId="77777777" w:rsidTr="0031580D">
        <w:trPr>
          <w:jc w:val="center"/>
        </w:trPr>
        <w:tc>
          <w:tcPr>
            <w:tcW w:w="850" w:type="dxa"/>
            <w:tcBorders>
              <w:top w:val="nil"/>
              <w:bottom w:val="nil"/>
            </w:tcBorders>
            <w:tcMar>
              <w:left w:w="85" w:type="dxa"/>
            </w:tcMar>
            <w:hideMark/>
          </w:tcPr>
          <w:p w14:paraId="6B080D1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EBADC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4603</w:t>
            </w:r>
          </w:p>
        </w:tc>
        <w:tc>
          <w:tcPr>
            <w:tcW w:w="2551" w:type="dxa"/>
            <w:hideMark/>
          </w:tcPr>
          <w:p w14:paraId="2276BDE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Erträgen öffentlicher Sozialversicherungsanstalten</w:t>
            </w:r>
          </w:p>
        </w:tc>
        <w:tc>
          <w:tcPr>
            <w:tcW w:w="5386" w:type="dxa"/>
            <w:tcBorders>
              <w:right w:val="nil"/>
            </w:tcBorders>
            <w:tcMar>
              <w:left w:w="28" w:type="dxa"/>
            </w:tcMar>
          </w:tcPr>
          <w:p w14:paraId="406118FF"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04289AE9" w14:textId="77777777" w:rsidTr="0031580D">
        <w:trPr>
          <w:jc w:val="center"/>
        </w:trPr>
        <w:tc>
          <w:tcPr>
            <w:tcW w:w="850" w:type="dxa"/>
            <w:tcBorders>
              <w:top w:val="nil"/>
              <w:bottom w:val="single" w:sz="4" w:space="0" w:color="auto"/>
            </w:tcBorders>
            <w:tcMar>
              <w:left w:w="85" w:type="dxa"/>
            </w:tcMar>
            <w:hideMark/>
          </w:tcPr>
          <w:p w14:paraId="317BDEF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78255F2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4604</w:t>
            </w:r>
          </w:p>
        </w:tc>
        <w:tc>
          <w:tcPr>
            <w:tcW w:w="2551" w:type="dxa"/>
            <w:hideMark/>
          </w:tcPr>
          <w:p w14:paraId="4CC048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Anteile an Erträgen öffentlicher Unternehmungen</w:t>
            </w:r>
          </w:p>
        </w:tc>
        <w:tc>
          <w:tcPr>
            <w:tcW w:w="5386" w:type="dxa"/>
            <w:tcBorders>
              <w:right w:val="nil"/>
            </w:tcBorders>
            <w:tcMar>
              <w:left w:w="28" w:type="dxa"/>
            </w:tcMar>
          </w:tcPr>
          <w:p w14:paraId="07AC9DA6"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500B71A6" w14:textId="77777777" w:rsidTr="0031580D">
        <w:trPr>
          <w:jc w:val="center"/>
        </w:trPr>
        <w:tc>
          <w:tcPr>
            <w:tcW w:w="850" w:type="dxa"/>
            <w:tcBorders>
              <w:bottom w:val="nil"/>
            </w:tcBorders>
            <w:shd w:val="clear" w:color="auto" w:fill="F2F2F2"/>
            <w:tcMar>
              <w:left w:w="85" w:type="dxa"/>
            </w:tcMar>
            <w:hideMark/>
          </w:tcPr>
          <w:p w14:paraId="24CB999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461</w:t>
            </w:r>
          </w:p>
        </w:tc>
        <w:tc>
          <w:tcPr>
            <w:tcW w:w="850" w:type="dxa"/>
            <w:shd w:val="clear" w:color="auto" w:fill="F2F2F2"/>
          </w:tcPr>
          <w:p w14:paraId="31CEF6A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BD8B66F" w14:textId="3CD658A2"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von </w:t>
            </w:r>
            <w:r w:rsidRPr="00C07DB2">
              <w:rPr>
                <w:rFonts w:cs="Arial"/>
                <w:bCs/>
                <w:color w:val="000000"/>
                <w:sz w:val="20"/>
                <w:lang w:eastAsia="de-CH"/>
              </w:rPr>
              <w:t xml:space="preserve">öffentlichen </w:t>
            </w:r>
            <w:r w:rsidRPr="00F577AA">
              <w:rPr>
                <w:rFonts w:cs="Arial"/>
                <w:bCs/>
                <w:color w:val="000000"/>
                <w:sz w:val="20"/>
                <w:lang w:eastAsia="de-CH"/>
              </w:rPr>
              <w:t>Gemeinwesen</w:t>
            </w:r>
          </w:p>
        </w:tc>
        <w:tc>
          <w:tcPr>
            <w:tcW w:w="5386" w:type="dxa"/>
            <w:tcBorders>
              <w:right w:val="nil"/>
            </w:tcBorders>
            <w:shd w:val="clear" w:color="auto" w:fill="F2F2F2"/>
            <w:tcMar>
              <w:left w:w="28" w:type="dxa"/>
            </w:tcMar>
            <w:hideMark/>
          </w:tcPr>
          <w:p w14:paraId="73DBBDC0" w14:textId="110FE98D"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Entschädigung von einem </w:t>
            </w:r>
            <w:r w:rsidRPr="00C07DB2">
              <w:rPr>
                <w:rFonts w:cs="Arial"/>
                <w:iCs/>
                <w:color w:val="000000"/>
                <w:sz w:val="20"/>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für welches das eigene Gemeinwesen ganz oder teilweise eine Aufgabe erfüllt, die einem öffentlichen Zweck dient und nach der gegebenen Aufgabenteilung Sache des anderen </w:t>
            </w:r>
            <w:r w:rsidRPr="00C07DB2">
              <w:rPr>
                <w:rFonts w:cs="Arial"/>
                <w:iCs/>
                <w:color w:val="000000"/>
                <w:sz w:val="20"/>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Gemeinwesens ist. Die Entschädigung wird in der Regel mit Bezug zu den Kosten festgesetzt.</w:t>
            </w:r>
          </w:p>
        </w:tc>
      </w:tr>
      <w:tr w:rsidR="00D61C2A" w:rsidRPr="00BE76AA" w14:paraId="70471CE5" w14:textId="77777777" w:rsidTr="0031580D">
        <w:trPr>
          <w:jc w:val="center"/>
        </w:trPr>
        <w:tc>
          <w:tcPr>
            <w:tcW w:w="850" w:type="dxa"/>
            <w:tcBorders>
              <w:top w:val="nil"/>
              <w:bottom w:val="nil"/>
            </w:tcBorders>
            <w:tcMar>
              <w:left w:w="85" w:type="dxa"/>
            </w:tcMar>
            <w:hideMark/>
          </w:tcPr>
          <w:p w14:paraId="6213D3B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AE92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4610</w:t>
            </w:r>
          </w:p>
        </w:tc>
        <w:tc>
          <w:tcPr>
            <w:tcW w:w="2551" w:type="dxa"/>
            <w:hideMark/>
          </w:tcPr>
          <w:p w14:paraId="1D32B78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vom Bund </w:t>
            </w:r>
          </w:p>
        </w:tc>
        <w:tc>
          <w:tcPr>
            <w:tcW w:w="5386" w:type="dxa"/>
            <w:tcBorders>
              <w:right w:val="nil"/>
            </w:tcBorders>
            <w:tcMar>
              <w:left w:w="28" w:type="dxa"/>
            </w:tcMar>
            <w:hideMark/>
          </w:tcPr>
          <w:p w14:paraId="3DB8A9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vom Bund, für Aufgaben in seinem Zuständigkeitsbereich.</w:t>
            </w:r>
          </w:p>
        </w:tc>
      </w:tr>
      <w:tr w:rsidR="00D61C2A" w:rsidRPr="00BE76AA" w14:paraId="7478C3E8" w14:textId="77777777" w:rsidTr="0031580D">
        <w:trPr>
          <w:jc w:val="center"/>
        </w:trPr>
        <w:tc>
          <w:tcPr>
            <w:tcW w:w="850" w:type="dxa"/>
            <w:tcBorders>
              <w:top w:val="nil"/>
              <w:bottom w:val="nil"/>
            </w:tcBorders>
            <w:tcMar>
              <w:left w:w="85" w:type="dxa"/>
            </w:tcMar>
            <w:hideMark/>
          </w:tcPr>
          <w:p w14:paraId="732C668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66A4F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4611</w:t>
            </w:r>
          </w:p>
        </w:tc>
        <w:tc>
          <w:tcPr>
            <w:tcW w:w="2551" w:type="dxa"/>
            <w:hideMark/>
          </w:tcPr>
          <w:p w14:paraId="41D3295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Kantonen und Konkordaten</w:t>
            </w:r>
          </w:p>
        </w:tc>
        <w:tc>
          <w:tcPr>
            <w:tcW w:w="5386" w:type="dxa"/>
            <w:tcBorders>
              <w:right w:val="nil"/>
            </w:tcBorders>
            <w:tcMar>
              <w:left w:w="28" w:type="dxa"/>
            </w:tcMar>
            <w:hideMark/>
          </w:tcPr>
          <w:p w14:paraId="5CE5BC61" w14:textId="22BDE41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Kantonen für Aufgaben im Zuständigkeitsbereich der Kantone.</w:t>
            </w:r>
          </w:p>
        </w:tc>
      </w:tr>
      <w:tr w:rsidR="00D61C2A" w:rsidRPr="00BE76AA" w14:paraId="6E8BBD9A" w14:textId="77777777" w:rsidTr="0031580D">
        <w:trPr>
          <w:jc w:val="center"/>
        </w:trPr>
        <w:tc>
          <w:tcPr>
            <w:tcW w:w="850" w:type="dxa"/>
            <w:tcBorders>
              <w:top w:val="nil"/>
              <w:bottom w:val="nil"/>
            </w:tcBorders>
            <w:tcMar>
              <w:left w:w="85" w:type="dxa"/>
            </w:tcMar>
            <w:hideMark/>
          </w:tcPr>
          <w:p w14:paraId="58007FF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63AC52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4612</w:t>
            </w:r>
          </w:p>
        </w:tc>
        <w:tc>
          <w:tcPr>
            <w:tcW w:w="2551" w:type="dxa"/>
            <w:hideMark/>
          </w:tcPr>
          <w:p w14:paraId="37AB5F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Gemeinden und Gemeindezweckverbänden</w:t>
            </w:r>
          </w:p>
        </w:tc>
        <w:tc>
          <w:tcPr>
            <w:tcW w:w="5386" w:type="dxa"/>
            <w:tcBorders>
              <w:right w:val="nil"/>
            </w:tcBorders>
            <w:tcMar>
              <w:left w:w="28" w:type="dxa"/>
            </w:tcMar>
            <w:hideMark/>
          </w:tcPr>
          <w:p w14:paraId="44762A9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Gemeinden und Gemeindezweckverbänden für Aufgaben im Zuständigkeitsbereich der Gemeinden oder Gemeindezweckverbände.</w:t>
            </w:r>
          </w:p>
          <w:p w14:paraId="044D6284" w14:textId="77777777"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Empfohlene Unterteilung:</w:t>
            </w:r>
          </w:p>
          <w:p w14:paraId="27C90C24" w14:textId="77777777" w:rsidR="00D61C2A" w:rsidRPr="00ED0D81"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D0D81">
              <w:rPr>
                <w:rFonts w:cs="Arial"/>
                <w:color w:val="000000"/>
                <w:sz w:val="20"/>
                <w:highlight w:val="green"/>
                <w:lang w:eastAsia="de-CH"/>
              </w:rPr>
              <w:t>4612.1 Entschädigungen von innerkantonalen Gemeinden und Gemeindezweckverbänden.</w:t>
            </w:r>
          </w:p>
          <w:p w14:paraId="66E37EAB" w14:textId="77777777" w:rsidR="00D61C2A" w:rsidRPr="00ED0D81"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D0D81">
              <w:rPr>
                <w:rFonts w:cs="Arial"/>
                <w:color w:val="000000"/>
                <w:sz w:val="20"/>
                <w:highlight w:val="green"/>
                <w:lang w:eastAsia="de-CH"/>
              </w:rPr>
              <w:t>4612.2 Entschädigungen von ausserkantonalen Gemeinden und Gemeindezweckverbänden.</w:t>
            </w:r>
          </w:p>
          <w:p w14:paraId="407F4BCD" w14:textId="1AEEF6D6"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ED0D81">
              <w:rPr>
                <w:rFonts w:cs="Arial"/>
                <w:color w:val="000000"/>
                <w:sz w:val="20"/>
                <w:highlight w:val="green"/>
                <w:lang w:eastAsia="de-CH"/>
              </w:rPr>
              <w:t>4612.3 Entschädigungen von Gemeinden und Gemeindezweckverbänden des benachbarten Auslands.</w:t>
            </w:r>
          </w:p>
        </w:tc>
      </w:tr>
      <w:tr w:rsidR="00D61C2A" w:rsidRPr="00BE76AA" w14:paraId="1C93882D" w14:textId="77777777" w:rsidTr="0031580D">
        <w:trPr>
          <w:jc w:val="center"/>
        </w:trPr>
        <w:tc>
          <w:tcPr>
            <w:tcW w:w="850" w:type="dxa"/>
            <w:tcBorders>
              <w:top w:val="nil"/>
              <w:bottom w:val="nil"/>
            </w:tcBorders>
            <w:tcMar>
              <w:left w:w="85" w:type="dxa"/>
            </w:tcMar>
            <w:hideMark/>
          </w:tcPr>
          <w:p w14:paraId="01F5BDC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7D2B8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4613</w:t>
            </w:r>
          </w:p>
        </w:tc>
        <w:tc>
          <w:tcPr>
            <w:tcW w:w="2551" w:type="dxa"/>
            <w:hideMark/>
          </w:tcPr>
          <w:p w14:paraId="1BFB4CB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öffentlichen Sozialversicherungen</w:t>
            </w:r>
          </w:p>
        </w:tc>
        <w:tc>
          <w:tcPr>
            <w:tcW w:w="5386" w:type="dxa"/>
            <w:tcBorders>
              <w:right w:val="nil"/>
            </w:tcBorders>
            <w:tcMar>
              <w:left w:w="28" w:type="dxa"/>
            </w:tcMar>
            <w:hideMark/>
          </w:tcPr>
          <w:p w14:paraId="12BA9FD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öffentlichen Sozialversicherungen für Aufgaben im Zuständigkeitsbereich der öffentlichen Sozialversicherungen.</w:t>
            </w:r>
          </w:p>
        </w:tc>
      </w:tr>
      <w:tr w:rsidR="00D61C2A" w:rsidRPr="00BE76AA" w14:paraId="4FA9F940" w14:textId="77777777" w:rsidTr="0031580D">
        <w:trPr>
          <w:jc w:val="center"/>
        </w:trPr>
        <w:tc>
          <w:tcPr>
            <w:tcW w:w="850" w:type="dxa"/>
            <w:tcBorders>
              <w:top w:val="nil"/>
              <w:bottom w:val="nil"/>
            </w:tcBorders>
            <w:tcMar>
              <w:left w:w="85" w:type="dxa"/>
            </w:tcMar>
            <w:hideMark/>
          </w:tcPr>
          <w:p w14:paraId="62DBE43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CFD35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4614</w:t>
            </w:r>
          </w:p>
        </w:tc>
        <w:tc>
          <w:tcPr>
            <w:tcW w:w="2551" w:type="dxa"/>
            <w:hideMark/>
          </w:tcPr>
          <w:p w14:paraId="47EBD95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öffentlichen Unternehmungen</w:t>
            </w:r>
          </w:p>
        </w:tc>
        <w:tc>
          <w:tcPr>
            <w:tcW w:w="5386" w:type="dxa"/>
            <w:tcBorders>
              <w:right w:val="nil"/>
            </w:tcBorders>
            <w:tcMar>
              <w:left w:w="28" w:type="dxa"/>
            </w:tcMar>
            <w:hideMark/>
          </w:tcPr>
          <w:p w14:paraId="3DFDE0E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öffentlichen Unternehmungen für Aufgaben im Zuständigkeitsbereich der öffentlichen Unternehmungen.</w:t>
            </w:r>
          </w:p>
        </w:tc>
      </w:tr>
      <w:tr w:rsidR="00D61C2A" w:rsidRPr="00BE76AA" w14:paraId="2A75FEC9" w14:textId="77777777" w:rsidTr="0031580D">
        <w:trPr>
          <w:jc w:val="center"/>
        </w:trPr>
        <w:tc>
          <w:tcPr>
            <w:tcW w:w="850" w:type="dxa"/>
            <w:tcBorders>
              <w:top w:val="nil"/>
              <w:bottom w:val="nil"/>
            </w:tcBorders>
            <w:tcMar>
              <w:left w:w="85" w:type="dxa"/>
            </w:tcMar>
          </w:tcPr>
          <w:p w14:paraId="46CBE55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72A135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4615</w:t>
            </w:r>
          </w:p>
        </w:tc>
        <w:tc>
          <w:tcPr>
            <w:tcW w:w="2551" w:type="dxa"/>
          </w:tcPr>
          <w:p w14:paraId="44340D07"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1BE490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7CF25926" w14:textId="77777777" w:rsidTr="0031580D">
        <w:trPr>
          <w:jc w:val="center"/>
        </w:trPr>
        <w:tc>
          <w:tcPr>
            <w:tcW w:w="850" w:type="dxa"/>
            <w:tcBorders>
              <w:top w:val="nil"/>
              <w:bottom w:val="nil"/>
            </w:tcBorders>
            <w:tcMar>
              <w:left w:w="85" w:type="dxa"/>
            </w:tcMar>
          </w:tcPr>
          <w:p w14:paraId="0BBC3F3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FD2AEF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4616</w:t>
            </w:r>
          </w:p>
        </w:tc>
        <w:tc>
          <w:tcPr>
            <w:tcW w:w="2551" w:type="dxa"/>
          </w:tcPr>
          <w:p w14:paraId="608E650F"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51C7E6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27AD5E92" w14:textId="77777777" w:rsidTr="0031580D">
        <w:trPr>
          <w:jc w:val="center"/>
        </w:trPr>
        <w:tc>
          <w:tcPr>
            <w:tcW w:w="850" w:type="dxa"/>
            <w:tcBorders>
              <w:top w:val="nil"/>
              <w:bottom w:val="nil"/>
            </w:tcBorders>
            <w:tcMar>
              <w:left w:w="85" w:type="dxa"/>
            </w:tcMar>
          </w:tcPr>
          <w:p w14:paraId="7853053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3FBAC9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4617</w:t>
            </w:r>
          </w:p>
        </w:tc>
        <w:tc>
          <w:tcPr>
            <w:tcW w:w="2551" w:type="dxa"/>
          </w:tcPr>
          <w:p w14:paraId="09187A0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0B0DB38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423957F7" w14:textId="77777777" w:rsidTr="0031580D">
        <w:trPr>
          <w:jc w:val="center"/>
        </w:trPr>
        <w:tc>
          <w:tcPr>
            <w:tcW w:w="850" w:type="dxa"/>
            <w:tcBorders>
              <w:top w:val="nil"/>
              <w:bottom w:val="single" w:sz="4" w:space="0" w:color="auto"/>
            </w:tcBorders>
            <w:tcMar>
              <w:left w:w="85" w:type="dxa"/>
            </w:tcMar>
          </w:tcPr>
          <w:p w14:paraId="4111CBAC"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2BF6E0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4618</w:t>
            </w:r>
          </w:p>
        </w:tc>
        <w:tc>
          <w:tcPr>
            <w:tcW w:w="2551" w:type="dxa"/>
          </w:tcPr>
          <w:p w14:paraId="64EC2B7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534CBE9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58CEAFFF" w14:textId="77777777" w:rsidTr="0031580D">
        <w:trPr>
          <w:jc w:val="center"/>
        </w:trPr>
        <w:tc>
          <w:tcPr>
            <w:tcW w:w="850" w:type="dxa"/>
            <w:tcBorders>
              <w:bottom w:val="nil"/>
            </w:tcBorders>
            <w:shd w:val="clear" w:color="auto" w:fill="F2F2F2"/>
            <w:tcMar>
              <w:left w:w="85" w:type="dxa"/>
            </w:tcMar>
            <w:hideMark/>
          </w:tcPr>
          <w:p w14:paraId="2CF06AC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462</w:t>
            </w:r>
          </w:p>
        </w:tc>
        <w:tc>
          <w:tcPr>
            <w:tcW w:w="850" w:type="dxa"/>
            <w:shd w:val="clear" w:color="auto" w:fill="F2F2F2"/>
          </w:tcPr>
          <w:p w14:paraId="1E3D628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3F8E5A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 und Lastenausgleich</w:t>
            </w:r>
          </w:p>
        </w:tc>
        <w:tc>
          <w:tcPr>
            <w:tcW w:w="5386" w:type="dxa"/>
            <w:tcBorders>
              <w:right w:val="nil"/>
            </w:tcBorders>
            <w:shd w:val="clear" w:color="auto" w:fill="F2F2F2"/>
            <w:tcMar>
              <w:left w:w="28" w:type="dxa"/>
            </w:tcMar>
          </w:tcPr>
          <w:p w14:paraId="6E8E0124"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8CA368A" w14:textId="77777777" w:rsidTr="0031580D">
        <w:trPr>
          <w:jc w:val="center"/>
        </w:trPr>
        <w:tc>
          <w:tcPr>
            <w:tcW w:w="850" w:type="dxa"/>
            <w:tcBorders>
              <w:top w:val="nil"/>
              <w:bottom w:val="nil"/>
            </w:tcBorders>
            <w:tcMar>
              <w:left w:w="85" w:type="dxa"/>
            </w:tcMar>
            <w:hideMark/>
          </w:tcPr>
          <w:p w14:paraId="0C42B57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63831F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4620</w:t>
            </w:r>
          </w:p>
        </w:tc>
        <w:tc>
          <w:tcPr>
            <w:tcW w:w="2551" w:type="dxa"/>
            <w:hideMark/>
          </w:tcPr>
          <w:p w14:paraId="64E13F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vom Bund </w:t>
            </w:r>
          </w:p>
        </w:tc>
        <w:tc>
          <w:tcPr>
            <w:tcW w:w="5386" w:type="dxa"/>
            <w:tcBorders>
              <w:right w:val="nil"/>
            </w:tcBorders>
            <w:tcMar>
              <w:left w:w="28" w:type="dxa"/>
            </w:tcMar>
            <w:hideMark/>
          </w:tcPr>
          <w:p w14:paraId="304AED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Kantonsrechnungen Zahlungen des Bundes im NFA:</w:t>
            </w:r>
          </w:p>
          <w:p w14:paraId="458EA3BB" w14:textId="5C528F0D"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4620.1 NFA Ressourcenausgleich (vom Bund 10/17; Rest von Kantonen [Geberkantone] siehe Konto 4621.1.</w:t>
            </w:r>
          </w:p>
          <w:p w14:paraId="0C2C0864"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4620.2 NFA sozio-demografischer Ausgleich (vom Bund 100%)</w:t>
            </w:r>
            <w:r>
              <w:rPr>
                <w:rFonts w:cs="Arial"/>
                <w:color w:val="000000"/>
                <w:sz w:val="20"/>
                <w:lang w:eastAsia="de-CH"/>
              </w:rPr>
              <w:t>.</w:t>
            </w:r>
          </w:p>
          <w:p w14:paraId="104A946F"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4620.3 NFA geografisch-topografischer Ausgleich (vom Bund 100%)</w:t>
            </w:r>
            <w:r>
              <w:rPr>
                <w:rFonts w:cs="Arial"/>
                <w:color w:val="000000"/>
                <w:sz w:val="20"/>
                <w:lang w:eastAsia="de-CH"/>
              </w:rPr>
              <w:t>.</w:t>
            </w:r>
          </w:p>
          <w:p w14:paraId="182D3155"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4620.4 NFA Härteausgleich (vom Bund im ersten Jahr 2/3; von Kantonen im ersten Jahr 1/3 siehe Konto 4621.4).</w:t>
            </w:r>
          </w:p>
        </w:tc>
      </w:tr>
      <w:tr w:rsidR="00ED0D81" w:rsidRPr="00BE76AA" w14:paraId="1A128D19" w14:textId="77777777" w:rsidTr="008A38FD">
        <w:trPr>
          <w:jc w:val="center"/>
        </w:trPr>
        <w:tc>
          <w:tcPr>
            <w:tcW w:w="850" w:type="dxa"/>
            <w:tcBorders>
              <w:top w:val="nil"/>
              <w:bottom w:val="nil"/>
            </w:tcBorders>
            <w:tcMar>
              <w:left w:w="85" w:type="dxa"/>
            </w:tcMar>
            <w:hideMark/>
          </w:tcPr>
          <w:p w14:paraId="209B0980"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76C84445"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4621</w:t>
            </w:r>
          </w:p>
        </w:tc>
        <w:tc>
          <w:tcPr>
            <w:tcW w:w="2551" w:type="dxa"/>
            <w:hideMark/>
          </w:tcPr>
          <w:p w14:paraId="7BF003EC"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von Kantonen und Konkordaten</w:t>
            </w:r>
          </w:p>
        </w:tc>
        <w:tc>
          <w:tcPr>
            <w:tcW w:w="5386" w:type="dxa"/>
            <w:tcMar>
              <w:left w:w="28" w:type="dxa"/>
            </w:tcMar>
            <w:hideMark/>
          </w:tcPr>
          <w:p w14:paraId="268F71F2"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Bundesrechnung (als Clearing-Stelle im NFA):</w:t>
            </w:r>
          </w:p>
          <w:p w14:paraId="68131EC3"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4621.7 NFA: Ressourcen- und Härteausgleich von Geberkantonen (Saldo muss mit Konto 3621.7 übereinstimmen)</w:t>
            </w:r>
            <w:r>
              <w:rPr>
                <w:rFonts w:cs="Arial"/>
                <w:color w:val="000000"/>
                <w:sz w:val="20"/>
                <w:lang w:eastAsia="de-CH"/>
              </w:rPr>
              <w:t>.</w:t>
            </w:r>
          </w:p>
          <w:p w14:paraId="4090147A"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Kantonsrechnungen Zahlungen der Geberkantone im NFA:</w:t>
            </w:r>
          </w:p>
          <w:p w14:paraId="726E6CE6"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4621.1 NFA Ressourcenausgleich (von Kantonen 7/17; Rest siehe Konto 4620.1)</w:t>
            </w:r>
            <w:r>
              <w:rPr>
                <w:rFonts w:cs="Arial"/>
                <w:color w:val="000000"/>
                <w:sz w:val="20"/>
                <w:lang w:eastAsia="de-CH"/>
              </w:rPr>
              <w:t>.</w:t>
            </w:r>
          </w:p>
          <w:p w14:paraId="1154B8EE"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4621.4 NFA Härteausgleich (von Kantonen 1/3, Rest siehe Konto 4620.4)</w:t>
            </w:r>
            <w:r>
              <w:rPr>
                <w:rFonts w:cs="Arial"/>
                <w:color w:val="000000"/>
                <w:sz w:val="20"/>
                <w:lang w:eastAsia="de-CH"/>
              </w:rPr>
              <w:t>.</w:t>
            </w:r>
          </w:p>
          <w:p w14:paraId="7A474239"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Gemeinderechnungen Zahlungen der Kantone an Gemeinden:</w:t>
            </w:r>
          </w:p>
          <w:p w14:paraId="1AC474A7"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4621.1 Anteil am Ressourcenausgleich des Kantons</w:t>
            </w:r>
          </w:p>
          <w:p w14:paraId="7DBBEC87"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4621.2 Anteil am sozio-demografischen Ausgleich des Kantons</w:t>
            </w:r>
            <w:r>
              <w:rPr>
                <w:rFonts w:cs="Arial"/>
                <w:color w:val="000000"/>
                <w:sz w:val="20"/>
                <w:lang w:eastAsia="de-CH"/>
              </w:rPr>
              <w:t>.</w:t>
            </w:r>
          </w:p>
          <w:p w14:paraId="2D6DEA49"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4621.3 Anteil am geografisch-topografischen Ausgleich des Kantons</w:t>
            </w:r>
            <w:r>
              <w:rPr>
                <w:rFonts w:cs="Arial"/>
                <w:color w:val="000000"/>
                <w:sz w:val="20"/>
                <w:lang w:eastAsia="de-CH"/>
              </w:rPr>
              <w:t>.</w:t>
            </w:r>
          </w:p>
          <w:p w14:paraId="6CC1B414"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4621.4 Anteil am Härteausgleich des Kantons</w:t>
            </w:r>
            <w:r>
              <w:rPr>
                <w:rFonts w:cs="Arial"/>
                <w:color w:val="000000"/>
                <w:sz w:val="20"/>
                <w:lang w:eastAsia="de-CH"/>
              </w:rPr>
              <w:t>.</w:t>
            </w:r>
          </w:p>
          <w:p w14:paraId="5E2660FE" w14:textId="77777777" w:rsidR="00ED0D81" w:rsidRPr="00C4479C" w:rsidRDefault="00ED0D81" w:rsidP="00ED0D81">
            <w:pPr>
              <w:numPr>
                <w:ilvl w:val="0"/>
                <w:numId w:val="50"/>
              </w:numPr>
              <w:spacing w:line="240" w:lineRule="auto"/>
              <w:jc w:val="left"/>
              <w:rPr>
                <w:rFonts w:cs="Arial"/>
                <w:color w:val="000000"/>
                <w:sz w:val="20"/>
                <w:lang w:eastAsia="de-CH"/>
              </w:rPr>
            </w:pPr>
            <w:r w:rsidRPr="00C4479C">
              <w:rPr>
                <w:rFonts w:cs="Arial"/>
                <w:color w:val="000000"/>
                <w:sz w:val="20"/>
                <w:lang w:eastAsia="de-CH"/>
              </w:rPr>
              <w:t xml:space="preserve">4621.5 </w:t>
            </w:r>
            <w:proofErr w:type="spellStart"/>
            <w:r w:rsidRPr="004618AC">
              <w:rPr>
                <w:rFonts w:cs="Arial"/>
                <w:strike/>
                <w:color w:val="000000"/>
                <w:sz w:val="20"/>
                <w:highlight w:val="green"/>
                <w:lang w:eastAsia="de-CH"/>
              </w:rPr>
              <w:t>Innerkantonaler</w:t>
            </w:r>
            <w:r>
              <w:rPr>
                <w:rFonts w:cs="Arial"/>
                <w:color w:val="000000"/>
                <w:sz w:val="20"/>
                <w:lang w:eastAsia="de-CH"/>
              </w:rPr>
              <w:t>Vertikaler</w:t>
            </w:r>
            <w:proofErr w:type="spellEnd"/>
            <w:r w:rsidRPr="00C4479C">
              <w:rPr>
                <w:rFonts w:cs="Arial"/>
                <w:color w:val="000000"/>
                <w:sz w:val="20"/>
                <w:lang w:eastAsia="de-CH"/>
              </w:rPr>
              <w:t xml:space="preserve"> Finanzausgleich </w:t>
            </w:r>
            <w:r w:rsidRPr="004618AC">
              <w:rPr>
                <w:rFonts w:cs="Arial"/>
                <w:strike/>
                <w:color w:val="000000"/>
                <w:sz w:val="20"/>
                <w:highlight w:val="green"/>
                <w:lang w:eastAsia="de-CH"/>
              </w:rPr>
              <w:t>(Beiträge des Kantons; vertikaler FAG)</w:t>
            </w:r>
            <w:r>
              <w:rPr>
                <w:rFonts w:cs="Arial"/>
                <w:color w:val="000000"/>
                <w:sz w:val="20"/>
                <w:lang w:eastAsia="de-CH"/>
              </w:rPr>
              <w:t xml:space="preserve"> von Kanton zu Gemeinden</w:t>
            </w:r>
          </w:p>
          <w:p w14:paraId="0163E8B0"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C4479C">
              <w:rPr>
                <w:rFonts w:cs="Arial"/>
                <w:color w:val="000000"/>
                <w:sz w:val="20"/>
                <w:lang w:eastAsia="de-CH"/>
              </w:rPr>
              <w:t xml:space="preserve">4621.6 </w:t>
            </w:r>
            <w:proofErr w:type="spellStart"/>
            <w:r w:rsidRPr="004618AC">
              <w:rPr>
                <w:rFonts w:cs="Arial"/>
                <w:strike/>
                <w:color w:val="000000"/>
                <w:sz w:val="20"/>
                <w:highlight w:val="green"/>
                <w:lang w:eastAsia="de-CH"/>
              </w:rPr>
              <w:t>Innerkantonaler</w:t>
            </w:r>
            <w:r>
              <w:rPr>
                <w:rFonts w:cs="Arial"/>
                <w:color w:val="000000"/>
                <w:sz w:val="20"/>
                <w:lang w:eastAsia="de-CH"/>
              </w:rPr>
              <w:t>Vertikaler</w:t>
            </w:r>
            <w:proofErr w:type="spellEnd"/>
            <w:r>
              <w:rPr>
                <w:rFonts w:cs="Arial"/>
                <w:color w:val="000000"/>
                <w:sz w:val="20"/>
                <w:lang w:eastAsia="de-CH"/>
              </w:rPr>
              <w:t xml:space="preserve"> </w:t>
            </w:r>
            <w:r w:rsidRPr="00C4479C">
              <w:rPr>
                <w:rFonts w:cs="Arial"/>
                <w:color w:val="000000"/>
                <w:sz w:val="20"/>
                <w:lang w:eastAsia="de-CH"/>
              </w:rPr>
              <w:t xml:space="preserve">Lastenausgleich </w:t>
            </w:r>
            <w:r w:rsidRPr="004618AC">
              <w:rPr>
                <w:rFonts w:cs="Arial"/>
                <w:strike/>
                <w:color w:val="000000"/>
                <w:sz w:val="20"/>
                <w:highlight w:val="green"/>
                <w:lang w:eastAsia="de-CH"/>
              </w:rPr>
              <w:t>(Beiträge des Kantons; vertikaler LAG)</w:t>
            </w:r>
            <w:r>
              <w:rPr>
                <w:rFonts w:cs="Arial"/>
                <w:color w:val="000000"/>
                <w:sz w:val="20"/>
                <w:lang w:eastAsia="de-CH"/>
              </w:rPr>
              <w:t xml:space="preserve"> von Kanton zu Gemeinden.</w:t>
            </w:r>
          </w:p>
          <w:p w14:paraId="111CD48B" w14:textId="70E25770"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4621.9 übriger Finanz- und Lastenausgleich (vertikaler FAG)</w:t>
            </w:r>
            <w:r>
              <w:rPr>
                <w:rFonts w:cs="Arial"/>
                <w:color w:val="000000"/>
                <w:sz w:val="20"/>
                <w:lang w:eastAsia="de-CH"/>
              </w:rPr>
              <w:t>.</w:t>
            </w:r>
          </w:p>
        </w:tc>
      </w:tr>
      <w:tr w:rsidR="00ED0D81" w:rsidRPr="00BE76AA" w14:paraId="466C654A" w14:textId="77777777" w:rsidTr="008A38FD">
        <w:trPr>
          <w:jc w:val="center"/>
        </w:trPr>
        <w:tc>
          <w:tcPr>
            <w:tcW w:w="850" w:type="dxa"/>
            <w:tcBorders>
              <w:top w:val="nil"/>
              <w:bottom w:val="nil"/>
            </w:tcBorders>
            <w:tcMar>
              <w:left w:w="85" w:type="dxa"/>
            </w:tcMar>
            <w:hideMark/>
          </w:tcPr>
          <w:p w14:paraId="54BBBF30"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1A27CBD"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4622</w:t>
            </w:r>
          </w:p>
        </w:tc>
        <w:tc>
          <w:tcPr>
            <w:tcW w:w="2551" w:type="dxa"/>
            <w:hideMark/>
          </w:tcPr>
          <w:p w14:paraId="11983282"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von Gemeinden und Gemeindezweckverbänden</w:t>
            </w:r>
          </w:p>
        </w:tc>
        <w:tc>
          <w:tcPr>
            <w:tcW w:w="5386" w:type="dxa"/>
            <w:tcMar>
              <w:left w:w="28" w:type="dxa"/>
            </w:tcMar>
            <w:hideMark/>
          </w:tcPr>
          <w:p w14:paraId="068DB483"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Kantonsrechnungen (vertikaler Finanz- oder Lastenausgleich von Gemeinden zum Kanton):</w:t>
            </w:r>
          </w:p>
          <w:p w14:paraId="0552C5E2"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4622.5 Innerkantonaler Finanzausgleich (Beiträge von Gemeinden; vertikaler FAG)</w:t>
            </w:r>
            <w:r>
              <w:rPr>
                <w:rFonts w:cs="Arial"/>
                <w:color w:val="000000"/>
                <w:sz w:val="20"/>
                <w:lang w:eastAsia="de-CH"/>
              </w:rPr>
              <w:t>.</w:t>
            </w:r>
          </w:p>
          <w:p w14:paraId="537E1CBB"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4622.6 Innerkantonaler Lastenausgleich (Beiträge von Gemeinden; vertikaler LAG)</w:t>
            </w:r>
            <w:r>
              <w:rPr>
                <w:rFonts w:cs="Arial"/>
                <w:color w:val="000000"/>
                <w:sz w:val="20"/>
                <w:lang w:eastAsia="de-CH"/>
              </w:rPr>
              <w:t>.</w:t>
            </w:r>
          </w:p>
          <w:p w14:paraId="28212387" w14:textId="77777777" w:rsidR="00ED0D81" w:rsidRPr="004618AC" w:rsidRDefault="00ED0D81" w:rsidP="00ED0D81">
            <w:pPr>
              <w:numPr>
                <w:ilvl w:val="0"/>
                <w:numId w:val="50"/>
              </w:numPr>
              <w:spacing w:line="240" w:lineRule="auto"/>
              <w:jc w:val="left"/>
              <w:rPr>
                <w:rFonts w:cs="Arial"/>
                <w:color w:val="000000"/>
                <w:sz w:val="20"/>
                <w:highlight w:val="green"/>
                <w:lang w:eastAsia="de-CH"/>
              </w:rPr>
            </w:pPr>
            <w:r w:rsidRPr="008879BB">
              <w:rPr>
                <w:rFonts w:cs="Arial"/>
                <w:color w:val="000000"/>
                <w:sz w:val="20"/>
                <w:highlight w:val="green"/>
                <w:lang w:eastAsia="de-CH"/>
              </w:rPr>
              <w:t xml:space="preserve">4622.7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Horizontaler Finanzausgleich von Gemeinde an Gemeinde (Kanton als Clearing-Stelle; Saldo muss mit Konto 3622.7 übereinstimmen)</w:t>
            </w:r>
          </w:p>
          <w:p w14:paraId="1A5CB39C" w14:textId="77777777" w:rsidR="00ED0D81" w:rsidRPr="00A5620E" w:rsidRDefault="00ED0D81" w:rsidP="00ED0D81">
            <w:pPr>
              <w:numPr>
                <w:ilvl w:val="0"/>
                <w:numId w:val="50"/>
              </w:numPr>
              <w:spacing w:line="240" w:lineRule="auto"/>
              <w:textAlignment w:val="auto"/>
              <w:rPr>
                <w:rFonts w:cs="Arial"/>
                <w:color w:val="000000"/>
                <w:sz w:val="20"/>
                <w:lang w:eastAsia="de-CH"/>
              </w:rPr>
            </w:pPr>
            <w:r w:rsidRPr="00A5620E">
              <w:rPr>
                <w:rFonts w:cs="Arial"/>
                <w:color w:val="000000"/>
                <w:sz w:val="20"/>
                <w:highlight w:val="green"/>
                <w:lang w:eastAsia="de-CH"/>
              </w:rPr>
              <w:t xml:space="preserve">4622.8 </w:t>
            </w:r>
            <w:r w:rsidRPr="00A5620E">
              <w:rPr>
                <w:rFonts w:cs="Arial"/>
                <w:strike/>
                <w:color w:val="000000"/>
                <w:sz w:val="20"/>
                <w:highlight w:val="green"/>
                <w:lang w:eastAsia="de-CH"/>
              </w:rPr>
              <w:t>Innerkantonaler</w:t>
            </w:r>
            <w:r w:rsidRPr="00A5620E">
              <w:rPr>
                <w:rFonts w:cs="Arial"/>
                <w:color w:val="000000"/>
                <w:sz w:val="20"/>
                <w:highlight w:val="green"/>
                <w:lang w:eastAsia="de-CH"/>
              </w:rPr>
              <w:t xml:space="preserve"> Horizontaler Lastenausgleich von Gemeinde an Gemeinde (Kanton als Clearing-Stelle; Saldo muss mit Konto 3622.8 übereinstimmen)</w:t>
            </w:r>
            <w:r w:rsidRPr="00A5620E">
              <w:rPr>
                <w:rFonts w:cs="Arial"/>
                <w:color w:val="000000"/>
                <w:sz w:val="20"/>
                <w:lang w:eastAsia="de-CH"/>
              </w:rPr>
              <w:t>.</w:t>
            </w:r>
          </w:p>
          <w:p w14:paraId="716318AC"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Gemeinderechnungen Zahlungen von Gemeinden an Gemeinden:</w:t>
            </w:r>
          </w:p>
          <w:p w14:paraId="01B676C0" w14:textId="77777777" w:rsidR="00ED0D81" w:rsidRPr="004618AC" w:rsidRDefault="00ED0D81" w:rsidP="00ED0D81">
            <w:pPr>
              <w:numPr>
                <w:ilvl w:val="0"/>
                <w:numId w:val="50"/>
              </w:numPr>
              <w:spacing w:line="240" w:lineRule="auto"/>
              <w:jc w:val="left"/>
              <w:rPr>
                <w:rFonts w:cs="Arial"/>
                <w:color w:val="000000"/>
                <w:sz w:val="20"/>
                <w:highlight w:val="green"/>
                <w:lang w:eastAsia="de-CH"/>
              </w:rPr>
            </w:pPr>
            <w:r w:rsidRPr="00E56320">
              <w:rPr>
                <w:rFonts w:cs="Arial"/>
                <w:color w:val="000000"/>
                <w:sz w:val="20"/>
                <w:lang w:eastAsia="de-CH"/>
              </w:rPr>
              <w:t xml:space="preserve">4622.7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Horizontaler</w:t>
            </w:r>
            <w:r>
              <w:rPr>
                <w:rFonts w:cs="Arial"/>
                <w:color w:val="000000"/>
                <w:sz w:val="20"/>
                <w:lang w:eastAsia="de-CH"/>
              </w:rPr>
              <w:t xml:space="preserve"> </w:t>
            </w:r>
            <w:r w:rsidRPr="00E56320">
              <w:rPr>
                <w:rFonts w:cs="Arial"/>
                <w:color w:val="000000"/>
                <w:sz w:val="20"/>
                <w:lang w:eastAsia="de-CH"/>
              </w:rPr>
              <w:t xml:space="preserve">Finanzausgleich (Beiträge von Gemeinden; </w:t>
            </w:r>
            <w:r w:rsidRPr="004618AC">
              <w:rPr>
                <w:rFonts w:cs="Arial"/>
                <w:strike/>
                <w:color w:val="000000"/>
                <w:sz w:val="20"/>
                <w:highlight w:val="green"/>
                <w:lang w:eastAsia="de-CH"/>
              </w:rPr>
              <w:t>horizontaler FAG</w:t>
            </w:r>
            <w:r w:rsidRPr="004618AC">
              <w:rPr>
                <w:rFonts w:cs="Arial"/>
                <w:color w:val="000000"/>
                <w:sz w:val="20"/>
                <w:highlight w:val="green"/>
                <w:lang w:eastAsia="de-CH"/>
              </w:rPr>
              <w:t>)</w:t>
            </w:r>
          </w:p>
          <w:p w14:paraId="52775107" w14:textId="4FF64564" w:rsidR="00ED0D81" w:rsidRPr="00BE76AA" w:rsidRDefault="00ED0D81" w:rsidP="00ED0D81">
            <w:pPr>
              <w:numPr>
                <w:ilvl w:val="0"/>
                <w:numId w:val="50"/>
              </w:numPr>
              <w:spacing w:line="240" w:lineRule="auto"/>
              <w:ind w:left="682" w:hanging="283"/>
              <w:textAlignment w:val="auto"/>
              <w:rPr>
                <w:rFonts w:cs="Arial"/>
                <w:color w:val="000000"/>
                <w:sz w:val="20"/>
                <w:lang w:eastAsia="de-CH"/>
              </w:rPr>
            </w:pPr>
            <w:r w:rsidRPr="00E56320">
              <w:rPr>
                <w:rFonts w:cs="Arial"/>
                <w:color w:val="000000"/>
                <w:sz w:val="20"/>
                <w:lang w:eastAsia="de-CH"/>
              </w:rPr>
              <w:t xml:space="preserve">4622.8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Horizontaler</w:t>
            </w:r>
            <w:r>
              <w:rPr>
                <w:rFonts w:cs="Arial"/>
                <w:color w:val="000000"/>
                <w:sz w:val="20"/>
                <w:lang w:eastAsia="de-CH"/>
              </w:rPr>
              <w:t xml:space="preserve"> </w:t>
            </w:r>
            <w:r w:rsidRPr="00E56320">
              <w:rPr>
                <w:rFonts w:cs="Arial"/>
                <w:color w:val="000000"/>
                <w:sz w:val="20"/>
                <w:lang w:eastAsia="de-CH"/>
              </w:rPr>
              <w:t xml:space="preserve">Lastenausgleich (Beiträge von Gemeinden; </w:t>
            </w:r>
            <w:r w:rsidRPr="004618AC">
              <w:rPr>
                <w:rFonts w:cs="Arial"/>
                <w:strike/>
                <w:color w:val="000000"/>
                <w:sz w:val="20"/>
                <w:highlight w:val="green"/>
                <w:lang w:eastAsia="de-CH"/>
              </w:rPr>
              <w:t>horizontaler LAG</w:t>
            </w:r>
            <w:r w:rsidRPr="004618AC">
              <w:rPr>
                <w:rFonts w:cs="Arial"/>
                <w:color w:val="000000"/>
                <w:sz w:val="20"/>
                <w:highlight w:val="green"/>
                <w:lang w:eastAsia="de-CH"/>
              </w:rPr>
              <w:t>)</w:t>
            </w:r>
          </w:p>
        </w:tc>
      </w:tr>
      <w:tr w:rsidR="00D61C2A" w:rsidRPr="00BE76AA" w14:paraId="42F5955F" w14:textId="77777777" w:rsidTr="0031580D">
        <w:trPr>
          <w:jc w:val="center"/>
        </w:trPr>
        <w:tc>
          <w:tcPr>
            <w:tcW w:w="850" w:type="dxa"/>
            <w:tcBorders>
              <w:top w:val="nil"/>
              <w:bottom w:val="nil"/>
            </w:tcBorders>
            <w:tcMar>
              <w:left w:w="85" w:type="dxa"/>
            </w:tcMar>
            <w:hideMark/>
          </w:tcPr>
          <w:p w14:paraId="4776A95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4C3AB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4624</w:t>
            </w:r>
          </w:p>
        </w:tc>
        <w:tc>
          <w:tcPr>
            <w:tcW w:w="2551" w:type="dxa"/>
            <w:hideMark/>
          </w:tcPr>
          <w:p w14:paraId="3D744CF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von öffentlichen Unternehmungen</w:t>
            </w:r>
          </w:p>
        </w:tc>
        <w:tc>
          <w:tcPr>
            <w:tcW w:w="5386" w:type="dxa"/>
            <w:tcBorders>
              <w:right w:val="nil"/>
            </w:tcBorders>
            <w:tcMar>
              <w:left w:w="28" w:type="dxa"/>
            </w:tcMar>
            <w:hideMark/>
          </w:tcPr>
          <w:p w14:paraId="31B9E0E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Kantonsrechnung oder Gemeinderechnung, sofern öffentliche Unternehmungen (z.B. Kantonalbanken) Lastenausgleich leisten</w:t>
            </w:r>
            <w:r>
              <w:rPr>
                <w:rFonts w:cs="Arial"/>
                <w:color w:val="000000"/>
                <w:sz w:val="20"/>
                <w:lang w:eastAsia="de-CH"/>
              </w:rPr>
              <w:t>.</w:t>
            </w:r>
          </w:p>
        </w:tc>
      </w:tr>
      <w:tr w:rsidR="00D61C2A" w:rsidRPr="00BE76AA" w14:paraId="3B579C80" w14:textId="77777777" w:rsidTr="0031580D">
        <w:trPr>
          <w:jc w:val="center"/>
        </w:trPr>
        <w:tc>
          <w:tcPr>
            <w:tcW w:w="850" w:type="dxa"/>
            <w:tcBorders>
              <w:top w:val="nil"/>
              <w:bottom w:val="single" w:sz="4" w:space="0" w:color="auto"/>
            </w:tcBorders>
            <w:tcMar>
              <w:left w:w="85" w:type="dxa"/>
            </w:tcMar>
          </w:tcPr>
          <w:p w14:paraId="627031BB"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530B312"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4629</w:t>
            </w:r>
          </w:p>
        </w:tc>
        <w:tc>
          <w:tcPr>
            <w:tcW w:w="2551" w:type="dxa"/>
          </w:tcPr>
          <w:p w14:paraId="38526EBD" w14:textId="77777777" w:rsidR="00D61C2A" w:rsidRPr="00ED0D81" w:rsidRDefault="00D61C2A" w:rsidP="00D61C2A">
            <w:pPr>
              <w:spacing w:line="240" w:lineRule="auto"/>
              <w:jc w:val="left"/>
              <w:textAlignment w:val="auto"/>
              <w:rPr>
                <w:rFonts w:cs="Arial"/>
                <w:bCs/>
                <w:color w:val="000000"/>
                <w:sz w:val="20"/>
                <w:highlight w:val="green"/>
                <w:lang w:eastAsia="de-CH"/>
              </w:rPr>
            </w:pPr>
          </w:p>
        </w:tc>
        <w:tc>
          <w:tcPr>
            <w:tcW w:w="5386" w:type="dxa"/>
            <w:tcBorders>
              <w:right w:val="nil"/>
            </w:tcBorders>
            <w:tcMar>
              <w:left w:w="28" w:type="dxa"/>
            </w:tcMar>
            <w:hideMark/>
          </w:tcPr>
          <w:p w14:paraId="4D6F2126" w14:textId="77777777"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 xml:space="preserve">Position wird durch die </w:t>
            </w:r>
            <w:proofErr w:type="spellStart"/>
            <w:r w:rsidRPr="00ED0D81">
              <w:rPr>
                <w:rFonts w:cs="Arial"/>
                <w:color w:val="000000"/>
                <w:sz w:val="20"/>
                <w:highlight w:val="green"/>
                <w:lang w:eastAsia="de-CH"/>
              </w:rPr>
              <w:t>eidg</w:t>
            </w:r>
            <w:proofErr w:type="spellEnd"/>
            <w:r w:rsidRPr="00ED0D81">
              <w:rPr>
                <w:rFonts w:cs="Arial"/>
                <w:color w:val="000000"/>
                <w:sz w:val="20"/>
                <w:highlight w:val="green"/>
                <w:lang w:eastAsia="de-CH"/>
              </w:rPr>
              <w:t>. Finanzstatistik belegt. Sie darf für Kontopläne der Gemeinden und Kantone nicht verwendet werden.</w:t>
            </w:r>
          </w:p>
        </w:tc>
      </w:tr>
      <w:tr w:rsidR="00ED0D81" w:rsidRPr="00BE76AA" w14:paraId="4CBFE3F7" w14:textId="77777777" w:rsidTr="008A38FD">
        <w:trPr>
          <w:jc w:val="center"/>
        </w:trPr>
        <w:tc>
          <w:tcPr>
            <w:tcW w:w="850" w:type="dxa"/>
            <w:tcBorders>
              <w:bottom w:val="nil"/>
            </w:tcBorders>
            <w:shd w:val="clear" w:color="auto" w:fill="F2F2F2"/>
            <w:tcMar>
              <w:left w:w="85" w:type="dxa"/>
            </w:tcMar>
            <w:hideMark/>
          </w:tcPr>
          <w:p w14:paraId="2B1BB158" w14:textId="77777777" w:rsidR="00ED0D81" w:rsidRPr="00BE76AA" w:rsidRDefault="00ED0D81" w:rsidP="00ED0D81">
            <w:pPr>
              <w:keepNext/>
              <w:keepLines/>
              <w:spacing w:line="240" w:lineRule="auto"/>
              <w:textAlignment w:val="auto"/>
              <w:rPr>
                <w:rFonts w:cs="Arial"/>
                <w:iCs/>
                <w:color w:val="000000"/>
                <w:sz w:val="20"/>
                <w:lang w:eastAsia="de-CH"/>
              </w:rPr>
            </w:pPr>
            <w:r w:rsidRPr="00BE76AA">
              <w:rPr>
                <w:rFonts w:cs="Arial"/>
                <w:iCs/>
                <w:color w:val="000000"/>
                <w:sz w:val="20"/>
                <w:lang w:eastAsia="de-CH"/>
              </w:rPr>
              <w:t>463</w:t>
            </w:r>
          </w:p>
        </w:tc>
        <w:tc>
          <w:tcPr>
            <w:tcW w:w="850" w:type="dxa"/>
            <w:shd w:val="clear" w:color="auto" w:fill="F2F2F2"/>
          </w:tcPr>
          <w:p w14:paraId="606F4473" w14:textId="77777777" w:rsidR="00ED0D81" w:rsidRPr="00BE76AA" w:rsidRDefault="00ED0D81" w:rsidP="00ED0D81">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7A1D48F" w14:textId="1F363D66" w:rsidR="00ED0D81" w:rsidRPr="00F577AA" w:rsidRDefault="00ED0D81" w:rsidP="00ED0D81">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Beiträge von </w:t>
            </w:r>
            <w:r w:rsidRPr="00ED0D81">
              <w:rPr>
                <w:rFonts w:cs="Arial"/>
                <w:bCs/>
                <w:color w:val="000000"/>
                <w:sz w:val="20"/>
                <w:highlight w:val="green"/>
                <w:lang w:eastAsia="de-CH"/>
              </w:rPr>
              <w:t>öffentlichen</w:t>
            </w:r>
            <w:r w:rsidRPr="00C07DB2">
              <w:rPr>
                <w:rFonts w:cs="Arial"/>
                <w:bCs/>
                <w:color w:val="000000"/>
                <w:sz w:val="20"/>
                <w:lang w:eastAsia="de-CH"/>
              </w:rPr>
              <w:t xml:space="preserve"> </w:t>
            </w:r>
            <w:r w:rsidRPr="00F577AA">
              <w:rPr>
                <w:rFonts w:cs="Arial"/>
                <w:bCs/>
                <w:color w:val="000000"/>
                <w:sz w:val="20"/>
                <w:lang w:eastAsia="de-CH"/>
              </w:rPr>
              <w:t>Gemeinwesen und Dritten</w:t>
            </w:r>
          </w:p>
        </w:tc>
        <w:tc>
          <w:tcPr>
            <w:tcW w:w="5386" w:type="dxa"/>
            <w:shd w:val="clear" w:color="auto" w:fill="F2F2F2"/>
            <w:tcMar>
              <w:left w:w="28" w:type="dxa"/>
            </w:tcMar>
            <w:hideMark/>
          </w:tcPr>
          <w:p w14:paraId="06643131" w14:textId="2C219AC5" w:rsidR="00ED0D81" w:rsidRPr="00BE76AA" w:rsidRDefault="00ED0D81" w:rsidP="00ED0D81">
            <w:pPr>
              <w:keepNext/>
              <w:keepLines/>
              <w:numPr>
                <w:ilvl w:val="0"/>
                <w:numId w:val="50"/>
              </w:numPr>
              <w:spacing w:line="240" w:lineRule="auto"/>
              <w:ind w:left="341" w:hanging="283"/>
              <w:textAlignment w:val="auto"/>
              <w:rPr>
                <w:rFonts w:cs="Arial"/>
                <w:color w:val="000000"/>
                <w:sz w:val="20"/>
                <w:lang w:eastAsia="de-CH"/>
              </w:rPr>
            </w:pPr>
            <w:r w:rsidRPr="00A149BF">
              <w:rPr>
                <w:rFonts w:cs="Arial"/>
                <w:color w:val="000000"/>
                <w:sz w:val="20"/>
                <w:highlight w:val="green"/>
                <w:lang w:eastAsia="de-CH"/>
              </w:rPr>
              <w:t xml:space="preserve">Bedingt rückzahlbare Darlehen Typ à </w:t>
            </w:r>
            <w:proofErr w:type="spellStart"/>
            <w:r w:rsidRPr="00A149BF">
              <w:rPr>
                <w:rFonts w:cs="Arial"/>
                <w:color w:val="000000"/>
                <w:sz w:val="20"/>
                <w:highlight w:val="green"/>
                <w:lang w:eastAsia="de-CH"/>
              </w:rPr>
              <w:t>fonds</w:t>
            </w:r>
            <w:proofErr w:type="spellEnd"/>
            <w:r w:rsidRPr="00A149BF">
              <w:rPr>
                <w:rFonts w:cs="Arial"/>
                <w:color w:val="000000"/>
                <w:sz w:val="20"/>
                <w:highlight w:val="green"/>
                <w:lang w:eastAsia="de-CH"/>
              </w:rPr>
              <w:t xml:space="preserve"> </w:t>
            </w:r>
            <w:proofErr w:type="spellStart"/>
            <w:r w:rsidRPr="00A149BF">
              <w:rPr>
                <w:rFonts w:cs="Arial"/>
                <w:color w:val="000000"/>
                <w:sz w:val="20"/>
                <w:highlight w:val="green"/>
                <w:lang w:eastAsia="de-CH"/>
              </w:rPr>
              <w:t>perdus</w:t>
            </w:r>
            <w:proofErr w:type="spellEnd"/>
            <w:r w:rsidRPr="00A149BF">
              <w:rPr>
                <w:rFonts w:cs="Arial"/>
                <w:color w:val="000000"/>
                <w:sz w:val="20"/>
                <w:highlight w:val="green"/>
                <w:lang w:eastAsia="de-CH"/>
              </w:rPr>
              <w:t xml:space="preserve"> sind als Transfer</w:t>
            </w:r>
            <w:r w:rsidRPr="00ED0D81">
              <w:rPr>
                <w:rFonts w:cs="Arial"/>
                <w:strike/>
                <w:color w:val="000000"/>
                <w:sz w:val="20"/>
                <w:highlight w:val="green"/>
                <w:lang w:eastAsia="de-CH"/>
              </w:rPr>
              <w:t xml:space="preserve">aufwand </w:t>
            </w:r>
            <w:r w:rsidRPr="00ED0D81">
              <w:rPr>
                <w:rFonts w:cs="Arial"/>
                <w:color w:val="000000"/>
                <w:sz w:val="20"/>
                <w:highlight w:val="green"/>
                <w:lang w:eastAsia="de-CH"/>
              </w:rPr>
              <w:t xml:space="preserve">ertrag </w:t>
            </w:r>
            <w:r w:rsidRPr="00A149BF">
              <w:rPr>
                <w:rFonts w:cs="Arial"/>
                <w:color w:val="000000"/>
                <w:sz w:val="20"/>
                <w:highlight w:val="green"/>
                <w:lang w:eastAsia="de-CH"/>
              </w:rPr>
              <w:t>zu verbuchen.</w:t>
            </w:r>
            <w:r>
              <w:rPr>
                <w:sz w:val="20"/>
                <w:highlight w:val="green"/>
              </w:rPr>
              <w:t xml:space="preserve"> </w:t>
            </w:r>
            <w:r w:rsidRPr="0027706B">
              <w:rPr>
                <w:sz w:val="20"/>
              </w:rPr>
              <w:t>Siehe Auslegung zur Verbuchung von bedingt rückzahlbaren Darlehen</w:t>
            </w:r>
            <w:r>
              <w:rPr>
                <w:sz w:val="20"/>
              </w:rPr>
              <w:t xml:space="preserve"> (Anhang).</w:t>
            </w:r>
          </w:p>
        </w:tc>
      </w:tr>
      <w:tr w:rsidR="00ED0D81" w:rsidRPr="00BE76AA" w14:paraId="61A48207" w14:textId="77777777" w:rsidTr="008A38FD">
        <w:trPr>
          <w:jc w:val="center"/>
        </w:trPr>
        <w:tc>
          <w:tcPr>
            <w:tcW w:w="850" w:type="dxa"/>
            <w:tcBorders>
              <w:top w:val="nil"/>
              <w:bottom w:val="nil"/>
            </w:tcBorders>
            <w:tcMar>
              <w:left w:w="85" w:type="dxa"/>
            </w:tcMar>
            <w:hideMark/>
          </w:tcPr>
          <w:p w14:paraId="78995949"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034E91"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4630</w:t>
            </w:r>
          </w:p>
        </w:tc>
        <w:tc>
          <w:tcPr>
            <w:tcW w:w="2551" w:type="dxa"/>
            <w:hideMark/>
          </w:tcPr>
          <w:p w14:paraId="4FE9CCB1" w14:textId="1A6A8599"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Beiträge vom Bund</w:t>
            </w:r>
          </w:p>
        </w:tc>
        <w:tc>
          <w:tcPr>
            <w:tcW w:w="5386" w:type="dxa"/>
            <w:tcMar>
              <w:left w:w="28" w:type="dxa"/>
            </w:tcMar>
            <w:hideMark/>
          </w:tcPr>
          <w:p w14:paraId="575E8F18" w14:textId="62600594"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vom Bund.</w:t>
            </w:r>
          </w:p>
        </w:tc>
      </w:tr>
      <w:tr w:rsidR="00ED0D81" w:rsidRPr="00BE76AA" w14:paraId="3966B8BB" w14:textId="77777777" w:rsidTr="008A38FD">
        <w:trPr>
          <w:jc w:val="center"/>
        </w:trPr>
        <w:tc>
          <w:tcPr>
            <w:tcW w:w="850" w:type="dxa"/>
            <w:tcBorders>
              <w:top w:val="nil"/>
              <w:bottom w:val="nil"/>
            </w:tcBorders>
            <w:tcMar>
              <w:left w:w="85" w:type="dxa"/>
            </w:tcMar>
            <w:hideMark/>
          </w:tcPr>
          <w:p w14:paraId="7F1D3F79"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0190B9B"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4631</w:t>
            </w:r>
          </w:p>
        </w:tc>
        <w:tc>
          <w:tcPr>
            <w:tcW w:w="2551" w:type="dxa"/>
            <w:hideMark/>
          </w:tcPr>
          <w:p w14:paraId="7BDEFC84" w14:textId="08F361D8"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Beiträge von Kantonen und Konkordaten</w:t>
            </w:r>
          </w:p>
        </w:tc>
        <w:tc>
          <w:tcPr>
            <w:tcW w:w="5386" w:type="dxa"/>
            <w:tcMar>
              <w:left w:w="28" w:type="dxa"/>
            </w:tcMar>
            <w:hideMark/>
          </w:tcPr>
          <w:p w14:paraId="348A5189" w14:textId="3DA84429"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Kantonen und Konkordaten.</w:t>
            </w:r>
          </w:p>
        </w:tc>
      </w:tr>
      <w:tr w:rsidR="00ED0D81" w:rsidRPr="00BE76AA" w14:paraId="594305EB" w14:textId="77777777" w:rsidTr="008A38FD">
        <w:trPr>
          <w:jc w:val="center"/>
        </w:trPr>
        <w:tc>
          <w:tcPr>
            <w:tcW w:w="850" w:type="dxa"/>
            <w:tcBorders>
              <w:top w:val="nil"/>
              <w:bottom w:val="nil"/>
            </w:tcBorders>
            <w:tcMar>
              <w:left w:w="85" w:type="dxa"/>
            </w:tcMar>
            <w:hideMark/>
          </w:tcPr>
          <w:p w14:paraId="34C9AE1C"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292949"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4632</w:t>
            </w:r>
          </w:p>
        </w:tc>
        <w:tc>
          <w:tcPr>
            <w:tcW w:w="2551" w:type="dxa"/>
            <w:hideMark/>
          </w:tcPr>
          <w:p w14:paraId="1E21A971" w14:textId="1E9F4FCE"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Beiträge von Gemeinden und Gemeindezweckverbänden</w:t>
            </w:r>
          </w:p>
        </w:tc>
        <w:tc>
          <w:tcPr>
            <w:tcW w:w="5386" w:type="dxa"/>
            <w:tcMar>
              <w:left w:w="28" w:type="dxa"/>
            </w:tcMar>
            <w:hideMark/>
          </w:tcPr>
          <w:p w14:paraId="0B73DA91" w14:textId="77777777"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Gemeinden und Gemeindezweckverbänden.</w:t>
            </w:r>
          </w:p>
          <w:p w14:paraId="7694944F" w14:textId="77777777" w:rsidR="00ED0D81" w:rsidRPr="00A149BF" w:rsidRDefault="00ED0D81" w:rsidP="00ED0D81">
            <w:pPr>
              <w:numPr>
                <w:ilvl w:val="0"/>
                <w:numId w:val="50"/>
              </w:numPr>
              <w:spacing w:line="240" w:lineRule="auto"/>
              <w:ind w:left="341" w:hanging="283"/>
              <w:textAlignment w:val="auto"/>
              <w:rPr>
                <w:rFonts w:cs="Arial"/>
                <w:color w:val="000000"/>
                <w:sz w:val="20"/>
                <w:highlight w:val="green"/>
                <w:lang w:eastAsia="de-CH"/>
              </w:rPr>
            </w:pPr>
            <w:r w:rsidRPr="00A149BF">
              <w:rPr>
                <w:rFonts w:cs="Arial"/>
                <w:color w:val="000000"/>
                <w:sz w:val="20"/>
                <w:highlight w:val="green"/>
                <w:lang w:eastAsia="de-CH"/>
              </w:rPr>
              <w:t>Empfohlene Unterteilung:</w:t>
            </w:r>
          </w:p>
          <w:p w14:paraId="3D0A9E46" w14:textId="77777777" w:rsidR="00ED0D81" w:rsidRPr="00A149BF" w:rsidRDefault="00ED0D81" w:rsidP="00ED0D81">
            <w:pPr>
              <w:numPr>
                <w:ilvl w:val="0"/>
                <w:numId w:val="50"/>
              </w:numPr>
              <w:spacing w:line="240" w:lineRule="auto"/>
              <w:ind w:left="682" w:hanging="283"/>
              <w:textAlignment w:val="auto"/>
              <w:rPr>
                <w:rFonts w:cs="Arial"/>
                <w:color w:val="000000"/>
                <w:sz w:val="20"/>
                <w:highlight w:val="green"/>
                <w:lang w:eastAsia="de-CH"/>
              </w:rPr>
            </w:pPr>
            <w:r w:rsidRPr="00A149BF">
              <w:rPr>
                <w:rFonts w:cs="Arial"/>
                <w:color w:val="000000"/>
                <w:sz w:val="20"/>
                <w:highlight w:val="green"/>
                <w:lang w:eastAsia="de-CH"/>
              </w:rPr>
              <w:t>4632.1 Laufende Betriebsbeiträge von innerkantonalen Gemeinden und Gemeindezweckverbänden.</w:t>
            </w:r>
          </w:p>
          <w:p w14:paraId="5B66BBC5" w14:textId="77777777" w:rsidR="00ED0D81" w:rsidRPr="00A149BF" w:rsidRDefault="00ED0D81" w:rsidP="00ED0D81">
            <w:pPr>
              <w:numPr>
                <w:ilvl w:val="0"/>
                <w:numId w:val="50"/>
              </w:numPr>
              <w:spacing w:line="240" w:lineRule="auto"/>
              <w:ind w:left="682" w:hanging="283"/>
              <w:textAlignment w:val="auto"/>
              <w:rPr>
                <w:rFonts w:cs="Arial"/>
                <w:color w:val="000000"/>
                <w:sz w:val="20"/>
                <w:highlight w:val="green"/>
                <w:lang w:eastAsia="de-CH"/>
              </w:rPr>
            </w:pPr>
            <w:r w:rsidRPr="00A149BF">
              <w:rPr>
                <w:rFonts w:cs="Arial"/>
                <w:color w:val="000000"/>
                <w:sz w:val="20"/>
                <w:highlight w:val="green"/>
                <w:lang w:eastAsia="de-CH"/>
              </w:rPr>
              <w:t>4632.2 Laufende Betriebsbeiträge von ausserkantonalen Gemeinden und Gemeindezweckverbänden.</w:t>
            </w:r>
          </w:p>
          <w:p w14:paraId="344F1770" w14:textId="0F3E5454" w:rsidR="00ED0D81" w:rsidRPr="00BE76AA" w:rsidRDefault="00ED0D81" w:rsidP="00ED0D81">
            <w:pPr>
              <w:numPr>
                <w:ilvl w:val="0"/>
                <w:numId w:val="50"/>
              </w:numPr>
              <w:spacing w:line="240" w:lineRule="auto"/>
              <w:ind w:left="682" w:hanging="283"/>
              <w:textAlignment w:val="auto"/>
              <w:rPr>
                <w:rFonts w:cs="Arial"/>
                <w:color w:val="000000"/>
                <w:sz w:val="20"/>
                <w:lang w:eastAsia="de-CH"/>
              </w:rPr>
            </w:pPr>
            <w:r w:rsidRPr="00A149BF">
              <w:rPr>
                <w:rFonts w:cs="Arial"/>
                <w:color w:val="000000"/>
                <w:sz w:val="20"/>
                <w:highlight w:val="green"/>
                <w:lang w:eastAsia="de-CH"/>
              </w:rPr>
              <w:t>4632.3 Laufende Betriebsbeiträge von Gemeinden  und Gemeindezweckverbänden des benachbarten Auslands.</w:t>
            </w:r>
          </w:p>
        </w:tc>
      </w:tr>
      <w:tr w:rsidR="00D61C2A" w:rsidRPr="00BE76AA" w14:paraId="66557E65" w14:textId="77777777" w:rsidTr="0031580D">
        <w:trPr>
          <w:jc w:val="center"/>
        </w:trPr>
        <w:tc>
          <w:tcPr>
            <w:tcW w:w="850" w:type="dxa"/>
            <w:tcBorders>
              <w:top w:val="nil"/>
              <w:bottom w:val="nil"/>
            </w:tcBorders>
            <w:tcMar>
              <w:left w:w="85" w:type="dxa"/>
            </w:tcMar>
            <w:hideMark/>
          </w:tcPr>
          <w:p w14:paraId="7B46E73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219A9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4633</w:t>
            </w:r>
          </w:p>
        </w:tc>
        <w:tc>
          <w:tcPr>
            <w:tcW w:w="2551" w:type="dxa"/>
            <w:hideMark/>
          </w:tcPr>
          <w:p w14:paraId="2635BE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öffentlichen Sozialversicherungen</w:t>
            </w:r>
          </w:p>
        </w:tc>
        <w:tc>
          <w:tcPr>
            <w:tcW w:w="5386" w:type="dxa"/>
            <w:tcBorders>
              <w:right w:val="nil"/>
            </w:tcBorders>
            <w:tcMar>
              <w:left w:w="28" w:type="dxa"/>
            </w:tcMar>
            <w:hideMark/>
          </w:tcPr>
          <w:p w14:paraId="76C7B41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öffentlichen Sozialversicherungen.</w:t>
            </w:r>
          </w:p>
        </w:tc>
      </w:tr>
      <w:tr w:rsidR="00D61C2A" w:rsidRPr="00BE76AA" w14:paraId="6DA0B51E" w14:textId="77777777" w:rsidTr="0031580D">
        <w:trPr>
          <w:jc w:val="center"/>
        </w:trPr>
        <w:tc>
          <w:tcPr>
            <w:tcW w:w="850" w:type="dxa"/>
            <w:tcBorders>
              <w:top w:val="nil"/>
              <w:bottom w:val="nil"/>
            </w:tcBorders>
            <w:tcMar>
              <w:left w:w="85" w:type="dxa"/>
            </w:tcMar>
            <w:hideMark/>
          </w:tcPr>
          <w:p w14:paraId="78DEDC0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8AB01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4634</w:t>
            </w:r>
          </w:p>
        </w:tc>
        <w:tc>
          <w:tcPr>
            <w:tcW w:w="2551" w:type="dxa"/>
            <w:hideMark/>
          </w:tcPr>
          <w:p w14:paraId="735654A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öffentlichen Unternehmungen</w:t>
            </w:r>
          </w:p>
        </w:tc>
        <w:tc>
          <w:tcPr>
            <w:tcW w:w="5386" w:type="dxa"/>
            <w:tcBorders>
              <w:right w:val="nil"/>
            </w:tcBorders>
            <w:tcMar>
              <w:left w:w="28" w:type="dxa"/>
            </w:tcMar>
            <w:hideMark/>
          </w:tcPr>
          <w:p w14:paraId="51F98CF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öffentlichen Unternehmungen.</w:t>
            </w:r>
          </w:p>
        </w:tc>
      </w:tr>
      <w:tr w:rsidR="00D61C2A" w:rsidRPr="00BE76AA" w14:paraId="4DAC22C9" w14:textId="77777777" w:rsidTr="0031580D">
        <w:trPr>
          <w:jc w:val="center"/>
        </w:trPr>
        <w:tc>
          <w:tcPr>
            <w:tcW w:w="850" w:type="dxa"/>
            <w:tcBorders>
              <w:top w:val="nil"/>
              <w:bottom w:val="nil"/>
            </w:tcBorders>
            <w:tcMar>
              <w:left w:w="85" w:type="dxa"/>
            </w:tcMar>
            <w:hideMark/>
          </w:tcPr>
          <w:p w14:paraId="4951293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9A83EB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4635</w:t>
            </w:r>
          </w:p>
        </w:tc>
        <w:tc>
          <w:tcPr>
            <w:tcW w:w="2551" w:type="dxa"/>
            <w:hideMark/>
          </w:tcPr>
          <w:p w14:paraId="567AAA6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privaten Unternehmungen</w:t>
            </w:r>
          </w:p>
        </w:tc>
        <w:tc>
          <w:tcPr>
            <w:tcW w:w="5386" w:type="dxa"/>
            <w:tcBorders>
              <w:right w:val="nil"/>
            </w:tcBorders>
            <w:tcMar>
              <w:left w:w="28" w:type="dxa"/>
            </w:tcMar>
            <w:hideMark/>
          </w:tcPr>
          <w:p w14:paraId="3AE7120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privaten Unternehmungen.</w:t>
            </w:r>
          </w:p>
        </w:tc>
      </w:tr>
      <w:tr w:rsidR="00D61C2A" w:rsidRPr="00BE76AA" w14:paraId="4F533FF7" w14:textId="77777777" w:rsidTr="0031580D">
        <w:trPr>
          <w:jc w:val="center"/>
        </w:trPr>
        <w:tc>
          <w:tcPr>
            <w:tcW w:w="850" w:type="dxa"/>
            <w:tcBorders>
              <w:top w:val="nil"/>
              <w:bottom w:val="nil"/>
            </w:tcBorders>
            <w:tcMar>
              <w:left w:w="85" w:type="dxa"/>
            </w:tcMar>
            <w:hideMark/>
          </w:tcPr>
          <w:p w14:paraId="5FBF5D5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6D017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4636</w:t>
            </w:r>
          </w:p>
        </w:tc>
        <w:tc>
          <w:tcPr>
            <w:tcW w:w="2551" w:type="dxa"/>
            <w:hideMark/>
          </w:tcPr>
          <w:p w14:paraId="2FDEF0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privaten Organisationen ohne Erwerbszweck</w:t>
            </w:r>
          </w:p>
        </w:tc>
        <w:tc>
          <w:tcPr>
            <w:tcW w:w="5386" w:type="dxa"/>
            <w:tcBorders>
              <w:right w:val="nil"/>
            </w:tcBorders>
            <w:tcMar>
              <w:left w:w="28" w:type="dxa"/>
            </w:tcMar>
            <w:hideMark/>
          </w:tcPr>
          <w:p w14:paraId="16B5964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privaten Organisationen ohne Erwerbszweck.</w:t>
            </w:r>
          </w:p>
        </w:tc>
      </w:tr>
      <w:tr w:rsidR="00D61C2A" w:rsidRPr="00BE76AA" w14:paraId="54643CBB" w14:textId="77777777" w:rsidTr="0031580D">
        <w:trPr>
          <w:jc w:val="center"/>
        </w:trPr>
        <w:tc>
          <w:tcPr>
            <w:tcW w:w="850" w:type="dxa"/>
            <w:tcBorders>
              <w:top w:val="nil"/>
              <w:bottom w:val="nil"/>
            </w:tcBorders>
            <w:tcMar>
              <w:left w:w="85" w:type="dxa"/>
            </w:tcMar>
            <w:hideMark/>
          </w:tcPr>
          <w:p w14:paraId="47C9D19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479F55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4637</w:t>
            </w:r>
          </w:p>
        </w:tc>
        <w:tc>
          <w:tcPr>
            <w:tcW w:w="2551" w:type="dxa"/>
            <w:hideMark/>
          </w:tcPr>
          <w:p w14:paraId="75C66EA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privaten Haushalten</w:t>
            </w:r>
          </w:p>
        </w:tc>
        <w:tc>
          <w:tcPr>
            <w:tcW w:w="5386" w:type="dxa"/>
            <w:tcBorders>
              <w:right w:val="nil"/>
            </w:tcBorders>
            <w:tcMar>
              <w:left w:w="28" w:type="dxa"/>
            </w:tcMar>
            <w:hideMark/>
          </w:tcPr>
          <w:p w14:paraId="58912C7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privaten Haushalten.</w:t>
            </w:r>
          </w:p>
        </w:tc>
      </w:tr>
      <w:tr w:rsidR="00D61C2A" w:rsidRPr="00BE76AA" w14:paraId="500A9ECA" w14:textId="77777777" w:rsidTr="0031580D">
        <w:trPr>
          <w:jc w:val="center"/>
        </w:trPr>
        <w:tc>
          <w:tcPr>
            <w:tcW w:w="850" w:type="dxa"/>
            <w:tcBorders>
              <w:top w:val="nil"/>
              <w:bottom w:val="single" w:sz="4" w:space="0" w:color="auto"/>
            </w:tcBorders>
            <w:tcMar>
              <w:left w:w="85" w:type="dxa"/>
            </w:tcMar>
            <w:hideMark/>
          </w:tcPr>
          <w:p w14:paraId="247AA7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84437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4638</w:t>
            </w:r>
          </w:p>
        </w:tc>
        <w:tc>
          <w:tcPr>
            <w:tcW w:w="2551" w:type="dxa"/>
            <w:hideMark/>
          </w:tcPr>
          <w:p w14:paraId="3D1CAD2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aus dem Ausland</w:t>
            </w:r>
          </w:p>
        </w:tc>
        <w:tc>
          <w:tcPr>
            <w:tcW w:w="5386" w:type="dxa"/>
            <w:tcBorders>
              <w:right w:val="nil"/>
            </w:tcBorders>
            <w:tcMar>
              <w:left w:w="28" w:type="dxa"/>
            </w:tcMar>
            <w:hideMark/>
          </w:tcPr>
          <w:p w14:paraId="102AAB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aus dem Ausland.</w:t>
            </w:r>
          </w:p>
        </w:tc>
      </w:tr>
      <w:tr w:rsidR="00D61C2A" w:rsidRPr="00BE76AA" w14:paraId="1C35AD9D" w14:textId="77777777" w:rsidTr="0031580D">
        <w:trPr>
          <w:jc w:val="center"/>
        </w:trPr>
        <w:tc>
          <w:tcPr>
            <w:tcW w:w="850" w:type="dxa"/>
            <w:tcBorders>
              <w:bottom w:val="nil"/>
            </w:tcBorders>
            <w:shd w:val="clear" w:color="auto" w:fill="F2F2F2"/>
            <w:tcMar>
              <w:left w:w="85" w:type="dxa"/>
            </w:tcMar>
            <w:hideMark/>
          </w:tcPr>
          <w:p w14:paraId="427A8945"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466</w:t>
            </w:r>
          </w:p>
        </w:tc>
        <w:tc>
          <w:tcPr>
            <w:tcW w:w="850" w:type="dxa"/>
            <w:shd w:val="clear" w:color="auto" w:fill="F2F2F2"/>
          </w:tcPr>
          <w:p w14:paraId="71F0E66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1C391B9" w14:textId="486B96D3"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Auflösung passivierte</w:t>
            </w:r>
            <w:r>
              <w:rPr>
                <w:rFonts w:cs="Arial"/>
                <w:bCs/>
                <w:color w:val="000000"/>
                <w:sz w:val="20"/>
                <w:lang w:eastAsia="de-CH"/>
              </w:rPr>
              <w:t>r</w:t>
            </w:r>
            <w:r w:rsidRPr="00F577AA">
              <w:rPr>
                <w:rFonts w:cs="Arial"/>
                <w:bCs/>
                <w:color w:val="000000"/>
                <w:sz w:val="20"/>
                <w:lang w:eastAsia="de-CH"/>
              </w:rPr>
              <w:t xml:space="preserve"> Investitionsbeiträge</w:t>
            </w:r>
          </w:p>
        </w:tc>
        <w:tc>
          <w:tcPr>
            <w:tcW w:w="5386" w:type="dxa"/>
            <w:tcBorders>
              <w:right w:val="nil"/>
            </w:tcBorders>
            <w:shd w:val="clear" w:color="auto" w:fill="F2F2F2"/>
            <w:tcMar>
              <w:left w:w="28" w:type="dxa"/>
            </w:tcMar>
            <w:hideMark/>
          </w:tcPr>
          <w:p w14:paraId="06BA48B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Nach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r>
              <w:rPr>
                <w:rFonts w:cs="Arial"/>
                <w:iCs/>
                <w:color w:val="000000"/>
                <w:sz w:val="20"/>
                <w:lang w:eastAsia="de-CH"/>
              </w:rPr>
              <w:t>,</w:t>
            </w:r>
            <w:r w:rsidRPr="00BE76AA">
              <w:rPr>
                <w:rFonts w:cs="Arial"/>
                <w:iCs/>
                <w:color w:val="000000"/>
                <w:sz w:val="20"/>
                <w:lang w:eastAsia="de-CH"/>
              </w:rPr>
              <w:t xml:space="preserve"> wird die </w:t>
            </w:r>
            <w:r>
              <w:rPr>
                <w:rFonts w:cs="Arial"/>
                <w:iCs/>
                <w:color w:val="000000"/>
                <w:sz w:val="20"/>
                <w:lang w:eastAsia="de-CH"/>
              </w:rPr>
              <w:t>Sachgruppe </w:t>
            </w:r>
            <w:r w:rsidRPr="00BE76AA">
              <w:rPr>
                <w:rFonts w:cs="Arial"/>
                <w:iCs/>
                <w:color w:val="000000"/>
                <w:sz w:val="20"/>
                <w:lang w:eastAsia="de-CH"/>
              </w:rPr>
              <w:t>466 nur geführt, wenn eingehende Investitionsbeiträge passiviert werden (Option 2).</w:t>
            </w:r>
          </w:p>
          <w:p w14:paraId="33854F08"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Wird die Nettoinvestition aktiviert (Option 1), entfällt diese Sachgruppe</w:t>
            </w:r>
            <w:r>
              <w:rPr>
                <w:rFonts w:cs="Arial"/>
                <w:iCs/>
                <w:color w:val="000000"/>
                <w:sz w:val="20"/>
                <w:lang w:eastAsia="de-CH"/>
              </w:rPr>
              <w:t>.</w:t>
            </w:r>
          </w:p>
        </w:tc>
      </w:tr>
      <w:tr w:rsidR="00D61C2A" w:rsidRPr="00BE76AA" w14:paraId="0BE411E4" w14:textId="77777777" w:rsidTr="0031580D">
        <w:trPr>
          <w:jc w:val="center"/>
        </w:trPr>
        <w:tc>
          <w:tcPr>
            <w:tcW w:w="850" w:type="dxa"/>
            <w:tcBorders>
              <w:top w:val="nil"/>
              <w:bottom w:val="nil"/>
            </w:tcBorders>
            <w:tcMar>
              <w:left w:w="85" w:type="dxa"/>
            </w:tcMar>
            <w:hideMark/>
          </w:tcPr>
          <w:p w14:paraId="5252335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68903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4660</w:t>
            </w:r>
          </w:p>
        </w:tc>
        <w:tc>
          <w:tcPr>
            <w:tcW w:w="2551" w:type="dxa"/>
            <w:hideMark/>
          </w:tcPr>
          <w:p w14:paraId="41506143" w14:textId="47066030"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P</w:t>
            </w:r>
            <w:r w:rsidRPr="00F577AA">
              <w:rPr>
                <w:rFonts w:cs="Arial"/>
                <w:bCs/>
                <w:color w:val="000000"/>
                <w:sz w:val="20"/>
                <w:lang w:eastAsia="de-CH"/>
              </w:rPr>
              <w:t>lanmässige Auflösung passivierter Investitionsbeiträge</w:t>
            </w:r>
          </w:p>
        </w:tc>
        <w:tc>
          <w:tcPr>
            <w:tcW w:w="5386" w:type="dxa"/>
            <w:tcBorders>
              <w:right w:val="nil"/>
            </w:tcBorders>
            <w:tcMar>
              <w:left w:w="28" w:type="dxa"/>
            </w:tcMar>
            <w:hideMark/>
          </w:tcPr>
          <w:p w14:paraId="43B01B56" w14:textId="075904B1"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Planmässige Amortisation der in </w:t>
            </w:r>
            <w:r>
              <w:rPr>
                <w:rFonts w:cs="Arial"/>
                <w:color w:val="000000"/>
                <w:sz w:val="20"/>
                <w:lang w:eastAsia="de-CH"/>
              </w:rPr>
              <w:t>Konto </w:t>
            </w:r>
            <w:r w:rsidRPr="00BE76AA">
              <w:rPr>
                <w:rFonts w:cs="Arial"/>
                <w:color w:val="000000"/>
                <w:sz w:val="20"/>
                <w:lang w:eastAsia="de-CH"/>
              </w:rPr>
              <w:t>2068 passivierten Investitionsbeiträge nach Nutzungsdauer der zugehörigen Anlage.</w:t>
            </w:r>
          </w:p>
          <w:p w14:paraId="56157D7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Detailkonto je Herkunft führen: </w:t>
            </w:r>
          </w:p>
          <w:p w14:paraId="117B4C8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4660.0 planmässige Auflösung passivierte</w:t>
            </w:r>
            <w:r>
              <w:rPr>
                <w:rFonts w:cs="Arial"/>
                <w:color w:val="000000"/>
                <w:sz w:val="20"/>
                <w:lang w:eastAsia="de-CH"/>
              </w:rPr>
              <w:t>r Investitionsbeiträge vom Bund.</w:t>
            </w:r>
          </w:p>
          <w:p w14:paraId="423361AF"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4660.1 planmässige Auflösung passivierter Investitionsbeiträge von Kantonen</w:t>
            </w:r>
            <w:r>
              <w:rPr>
                <w:rFonts w:cs="Arial"/>
                <w:color w:val="000000"/>
                <w:sz w:val="20"/>
                <w:lang w:eastAsia="de-CH"/>
              </w:rPr>
              <w:t>.</w:t>
            </w:r>
          </w:p>
          <w:p w14:paraId="48374878"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D61C2A" w:rsidRPr="00BE76AA" w14:paraId="37EAA3A1" w14:textId="77777777" w:rsidTr="0031580D">
        <w:trPr>
          <w:jc w:val="center"/>
        </w:trPr>
        <w:tc>
          <w:tcPr>
            <w:tcW w:w="850" w:type="dxa"/>
            <w:tcBorders>
              <w:top w:val="nil"/>
              <w:bottom w:val="single" w:sz="4" w:space="0" w:color="auto"/>
            </w:tcBorders>
            <w:tcMar>
              <w:left w:w="85" w:type="dxa"/>
            </w:tcMar>
            <w:hideMark/>
          </w:tcPr>
          <w:p w14:paraId="478F19B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7D9682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4661</w:t>
            </w:r>
          </w:p>
        </w:tc>
        <w:tc>
          <w:tcPr>
            <w:tcW w:w="2551" w:type="dxa"/>
            <w:hideMark/>
          </w:tcPr>
          <w:p w14:paraId="4A7E6E1F" w14:textId="053BC4F3"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A</w:t>
            </w:r>
            <w:r w:rsidRPr="00F577AA">
              <w:rPr>
                <w:rFonts w:cs="Arial"/>
                <w:bCs/>
                <w:color w:val="000000"/>
                <w:sz w:val="20"/>
                <w:lang w:eastAsia="de-CH"/>
              </w:rPr>
              <w:t>usserplanmässige Auflösung passivierter Investitionsbeiträge</w:t>
            </w:r>
          </w:p>
        </w:tc>
        <w:tc>
          <w:tcPr>
            <w:tcW w:w="5386" w:type="dxa"/>
            <w:tcBorders>
              <w:right w:val="nil"/>
            </w:tcBorders>
            <w:tcMar>
              <w:left w:w="28" w:type="dxa"/>
            </w:tcMar>
            <w:hideMark/>
          </w:tcPr>
          <w:p w14:paraId="6F538B0D" w14:textId="4D432A7A"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Ausserplanmässige Amortisation der in </w:t>
            </w:r>
            <w:r>
              <w:rPr>
                <w:rFonts w:cs="Arial"/>
                <w:color w:val="000000"/>
                <w:sz w:val="20"/>
                <w:lang w:eastAsia="de-CH"/>
              </w:rPr>
              <w:t>Konto </w:t>
            </w:r>
            <w:r w:rsidRPr="00BE76AA">
              <w:rPr>
                <w:rFonts w:cs="Arial"/>
                <w:color w:val="000000"/>
                <w:sz w:val="20"/>
                <w:lang w:eastAsia="de-CH"/>
              </w:rPr>
              <w:t>2068 passivierten Investitionsbeiträge entsprechend der zugehörigen Anlage</w:t>
            </w:r>
          </w:p>
          <w:p w14:paraId="730A723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Detailkonto je Herkunft führen: </w:t>
            </w:r>
          </w:p>
          <w:p w14:paraId="72CCE253"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4660.0 planmässige Auflösung passivierte</w:t>
            </w:r>
            <w:r>
              <w:rPr>
                <w:rFonts w:cs="Arial"/>
                <w:color w:val="000000"/>
                <w:sz w:val="20"/>
                <w:lang w:eastAsia="de-CH"/>
              </w:rPr>
              <w:t>r Investitionsbeiträge vom Bund.</w:t>
            </w:r>
          </w:p>
          <w:p w14:paraId="39138077"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4660.1 planmässige Auflösung passivierter Investitionsbeiträge von Kantonen</w:t>
            </w:r>
            <w:r>
              <w:rPr>
                <w:rFonts w:cs="Arial"/>
                <w:color w:val="000000"/>
                <w:sz w:val="20"/>
                <w:lang w:eastAsia="de-CH"/>
              </w:rPr>
              <w:t>.</w:t>
            </w:r>
          </w:p>
          <w:p w14:paraId="3C3427E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usw.</w:t>
            </w:r>
          </w:p>
        </w:tc>
      </w:tr>
      <w:tr w:rsidR="00D61C2A" w:rsidRPr="00BE76AA" w14:paraId="17BC322E" w14:textId="77777777" w:rsidTr="0031580D">
        <w:trPr>
          <w:jc w:val="center"/>
        </w:trPr>
        <w:tc>
          <w:tcPr>
            <w:tcW w:w="850" w:type="dxa"/>
            <w:tcBorders>
              <w:bottom w:val="nil"/>
            </w:tcBorders>
            <w:shd w:val="clear" w:color="auto" w:fill="F2F2F2"/>
            <w:tcMar>
              <w:left w:w="85" w:type="dxa"/>
            </w:tcMar>
            <w:hideMark/>
          </w:tcPr>
          <w:p w14:paraId="3F94168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469</w:t>
            </w:r>
          </w:p>
        </w:tc>
        <w:tc>
          <w:tcPr>
            <w:tcW w:w="850" w:type="dxa"/>
            <w:shd w:val="clear" w:color="auto" w:fill="F2F2F2"/>
          </w:tcPr>
          <w:p w14:paraId="2F30237D"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4CE36F8"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Transferertrag</w:t>
            </w:r>
          </w:p>
        </w:tc>
        <w:tc>
          <w:tcPr>
            <w:tcW w:w="5386" w:type="dxa"/>
            <w:tcBorders>
              <w:right w:val="nil"/>
            </w:tcBorders>
            <w:shd w:val="clear" w:color="auto" w:fill="F2F2F2"/>
            <w:tcMar>
              <w:left w:w="28" w:type="dxa"/>
            </w:tcMar>
          </w:tcPr>
          <w:p w14:paraId="561FA9A6"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F52A9F7" w14:textId="77777777" w:rsidTr="0031580D">
        <w:trPr>
          <w:jc w:val="center"/>
        </w:trPr>
        <w:tc>
          <w:tcPr>
            <w:tcW w:w="850" w:type="dxa"/>
            <w:tcBorders>
              <w:top w:val="nil"/>
              <w:bottom w:val="nil"/>
            </w:tcBorders>
            <w:tcMar>
              <w:left w:w="85" w:type="dxa"/>
            </w:tcMar>
            <w:hideMark/>
          </w:tcPr>
          <w:p w14:paraId="29DDBF4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AFF622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4690</w:t>
            </w:r>
          </w:p>
        </w:tc>
        <w:tc>
          <w:tcPr>
            <w:tcW w:w="2551" w:type="dxa"/>
            <w:hideMark/>
          </w:tcPr>
          <w:p w14:paraId="726552D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Transferertrag</w:t>
            </w:r>
          </w:p>
        </w:tc>
        <w:tc>
          <w:tcPr>
            <w:tcW w:w="5386" w:type="dxa"/>
            <w:tcBorders>
              <w:right w:val="nil"/>
            </w:tcBorders>
            <w:tcMar>
              <w:left w:w="28" w:type="dxa"/>
            </w:tcMar>
            <w:hideMark/>
          </w:tcPr>
          <w:p w14:paraId="34274EA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Rückzahlung abgeschriebener Investitionsbeiträge,</w:t>
            </w:r>
          </w:p>
          <w:p w14:paraId="630058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zugeordneter Transferertrag.</w:t>
            </w:r>
          </w:p>
        </w:tc>
      </w:tr>
      <w:tr w:rsidR="00D61C2A" w:rsidRPr="00BE76AA" w14:paraId="707D094D" w14:textId="77777777" w:rsidTr="0031580D">
        <w:trPr>
          <w:jc w:val="center"/>
        </w:trPr>
        <w:tc>
          <w:tcPr>
            <w:tcW w:w="850" w:type="dxa"/>
            <w:tcBorders>
              <w:top w:val="nil"/>
            </w:tcBorders>
            <w:tcMar>
              <w:left w:w="85" w:type="dxa"/>
            </w:tcMar>
          </w:tcPr>
          <w:p w14:paraId="414F22CD"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13F6E38C" w14:textId="77777777" w:rsidR="00D61C2A" w:rsidRPr="00EA705F" w:rsidRDefault="00D61C2A" w:rsidP="00D61C2A">
            <w:pPr>
              <w:spacing w:line="240" w:lineRule="auto"/>
              <w:jc w:val="center"/>
              <w:textAlignment w:val="auto"/>
              <w:rPr>
                <w:rFonts w:cs="Arial"/>
                <w:color w:val="000000"/>
                <w:sz w:val="20"/>
                <w:highlight w:val="green"/>
                <w:lang w:eastAsia="de-CH"/>
              </w:rPr>
            </w:pPr>
            <w:r w:rsidRPr="00EA705F">
              <w:rPr>
                <w:rFonts w:cs="Arial"/>
                <w:color w:val="000000"/>
                <w:sz w:val="20"/>
                <w:highlight w:val="green"/>
                <w:lang w:eastAsia="de-CH"/>
              </w:rPr>
              <w:t>4699</w:t>
            </w:r>
          </w:p>
        </w:tc>
        <w:tc>
          <w:tcPr>
            <w:tcW w:w="2551" w:type="dxa"/>
            <w:hideMark/>
          </w:tcPr>
          <w:p w14:paraId="018439DF" w14:textId="77777777" w:rsidR="00D61C2A" w:rsidRPr="00EA705F" w:rsidRDefault="00D61C2A" w:rsidP="00D61C2A">
            <w:pPr>
              <w:spacing w:line="240" w:lineRule="auto"/>
              <w:jc w:val="left"/>
              <w:textAlignment w:val="auto"/>
              <w:rPr>
                <w:rFonts w:cs="Arial"/>
                <w:bCs/>
                <w:color w:val="000000"/>
                <w:sz w:val="20"/>
                <w:highlight w:val="green"/>
                <w:lang w:eastAsia="de-CH"/>
              </w:rPr>
            </w:pPr>
            <w:r w:rsidRPr="00EA705F">
              <w:rPr>
                <w:rFonts w:cs="Arial"/>
                <w:bCs/>
                <w:color w:val="000000"/>
                <w:sz w:val="20"/>
                <w:highlight w:val="green"/>
                <w:lang w:eastAsia="de-CH"/>
              </w:rPr>
              <w:t>Rückverteilungen</w:t>
            </w:r>
          </w:p>
        </w:tc>
        <w:tc>
          <w:tcPr>
            <w:tcW w:w="5386" w:type="dxa"/>
            <w:tcBorders>
              <w:right w:val="nil"/>
            </w:tcBorders>
            <w:tcMar>
              <w:left w:w="28" w:type="dxa"/>
            </w:tcMar>
            <w:hideMark/>
          </w:tcPr>
          <w:p w14:paraId="48ACC27B" w14:textId="77777777" w:rsidR="00D61C2A" w:rsidRPr="00EA705F"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A705F">
              <w:rPr>
                <w:rFonts w:cs="Arial"/>
                <w:color w:val="000000"/>
                <w:sz w:val="20"/>
                <w:highlight w:val="green"/>
                <w:lang w:eastAsia="de-CH"/>
              </w:rPr>
              <w:t>Einnahmen aus Rückverteilungen (inkl. eigene); z.B. CO2-Abgabe.</w:t>
            </w:r>
          </w:p>
          <w:p w14:paraId="26ADB171" w14:textId="77777777" w:rsidR="00D61C2A" w:rsidRPr="00EA705F"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A705F">
              <w:rPr>
                <w:rFonts w:cs="Arial"/>
                <w:color w:val="000000"/>
                <w:sz w:val="20"/>
                <w:highlight w:val="green"/>
                <w:lang w:eastAsia="de-CH"/>
              </w:rPr>
              <w:t>Die einzelnen Rückverteilungen sind durch Detailkonto zu trennen, z.B. 4699.1 Rückverteilung CO2-Abgabe.</w:t>
            </w:r>
          </w:p>
        </w:tc>
      </w:tr>
      <w:tr w:rsidR="00D61C2A" w:rsidRPr="00BE76AA" w14:paraId="7D77D414" w14:textId="77777777" w:rsidTr="0031580D">
        <w:trPr>
          <w:jc w:val="center"/>
        </w:trPr>
        <w:tc>
          <w:tcPr>
            <w:tcW w:w="850" w:type="dxa"/>
            <w:tcBorders>
              <w:bottom w:val="single" w:sz="4" w:space="0" w:color="auto"/>
            </w:tcBorders>
            <w:shd w:val="clear" w:color="auto" w:fill="D9D9D9"/>
            <w:tcMar>
              <w:left w:w="85" w:type="dxa"/>
            </w:tcMar>
            <w:hideMark/>
          </w:tcPr>
          <w:p w14:paraId="07DAB33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47</w:t>
            </w:r>
          </w:p>
        </w:tc>
        <w:tc>
          <w:tcPr>
            <w:tcW w:w="850" w:type="dxa"/>
            <w:shd w:val="clear" w:color="auto" w:fill="D9D9D9"/>
          </w:tcPr>
          <w:p w14:paraId="6C1A936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295E6BB"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Beiträge</w:t>
            </w:r>
          </w:p>
        </w:tc>
        <w:tc>
          <w:tcPr>
            <w:tcW w:w="5386" w:type="dxa"/>
            <w:tcBorders>
              <w:right w:val="nil"/>
            </w:tcBorders>
            <w:shd w:val="clear" w:color="auto" w:fill="D9D9D9"/>
            <w:tcMar>
              <w:left w:w="28" w:type="dxa"/>
            </w:tcMar>
            <w:hideMark/>
          </w:tcPr>
          <w:p w14:paraId="5BC167C7" w14:textId="6476B0A9"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Durchlaufende Beiträge gibt das </w:t>
            </w:r>
            <w:r w:rsidRPr="00EA705F">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Gemeinwesen an Dritte weiter (</w:t>
            </w:r>
            <w:r>
              <w:rPr>
                <w:rFonts w:cs="Arial"/>
                <w:iCs/>
                <w:color w:val="000000"/>
                <w:sz w:val="20"/>
                <w:lang w:eastAsia="de-CH"/>
              </w:rPr>
              <w:t>Sachgruppe </w:t>
            </w:r>
            <w:r w:rsidRPr="00BE76AA">
              <w:rPr>
                <w:rFonts w:cs="Arial"/>
                <w:iCs/>
                <w:color w:val="000000"/>
                <w:sz w:val="20"/>
                <w:lang w:eastAsia="de-CH"/>
              </w:rPr>
              <w:t xml:space="preserve">37). Das </w:t>
            </w:r>
            <w:r w:rsidRPr="00EA705F">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Gemeinwesen hat diese Mittel von einem andere</w:t>
            </w:r>
            <w:r>
              <w:rPr>
                <w:rFonts w:cs="Arial"/>
                <w:iCs/>
                <w:color w:val="000000"/>
                <w:sz w:val="20"/>
                <w:lang w:eastAsia="de-CH"/>
              </w:rPr>
              <w:t>n</w:t>
            </w:r>
            <w:r w:rsidRPr="00BE76AA">
              <w:rPr>
                <w:rFonts w:cs="Arial"/>
                <w:iCs/>
                <w:color w:val="000000"/>
                <w:sz w:val="20"/>
                <w:lang w:eastAsia="de-CH"/>
              </w:rPr>
              <w:t xml:space="preserve"> </w:t>
            </w:r>
            <w:r w:rsidRPr="00EA705F">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erhalten. Die Zugänge werden in </w:t>
            </w:r>
            <w:r>
              <w:rPr>
                <w:rFonts w:cs="Arial"/>
                <w:iCs/>
                <w:color w:val="000000"/>
                <w:sz w:val="20"/>
                <w:lang w:eastAsia="de-CH"/>
              </w:rPr>
              <w:t>Sachgruppe </w:t>
            </w:r>
            <w:r w:rsidRPr="00BE76AA">
              <w:rPr>
                <w:rFonts w:cs="Arial"/>
                <w:iCs/>
                <w:color w:val="000000"/>
                <w:sz w:val="20"/>
                <w:lang w:eastAsia="de-CH"/>
              </w:rPr>
              <w:t>47 erfasst. Die Sachgruppen 37 und 47 müssen am Ende der Rechnungsperiode übereinstimmen, dazu sind Rechnungsabgrenzungen vorzunehmen.</w:t>
            </w:r>
          </w:p>
          <w:p w14:paraId="25B720F3" w14:textId="5ACF7069"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Als durchlaufende Beiträge sind dieselben Geschäftsfälle zu buchen, wie im HRM1.</w:t>
            </w:r>
          </w:p>
        </w:tc>
      </w:tr>
      <w:tr w:rsidR="00D61C2A" w:rsidRPr="00BE76AA" w14:paraId="24118890" w14:textId="77777777" w:rsidTr="0031580D">
        <w:trPr>
          <w:jc w:val="center"/>
        </w:trPr>
        <w:tc>
          <w:tcPr>
            <w:tcW w:w="850" w:type="dxa"/>
            <w:tcBorders>
              <w:bottom w:val="nil"/>
            </w:tcBorders>
            <w:shd w:val="clear" w:color="auto" w:fill="F2F2F2"/>
            <w:tcMar>
              <w:left w:w="85" w:type="dxa"/>
            </w:tcMar>
            <w:hideMark/>
          </w:tcPr>
          <w:p w14:paraId="7910003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470</w:t>
            </w:r>
          </w:p>
        </w:tc>
        <w:tc>
          <w:tcPr>
            <w:tcW w:w="850" w:type="dxa"/>
            <w:shd w:val="clear" w:color="auto" w:fill="F2F2F2"/>
          </w:tcPr>
          <w:p w14:paraId="75E649D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EAB14D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w:t>
            </w:r>
          </w:p>
        </w:tc>
        <w:tc>
          <w:tcPr>
            <w:tcW w:w="5386" w:type="dxa"/>
            <w:tcBorders>
              <w:right w:val="nil"/>
            </w:tcBorders>
            <w:shd w:val="clear" w:color="auto" w:fill="F2F2F2"/>
            <w:tcMar>
              <w:left w:w="28" w:type="dxa"/>
            </w:tcMar>
          </w:tcPr>
          <w:p w14:paraId="244C742C"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5605AE9" w14:textId="77777777" w:rsidTr="0031580D">
        <w:trPr>
          <w:jc w:val="center"/>
        </w:trPr>
        <w:tc>
          <w:tcPr>
            <w:tcW w:w="850" w:type="dxa"/>
            <w:tcBorders>
              <w:top w:val="nil"/>
              <w:bottom w:val="nil"/>
            </w:tcBorders>
            <w:tcMar>
              <w:left w:w="85" w:type="dxa"/>
            </w:tcMar>
            <w:hideMark/>
          </w:tcPr>
          <w:p w14:paraId="4FB0C83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FDBFE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4700</w:t>
            </w:r>
          </w:p>
        </w:tc>
        <w:tc>
          <w:tcPr>
            <w:tcW w:w="2551" w:type="dxa"/>
            <w:hideMark/>
          </w:tcPr>
          <w:p w14:paraId="60B78CD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vom Bund</w:t>
            </w:r>
          </w:p>
        </w:tc>
        <w:tc>
          <w:tcPr>
            <w:tcW w:w="5386" w:type="dxa"/>
            <w:tcBorders>
              <w:right w:val="nil"/>
            </w:tcBorders>
            <w:tcMar>
              <w:left w:w="28" w:type="dxa"/>
            </w:tcMar>
            <w:hideMark/>
          </w:tcPr>
          <w:p w14:paraId="7CA29CA5" w14:textId="3030827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vom Bund,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0F7954AA" w14:textId="77777777" w:rsidTr="0031580D">
        <w:trPr>
          <w:jc w:val="center"/>
        </w:trPr>
        <w:tc>
          <w:tcPr>
            <w:tcW w:w="850" w:type="dxa"/>
            <w:tcBorders>
              <w:top w:val="nil"/>
              <w:bottom w:val="nil"/>
            </w:tcBorders>
            <w:tcMar>
              <w:left w:w="85" w:type="dxa"/>
            </w:tcMar>
            <w:hideMark/>
          </w:tcPr>
          <w:p w14:paraId="5C8C3E9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B49E53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4701</w:t>
            </w:r>
          </w:p>
        </w:tc>
        <w:tc>
          <w:tcPr>
            <w:tcW w:w="2551" w:type="dxa"/>
            <w:hideMark/>
          </w:tcPr>
          <w:p w14:paraId="2CEA8DC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Kantonen und Konkordaten</w:t>
            </w:r>
          </w:p>
        </w:tc>
        <w:tc>
          <w:tcPr>
            <w:tcW w:w="5386" w:type="dxa"/>
            <w:tcBorders>
              <w:right w:val="nil"/>
            </w:tcBorders>
            <w:tcMar>
              <w:left w:w="28" w:type="dxa"/>
            </w:tcMar>
            <w:hideMark/>
          </w:tcPr>
          <w:p w14:paraId="3D4EB4C2" w14:textId="00CFF73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Kantonen,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1D11F7CE" w14:textId="77777777" w:rsidTr="0031580D">
        <w:trPr>
          <w:jc w:val="center"/>
        </w:trPr>
        <w:tc>
          <w:tcPr>
            <w:tcW w:w="850" w:type="dxa"/>
            <w:tcBorders>
              <w:top w:val="nil"/>
              <w:bottom w:val="nil"/>
            </w:tcBorders>
            <w:tcMar>
              <w:left w:w="85" w:type="dxa"/>
            </w:tcMar>
            <w:hideMark/>
          </w:tcPr>
          <w:p w14:paraId="3CB1BD9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C3672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4702</w:t>
            </w:r>
          </w:p>
        </w:tc>
        <w:tc>
          <w:tcPr>
            <w:tcW w:w="2551" w:type="dxa"/>
            <w:hideMark/>
          </w:tcPr>
          <w:p w14:paraId="285840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Gemeinden und Gemeindezweckverbänden</w:t>
            </w:r>
          </w:p>
        </w:tc>
        <w:tc>
          <w:tcPr>
            <w:tcW w:w="5386" w:type="dxa"/>
            <w:tcBorders>
              <w:right w:val="nil"/>
            </w:tcBorders>
            <w:tcMar>
              <w:left w:w="28" w:type="dxa"/>
            </w:tcMar>
            <w:hideMark/>
          </w:tcPr>
          <w:p w14:paraId="5CC0433A" w14:textId="15BCA3B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Gemeinden und (Keine Vorschläge),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p w14:paraId="56DFF491" w14:textId="77777777" w:rsidR="00D61C2A" w:rsidRPr="00EA705F"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A705F">
              <w:rPr>
                <w:rFonts w:cs="Arial"/>
                <w:color w:val="000000"/>
                <w:sz w:val="20"/>
                <w:highlight w:val="green"/>
                <w:lang w:eastAsia="de-CH"/>
              </w:rPr>
              <w:t>Empfohlene Unterteilung:</w:t>
            </w:r>
          </w:p>
          <w:p w14:paraId="68B6391D" w14:textId="77777777" w:rsidR="00D61C2A" w:rsidRPr="00EA705F"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A705F">
              <w:rPr>
                <w:rFonts w:cs="Arial"/>
                <w:color w:val="000000"/>
                <w:sz w:val="20"/>
                <w:highlight w:val="green"/>
                <w:lang w:eastAsia="de-CH"/>
              </w:rPr>
              <w:t>4702.1 Durchlaufende Beiträge von innerkantonalen Gemeinden und Gemeindezweckverbänden.</w:t>
            </w:r>
          </w:p>
          <w:p w14:paraId="31B9F097" w14:textId="77777777" w:rsidR="00D61C2A" w:rsidRPr="00EA705F"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A705F">
              <w:rPr>
                <w:rFonts w:cs="Arial"/>
                <w:color w:val="000000"/>
                <w:sz w:val="20"/>
                <w:highlight w:val="green"/>
                <w:lang w:eastAsia="de-CH"/>
              </w:rPr>
              <w:t>4702.2 Durchlaufende Beiträge von ausserkantonalen Gemeinden und Gemeindezweckverbänden.</w:t>
            </w:r>
          </w:p>
          <w:p w14:paraId="454FAFA4" w14:textId="3AFC2B35"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EA705F">
              <w:rPr>
                <w:rFonts w:cs="Arial"/>
                <w:color w:val="000000"/>
                <w:sz w:val="20"/>
                <w:highlight w:val="green"/>
                <w:lang w:eastAsia="de-CH"/>
              </w:rPr>
              <w:t>4702.3 Durchlaufende Beiträge von Gemeinden und Gemeindezweckverbänden des benachbarten Auslands.</w:t>
            </w:r>
          </w:p>
        </w:tc>
      </w:tr>
      <w:tr w:rsidR="00D61C2A" w:rsidRPr="00BE76AA" w14:paraId="6D1EDDD2" w14:textId="77777777" w:rsidTr="0031580D">
        <w:trPr>
          <w:jc w:val="center"/>
        </w:trPr>
        <w:tc>
          <w:tcPr>
            <w:tcW w:w="850" w:type="dxa"/>
            <w:tcBorders>
              <w:top w:val="nil"/>
              <w:bottom w:val="nil"/>
            </w:tcBorders>
            <w:tcMar>
              <w:left w:w="85" w:type="dxa"/>
            </w:tcMar>
            <w:hideMark/>
          </w:tcPr>
          <w:p w14:paraId="555C496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794E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4703</w:t>
            </w:r>
          </w:p>
        </w:tc>
        <w:tc>
          <w:tcPr>
            <w:tcW w:w="2551" w:type="dxa"/>
            <w:hideMark/>
          </w:tcPr>
          <w:p w14:paraId="58C3CE5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öffentlichen Sozialversicherungen</w:t>
            </w:r>
          </w:p>
        </w:tc>
        <w:tc>
          <w:tcPr>
            <w:tcW w:w="5386" w:type="dxa"/>
            <w:tcBorders>
              <w:right w:val="nil"/>
            </w:tcBorders>
            <w:tcMar>
              <w:left w:w="28" w:type="dxa"/>
            </w:tcMar>
            <w:hideMark/>
          </w:tcPr>
          <w:p w14:paraId="6AD0F39E" w14:textId="162CE42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öffentlichen Sozialversicherungen,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09D4F369" w14:textId="77777777" w:rsidTr="0031580D">
        <w:trPr>
          <w:jc w:val="center"/>
        </w:trPr>
        <w:tc>
          <w:tcPr>
            <w:tcW w:w="850" w:type="dxa"/>
            <w:tcBorders>
              <w:top w:val="nil"/>
              <w:bottom w:val="nil"/>
            </w:tcBorders>
            <w:tcMar>
              <w:left w:w="85" w:type="dxa"/>
            </w:tcMar>
            <w:hideMark/>
          </w:tcPr>
          <w:p w14:paraId="5430B10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036CF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4704</w:t>
            </w:r>
          </w:p>
        </w:tc>
        <w:tc>
          <w:tcPr>
            <w:tcW w:w="2551" w:type="dxa"/>
            <w:hideMark/>
          </w:tcPr>
          <w:p w14:paraId="7D785E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öffentlichen Unternehmungen</w:t>
            </w:r>
          </w:p>
        </w:tc>
        <w:tc>
          <w:tcPr>
            <w:tcW w:w="5386" w:type="dxa"/>
            <w:tcBorders>
              <w:right w:val="nil"/>
            </w:tcBorders>
            <w:tcMar>
              <w:left w:w="28" w:type="dxa"/>
            </w:tcMar>
            <w:hideMark/>
          </w:tcPr>
          <w:p w14:paraId="0DD6F07F" w14:textId="42332EFF"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öffentlichen Unternehmungen,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3FC28F9F" w14:textId="77777777" w:rsidTr="0031580D">
        <w:trPr>
          <w:jc w:val="center"/>
        </w:trPr>
        <w:tc>
          <w:tcPr>
            <w:tcW w:w="850" w:type="dxa"/>
            <w:tcBorders>
              <w:top w:val="nil"/>
              <w:bottom w:val="nil"/>
            </w:tcBorders>
            <w:tcMar>
              <w:left w:w="85" w:type="dxa"/>
            </w:tcMar>
            <w:hideMark/>
          </w:tcPr>
          <w:p w14:paraId="498AAA4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7B278C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4705</w:t>
            </w:r>
          </w:p>
        </w:tc>
        <w:tc>
          <w:tcPr>
            <w:tcW w:w="2551" w:type="dxa"/>
            <w:hideMark/>
          </w:tcPr>
          <w:p w14:paraId="44D012C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privaten Unternehmungen</w:t>
            </w:r>
          </w:p>
        </w:tc>
        <w:tc>
          <w:tcPr>
            <w:tcW w:w="5386" w:type="dxa"/>
            <w:tcBorders>
              <w:right w:val="nil"/>
            </w:tcBorders>
            <w:tcMar>
              <w:left w:w="28" w:type="dxa"/>
            </w:tcMar>
            <w:hideMark/>
          </w:tcPr>
          <w:p w14:paraId="7D6C533F" w14:textId="4196F19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privaten Unternehmungen,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1AF3CC9C" w14:textId="77777777" w:rsidTr="0031580D">
        <w:trPr>
          <w:jc w:val="center"/>
        </w:trPr>
        <w:tc>
          <w:tcPr>
            <w:tcW w:w="850" w:type="dxa"/>
            <w:tcBorders>
              <w:top w:val="nil"/>
              <w:bottom w:val="nil"/>
            </w:tcBorders>
            <w:tcMar>
              <w:left w:w="85" w:type="dxa"/>
            </w:tcMar>
            <w:hideMark/>
          </w:tcPr>
          <w:p w14:paraId="260CAAC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F00F40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4706</w:t>
            </w:r>
          </w:p>
        </w:tc>
        <w:tc>
          <w:tcPr>
            <w:tcW w:w="2551" w:type="dxa"/>
            <w:hideMark/>
          </w:tcPr>
          <w:p w14:paraId="729E98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privaten Organisationen ohne Erwerbszweck</w:t>
            </w:r>
          </w:p>
        </w:tc>
        <w:tc>
          <w:tcPr>
            <w:tcW w:w="5386" w:type="dxa"/>
            <w:tcBorders>
              <w:right w:val="nil"/>
            </w:tcBorders>
            <w:tcMar>
              <w:left w:w="28" w:type="dxa"/>
            </w:tcMar>
            <w:hideMark/>
          </w:tcPr>
          <w:p w14:paraId="495D4A2F" w14:textId="6BEEEB6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Durchlaufende Beiträge von privaten Organisationen ohne Erwerbszweck, welche an andere</w:t>
            </w:r>
            <w:r w:rsidRPr="00C07DB2">
              <w:t xml:space="preserve"> </w:t>
            </w:r>
            <w:r w:rsidRPr="00EA705F">
              <w:rPr>
                <w:rFonts w:cs="Arial"/>
                <w:color w:val="000000"/>
                <w:sz w:val="20"/>
                <w:highlight w:val="green"/>
                <w:lang w:eastAsia="de-CH"/>
              </w:rPr>
              <w:t>öffentliche</w:t>
            </w:r>
            <w:r w:rsidRPr="00BE76AA">
              <w:rPr>
                <w:rFonts w:cs="Arial"/>
                <w:color w:val="000000"/>
                <w:sz w:val="20"/>
                <w:lang w:eastAsia="de-CH"/>
              </w:rPr>
              <w:t xml:space="preserve"> Gemeinwesen oder Dritte weitergeleitet werden.</w:t>
            </w:r>
          </w:p>
        </w:tc>
      </w:tr>
      <w:tr w:rsidR="00D61C2A" w:rsidRPr="00BE76AA" w14:paraId="7286D086" w14:textId="77777777" w:rsidTr="0031580D">
        <w:trPr>
          <w:jc w:val="center"/>
        </w:trPr>
        <w:tc>
          <w:tcPr>
            <w:tcW w:w="850" w:type="dxa"/>
            <w:tcBorders>
              <w:top w:val="nil"/>
              <w:bottom w:val="nil"/>
            </w:tcBorders>
            <w:tcMar>
              <w:left w:w="85" w:type="dxa"/>
            </w:tcMar>
            <w:hideMark/>
          </w:tcPr>
          <w:p w14:paraId="15FD46D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93EC4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4707</w:t>
            </w:r>
          </w:p>
        </w:tc>
        <w:tc>
          <w:tcPr>
            <w:tcW w:w="2551" w:type="dxa"/>
            <w:hideMark/>
          </w:tcPr>
          <w:p w14:paraId="35DCBD9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privaten Haushalten</w:t>
            </w:r>
          </w:p>
        </w:tc>
        <w:tc>
          <w:tcPr>
            <w:tcW w:w="5386" w:type="dxa"/>
            <w:tcBorders>
              <w:right w:val="nil"/>
            </w:tcBorders>
            <w:tcMar>
              <w:left w:w="28" w:type="dxa"/>
            </w:tcMar>
            <w:hideMark/>
          </w:tcPr>
          <w:p w14:paraId="7061C9C7" w14:textId="61441C0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privaten Haushalten,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652C8139" w14:textId="77777777" w:rsidTr="0031580D">
        <w:trPr>
          <w:jc w:val="center"/>
        </w:trPr>
        <w:tc>
          <w:tcPr>
            <w:tcW w:w="850" w:type="dxa"/>
            <w:tcBorders>
              <w:top w:val="nil"/>
            </w:tcBorders>
            <w:tcMar>
              <w:left w:w="85" w:type="dxa"/>
            </w:tcMar>
            <w:hideMark/>
          </w:tcPr>
          <w:p w14:paraId="38FAA0F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FECA9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4708</w:t>
            </w:r>
          </w:p>
        </w:tc>
        <w:tc>
          <w:tcPr>
            <w:tcW w:w="2551" w:type="dxa"/>
            <w:hideMark/>
          </w:tcPr>
          <w:p w14:paraId="26AE39E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aus dem Ausland</w:t>
            </w:r>
          </w:p>
        </w:tc>
        <w:tc>
          <w:tcPr>
            <w:tcW w:w="5386" w:type="dxa"/>
            <w:tcBorders>
              <w:right w:val="nil"/>
            </w:tcBorders>
            <w:tcMar>
              <w:left w:w="28" w:type="dxa"/>
            </w:tcMar>
            <w:hideMark/>
          </w:tcPr>
          <w:p w14:paraId="04EF235E" w14:textId="3646680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aus dem Ausland,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743D0A45" w14:textId="77777777" w:rsidTr="0031580D">
        <w:trPr>
          <w:jc w:val="center"/>
        </w:trPr>
        <w:tc>
          <w:tcPr>
            <w:tcW w:w="850" w:type="dxa"/>
            <w:tcBorders>
              <w:bottom w:val="single" w:sz="4" w:space="0" w:color="auto"/>
            </w:tcBorders>
            <w:shd w:val="clear" w:color="auto" w:fill="D9D9D9"/>
            <w:tcMar>
              <w:left w:w="85" w:type="dxa"/>
            </w:tcMar>
            <w:hideMark/>
          </w:tcPr>
          <w:p w14:paraId="77664AC2"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48</w:t>
            </w:r>
          </w:p>
        </w:tc>
        <w:tc>
          <w:tcPr>
            <w:tcW w:w="850" w:type="dxa"/>
            <w:shd w:val="clear" w:color="auto" w:fill="D9D9D9"/>
          </w:tcPr>
          <w:p w14:paraId="2A4EF9A0"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32CB406C"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Ausserordentlicher Ertrag</w:t>
            </w:r>
          </w:p>
        </w:tc>
        <w:tc>
          <w:tcPr>
            <w:tcW w:w="5386" w:type="dxa"/>
            <w:tcBorders>
              <w:right w:val="nil"/>
            </w:tcBorders>
            <w:shd w:val="clear" w:color="auto" w:fill="D9D9D9"/>
            <w:tcMar>
              <w:left w:w="28" w:type="dxa"/>
            </w:tcMar>
          </w:tcPr>
          <w:p w14:paraId="3A734C25" w14:textId="77777777" w:rsidR="00D61C2A" w:rsidRPr="00BE76AA" w:rsidRDefault="00D61C2A" w:rsidP="00D61C2A">
            <w:pPr>
              <w:keepNext/>
              <w:keepLines/>
              <w:spacing w:before="60" w:after="60" w:line="240" w:lineRule="auto"/>
              <w:textAlignment w:val="auto"/>
              <w:rPr>
                <w:rFonts w:cs="Arial"/>
                <w:iCs/>
                <w:strike/>
                <w:color w:val="000000"/>
                <w:sz w:val="20"/>
                <w:lang w:eastAsia="de-CH"/>
              </w:rPr>
            </w:pPr>
          </w:p>
        </w:tc>
      </w:tr>
      <w:tr w:rsidR="00EA705F" w:rsidRPr="00BE76AA" w14:paraId="5446995F" w14:textId="77777777" w:rsidTr="008A38FD">
        <w:trPr>
          <w:jc w:val="center"/>
        </w:trPr>
        <w:tc>
          <w:tcPr>
            <w:tcW w:w="850" w:type="dxa"/>
            <w:tcBorders>
              <w:bottom w:val="nil"/>
            </w:tcBorders>
            <w:shd w:val="clear" w:color="auto" w:fill="F2F2F2"/>
            <w:tcMar>
              <w:left w:w="85" w:type="dxa"/>
            </w:tcMar>
          </w:tcPr>
          <w:p w14:paraId="06B0C739" w14:textId="7C28530B"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iCs/>
                <w:strike/>
                <w:color w:val="000000"/>
                <w:sz w:val="20"/>
                <w:highlight w:val="green"/>
                <w:lang w:eastAsia="de-CH"/>
              </w:rPr>
              <w:t>480</w:t>
            </w:r>
          </w:p>
        </w:tc>
        <w:tc>
          <w:tcPr>
            <w:tcW w:w="850" w:type="dxa"/>
            <w:shd w:val="clear" w:color="auto" w:fill="F2F2F2"/>
          </w:tcPr>
          <w:p w14:paraId="46D77A59" w14:textId="77777777" w:rsidR="00EA705F" w:rsidRPr="00752710" w:rsidRDefault="00EA705F" w:rsidP="00EA705F">
            <w:pPr>
              <w:keepNext/>
              <w:keepLines/>
              <w:spacing w:line="240" w:lineRule="auto"/>
              <w:jc w:val="center"/>
              <w:textAlignment w:val="auto"/>
              <w:rPr>
                <w:rFonts w:cs="Arial"/>
                <w:color w:val="000000"/>
                <w:sz w:val="20"/>
                <w:highlight w:val="green"/>
                <w:lang w:eastAsia="de-CH"/>
              </w:rPr>
            </w:pPr>
          </w:p>
        </w:tc>
        <w:tc>
          <w:tcPr>
            <w:tcW w:w="2551" w:type="dxa"/>
            <w:shd w:val="clear" w:color="auto" w:fill="F2F2F2"/>
          </w:tcPr>
          <w:p w14:paraId="537D7B5A" w14:textId="3206D405"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Steuererträge</w:t>
            </w:r>
          </w:p>
        </w:tc>
        <w:tc>
          <w:tcPr>
            <w:tcW w:w="5386" w:type="dxa"/>
            <w:shd w:val="clear" w:color="auto" w:fill="F2F2F2"/>
            <w:tcMar>
              <w:left w:w="28" w:type="dxa"/>
            </w:tcMar>
          </w:tcPr>
          <w:p w14:paraId="4B008394" w14:textId="77777777" w:rsidR="00EA705F" w:rsidRPr="00752710" w:rsidRDefault="00EA705F" w:rsidP="00EA705F">
            <w:pPr>
              <w:keepNext/>
              <w:keepLines/>
              <w:numPr>
                <w:ilvl w:val="0"/>
                <w:numId w:val="50"/>
              </w:numPr>
              <w:spacing w:line="240" w:lineRule="auto"/>
              <w:ind w:left="341" w:hanging="283"/>
              <w:textAlignment w:val="auto"/>
              <w:rPr>
                <w:rFonts w:cs="Arial"/>
                <w:iCs/>
                <w:strike/>
                <w:color w:val="000000"/>
                <w:sz w:val="20"/>
                <w:highlight w:val="green"/>
                <w:lang w:eastAsia="de-CH"/>
              </w:rPr>
            </w:pPr>
            <w:r w:rsidRPr="00752710">
              <w:rPr>
                <w:rFonts w:cs="Arial"/>
                <w:iCs/>
                <w:strike/>
                <w:color w:val="000000"/>
                <w:sz w:val="20"/>
                <w:highlight w:val="green"/>
                <w:lang w:eastAsia="de-CH"/>
              </w:rPr>
              <w:t>Steuererträge können aufgrund konjunktureller Faktoren oder im Falle von Erbschafts- und Schenkungs</w:t>
            </w:r>
            <w:r w:rsidRPr="00752710">
              <w:rPr>
                <w:rFonts w:cs="Arial"/>
                <w:iCs/>
                <w:strike/>
                <w:color w:val="000000"/>
                <w:sz w:val="20"/>
                <w:highlight w:val="green"/>
                <w:lang w:eastAsia="de-CH"/>
              </w:rPr>
              <w:softHyphen/>
              <w:t>steuern durch Einzelereignisse starken Schwankungen unterworfen sein. Solche sind jedoch in der Natur der Sache und gelten nicht als ausserordentliche Erträge.</w:t>
            </w:r>
          </w:p>
          <w:p w14:paraId="6DC4B4B5" w14:textId="77777777" w:rsidR="00EA705F" w:rsidRPr="00752710" w:rsidRDefault="00EA705F" w:rsidP="00EA705F">
            <w:pPr>
              <w:keepNext/>
              <w:keepLines/>
              <w:numPr>
                <w:ilvl w:val="0"/>
                <w:numId w:val="50"/>
              </w:numPr>
              <w:spacing w:line="240" w:lineRule="auto"/>
              <w:ind w:left="341" w:hanging="283"/>
              <w:textAlignment w:val="auto"/>
              <w:rPr>
                <w:rFonts w:cs="Arial"/>
                <w:iCs/>
                <w:strike/>
                <w:color w:val="000000"/>
                <w:sz w:val="20"/>
                <w:highlight w:val="green"/>
                <w:lang w:eastAsia="de-CH"/>
              </w:rPr>
            </w:pPr>
            <w:r w:rsidRPr="00752710">
              <w:rPr>
                <w:rFonts w:cs="Arial"/>
                <w:iCs/>
                <w:strike/>
                <w:color w:val="000000"/>
                <w:sz w:val="20"/>
                <w:highlight w:val="green"/>
                <w:lang w:eastAsia="de-CH"/>
              </w:rPr>
              <w:t>Ausserordentliche Steuererträge sind den Verfassern keine bekannt.</w:t>
            </w:r>
          </w:p>
          <w:p w14:paraId="0FF20F6E" w14:textId="2E556BD5"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r w:rsidRPr="00752710">
              <w:rPr>
                <w:rFonts w:cs="Arial"/>
                <w:iCs/>
                <w:strike/>
                <w:color w:val="000000"/>
                <w:sz w:val="20"/>
                <w:highlight w:val="green"/>
                <w:lang w:eastAsia="de-CH"/>
              </w:rPr>
              <w:t>Die Auflistung der Sachgruppen dient der systematischen Ordnung des Kontenrahmens.</w:t>
            </w:r>
          </w:p>
        </w:tc>
      </w:tr>
      <w:tr w:rsidR="00EA705F" w:rsidRPr="00BE76AA" w14:paraId="10FA7FD8" w14:textId="77777777" w:rsidTr="00814093">
        <w:trPr>
          <w:jc w:val="center"/>
        </w:trPr>
        <w:tc>
          <w:tcPr>
            <w:tcW w:w="850" w:type="dxa"/>
            <w:tcBorders>
              <w:top w:val="nil"/>
              <w:bottom w:val="nil"/>
            </w:tcBorders>
            <w:shd w:val="clear" w:color="auto" w:fill="auto"/>
            <w:tcMar>
              <w:left w:w="85" w:type="dxa"/>
            </w:tcMar>
          </w:tcPr>
          <w:p w14:paraId="61D4F703" w14:textId="1E168965"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4215127E" w14:textId="61A1B850"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4800</w:t>
            </w:r>
          </w:p>
        </w:tc>
        <w:tc>
          <w:tcPr>
            <w:tcW w:w="2551" w:type="dxa"/>
            <w:shd w:val="clear" w:color="auto" w:fill="auto"/>
          </w:tcPr>
          <w:p w14:paraId="3D7354E6" w14:textId="1428BFFD"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direkte Steuern natürliche Personen</w:t>
            </w:r>
          </w:p>
        </w:tc>
        <w:tc>
          <w:tcPr>
            <w:tcW w:w="5386" w:type="dxa"/>
            <w:shd w:val="clear" w:color="auto" w:fill="auto"/>
            <w:tcMar>
              <w:left w:w="28" w:type="dxa"/>
            </w:tcMar>
          </w:tcPr>
          <w:p w14:paraId="0C8CCF54"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10B3DCA3" w14:textId="77777777" w:rsidTr="00814093">
        <w:trPr>
          <w:jc w:val="center"/>
        </w:trPr>
        <w:tc>
          <w:tcPr>
            <w:tcW w:w="850" w:type="dxa"/>
            <w:tcBorders>
              <w:top w:val="nil"/>
              <w:bottom w:val="nil"/>
            </w:tcBorders>
            <w:shd w:val="clear" w:color="auto" w:fill="auto"/>
            <w:tcMar>
              <w:left w:w="85" w:type="dxa"/>
            </w:tcMar>
          </w:tcPr>
          <w:p w14:paraId="187774CB" w14:textId="7A5A081A"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39C84685" w14:textId="6AF5BA50"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4801</w:t>
            </w:r>
          </w:p>
        </w:tc>
        <w:tc>
          <w:tcPr>
            <w:tcW w:w="2551" w:type="dxa"/>
            <w:shd w:val="clear" w:color="auto" w:fill="auto"/>
          </w:tcPr>
          <w:p w14:paraId="53462DB0" w14:textId="6FF98C6A"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direkte Steuern juristische Personen</w:t>
            </w:r>
          </w:p>
        </w:tc>
        <w:tc>
          <w:tcPr>
            <w:tcW w:w="5386" w:type="dxa"/>
            <w:shd w:val="clear" w:color="auto" w:fill="auto"/>
            <w:tcMar>
              <w:left w:w="28" w:type="dxa"/>
            </w:tcMar>
          </w:tcPr>
          <w:p w14:paraId="46539CD1"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70061FD8" w14:textId="77777777" w:rsidTr="00814093">
        <w:trPr>
          <w:jc w:val="center"/>
        </w:trPr>
        <w:tc>
          <w:tcPr>
            <w:tcW w:w="850" w:type="dxa"/>
            <w:tcBorders>
              <w:top w:val="nil"/>
              <w:bottom w:val="nil"/>
            </w:tcBorders>
            <w:shd w:val="clear" w:color="auto" w:fill="auto"/>
            <w:tcMar>
              <w:left w:w="85" w:type="dxa"/>
            </w:tcMar>
          </w:tcPr>
          <w:p w14:paraId="517B7C51" w14:textId="538CBA5D"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095D1748" w14:textId="58D6655D"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4802</w:t>
            </w:r>
          </w:p>
        </w:tc>
        <w:tc>
          <w:tcPr>
            <w:tcW w:w="2551" w:type="dxa"/>
            <w:shd w:val="clear" w:color="auto" w:fill="auto"/>
          </w:tcPr>
          <w:p w14:paraId="5352CF31" w14:textId="33FB89FC"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übrige direkte Steuern</w:t>
            </w:r>
          </w:p>
        </w:tc>
        <w:tc>
          <w:tcPr>
            <w:tcW w:w="5386" w:type="dxa"/>
            <w:shd w:val="clear" w:color="auto" w:fill="auto"/>
            <w:tcMar>
              <w:left w:w="28" w:type="dxa"/>
            </w:tcMar>
          </w:tcPr>
          <w:p w14:paraId="2AE360D2"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0B74F992" w14:textId="77777777" w:rsidTr="00814093">
        <w:trPr>
          <w:jc w:val="center"/>
        </w:trPr>
        <w:tc>
          <w:tcPr>
            <w:tcW w:w="850" w:type="dxa"/>
            <w:tcBorders>
              <w:top w:val="nil"/>
              <w:bottom w:val="nil"/>
            </w:tcBorders>
            <w:shd w:val="clear" w:color="auto" w:fill="auto"/>
            <w:tcMar>
              <w:left w:w="85" w:type="dxa"/>
            </w:tcMar>
          </w:tcPr>
          <w:p w14:paraId="70352EC6" w14:textId="53E96349"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435045BC" w14:textId="3B92C016"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4803</w:t>
            </w:r>
          </w:p>
        </w:tc>
        <w:tc>
          <w:tcPr>
            <w:tcW w:w="2551" w:type="dxa"/>
            <w:shd w:val="clear" w:color="auto" w:fill="auto"/>
          </w:tcPr>
          <w:p w14:paraId="79901509" w14:textId="07DFDA4C"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Besitz- und Aufwandsteuern</w:t>
            </w:r>
          </w:p>
        </w:tc>
        <w:tc>
          <w:tcPr>
            <w:tcW w:w="5386" w:type="dxa"/>
            <w:shd w:val="clear" w:color="auto" w:fill="auto"/>
            <w:tcMar>
              <w:left w:w="28" w:type="dxa"/>
            </w:tcMar>
          </w:tcPr>
          <w:p w14:paraId="2783EF02"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2BC626CB" w14:textId="77777777" w:rsidTr="00814093">
        <w:trPr>
          <w:jc w:val="center"/>
        </w:trPr>
        <w:tc>
          <w:tcPr>
            <w:tcW w:w="850" w:type="dxa"/>
            <w:tcBorders>
              <w:top w:val="nil"/>
              <w:bottom w:val="single" w:sz="4" w:space="0" w:color="auto"/>
            </w:tcBorders>
            <w:shd w:val="clear" w:color="auto" w:fill="auto"/>
            <w:tcMar>
              <w:left w:w="85" w:type="dxa"/>
            </w:tcMar>
          </w:tcPr>
          <w:p w14:paraId="29248C7D" w14:textId="77777777" w:rsidR="00EA705F" w:rsidRPr="00752710" w:rsidRDefault="00EA705F" w:rsidP="00EA705F">
            <w:pPr>
              <w:keepNext/>
              <w:keepLines/>
              <w:spacing w:line="240" w:lineRule="auto"/>
              <w:textAlignment w:val="auto"/>
              <w:rPr>
                <w:rFonts w:cs="Arial"/>
                <w:iCs/>
                <w:color w:val="000000"/>
                <w:sz w:val="20"/>
                <w:highlight w:val="green"/>
                <w:lang w:eastAsia="de-CH"/>
              </w:rPr>
            </w:pPr>
          </w:p>
        </w:tc>
        <w:tc>
          <w:tcPr>
            <w:tcW w:w="850" w:type="dxa"/>
            <w:shd w:val="clear" w:color="auto" w:fill="auto"/>
          </w:tcPr>
          <w:p w14:paraId="7A2E731F" w14:textId="31C641F8"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4809</w:t>
            </w:r>
          </w:p>
        </w:tc>
        <w:tc>
          <w:tcPr>
            <w:tcW w:w="2551" w:type="dxa"/>
            <w:shd w:val="clear" w:color="auto" w:fill="auto"/>
          </w:tcPr>
          <w:p w14:paraId="630352B0" w14:textId="77777777" w:rsidR="00EA705F" w:rsidRPr="00752710" w:rsidRDefault="00EA705F" w:rsidP="00EA705F">
            <w:pPr>
              <w:keepNext/>
              <w:keepLines/>
              <w:spacing w:line="240" w:lineRule="auto"/>
              <w:jc w:val="left"/>
              <w:textAlignment w:val="auto"/>
              <w:rPr>
                <w:rFonts w:cs="Arial"/>
                <w:bCs/>
                <w:color w:val="000000"/>
                <w:sz w:val="20"/>
                <w:highlight w:val="green"/>
                <w:lang w:eastAsia="de-CH"/>
              </w:rPr>
            </w:pPr>
          </w:p>
        </w:tc>
        <w:tc>
          <w:tcPr>
            <w:tcW w:w="5386" w:type="dxa"/>
            <w:shd w:val="clear" w:color="auto" w:fill="auto"/>
            <w:tcMar>
              <w:left w:w="28" w:type="dxa"/>
            </w:tcMar>
          </w:tcPr>
          <w:p w14:paraId="11880F78" w14:textId="1DDD8EF4"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r w:rsidRPr="00752710">
              <w:rPr>
                <w:rFonts w:cs="Arial"/>
                <w:strike/>
                <w:color w:val="000000"/>
                <w:sz w:val="20"/>
                <w:highlight w:val="green"/>
                <w:lang w:eastAsia="de-CH"/>
              </w:rPr>
              <w:t xml:space="preserve">Position wird durch die </w:t>
            </w:r>
            <w:proofErr w:type="spellStart"/>
            <w:r w:rsidRPr="00752710">
              <w:rPr>
                <w:rFonts w:cs="Arial"/>
                <w:strike/>
                <w:color w:val="000000"/>
                <w:sz w:val="20"/>
                <w:highlight w:val="green"/>
                <w:lang w:eastAsia="de-CH"/>
              </w:rPr>
              <w:t>eidg</w:t>
            </w:r>
            <w:proofErr w:type="spellEnd"/>
            <w:r w:rsidRPr="00752710">
              <w:rPr>
                <w:rFonts w:cs="Arial"/>
                <w:strike/>
                <w:color w:val="000000"/>
                <w:sz w:val="20"/>
                <w:highlight w:val="green"/>
                <w:lang w:eastAsia="de-CH"/>
              </w:rPr>
              <w:t>. Finanzstatistik belegt. Sie darf für Kontopläne der Gemeinden und Kantone nicht verwendet werden.</w:t>
            </w:r>
          </w:p>
        </w:tc>
      </w:tr>
      <w:tr w:rsidR="00D61C2A" w:rsidRPr="00BE76AA" w14:paraId="0C638998" w14:textId="77777777" w:rsidTr="0031580D">
        <w:trPr>
          <w:jc w:val="center"/>
        </w:trPr>
        <w:tc>
          <w:tcPr>
            <w:tcW w:w="850" w:type="dxa"/>
            <w:tcBorders>
              <w:bottom w:val="nil"/>
            </w:tcBorders>
            <w:shd w:val="clear" w:color="auto" w:fill="F2F2F2"/>
            <w:tcMar>
              <w:left w:w="85" w:type="dxa"/>
            </w:tcMar>
            <w:hideMark/>
          </w:tcPr>
          <w:p w14:paraId="7EFCCE5D"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481</w:t>
            </w:r>
          </w:p>
        </w:tc>
        <w:tc>
          <w:tcPr>
            <w:tcW w:w="850" w:type="dxa"/>
            <w:shd w:val="clear" w:color="auto" w:fill="F2F2F2"/>
          </w:tcPr>
          <w:p w14:paraId="4385D11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FB2B98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Erträge von Regalien, Konzessionen</w:t>
            </w:r>
          </w:p>
        </w:tc>
        <w:tc>
          <w:tcPr>
            <w:tcW w:w="5386" w:type="dxa"/>
            <w:tcBorders>
              <w:right w:val="nil"/>
            </w:tcBorders>
            <w:shd w:val="clear" w:color="auto" w:fill="F2F2F2"/>
            <w:tcMar>
              <w:left w:w="28" w:type="dxa"/>
            </w:tcMar>
            <w:hideMark/>
          </w:tcPr>
          <w:p w14:paraId="0683E136"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Erträge von Regalien, Konzessionen und Patenten, mit denen in keiner Art und Weise gerechnet werden konnte und die sich der Einflussnahme und Kontrolle entziehen.</w:t>
            </w:r>
          </w:p>
        </w:tc>
      </w:tr>
      <w:tr w:rsidR="00D61C2A" w:rsidRPr="00BE76AA" w14:paraId="2DBFCD5B" w14:textId="77777777" w:rsidTr="0031580D">
        <w:trPr>
          <w:jc w:val="center"/>
        </w:trPr>
        <w:tc>
          <w:tcPr>
            <w:tcW w:w="850" w:type="dxa"/>
            <w:tcBorders>
              <w:top w:val="nil"/>
              <w:bottom w:val="nil"/>
            </w:tcBorders>
            <w:tcMar>
              <w:left w:w="85" w:type="dxa"/>
            </w:tcMar>
          </w:tcPr>
          <w:p w14:paraId="61A24FC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ADC658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4810</w:t>
            </w:r>
          </w:p>
        </w:tc>
        <w:tc>
          <w:tcPr>
            <w:tcW w:w="2551" w:type="dxa"/>
            <w:hideMark/>
          </w:tcPr>
          <w:p w14:paraId="642FE81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Ausserordentliche </w:t>
            </w:r>
            <w:proofErr w:type="spellStart"/>
            <w:r w:rsidRPr="00F577AA">
              <w:rPr>
                <w:rFonts w:cs="Arial"/>
                <w:bCs/>
                <w:color w:val="000000"/>
                <w:sz w:val="20"/>
                <w:lang w:eastAsia="de-CH"/>
              </w:rPr>
              <w:t>Regalienerträge</w:t>
            </w:r>
            <w:proofErr w:type="spellEnd"/>
          </w:p>
        </w:tc>
        <w:tc>
          <w:tcPr>
            <w:tcW w:w="5386" w:type="dxa"/>
            <w:tcBorders>
              <w:right w:val="nil"/>
            </w:tcBorders>
            <w:tcMar>
              <w:left w:w="28" w:type="dxa"/>
            </w:tcMar>
            <w:hideMark/>
          </w:tcPr>
          <w:p w14:paraId="1CE8E5A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von Regalien, mit denen in keiner Art und Weise gerechnet werden konnte und die sich der Einflussnahme und Kontrolle entziehen.</w:t>
            </w:r>
          </w:p>
        </w:tc>
      </w:tr>
      <w:tr w:rsidR="00D61C2A" w:rsidRPr="00BE76AA" w14:paraId="71E7D8CD" w14:textId="77777777" w:rsidTr="0031580D">
        <w:trPr>
          <w:jc w:val="center"/>
        </w:trPr>
        <w:tc>
          <w:tcPr>
            <w:tcW w:w="850" w:type="dxa"/>
            <w:tcBorders>
              <w:top w:val="nil"/>
            </w:tcBorders>
            <w:tcMar>
              <w:left w:w="85" w:type="dxa"/>
            </w:tcMar>
          </w:tcPr>
          <w:p w14:paraId="3235D5A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65341D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4811</w:t>
            </w:r>
          </w:p>
        </w:tc>
        <w:tc>
          <w:tcPr>
            <w:tcW w:w="2551" w:type="dxa"/>
            <w:hideMark/>
          </w:tcPr>
          <w:p w14:paraId="53118F7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Konzessionserträge</w:t>
            </w:r>
          </w:p>
        </w:tc>
        <w:tc>
          <w:tcPr>
            <w:tcW w:w="5386" w:type="dxa"/>
            <w:tcBorders>
              <w:right w:val="nil"/>
            </w:tcBorders>
            <w:tcMar>
              <w:left w:w="28" w:type="dxa"/>
            </w:tcMar>
            <w:hideMark/>
          </w:tcPr>
          <w:p w14:paraId="63BA01E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von Konzessionen, mit denen in keiner Art und Weise gerechnet werden konnte und die sich der Einflussnahme und Kontrolle entziehen.</w:t>
            </w:r>
          </w:p>
        </w:tc>
      </w:tr>
      <w:tr w:rsidR="00D61C2A" w:rsidRPr="00BE76AA" w14:paraId="34A8818E" w14:textId="77777777" w:rsidTr="0031580D">
        <w:trPr>
          <w:jc w:val="center"/>
        </w:trPr>
        <w:tc>
          <w:tcPr>
            <w:tcW w:w="850" w:type="dxa"/>
            <w:shd w:val="clear" w:color="auto" w:fill="F2F2F2"/>
            <w:tcMar>
              <w:left w:w="85" w:type="dxa"/>
            </w:tcMar>
            <w:hideMark/>
          </w:tcPr>
          <w:p w14:paraId="6675212A" w14:textId="77777777" w:rsidR="00D61C2A" w:rsidRPr="00BE76AA" w:rsidRDefault="00D61C2A" w:rsidP="00D61C2A">
            <w:pPr>
              <w:keepLines/>
              <w:spacing w:line="240" w:lineRule="auto"/>
              <w:textAlignment w:val="auto"/>
              <w:rPr>
                <w:rFonts w:cs="Arial"/>
                <w:color w:val="000000"/>
                <w:sz w:val="20"/>
                <w:lang w:eastAsia="de-CH"/>
              </w:rPr>
            </w:pPr>
            <w:r w:rsidRPr="00BE76AA">
              <w:rPr>
                <w:rFonts w:cs="Arial"/>
                <w:color w:val="000000"/>
                <w:sz w:val="20"/>
                <w:lang w:eastAsia="de-CH"/>
              </w:rPr>
              <w:t>482</w:t>
            </w:r>
          </w:p>
        </w:tc>
        <w:tc>
          <w:tcPr>
            <w:tcW w:w="850" w:type="dxa"/>
            <w:shd w:val="clear" w:color="auto" w:fill="F2F2F2"/>
          </w:tcPr>
          <w:p w14:paraId="3686294A"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hideMark/>
          </w:tcPr>
          <w:p w14:paraId="53EADE56" w14:textId="77777777" w:rsidR="00D61C2A" w:rsidRPr="00F577AA" w:rsidRDefault="00D61C2A" w:rsidP="00D61C2A">
            <w:pPr>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Entgelte</w:t>
            </w:r>
          </w:p>
        </w:tc>
        <w:tc>
          <w:tcPr>
            <w:tcW w:w="5386" w:type="dxa"/>
            <w:tcBorders>
              <w:right w:val="nil"/>
            </w:tcBorders>
            <w:shd w:val="clear" w:color="auto" w:fill="F2F2F2"/>
            <w:tcMar>
              <w:left w:w="28" w:type="dxa"/>
            </w:tcMar>
            <w:hideMark/>
          </w:tcPr>
          <w:p w14:paraId="74607D01"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Entgelte, mit denen in keiner Art und Weise gerechnet werden konnte und die sich der Einflussnahme und Kontrolle entziehen.</w:t>
            </w:r>
          </w:p>
        </w:tc>
      </w:tr>
      <w:tr w:rsidR="00D61C2A" w:rsidRPr="00BE76AA" w14:paraId="69B27ABC" w14:textId="77777777" w:rsidTr="0031580D">
        <w:trPr>
          <w:jc w:val="center"/>
        </w:trPr>
        <w:tc>
          <w:tcPr>
            <w:tcW w:w="850" w:type="dxa"/>
            <w:tcBorders>
              <w:bottom w:val="single" w:sz="4" w:space="0" w:color="auto"/>
            </w:tcBorders>
            <w:shd w:val="clear" w:color="auto" w:fill="F2F2F2"/>
            <w:tcMar>
              <w:left w:w="85" w:type="dxa"/>
            </w:tcMar>
            <w:hideMark/>
          </w:tcPr>
          <w:p w14:paraId="3F7EF788" w14:textId="77777777" w:rsidR="00D61C2A" w:rsidRPr="00BE76AA" w:rsidRDefault="00D61C2A" w:rsidP="00D61C2A">
            <w:pPr>
              <w:keepLines/>
              <w:spacing w:line="240" w:lineRule="auto"/>
              <w:textAlignment w:val="auto"/>
              <w:rPr>
                <w:rFonts w:cs="Arial"/>
                <w:color w:val="000000"/>
                <w:sz w:val="20"/>
                <w:lang w:eastAsia="de-CH"/>
              </w:rPr>
            </w:pPr>
            <w:r w:rsidRPr="00BE76AA">
              <w:rPr>
                <w:rFonts w:cs="Arial"/>
                <w:color w:val="000000"/>
                <w:sz w:val="20"/>
                <w:lang w:eastAsia="de-CH"/>
              </w:rPr>
              <w:t>483</w:t>
            </w:r>
          </w:p>
        </w:tc>
        <w:tc>
          <w:tcPr>
            <w:tcW w:w="850" w:type="dxa"/>
            <w:shd w:val="clear" w:color="auto" w:fill="F2F2F2"/>
          </w:tcPr>
          <w:p w14:paraId="04EAF92C"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hideMark/>
          </w:tcPr>
          <w:p w14:paraId="4565BB84" w14:textId="77777777" w:rsidR="00D61C2A" w:rsidRPr="00F577AA" w:rsidRDefault="00D61C2A" w:rsidP="00D61C2A">
            <w:pPr>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verschiedene Erträge</w:t>
            </w:r>
          </w:p>
        </w:tc>
        <w:tc>
          <w:tcPr>
            <w:tcW w:w="5386" w:type="dxa"/>
            <w:tcBorders>
              <w:right w:val="nil"/>
            </w:tcBorders>
            <w:shd w:val="clear" w:color="auto" w:fill="F2F2F2"/>
            <w:tcMar>
              <w:left w:w="28" w:type="dxa"/>
            </w:tcMar>
            <w:hideMark/>
          </w:tcPr>
          <w:p w14:paraId="6AD78912"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Verschiedene Erträge, mit denen in keiner Art und Weise gerechnet werden konnte und die sich der Einflussnahme und Kontrolle entziehen.</w:t>
            </w:r>
          </w:p>
        </w:tc>
      </w:tr>
      <w:tr w:rsidR="00D61C2A" w:rsidRPr="00BE76AA" w14:paraId="1BD07750" w14:textId="77777777" w:rsidTr="0031580D">
        <w:trPr>
          <w:jc w:val="center"/>
        </w:trPr>
        <w:tc>
          <w:tcPr>
            <w:tcW w:w="850" w:type="dxa"/>
            <w:tcBorders>
              <w:bottom w:val="nil"/>
            </w:tcBorders>
            <w:shd w:val="clear" w:color="auto" w:fill="F2F2F2"/>
            <w:tcMar>
              <w:left w:w="85" w:type="dxa"/>
            </w:tcMar>
            <w:hideMark/>
          </w:tcPr>
          <w:p w14:paraId="7F1B8098" w14:textId="77777777" w:rsidR="00D61C2A" w:rsidRPr="00BE76AA" w:rsidRDefault="00D61C2A" w:rsidP="00D61C2A">
            <w:pPr>
              <w:keepNext/>
              <w:keepLines/>
              <w:spacing w:line="240" w:lineRule="auto"/>
              <w:textAlignment w:val="auto"/>
              <w:rPr>
                <w:rFonts w:cs="Arial"/>
                <w:color w:val="000000"/>
                <w:sz w:val="20"/>
                <w:lang w:eastAsia="de-CH"/>
              </w:rPr>
            </w:pPr>
            <w:r w:rsidRPr="00BE76AA">
              <w:rPr>
                <w:rFonts w:cs="Arial"/>
                <w:color w:val="000000"/>
                <w:sz w:val="20"/>
                <w:lang w:eastAsia="de-CH"/>
              </w:rPr>
              <w:t>484</w:t>
            </w:r>
          </w:p>
        </w:tc>
        <w:tc>
          <w:tcPr>
            <w:tcW w:w="850" w:type="dxa"/>
            <w:shd w:val="clear" w:color="auto" w:fill="F2F2F2"/>
          </w:tcPr>
          <w:p w14:paraId="5D21428D"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002F47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Finanzerträge</w:t>
            </w:r>
          </w:p>
        </w:tc>
        <w:tc>
          <w:tcPr>
            <w:tcW w:w="5386" w:type="dxa"/>
            <w:tcBorders>
              <w:right w:val="nil"/>
            </w:tcBorders>
            <w:shd w:val="clear" w:color="auto" w:fill="F2F2F2"/>
            <w:tcMar>
              <w:left w:w="28" w:type="dxa"/>
            </w:tcMar>
            <w:hideMark/>
          </w:tcPr>
          <w:p w14:paraId="6C693984"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Finanzerträge, mit denen in keiner Art und Weise gerechnet werden konnte und die sich der Einflussnahme und Kontrolle entziehen.</w:t>
            </w:r>
          </w:p>
        </w:tc>
      </w:tr>
      <w:tr w:rsidR="00D61C2A" w:rsidRPr="00BE76AA" w14:paraId="69F1A7B3" w14:textId="77777777" w:rsidTr="0031580D">
        <w:trPr>
          <w:jc w:val="center"/>
        </w:trPr>
        <w:tc>
          <w:tcPr>
            <w:tcW w:w="850" w:type="dxa"/>
            <w:tcBorders>
              <w:top w:val="nil"/>
              <w:bottom w:val="nil"/>
            </w:tcBorders>
            <w:tcMar>
              <w:left w:w="85" w:type="dxa"/>
            </w:tcMar>
          </w:tcPr>
          <w:p w14:paraId="277E035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853F5AE" w14:textId="77777777" w:rsidR="00D61C2A" w:rsidRPr="00814093" w:rsidRDefault="00D61C2A" w:rsidP="00D61C2A">
            <w:pPr>
              <w:spacing w:line="240" w:lineRule="auto"/>
              <w:jc w:val="center"/>
              <w:textAlignment w:val="auto"/>
              <w:rPr>
                <w:rFonts w:cs="Arial"/>
                <w:color w:val="000000"/>
                <w:sz w:val="20"/>
                <w:highlight w:val="green"/>
                <w:lang w:eastAsia="de-CH"/>
              </w:rPr>
            </w:pPr>
            <w:r w:rsidRPr="00814093">
              <w:rPr>
                <w:rFonts w:cs="Arial"/>
                <w:color w:val="000000"/>
                <w:sz w:val="20"/>
                <w:highlight w:val="green"/>
                <w:lang w:eastAsia="de-CH"/>
              </w:rPr>
              <w:t>4840</w:t>
            </w:r>
          </w:p>
        </w:tc>
        <w:tc>
          <w:tcPr>
            <w:tcW w:w="2551" w:type="dxa"/>
            <w:hideMark/>
          </w:tcPr>
          <w:p w14:paraId="3804E775" w14:textId="77777777" w:rsidR="00D61C2A" w:rsidRPr="00814093" w:rsidRDefault="00D61C2A" w:rsidP="00D61C2A">
            <w:pPr>
              <w:spacing w:line="240" w:lineRule="auto"/>
              <w:jc w:val="left"/>
              <w:textAlignment w:val="auto"/>
              <w:rPr>
                <w:rFonts w:cs="Arial"/>
                <w:bCs/>
                <w:color w:val="000000"/>
                <w:sz w:val="20"/>
                <w:highlight w:val="green"/>
                <w:lang w:eastAsia="de-CH"/>
              </w:rPr>
            </w:pPr>
            <w:r w:rsidRPr="00814093">
              <w:rPr>
                <w:rFonts w:cs="Arial"/>
                <w:bCs/>
                <w:color w:val="000000"/>
                <w:sz w:val="20"/>
                <w:highlight w:val="green"/>
                <w:lang w:eastAsia="de-CH"/>
              </w:rPr>
              <w:t>Geldwirksamer ausserordentlicher Finanzertrag</w:t>
            </w:r>
          </w:p>
        </w:tc>
        <w:tc>
          <w:tcPr>
            <w:tcW w:w="5386" w:type="dxa"/>
            <w:tcBorders>
              <w:right w:val="nil"/>
            </w:tcBorders>
            <w:tcMar>
              <w:left w:w="28" w:type="dxa"/>
            </w:tcMar>
            <w:hideMark/>
          </w:tcPr>
          <w:p w14:paraId="2F3045C7" w14:textId="50CC2496" w:rsidR="00D61C2A" w:rsidRPr="00814093"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814093">
              <w:rPr>
                <w:rFonts w:cs="Arial"/>
                <w:color w:val="000000"/>
                <w:sz w:val="20"/>
                <w:highlight w:val="green"/>
                <w:lang w:eastAsia="de-CH"/>
              </w:rPr>
              <w:t xml:space="preserve">Liquiditätswirksamer </w:t>
            </w:r>
            <w:proofErr w:type="spellStart"/>
            <w:r w:rsidRPr="00814093">
              <w:rPr>
                <w:rFonts w:cs="Arial"/>
                <w:iCs/>
                <w:color w:val="000000"/>
                <w:sz w:val="20"/>
                <w:highlight w:val="green"/>
                <w:lang w:eastAsia="de-CH"/>
              </w:rPr>
              <w:t>a.o</w:t>
            </w:r>
            <w:proofErr w:type="spellEnd"/>
            <w:r w:rsidRPr="00814093">
              <w:rPr>
                <w:rFonts w:cs="Arial"/>
                <w:iCs/>
                <w:color w:val="000000"/>
                <w:sz w:val="20"/>
                <w:highlight w:val="green"/>
                <w:lang w:eastAsia="de-CH"/>
              </w:rPr>
              <w:t>. Finanzertrag.</w:t>
            </w:r>
          </w:p>
        </w:tc>
      </w:tr>
      <w:tr w:rsidR="00D61C2A" w:rsidRPr="00BE76AA" w14:paraId="3430B021" w14:textId="77777777" w:rsidTr="0031580D">
        <w:trPr>
          <w:jc w:val="center"/>
        </w:trPr>
        <w:tc>
          <w:tcPr>
            <w:tcW w:w="850" w:type="dxa"/>
            <w:tcBorders>
              <w:top w:val="nil"/>
            </w:tcBorders>
            <w:tcMar>
              <w:left w:w="85" w:type="dxa"/>
            </w:tcMar>
          </w:tcPr>
          <w:p w14:paraId="76BB78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0F7D9D8" w14:textId="77777777" w:rsidR="00D61C2A" w:rsidRPr="00814093" w:rsidRDefault="00D61C2A" w:rsidP="00D61C2A">
            <w:pPr>
              <w:spacing w:line="240" w:lineRule="auto"/>
              <w:jc w:val="center"/>
              <w:textAlignment w:val="auto"/>
              <w:rPr>
                <w:rFonts w:cs="Arial"/>
                <w:color w:val="000000"/>
                <w:sz w:val="20"/>
                <w:highlight w:val="green"/>
                <w:lang w:eastAsia="de-CH"/>
              </w:rPr>
            </w:pPr>
            <w:r w:rsidRPr="00814093">
              <w:rPr>
                <w:rFonts w:cs="Arial"/>
                <w:color w:val="000000"/>
                <w:sz w:val="20"/>
                <w:highlight w:val="green"/>
                <w:lang w:eastAsia="de-CH"/>
              </w:rPr>
              <w:t>4841</w:t>
            </w:r>
          </w:p>
        </w:tc>
        <w:tc>
          <w:tcPr>
            <w:tcW w:w="2551" w:type="dxa"/>
            <w:hideMark/>
          </w:tcPr>
          <w:p w14:paraId="0F6CE35A" w14:textId="77777777" w:rsidR="00D61C2A" w:rsidRPr="00814093" w:rsidRDefault="00D61C2A" w:rsidP="00D61C2A">
            <w:pPr>
              <w:spacing w:line="240" w:lineRule="auto"/>
              <w:jc w:val="left"/>
              <w:textAlignment w:val="auto"/>
              <w:rPr>
                <w:rFonts w:cs="Arial"/>
                <w:bCs/>
                <w:color w:val="000000"/>
                <w:sz w:val="20"/>
                <w:highlight w:val="green"/>
                <w:lang w:eastAsia="de-CH"/>
              </w:rPr>
            </w:pPr>
            <w:r w:rsidRPr="00814093">
              <w:rPr>
                <w:rFonts w:cs="Arial"/>
                <w:bCs/>
                <w:color w:val="000000"/>
                <w:sz w:val="20"/>
                <w:highlight w:val="green"/>
                <w:lang w:eastAsia="de-CH"/>
              </w:rPr>
              <w:t>Buchmässiger ausserordentlicher Finanzertrag, ausserordentliche Wertberichtigungen</w:t>
            </w:r>
          </w:p>
        </w:tc>
        <w:tc>
          <w:tcPr>
            <w:tcW w:w="5386" w:type="dxa"/>
            <w:tcBorders>
              <w:right w:val="nil"/>
            </w:tcBorders>
            <w:tcMar>
              <w:left w:w="28" w:type="dxa"/>
            </w:tcMar>
            <w:hideMark/>
          </w:tcPr>
          <w:p w14:paraId="5F5AA9CB" w14:textId="2C561595" w:rsidR="00D61C2A" w:rsidRPr="00814093"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814093">
              <w:rPr>
                <w:rFonts w:cs="Arial"/>
                <w:color w:val="000000"/>
                <w:sz w:val="20"/>
                <w:highlight w:val="green"/>
                <w:lang w:eastAsia="de-CH"/>
              </w:rPr>
              <w:t xml:space="preserve">Liquiditätsunwirksamer </w:t>
            </w:r>
            <w:proofErr w:type="spellStart"/>
            <w:r w:rsidRPr="00814093">
              <w:rPr>
                <w:rFonts w:cs="Arial"/>
                <w:iCs/>
                <w:color w:val="000000"/>
                <w:sz w:val="20"/>
                <w:highlight w:val="green"/>
                <w:lang w:eastAsia="de-CH"/>
              </w:rPr>
              <w:t>a.o</w:t>
            </w:r>
            <w:proofErr w:type="spellEnd"/>
            <w:r w:rsidRPr="00814093">
              <w:rPr>
                <w:rFonts w:cs="Arial"/>
                <w:iCs/>
                <w:color w:val="000000"/>
                <w:sz w:val="20"/>
                <w:highlight w:val="green"/>
                <w:lang w:eastAsia="de-CH"/>
              </w:rPr>
              <w:t>. Finanzertrag.</w:t>
            </w:r>
          </w:p>
        </w:tc>
      </w:tr>
      <w:tr w:rsidR="00D61C2A" w:rsidRPr="00BE76AA" w14:paraId="61336106" w14:textId="77777777" w:rsidTr="0031580D">
        <w:trPr>
          <w:jc w:val="center"/>
        </w:trPr>
        <w:tc>
          <w:tcPr>
            <w:tcW w:w="850" w:type="dxa"/>
            <w:tcBorders>
              <w:bottom w:val="single" w:sz="4" w:space="0" w:color="auto"/>
            </w:tcBorders>
            <w:shd w:val="clear" w:color="auto" w:fill="F2F2F2"/>
            <w:tcMar>
              <w:left w:w="85" w:type="dxa"/>
            </w:tcMar>
            <w:hideMark/>
          </w:tcPr>
          <w:p w14:paraId="4AE1C498" w14:textId="77777777" w:rsidR="00D61C2A" w:rsidRPr="00232BD2" w:rsidRDefault="00D61C2A" w:rsidP="00D61C2A">
            <w:pPr>
              <w:keepLines/>
              <w:spacing w:line="240" w:lineRule="auto"/>
              <w:textAlignment w:val="auto"/>
              <w:rPr>
                <w:rFonts w:cs="Arial"/>
                <w:strike/>
                <w:color w:val="000000"/>
                <w:sz w:val="20"/>
                <w:highlight w:val="yellow"/>
                <w:lang w:eastAsia="de-CH"/>
              </w:rPr>
            </w:pPr>
            <w:r w:rsidRPr="00232BD2">
              <w:rPr>
                <w:rFonts w:cs="Arial"/>
                <w:strike/>
                <w:color w:val="000000"/>
                <w:sz w:val="20"/>
                <w:highlight w:val="yellow"/>
                <w:lang w:eastAsia="de-CH"/>
              </w:rPr>
              <w:t>485</w:t>
            </w:r>
          </w:p>
        </w:tc>
        <w:tc>
          <w:tcPr>
            <w:tcW w:w="850" w:type="dxa"/>
            <w:shd w:val="clear" w:color="auto" w:fill="F2F2F2"/>
          </w:tcPr>
          <w:p w14:paraId="523FD68E" w14:textId="77777777" w:rsidR="00D61C2A" w:rsidRPr="00232BD2" w:rsidRDefault="00D61C2A" w:rsidP="00D61C2A">
            <w:pPr>
              <w:keepLines/>
              <w:spacing w:line="240" w:lineRule="auto"/>
              <w:jc w:val="center"/>
              <w:textAlignment w:val="auto"/>
              <w:rPr>
                <w:rFonts w:cs="Arial"/>
                <w:strike/>
                <w:color w:val="000000"/>
                <w:sz w:val="20"/>
                <w:highlight w:val="yellow"/>
                <w:lang w:eastAsia="de-CH"/>
              </w:rPr>
            </w:pPr>
          </w:p>
        </w:tc>
        <w:tc>
          <w:tcPr>
            <w:tcW w:w="2551" w:type="dxa"/>
            <w:shd w:val="clear" w:color="auto" w:fill="F2F2F2"/>
            <w:hideMark/>
          </w:tcPr>
          <w:p w14:paraId="7616EF88" w14:textId="77777777" w:rsidR="00D61C2A" w:rsidRPr="00232BD2" w:rsidRDefault="00D61C2A" w:rsidP="00D61C2A">
            <w:pPr>
              <w:keepLines/>
              <w:spacing w:line="240" w:lineRule="auto"/>
              <w:jc w:val="left"/>
              <w:textAlignment w:val="auto"/>
              <w:rPr>
                <w:rFonts w:cs="Arial"/>
                <w:bCs/>
                <w:strike/>
                <w:color w:val="000000"/>
                <w:sz w:val="20"/>
                <w:highlight w:val="yellow"/>
                <w:lang w:eastAsia="de-CH"/>
              </w:rPr>
            </w:pPr>
            <w:r w:rsidRPr="00232BD2">
              <w:rPr>
                <w:rFonts w:cs="Arial"/>
                <w:bCs/>
                <w:strike/>
                <w:color w:val="000000"/>
                <w:sz w:val="20"/>
                <w:highlight w:val="yellow"/>
                <w:lang w:eastAsia="de-CH"/>
              </w:rPr>
              <w:t>Ausserordentliche Entnahmen aus Fonds und Spezialfinanzierungen</w:t>
            </w:r>
          </w:p>
        </w:tc>
        <w:tc>
          <w:tcPr>
            <w:tcW w:w="5386" w:type="dxa"/>
            <w:tcBorders>
              <w:right w:val="nil"/>
            </w:tcBorders>
            <w:shd w:val="clear" w:color="auto" w:fill="F2F2F2"/>
            <w:tcMar>
              <w:left w:w="28" w:type="dxa"/>
            </w:tcMar>
            <w:hideMark/>
          </w:tcPr>
          <w:p w14:paraId="68F02E76" w14:textId="77777777" w:rsidR="00D61C2A" w:rsidRPr="00232BD2" w:rsidRDefault="00D61C2A" w:rsidP="00D61C2A">
            <w:pPr>
              <w:keepLines/>
              <w:numPr>
                <w:ilvl w:val="0"/>
                <w:numId w:val="50"/>
              </w:numPr>
              <w:spacing w:line="240" w:lineRule="auto"/>
              <w:ind w:left="341" w:hanging="283"/>
              <w:textAlignment w:val="auto"/>
              <w:rPr>
                <w:rFonts w:cs="Arial"/>
                <w:iCs/>
                <w:strike/>
                <w:color w:val="000000"/>
                <w:sz w:val="20"/>
                <w:highlight w:val="yellow"/>
                <w:lang w:eastAsia="de-CH"/>
              </w:rPr>
            </w:pPr>
            <w:r w:rsidRPr="00232BD2">
              <w:rPr>
                <w:rFonts w:cs="Arial"/>
                <w:iCs/>
                <w:strike/>
                <w:color w:val="000000"/>
                <w:sz w:val="20"/>
                <w:highlight w:val="yellow"/>
                <w:lang w:eastAsia="de-CH"/>
              </w:rPr>
              <w:t>Entnahmen aus Fonds, mit denen in keiner Art und Weise gerechnet werden konnte und die sich der Einflussnahme und Kontrolle entziehen.</w:t>
            </w:r>
          </w:p>
        </w:tc>
      </w:tr>
      <w:tr w:rsidR="00D61C2A" w:rsidRPr="00BE76AA" w14:paraId="16D3A1B9" w14:textId="77777777" w:rsidTr="0031580D">
        <w:trPr>
          <w:jc w:val="center"/>
        </w:trPr>
        <w:tc>
          <w:tcPr>
            <w:tcW w:w="850" w:type="dxa"/>
            <w:tcBorders>
              <w:bottom w:val="nil"/>
            </w:tcBorders>
            <w:shd w:val="clear" w:color="auto" w:fill="F2F2F2"/>
            <w:tcMar>
              <w:left w:w="85" w:type="dxa"/>
            </w:tcMar>
            <w:hideMark/>
          </w:tcPr>
          <w:p w14:paraId="0B1DFC33" w14:textId="77777777" w:rsidR="00D61C2A" w:rsidRPr="00BE76AA" w:rsidRDefault="00D61C2A" w:rsidP="00D61C2A">
            <w:pPr>
              <w:keepNext/>
              <w:keepLines/>
              <w:spacing w:line="240" w:lineRule="auto"/>
              <w:textAlignment w:val="auto"/>
              <w:rPr>
                <w:rFonts w:cs="Arial"/>
                <w:color w:val="000000"/>
                <w:sz w:val="20"/>
                <w:lang w:eastAsia="de-CH"/>
              </w:rPr>
            </w:pPr>
            <w:r w:rsidRPr="00BE76AA">
              <w:rPr>
                <w:rFonts w:cs="Arial"/>
                <w:color w:val="000000"/>
                <w:sz w:val="20"/>
                <w:lang w:eastAsia="de-CH"/>
              </w:rPr>
              <w:lastRenderedPageBreak/>
              <w:t>486</w:t>
            </w:r>
          </w:p>
        </w:tc>
        <w:tc>
          <w:tcPr>
            <w:tcW w:w="850" w:type="dxa"/>
            <w:shd w:val="clear" w:color="auto" w:fill="F2F2F2"/>
          </w:tcPr>
          <w:p w14:paraId="1860DBE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6E15A0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w:t>
            </w:r>
          </w:p>
        </w:tc>
        <w:tc>
          <w:tcPr>
            <w:tcW w:w="5386" w:type="dxa"/>
            <w:tcBorders>
              <w:right w:val="nil"/>
            </w:tcBorders>
            <w:shd w:val="clear" w:color="auto" w:fill="F2F2F2"/>
            <w:tcMar>
              <w:left w:w="28" w:type="dxa"/>
            </w:tcMar>
            <w:hideMark/>
          </w:tcPr>
          <w:p w14:paraId="1E46A278"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Transfererträge, mit denen in keiner Art und Weise gerechnet werden konnte und die sich der Einflussnahme und Kontrolle entziehen.</w:t>
            </w:r>
          </w:p>
        </w:tc>
      </w:tr>
      <w:tr w:rsidR="00D61C2A" w:rsidRPr="00BE76AA" w14:paraId="1F830EE4" w14:textId="77777777" w:rsidTr="0031580D">
        <w:trPr>
          <w:jc w:val="center"/>
        </w:trPr>
        <w:tc>
          <w:tcPr>
            <w:tcW w:w="850" w:type="dxa"/>
            <w:tcBorders>
              <w:top w:val="nil"/>
              <w:bottom w:val="nil"/>
            </w:tcBorders>
            <w:tcMar>
              <w:left w:w="85" w:type="dxa"/>
            </w:tcMar>
          </w:tcPr>
          <w:p w14:paraId="4FEFFEA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5098C0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4860</w:t>
            </w:r>
          </w:p>
        </w:tc>
        <w:tc>
          <w:tcPr>
            <w:tcW w:w="2551" w:type="dxa"/>
            <w:hideMark/>
          </w:tcPr>
          <w:p w14:paraId="1A4E0B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Bund</w:t>
            </w:r>
          </w:p>
        </w:tc>
        <w:tc>
          <w:tcPr>
            <w:tcW w:w="5386" w:type="dxa"/>
            <w:tcBorders>
              <w:right w:val="nil"/>
            </w:tcBorders>
            <w:tcMar>
              <w:left w:w="28" w:type="dxa"/>
            </w:tcMar>
            <w:hideMark/>
          </w:tcPr>
          <w:p w14:paraId="3F223CC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vom Bund, mit denen in keiner Art und Weise gerechnet werden konnte und die sich der Einflussnahme und Kontrolle entziehen.</w:t>
            </w:r>
          </w:p>
        </w:tc>
      </w:tr>
      <w:tr w:rsidR="00D61C2A" w:rsidRPr="00BE76AA" w14:paraId="29A2748A" w14:textId="77777777" w:rsidTr="0031580D">
        <w:trPr>
          <w:jc w:val="center"/>
        </w:trPr>
        <w:tc>
          <w:tcPr>
            <w:tcW w:w="850" w:type="dxa"/>
            <w:tcBorders>
              <w:top w:val="nil"/>
              <w:bottom w:val="nil"/>
            </w:tcBorders>
            <w:tcMar>
              <w:left w:w="85" w:type="dxa"/>
            </w:tcMar>
          </w:tcPr>
          <w:p w14:paraId="01DEFDD3"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2BC359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4861</w:t>
            </w:r>
          </w:p>
        </w:tc>
        <w:tc>
          <w:tcPr>
            <w:tcW w:w="2551" w:type="dxa"/>
            <w:hideMark/>
          </w:tcPr>
          <w:p w14:paraId="69607C3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Kantone</w:t>
            </w:r>
          </w:p>
        </w:tc>
        <w:tc>
          <w:tcPr>
            <w:tcW w:w="5386" w:type="dxa"/>
            <w:tcBorders>
              <w:right w:val="nil"/>
            </w:tcBorders>
            <w:tcMar>
              <w:left w:w="28" w:type="dxa"/>
            </w:tcMar>
            <w:hideMark/>
          </w:tcPr>
          <w:p w14:paraId="358AD1E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Kantonen, mit denen in keiner Art und Weise gerechnet werden konnte und die sich der Einflussnahme und Kontrolle entziehen.</w:t>
            </w:r>
          </w:p>
        </w:tc>
      </w:tr>
      <w:tr w:rsidR="00D61C2A" w:rsidRPr="00BE76AA" w14:paraId="74D0CE8E" w14:textId="77777777" w:rsidTr="0031580D">
        <w:trPr>
          <w:jc w:val="center"/>
        </w:trPr>
        <w:tc>
          <w:tcPr>
            <w:tcW w:w="850" w:type="dxa"/>
            <w:tcBorders>
              <w:top w:val="nil"/>
              <w:bottom w:val="nil"/>
            </w:tcBorders>
            <w:tcMar>
              <w:left w:w="85" w:type="dxa"/>
            </w:tcMar>
          </w:tcPr>
          <w:p w14:paraId="585D96C4"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96DC5B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4862</w:t>
            </w:r>
          </w:p>
        </w:tc>
        <w:tc>
          <w:tcPr>
            <w:tcW w:w="2551" w:type="dxa"/>
            <w:hideMark/>
          </w:tcPr>
          <w:p w14:paraId="2347595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Gemeinden</w:t>
            </w:r>
          </w:p>
        </w:tc>
        <w:tc>
          <w:tcPr>
            <w:tcW w:w="5386" w:type="dxa"/>
            <w:tcBorders>
              <w:right w:val="nil"/>
            </w:tcBorders>
            <w:tcMar>
              <w:left w:w="28" w:type="dxa"/>
            </w:tcMar>
            <w:hideMark/>
          </w:tcPr>
          <w:p w14:paraId="033A761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Gemeinden, mit denen in keiner Art und Weise gerechnet werden konnte und sich der Einflussnahme und Kontrolle entziehen.</w:t>
            </w:r>
          </w:p>
        </w:tc>
      </w:tr>
      <w:tr w:rsidR="00D61C2A" w:rsidRPr="00BE76AA" w14:paraId="11F348F8" w14:textId="77777777" w:rsidTr="0031580D">
        <w:trPr>
          <w:jc w:val="center"/>
        </w:trPr>
        <w:tc>
          <w:tcPr>
            <w:tcW w:w="850" w:type="dxa"/>
            <w:tcBorders>
              <w:top w:val="nil"/>
              <w:bottom w:val="nil"/>
            </w:tcBorders>
            <w:tcMar>
              <w:left w:w="85" w:type="dxa"/>
            </w:tcMar>
          </w:tcPr>
          <w:p w14:paraId="099110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D1FCED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4863</w:t>
            </w:r>
          </w:p>
        </w:tc>
        <w:tc>
          <w:tcPr>
            <w:tcW w:w="2551" w:type="dxa"/>
            <w:hideMark/>
          </w:tcPr>
          <w:p w14:paraId="684F6EE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öffentliche Sozialversicherungen</w:t>
            </w:r>
          </w:p>
        </w:tc>
        <w:tc>
          <w:tcPr>
            <w:tcW w:w="5386" w:type="dxa"/>
            <w:tcBorders>
              <w:right w:val="nil"/>
            </w:tcBorders>
            <w:tcMar>
              <w:left w:w="28" w:type="dxa"/>
            </w:tcMar>
            <w:hideMark/>
          </w:tcPr>
          <w:p w14:paraId="4A5DF7A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öffentlichen Sozialversicherungen, mit denen in keiner Art und Weise gerechnet werden konnte und die sich der Einflussnahme und Kontrolle entziehen.</w:t>
            </w:r>
          </w:p>
        </w:tc>
      </w:tr>
      <w:tr w:rsidR="00D61C2A" w:rsidRPr="00BE76AA" w14:paraId="0E446CC5" w14:textId="77777777" w:rsidTr="0031580D">
        <w:trPr>
          <w:jc w:val="center"/>
        </w:trPr>
        <w:tc>
          <w:tcPr>
            <w:tcW w:w="850" w:type="dxa"/>
            <w:tcBorders>
              <w:top w:val="nil"/>
              <w:bottom w:val="nil"/>
            </w:tcBorders>
            <w:tcMar>
              <w:left w:w="85" w:type="dxa"/>
            </w:tcMar>
          </w:tcPr>
          <w:p w14:paraId="3D43108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0DD30D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4864</w:t>
            </w:r>
          </w:p>
        </w:tc>
        <w:tc>
          <w:tcPr>
            <w:tcW w:w="2551" w:type="dxa"/>
            <w:hideMark/>
          </w:tcPr>
          <w:p w14:paraId="50A71A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öffentliche Unternehmungen</w:t>
            </w:r>
          </w:p>
        </w:tc>
        <w:tc>
          <w:tcPr>
            <w:tcW w:w="5386" w:type="dxa"/>
            <w:tcBorders>
              <w:right w:val="nil"/>
            </w:tcBorders>
            <w:tcMar>
              <w:left w:w="28" w:type="dxa"/>
            </w:tcMar>
            <w:hideMark/>
          </w:tcPr>
          <w:p w14:paraId="35B2250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öffentlichen Unternehmungen, mit denen in keiner Art und Weise gerechnet werden konnte und die sich der Einflussnahme und Kontrolle entziehen.</w:t>
            </w:r>
          </w:p>
        </w:tc>
      </w:tr>
      <w:tr w:rsidR="00D61C2A" w:rsidRPr="00BE76AA" w14:paraId="318DC444" w14:textId="77777777" w:rsidTr="0031580D">
        <w:trPr>
          <w:jc w:val="center"/>
        </w:trPr>
        <w:tc>
          <w:tcPr>
            <w:tcW w:w="850" w:type="dxa"/>
            <w:tcBorders>
              <w:top w:val="nil"/>
              <w:bottom w:val="nil"/>
            </w:tcBorders>
            <w:tcMar>
              <w:left w:w="85" w:type="dxa"/>
            </w:tcMar>
          </w:tcPr>
          <w:p w14:paraId="720D7D8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A94CA0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4865</w:t>
            </w:r>
          </w:p>
        </w:tc>
        <w:tc>
          <w:tcPr>
            <w:tcW w:w="2551" w:type="dxa"/>
            <w:hideMark/>
          </w:tcPr>
          <w:p w14:paraId="09184F3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private Unternehmungen</w:t>
            </w:r>
          </w:p>
        </w:tc>
        <w:tc>
          <w:tcPr>
            <w:tcW w:w="5386" w:type="dxa"/>
            <w:tcBorders>
              <w:right w:val="nil"/>
            </w:tcBorders>
            <w:tcMar>
              <w:left w:w="28" w:type="dxa"/>
            </w:tcMar>
            <w:hideMark/>
          </w:tcPr>
          <w:p w14:paraId="04A463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privaten Unternehmungen, mit denen in keiner Art und Weise gerechnet werden konnte und die sich der Einflussnahme und Kontrolle entziehen.</w:t>
            </w:r>
          </w:p>
        </w:tc>
      </w:tr>
      <w:tr w:rsidR="00D61C2A" w:rsidRPr="00BE76AA" w14:paraId="3DFCF1B1" w14:textId="77777777" w:rsidTr="0031580D">
        <w:trPr>
          <w:jc w:val="center"/>
        </w:trPr>
        <w:tc>
          <w:tcPr>
            <w:tcW w:w="850" w:type="dxa"/>
            <w:tcBorders>
              <w:top w:val="nil"/>
              <w:bottom w:val="nil"/>
            </w:tcBorders>
            <w:tcMar>
              <w:left w:w="85" w:type="dxa"/>
            </w:tcMar>
          </w:tcPr>
          <w:p w14:paraId="26AF3CD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BBD0F2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4866</w:t>
            </w:r>
          </w:p>
        </w:tc>
        <w:tc>
          <w:tcPr>
            <w:tcW w:w="2551" w:type="dxa"/>
            <w:hideMark/>
          </w:tcPr>
          <w:p w14:paraId="0EFAC38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private Organisationen ohne Erwerbszweck</w:t>
            </w:r>
          </w:p>
        </w:tc>
        <w:tc>
          <w:tcPr>
            <w:tcW w:w="5386" w:type="dxa"/>
            <w:tcBorders>
              <w:right w:val="nil"/>
            </w:tcBorders>
            <w:tcMar>
              <w:left w:w="28" w:type="dxa"/>
            </w:tcMar>
            <w:hideMark/>
          </w:tcPr>
          <w:p w14:paraId="452BD7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privaten Organisationen, mit denen in keiner Art und Weise gerechnet werden konnte und die sich der Einflussnahme und Kontrolle entziehen.</w:t>
            </w:r>
          </w:p>
        </w:tc>
      </w:tr>
      <w:tr w:rsidR="00D61C2A" w:rsidRPr="00BE76AA" w14:paraId="714C079C" w14:textId="77777777" w:rsidTr="0031580D">
        <w:trPr>
          <w:jc w:val="center"/>
        </w:trPr>
        <w:tc>
          <w:tcPr>
            <w:tcW w:w="850" w:type="dxa"/>
            <w:tcBorders>
              <w:top w:val="nil"/>
              <w:bottom w:val="nil"/>
            </w:tcBorders>
            <w:tcMar>
              <w:left w:w="85" w:type="dxa"/>
            </w:tcMar>
          </w:tcPr>
          <w:p w14:paraId="2BD0ECD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91AD04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4867</w:t>
            </w:r>
          </w:p>
        </w:tc>
        <w:tc>
          <w:tcPr>
            <w:tcW w:w="2551" w:type="dxa"/>
            <w:hideMark/>
          </w:tcPr>
          <w:p w14:paraId="64B4AA9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private Haushalte</w:t>
            </w:r>
          </w:p>
        </w:tc>
        <w:tc>
          <w:tcPr>
            <w:tcW w:w="5386" w:type="dxa"/>
            <w:tcBorders>
              <w:right w:val="nil"/>
            </w:tcBorders>
            <w:tcMar>
              <w:left w:w="28" w:type="dxa"/>
            </w:tcMar>
            <w:hideMark/>
          </w:tcPr>
          <w:p w14:paraId="0200BC7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privaten Haushalten, mit denen in keiner Art und Weise gerechnet werden konnte und die sich der Einflussnahme und Kontrolle entziehen.</w:t>
            </w:r>
          </w:p>
        </w:tc>
      </w:tr>
      <w:tr w:rsidR="00D61C2A" w:rsidRPr="00BE76AA" w14:paraId="17DCCBCF" w14:textId="77777777" w:rsidTr="0031580D">
        <w:trPr>
          <w:jc w:val="center"/>
        </w:trPr>
        <w:tc>
          <w:tcPr>
            <w:tcW w:w="850" w:type="dxa"/>
            <w:tcBorders>
              <w:top w:val="nil"/>
              <w:bottom w:val="nil"/>
            </w:tcBorders>
            <w:tcMar>
              <w:left w:w="85" w:type="dxa"/>
            </w:tcMar>
          </w:tcPr>
          <w:p w14:paraId="0CCCE3B6"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B48873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4868</w:t>
            </w:r>
          </w:p>
        </w:tc>
        <w:tc>
          <w:tcPr>
            <w:tcW w:w="2551" w:type="dxa"/>
            <w:hideMark/>
          </w:tcPr>
          <w:p w14:paraId="187861D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Ausland</w:t>
            </w:r>
          </w:p>
        </w:tc>
        <w:tc>
          <w:tcPr>
            <w:tcW w:w="5386" w:type="dxa"/>
            <w:tcBorders>
              <w:right w:val="nil"/>
            </w:tcBorders>
            <w:tcMar>
              <w:left w:w="28" w:type="dxa"/>
            </w:tcMar>
            <w:hideMark/>
          </w:tcPr>
          <w:p w14:paraId="5D4E173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aus dem Ausland, mit denen in keiner Art und Weise gerechnet werden konnte und die sich der Einflussnahme und Kontrolle entziehen.</w:t>
            </w:r>
          </w:p>
        </w:tc>
      </w:tr>
      <w:tr w:rsidR="00814093" w:rsidRPr="00BE76AA" w14:paraId="00A2D356" w14:textId="77777777" w:rsidTr="008A38FD">
        <w:trPr>
          <w:jc w:val="center"/>
        </w:trPr>
        <w:tc>
          <w:tcPr>
            <w:tcW w:w="850" w:type="dxa"/>
            <w:tcBorders>
              <w:top w:val="nil"/>
              <w:bottom w:val="single" w:sz="4" w:space="0" w:color="auto"/>
            </w:tcBorders>
            <w:tcMar>
              <w:left w:w="85" w:type="dxa"/>
            </w:tcMar>
          </w:tcPr>
          <w:p w14:paraId="2FC53E2D" w14:textId="77777777" w:rsidR="00814093" w:rsidRPr="00BE76AA" w:rsidRDefault="00814093" w:rsidP="00814093">
            <w:pPr>
              <w:spacing w:line="240" w:lineRule="auto"/>
              <w:textAlignment w:val="auto"/>
              <w:rPr>
                <w:rFonts w:cs="Arial"/>
                <w:color w:val="000000"/>
                <w:sz w:val="20"/>
                <w:lang w:eastAsia="de-CH"/>
              </w:rPr>
            </w:pPr>
          </w:p>
        </w:tc>
        <w:tc>
          <w:tcPr>
            <w:tcW w:w="850" w:type="dxa"/>
          </w:tcPr>
          <w:p w14:paraId="3CEF1891" w14:textId="55781FB5" w:rsidR="00814093" w:rsidRPr="00752710" w:rsidRDefault="00814093" w:rsidP="00814093">
            <w:pPr>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4869</w:t>
            </w:r>
          </w:p>
        </w:tc>
        <w:tc>
          <w:tcPr>
            <w:tcW w:w="2551" w:type="dxa"/>
          </w:tcPr>
          <w:p w14:paraId="3B8E52CF" w14:textId="7C65510C" w:rsidR="00814093" w:rsidRPr="00752710" w:rsidRDefault="00814093" w:rsidP="00814093">
            <w:pPr>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Auflösung aktivierter Investitionsbeiträge</w:t>
            </w:r>
          </w:p>
        </w:tc>
        <w:tc>
          <w:tcPr>
            <w:tcW w:w="5386" w:type="dxa"/>
            <w:tcMar>
              <w:left w:w="28" w:type="dxa"/>
            </w:tcMar>
          </w:tcPr>
          <w:p w14:paraId="5E0BAAC3" w14:textId="55E32195" w:rsidR="00814093" w:rsidRPr="00752710" w:rsidRDefault="00814093" w:rsidP="00814093">
            <w:pPr>
              <w:numPr>
                <w:ilvl w:val="0"/>
                <w:numId w:val="50"/>
              </w:numPr>
              <w:spacing w:line="240" w:lineRule="auto"/>
              <w:ind w:left="341" w:hanging="283"/>
              <w:textAlignment w:val="auto"/>
              <w:rPr>
                <w:rFonts w:cs="Arial"/>
                <w:color w:val="000000"/>
                <w:sz w:val="20"/>
                <w:highlight w:val="green"/>
                <w:lang w:eastAsia="de-CH"/>
              </w:rPr>
            </w:pPr>
            <w:r w:rsidRPr="00752710">
              <w:rPr>
                <w:rFonts w:cs="Arial"/>
                <w:strike/>
                <w:color w:val="000000"/>
                <w:sz w:val="20"/>
                <w:highlight w:val="green"/>
                <w:lang w:eastAsia="de-CH"/>
              </w:rPr>
              <w:t>Auflösung aktivierter Investitionsbeiträge, mit denen in keiner Art und Weise gerechnet werden konnte und die sich der Einflussnahme und Kontrolle entziehen.</w:t>
            </w:r>
          </w:p>
        </w:tc>
      </w:tr>
      <w:tr w:rsidR="00814093" w:rsidRPr="00BE76AA" w14:paraId="59AF95CC" w14:textId="77777777" w:rsidTr="008A38FD">
        <w:trPr>
          <w:jc w:val="center"/>
        </w:trPr>
        <w:tc>
          <w:tcPr>
            <w:tcW w:w="850" w:type="dxa"/>
            <w:tcBorders>
              <w:bottom w:val="nil"/>
            </w:tcBorders>
            <w:shd w:val="clear" w:color="auto" w:fill="F2F2F2"/>
            <w:tcMar>
              <w:left w:w="85" w:type="dxa"/>
            </w:tcMar>
            <w:hideMark/>
          </w:tcPr>
          <w:p w14:paraId="412AC68B" w14:textId="712A91CB" w:rsidR="00814093" w:rsidRPr="00BE76AA" w:rsidRDefault="00814093" w:rsidP="00814093">
            <w:pPr>
              <w:keepNext/>
              <w:keepLines/>
              <w:spacing w:line="240" w:lineRule="auto"/>
              <w:textAlignment w:val="auto"/>
              <w:rPr>
                <w:rFonts w:cs="Arial"/>
                <w:color w:val="000000"/>
                <w:sz w:val="20"/>
                <w:lang w:eastAsia="de-CH"/>
              </w:rPr>
            </w:pPr>
            <w:r w:rsidRPr="00A149BF">
              <w:rPr>
                <w:rFonts w:cs="Arial"/>
                <w:color w:val="000000"/>
                <w:sz w:val="20"/>
                <w:highlight w:val="green"/>
                <w:lang w:eastAsia="de-CH"/>
              </w:rPr>
              <w:t>487</w:t>
            </w:r>
          </w:p>
        </w:tc>
        <w:tc>
          <w:tcPr>
            <w:tcW w:w="850" w:type="dxa"/>
            <w:shd w:val="clear" w:color="auto" w:fill="F2F2F2"/>
          </w:tcPr>
          <w:p w14:paraId="210FA0E8" w14:textId="77777777" w:rsidR="00814093" w:rsidRPr="00BE76AA" w:rsidRDefault="00814093" w:rsidP="00814093">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F9CB906" w14:textId="5F3E5775" w:rsidR="00814093" w:rsidRPr="00F577AA" w:rsidRDefault="00814093" w:rsidP="00814093">
            <w:pPr>
              <w:keepNext/>
              <w:keepLines/>
              <w:spacing w:line="240" w:lineRule="auto"/>
              <w:jc w:val="left"/>
              <w:textAlignment w:val="auto"/>
              <w:rPr>
                <w:rFonts w:cs="Arial"/>
                <w:bCs/>
                <w:color w:val="000000"/>
                <w:sz w:val="20"/>
                <w:lang w:eastAsia="de-CH"/>
              </w:rPr>
            </w:pPr>
            <w:r w:rsidRPr="00A149BF">
              <w:rPr>
                <w:rFonts w:cs="Arial"/>
                <w:bCs/>
                <w:color w:val="000000"/>
                <w:sz w:val="20"/>
                <w:highlight w:val="green"/>
                <w:lang w:eastAsia="de-CH"/>
              </w:rPr>
              <w:t>Zusätzliche Auflösung passivierter Investitionsbeiträge</w:t>
            </w:r>
          </w:p>
        </w:tc>
        <w:tc>
          <w:tcPr>
            <w:tcW w:w="5386" w:type="dxa"/>
            <w:shd w:val="clear" w:color="auto" w:fill="F2F2F2"/>
            <w:tcMar>
              <w:left w:w="28" w:type="dxa"/>
            </w:tcMar>
            <w:hideMark/>
          </w:tcPr>
          <w:p w14:paraId="6A7305BA" w14:textId="325522AE" w:rsidR="00814093" w:rsidRPr="00BE76AA" w:rsidRDefault="00814093" w:rsidP="00814093">
            <w:pPr>
              <w:keepNext/>
              <w:keepLines/>
              <w:numPr>
                <w:ilvl w:val="0"/>
                <w:numId w:val="50"/>
              </w:numPr>
              <w:spacing w:line="240" w:lineRule="auto"/>
              <w:ind w:left="341" w:hanging="283"/>
              <w:textAlignment w:val="auto"/>
              <w:rPr>
                <w:rFonts w:cs="Arial"/>
                <w:iCs/>
                <w:color w:val="000000"/>
                <w:sz w:val="20"/>
                <w:lang w:eastAsia="de-CH"/>
              </w:rPr>
            </w:pPr>
            <w:r w:rsidRPr="00A149BF">
              <w:rPr>
                <w:rFonts w:cs="Arial"/>
                <w:iCs/>
                <w:color w:val="000000"/>
                <w:sz w:val="20"/>
                <w:highlight w:val="green"/>
                <w:lang w:eastAsia="de-CH"/>
              </w:rPr>
              <w:t>Zusätzliche Auflösung passivierter Investitionsbeiträge. Werden zusätzliche Abschreibungen auf Anlagen vorgenommen, denen passiviere Investitionsbeiträge zugeordnet sind (Bruttomethode), müssen auch passivierte Investitionsbeiträge zusätzlich aufgelöst werden. Die Anlage wird sonst auf null abgeschrieben, bevor alle Investitionsbeiträge aufgelöst sind.</w:t>
            </w:r>
          </w:p>
        </w:tc>
      </w:tr>
      <w:tr w:rsidR="00814093" w:rsidRPr="00BE76AA" w14:paraId="0799EDFF" w14:textId="77777777" w:rsidTr="008A38FD">
        <w:trPr>
          <w:jc w:val="center"/>
        </w:trPr>
        <w:tc>
          <w:tcPr>
            <w:tcW w:w="850" w:type="dxa"/>
            <w:tcBorders>
              <w:top w:val="nil"/>
              <w:bottom w:val="single" w:sz="4" w:space="0" w:color="auto"/>
            </w:tcBorders>
            <w:tcMar>
              <w:left w:w="85" w:type="dxa"/>
            </w:tcMar>
          </w:tcPr>
          <w:p w14:paraId="40129C29" w14:textId="77777777" w:rsidR="00814093" w:rsidRPr="00BE76AA" w:rsidRDefault="00814093" w:rsidP="00814093">
            <w:pPr>
              <w:spacing w:line="240" w:lineRule="auto"/>
              <w:textAlignment w:val="auto"/>
              <w:rPr>
                <w:rFonts w:cs="Arial"/>
                <w:color w:val="000000"/>
                <w:sz w:val="20"/>
                <w:lang w:eastAsia="de-CH"/>
              </w:rPr>
            </w:pPr>
          </w:p>
        </w:tc>
        <w:tc>
          <w:tcPr>
            <w:tcW w:w="850" w:type="dxa"/>
            <w:hideMark/>
          </w:tcPr>
          <w:p w14:paraId="24FD9DB3" w14:textId="7B279CD7" w:rsidR="00814093" w:rsidRPr="00BE76AA" w:rsidRDefault="00814093" w:rsidP="00814093">
            <w:pPr>
              <w:spacing w:line="240" w:lineRule="auto"/>
              <w:jc w:val="center"/>
              <w:textAlignment w:val="auto"/>
              <w:rPr>
                <w:rFonts w:cs="Arial"/>
                <w:color w:val="000000"/>
                <w:sz w:val="20"/>
                <w:lang w:eastAsia="de-CH"/>
              </w:rPr>
            </w:pPr>
            <w:r w:rsidRPr="00A149BF">
              <w:rPr>
                <w:rFonts w:cs="Arial"/>
                <w:color w:val="000000"/>
                <w:sz w:val="20"/>
                <w:highlight w:val="green"/>
                <w:lang w:eastAsia="de-CH"/>
              </w:rPr>
              <w:t>4870</w:t>
            </w:r>
          </w:p>
        </w:tc>
        <w:tc>
          <w:tcPr>
            <w:tcW w:w="2551" w:type="dxa"/>
            <w:hideMark/>
          </w:tcPr>
          <w:p w14:paraId="30979679" w14:textId="060731D8" w:rsidR="00814093" w:rsidRPr="00F577AA" w:rsidRDefault="00814093" w:rsidP="00814093">
            <w:pPr>
              <w:spacing w:line="240" w:lineRule="auto"/>
              <w:jc w:val="left"/>
              <w:textAlignment w:val="auto"/>
              <w:rPr>
                <w:rFonts w:cs="Arial"/>
                <w:bCs/>
                <w:color w:val="000000"/>
                <w:sz w:val="20"/>
                <w:lang w:eastAsia="de-CH"/>
              </w:rPr>
            </w:pPr>
            <w:r w:rsidRPr="00A149BF">
              <w:rPr>
                <w:rFonts w:cs="Arial"/>
                <w:bCs/>
                <w:color w:val="000000"/>
                <w:sz w:val="20"/>
                <w:highlight w:val="green"/>
                <w:lang w:eastAsia="de-CH"/>
              </w:rPr>
              <w:t>Zusätzliche Auflösung passivierter Investitionsbeiträge</w:t>
            </w:r>
          </w:p>
        </w:tc>
        <w:tc>
          <w:tcPr>
            <w:tcW w:w="5386" w:type="dxa"/>
            <w:tcMar>
              <w:left w:w="28" w:type="dxa"/>
            </w:tcMar>
            <w:hideMark/>
          </w:tcPr>
          <w:p w14:paraId="42746D82" w14:textId="46FC83A9" w:rsidR="00814093" w:rsidRPr="00BE76AA" w:rsidRDefault="00814093" w:rsidP="00814093">
            <w:pPr>
              <w:numPr>
                <w:ilvl w:val="0"/>
                <w:numId w:val="50"/>
              </w:numPr>
              <w:spacing w:line="240" w:lineRule="auto"/>
              <w:ind w:left="341" w:hanging="283"/>
              <w:textAlignment w:val="auto"/>
              <w:rPr>
                <w:rFonts w:cs="Arial"/>
                <w:color w:val="000000"/>
                <w:sz w:val="20"/>
                <w:lang w:eastAsia="de-CH"/>
              </w:rPr>
            </w:pPr>
            <w:r w:rsidRPr="00A149BF">
              <w:rPr>
                <w:rFonts w:cs="Arial"/>
                <w:color w:val="000000"/>
                <w:sz w:val="20"/>
                <w:highlight w:val="green"/>
                <w:lang w:eastAsia="de-CH"/>
              </w:rPr>
              <w:t>Zusätzliche Auflösung passivierter Investitionsbeiträge. Gleiche Detailkontostruktur wie bei Konto 4660.</w:t>
            </w:r>
          </w:p>
        </w:tc>
      </w:tr>
      <w:tr w:rsidR="00D61C2A" w:rsidRPr="00BE76AA" w14:paraId="49DC73B5" w14:textId="77777777" w:rsidTr="0031580D">
        <w:trPr>
          <w:jc w:val="center"/>
        </w:trPr>
        <w:tc>
          <w:tcPr>
            <w:tcW w:w="850" w:type="dxa"/>
            <w:tcBorders>
              <w:bottom w:val="nil"/>
            </w:tcBorders>
            <w:shd w:val="clear" w:color="auto" w:fill="F2F2F2"/>
            <w:tcMar>
              <w:left w:w="85" w:type="dxa"/>
            </w:tcMar>
            <w:hideMark/>
          </w:tcPr>
          <w:p w14:paraId="374BF3F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489</w:t>
            </w:r>
          </w:p>
        </w:tc>
        <w:tc>
          <w:tcPr>
            <w:tcW w:w="850" w:type="dxa"/>
            <w:shd w:val="clear" w:color="auto" w:fill="F2F2F2"/>
          </w:tcPr>
          <w:p w14:paraId="77DB9B5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EE2D9B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Entnahmen aus dem Eigenkapital</w:t>
            </w:r>
          </w:p>
        </w:tc>
        <w:tc>
          <w:tcPr>
            <w:tcW w:w="5386" w:type="dxa"/>
            <w:tcBorders>
              <w:right w:val="nil"/>
            </w:tcBorders>
            <w:shd w:val="clear" w:color="auto" w:fill="F2F2F2"/>
            <w:tcMar>
              <w:left w:w="28" w:type="dxa"/>
            </w:tcMar>
          </w:tcPr>
          <w:p w14:paraId="1FC7AA4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6CBC59D3" w14:textId="77777777" w:rsidTr="0031580D">
        <w:trPr>
          <w:jc w:val="center"/>
        </w:trPr>
        <w:tc>
          <w:tcPr>
            <w:tcW w:w="850" w:type="dxa"/>
            <w:tcBorders>
              <w:top w:val="nil"/>
              <w:bottom w:val="nil"/>
            </w:tcBorders>
            <w:tcMar>
              <w:left w:w="85" w:type="dxa"/>
            </w:tcMar>
          </w:tcPr>
          <w:p w14:paraId="294FC1A5"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3C4971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4890</w:t>
            </w:r>
          </w:p>
        </w:tc>
        <w:tc>
          <w:tcPr>
            <w:tcW w:w="2551" w:type="dxa"/>
          </w:tcPr>
          <w:p w14:paraId="57E4C6B0"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7EA7217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Position wird durch die </w:t>
            </w:r>
            <w:proofErr w:type="spellStart"/>
            <w:r w:rsidRPr="00BE76AA">
              <w:rPr>
                <w:rFonts w:cs="Arial"/>
                <w:color w:val="000000"/>
                <w:sz w:val="20"/>
                <w:lang w:eastAsia="de-CH"/>
              </w:rPr>
              <w:t>eidg</w:t>
            </w:r>
            <w:proofErr w:type="spellEnd"/>
            <w:r w:rsidRPr="00BE76AA">
              <w:rPr>
                <w:rFonts w:cs="Arial"/>
                <w:color w:val="000000"/>
                <w:sz w:val="20"/>
                <w:lang w:eastAsia="de-CH"/>
              </w:rPr>
              <w:t>. Finanzstatistik belegt. Sie darf für Kontopläne der Gemeinden und Kantone nicht verwendet werden.</w:t>
            </w:r>
          </w:p>
        </w:tc>
      </w:tr>
      <w:tr w:rsidR="00D61C2A" w:rsidRPr="00BE76AA" w14:paraId="469F4C76" w14:textId="77777777" w:rsidTr="0031580D">
        <w:trPr>
          <w:jc w:val="center"/>
        </w:trPr>
        <w:tc>
          <w:tcPr>
            <w:tcW w:w="850" w:type="dxa"/>
            <w:tcBorders>
              <w:top w:val="nil"/>
              <w:bottom w:val="nil"/>
            </w:tcBorders>
            <w:tcMar>
              <w:left w:w="85" w:type="dxa"/>
            </w:tcMar>
            <w:hideMark/>
          </w:tcPr>
          <w:p w14:paraId="10CEF47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E84E94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4892</w:t>
            </w:r>
          </w:p>
        </w:tc>
        <w:tc>
          <w:tcPr>
            <w:tcW w:w="2551" w:type="dxa"/>
            <w:hideMark/>
          </w:tcPr>
          <w:p w14:paraId="7BF5E1D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Rücklagen der Globalbudgetbereiche</w:t>
            </w:r>
          </w:p>
        </w:tc>
        <w:tc>
          <w:tcPr>
            <w:tcW w:w="5386" w:type="dxa"/>
            <w:tcBorders>
              <w:right w:val="nil"/>
            </w:tcBorders>
            <w:tcMar>
              <w:left w:w="28" w:type="dxa"/>
            </w:tcMar>
            <w:hideMark/>
          </w:tcPr>
          <w:p w14:paraId="22E5028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zusätzlichen Aufwendungen der Globalbudgetbereiche werden in den entsprechenden Sachgruppen erfasst. Zum Ausgleich dieser Aufwände wird der entsprechende Betrag aus den Rücklagen entnommen (Bruttoprinzip).</w:t>
            </w:r>
          </w:p>
        </w:tc>
      </w:tr>
      <w:tr w:rsidR="00D61C2A" w:rsidRPr="00BE76AA" w14:paraId="5B697B80" w14:textId="77777777" w:rsidTr="0031580D">
        <w:trPr>
          <w:jc w:val="center"/>
        </w:trPr>
        <w:tc>
          <w:tcPr>
            <w:tcW w:w="850" w:type="dxa"/>
            <w:tcBorders>
              <w:top w:val="nil"/>
              <w:bottom w:val="nil"/>
            </w:tcBorders>
            <w:tcMar>
              <w:left w:w="85" w:type="dxa"/>
            </w:tcMar>
          </w:tcPr>
          <w:p w14:paraId="68452D0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0DD171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4893</w:t>
            </w:r>
          </w:p>
        </w:tc>
        <w:tc>
          <w:tcPr>
            <w:tcW w:w="2551" w:type="dxa"/>
            <w:hideMark/>
          </w:tcPr>
          <w:p w14:paraId="7CCAE9D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Vorfinanzierungen des EK</w:t>
            </w:r>
          </w:p>
        </w:tc>
        <w:tc>
          <w:tcPr>
            <w:tcW w:w="5386" w:type="dxa"/>
            <w:tcBorders>
              <w:right w:val="nil"/>
            </w:tcBorders>
            <w:tcMar>
              <w:left w:w="28" w:type="dxa"/>
            </w:tcMar>
            <w:hideMark/>
          </w:tcPr>
          <w:p w14:paraId="0F7A21A5" w14:textId="77777777" w:rsidR="00D61C2A" w:rsidRPr="00BE76AA" w:rsidRDefault="00D61C2A" w:rsidP="00D61C2A">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 xml:space="preserve">Entnahmen aus Vorfinanzierungen des </w:t>
            </w:r>
            <w:proofErr w:type="spellStart"/>
            <w:r w:rsidRPr="00EB0435">
              <w:rPr>
                <w:rFonts w:cs="Arial"/>
                <w:color w:val="000000"/>
                <w:sz w:val="20"/>
                <w:lang w:eastAsia="de-CH"/>
              </w:rPr>
              <w:t>Eigenkapita</w:t>
            </w:r>
            <w:r>
              <w:rPr>
                <w:rFonts w:cs="Arial"/>
                <w:color w:val="000000"/>
                <w:sz w:val="20"/>
                <w:lang w:eastAsia="de-CH"/>
              </w:rPr>
              <w:t>s</w:t>
            </w:r>
            <w:proofErr w:type="spellEnd"/>
            <w:r w:rsidRPr="00EB0435">
              <w:rPr>
                <w:rFonts w:cs="Arial"/>
                <w:color w:val="000000"/>
                <w:sz w:val="20"/>
                <w:lang w:eastAsia="de-CH"/>
              </w:rPr>
              <w:t xml:space="preserve"> </w:t>
            </w:r>
            <w:r w:rsidRPr="00BE76AA">
              <w:rPr>
                <w:rFonts w:cs="Arial"/>
                <w:color w:val="000000"/>
                <w:sz w:val="20"/>
                <w:lang w:eastAsia="de-CH"/>
              </w:rPr>
              <w:t>gemäss Fachempfehlung</w:t>
            </w:r>
            <w:r>
              <w:rPr>
                <w:rFonts w:cs="Arial"/>
                <w:color w:val="000000"/>
                <w:sz w:val="20"/>
                <w:lang w:eastAsia="de-CH"/>
              </w:rPr>
              <w:t> </w:t>
            </w:r>
            <w:r w:rsidRPr="00BE76AA">
              <w:rPr>
                <w:rFonts w:cs="Arial"/>
                <w:color w:val="000000"/>
                <w:sz w:val="20"/>
                <w:lang w:eastAsia="de-CH"/>
              </w:rPr>
              <w:t>08</w:t>
            </w:r>
            <w:r>
              <w:rPr>
                <w:rFonts w:cs="Arial"/>
                <w:color w:val="000000"/>
                <w:sz w:val="20"/>
                <w:lang w:eastAsia="de-CH"/>
              </w:rPr>
              <w:t>,</w:t>
            </w:r>
            <w:r w:rsidRPr="00BE76AA">
              <w:rPr>
                <w:rFonts w:cs="Arial"/>
                <w:color w:val="000000"/>
                <w:sz w:val="20"/>
                <w:lang w:eastAsia="de-CH"/>
              </w:rPr>
              <w:t xml:space="preserve"> Ziffer 2.</w:t>
            </w:r>
          </w:p>
        </w:tc>
      </w:tr>
      <w:tr w:rsidR="00D61C2A" w:rsidRPr="00BE76AA" w14:paraId="512E0E9F" w14:textId="77777777" w:rsidTr="0031580D">
        <w:trPr>
          <w:jc w:val="center"/>
        </w:trPr>
        <w:tc>
          <w:tcPr>
            <w:tcW w:w="850" w:type="dxa"/>
            <w:tcBorders>
              <w:top w:val="nil"/>
              <w:bottom w:val="nil"/>
            </w:tcBorders>
            <w:tcMar>
              <w:left w:w="85" w:type="dxa"/>
            </w:tcMar>
          </w:tcPr>
          <w:p w14:paraId="78B3BF0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2B568F5" w14:textId="77777777" w:rsidR="00D61C2A" w:rsidRPr="00814093" w:rsidRDefault="00D61C2A" w:rsidP="00D61C2A">
            <w:pPr>
              <w:spacing w:line="240" w:lineRule="auto"/>
              <w:jc w:val="center"/>
              <w:textAlignment w:val="auto"/>
              <w:rPr>
                <w:rFonts w:cs="Arial"/>
                <w:color w:val="000000"/>
                <w:sz w:val="20"/>
                <w:highlight w:val="green"/>
                <w:lang w:eastAsia="de-CH"/>
              </w:rPr>
            </w:pPr>
            <w:r w:rsidRPr="00814093">
              <w:rPr>
                <w:rFonts w:cs="Arial"/>
                <w:color w:val="000000"/>
                <w:sz w:val="20"/>
                <w:highlight w:val="green"/>
                <w:lang w:eastAsia="de-CH"/>
              </w:rPr>
              <w:t>4894</w:t>
            </w:r>
          </w:p>
        </w:tc>
        <w:tc>
          <w:tcPr>
            <w:tcW w:w="2551" w:type="dxa"/>
            <w:hideMark/>
          </w:tcPr>
          <w:p w14:paraId="248855FF" w14:textId="77777777" w:rsidR="00D61C2A" w:rsidRPr="00814093" w:rsidRDefault="00D61C2A" w:rsidP="00D61C2A">
            <w:pPr>
              <w:spacing w:line="240" w:lineRule="auto"/>
              <w:jc w:val="left"/>
              <w:textAlignment w:val="auto"/>
              <w:rPr>
                <w:rFonts w:cs="Arial"/>
                <w:bCs/>
                <w:color w:val="000000"/>
                <w:sz w:val="20"/>
                <w:highlight w:val="green"/>
                <w:lang w:eastAsia="de-CH"/>
              </w:rPr>
            </w:pPr>
            <w:r w:rsidRPr="00814093">
              <w:rPr>
                <w:rFonts w:cs="Arial"/>
                <w:bCs/>
                <w:color w:val="000000"/>
                <w:sz w:val="20"/>
                <w:highlight w:val="green"/>
                <w:lang w:eastAsia="de-CH"/>
              </w:rPr>
              <w:t>Entnahme aus finanzpolitischer Reserve</w:t>
            </w:r>
          </w:p>
        </w:tc>
        <w:tc>
          <w:tcPr>
            <w:tcW w:w="5386" w:type="dxa"/>
            <w:tcBorders>
              <w:right w:val="nil"/>
            </w:tcBorders>
            <w:tcMar>
              <w:left w:w="28" w:type="dxa"/>
            </w:tcMar>
            <w:hideMark/>
          </w:tcPr>
          <w:p w14:paraId="1D57ED0F" w14:textId="77777777" w:rsidR="00D61C2A" w:rsidRPr="00814093"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814093">
              <w:rPr>
                <w:rFonts w:cs="Arial"/>
                <w:color w:val="000000"/>
                <w:sz w:val="20"/>
                <w:highlight w:val="green"/>
                <w:lang w:eastAsia="de-CH"/>
              </w:rPr>
              <w:t>Entnahmen aus finanzpolitischer Reserve (wie Konjunktur- und Ausgleichsreserve).</w:t>
            </w:r>
          </w:p>
        </w:tc>
      </w:tr>
      <w:tr w:rsidR="00D61C2A" w:rsidRPr="00BE76AA" w14:paraId="3A7CDDF0" w14:textId="77777777" w:rsidTr="0031580D">
        <w:trPr>
          <w:jc w:val="center"/>
        </w:trPr>
        <w:tc>
          <w:tcPr>
            <w:tcW w:w="850" w:type="dxa"/>
            <w:tcBorders>
              <w:top w:val="nil"/>
              <w:bottom w:val="nil"/>
            </w:tcBorders>
            <w:tcMar>
              <w:left w:w="85" w:type="dxa"/>
            </w:tcMar>
            <w:hideMark/>
          </w:tcPr>
          <w:p w14:paraId="6EF3D01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83C70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4895</w:t>
            </w:r>
          </w:p>
        </w:tc>
        <w:tc>
          <w:tcPr>
            <w:tcW w:w="2551" w:type="dxa"/>
            <w:hideMark/>
          </w:tcPr>
          <w:p w14:paraId="4C76E69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Aufwertungsreserve</w:t>
            </w:r>
          </w:p>
        </w:tc>
        <w:tc>
          <w:tcPr>
            <w:tcW w:w="5386" w:type="dxa"/>
            <w:tcBorders>
              <w:right w:val="nil"/>
            </w:tcBorders>
            <w:tcMar>
              <w:left w:w="28" w:type="dxa"/>
            </w:tcMar>
            <w:hideMark/>
          </w:tcPr>
          <w:p w14:paraId="08798F5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aus Aufwertungsreserven zum Ausgleich der durch die Aufwertung des Verwaltungsvermögens im Übergang zum HRM2 erhöhten Abschreibungen.</w:t>
            </w:r>
          </w:p>
        </w:tc>
      </w:tr>
      <w:tr w:rsidR="00D61C2A" w:rsidRPr="00BE76AA" w14:paraId="2BD85730" w14:textId="77777777" w:rsidTr="0031580D">
        <w:trPr>
          <w:jc w:val="center"/>
        </w:trPr>
        <w:tc>
          <w:tcPr>
            <w:tcW w:w="850" w:type="dxa"/>
            <w:tcBorders>
              <w:top w:val="nil"/>
              <w:bottom w:val="nil"/>
            </w:tcBorders>
            <w:tcMar>
              <w:left w:w="85" w:type="dxa"/>
            </w:tcMar>
            <w:hideMark/>
          </w:tcPr>
          <w:p w14:paraId="635B18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BA737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4896</w:t>
            </w:r>
          </w:p>
        </w:tc>
        <w:tc>
          <w:tcPr>
            <w:tcW w:w="2551" w:type="dxa"/>
            <w:hideMark/>
          </w:tcPr>
          <w:p w14:paraId="63EBD01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Neubewertungsreserven</w:t>
            </w:r>
          </w:p>
        </w:tc>
        <w:tc>
          <w:tcPr>
            <w:tcW w:w="5386" w:type="dxa"/>
            <w:tcBorders>
              <w:right w:val="nil"/>
            </w:tcBorders>
            <w:tcMar>
              <w:left w:w="28" w:type="dxa"/>
            </w:tcMar>
            <w:hideMark/>
          </w:tcPr>
          <w:p w14:paraId="689B60A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aus Neubewertungsreserven des Finanzvermögens zum Ausgleich von Schwankungen durch die Bewertung zum Verkehrswert.</w:t>
            </w:r>
          </w:p>
        </w:tc>
      </w:tr>
      <w:tr w:rsidR="00D61C2A" w:rsidRPr="00BE76AA" w14:paraId="7B271A27" w14:textId="77777777" w:rsidTr="0031580D">
        <w:trPr>
          <w:jc w:val="center"/>
        </w:trPr>
        <w:tc>
          <w:tcPr>
            <w:tcW w:w="850" w:type="dxa"/>
            <w:tcBorders>
              <w:top w:val="nil"/>
              <w:bottom w:val="nil"/>
            </w:tcBorders>
            <w:tcMar>
              <w:left w:w="85" w:type="dxa"/>
            </w:tcMar>
          </w:tcPr>
          <w:p w14:paraId="2595A8D3"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97A7F1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4898</w:t>
            </w:r>
          </w:p>
        </w:tc>
        <w:tc>
          <w:tcPr>
            <w:tcW w:w="2551" w:type="dxa"/>
            <w:hideMark/>
          </w:tcPr>
          <w:p w14:paraId="6B6995E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übriges Eigenkapital</w:t>
            </w:r>
          </w:p>
        </w:tc>
        <w:tc>
          <w:tcPr>
            <w:tcW w:w="5386" w:type="dxa"/>
            <w:tcBorders>
              <w:right w:val="nil"/>
            </w:tcBorders>
            <w:tcMar>
              <w:left w:w="28" w:type="dxa"/>
            </w:tcMar>
            <w:hideMark/>
          </w:tcPr>
          <w:p w14:paraId="4CA899F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aus dem übrigen Eigenkapital (entsprechend Bilanzkonto 2980)</w:t>
            </w:r>
            <w:r>
              <w:rPr>
                <w:rFonts w:cs="Arial"/>
                <w:color w:val="000000"/>
                <w:sz w:val="20"/>
                <w:lang w:eastAsia="de-CH"/>
              </w:rPr>
              <w:t>.</w:t>
            </w:r>
          </w:p>
        </w:tc>
      </w:tr>
      <w:tr w:rsidR="00D61C2A" w:rsidRPr="00BE76AA" w14:paraId="197C78FA" w14:textId="77777777" w:rsidTr="0031580D">
        <w:trPr>
          <w:jc w:val="center"/>
        </w:trPr>
        <w:tc>
          <w:tcPr>
            <w:tcW w:w="850" w:type="dxa"/>
            <w:tcBorders>
              <w:top w:val="nil"/>
            </w:tcBorders>
            <w:tcMar>
              <w:left w:w="85" w:type="dxa"/>
            </w:tcMar>
            <w:hideMark/>
          </w:tcPr>
          <w:p w14:paraId="2623355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FC134A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4899</w:t>
            </w:r>
          </w:p>
        </w:tc>
        <w:tc>
          <w:tcPr>
            <w:tcW w:w="2551" w:type="dxa"/>
            <w:hideMark/>
          </w:tcPr>
          <w:p w14:paraId="220E98E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dem kumulier</w:t>
            </w:r>
            <w:r w:rsidRPr="00F577AA">
              <w:rPr>
                <w:rFonts w:cs="Arial"/>
                <w:bCs/>
                <w:color w:val="000000"/>
                <w:sz w:val="20"/>
                <w:lang w:eastAsia="de-CH"/>
              </w:rPr>
              <w:softHyphen/>
              <w:t>ten Ergebnis der Vorjahre</w:t>
            </w:r>
          </w:p>
        </w:tc>
        <w:tc>
          <w:tcPr>
            <w:tcW w:w="5386" w:type="dxa"/>
            <w:tcBorders>
              <w:right w:val="nil"/>
            </w:tcBorders>
            <w:tcMar>
              <w:left w:w="28" w:type="dxa"/>
            </w:tcMar>
            <w:hideMark/>
          </w:tcPr>
          <w:p w14:paraId="250DB24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einigen Kantonen müssen die Gemeinden die Budgets durch eine Entnahme aus dem Eigenkapital ausgleichen.</w:t>
            </w:r>
          </w:p>
        </w:tc>
      </w:tr>
      <w:tr w:rsidR="00814093" w:rsidRPr="00BE76AA" w14:paraId="364D6712" w14:textId="77777777" w:rsidTr="008A38FD">
        <w:trPr>
          <w:jc w:val="center"/>
        </w:trPr>
        <w:tc>
          <w:tcPr>
            <w:tcW w:w="850" w:type="dxa"/>
            <w:shd w:val="clear" w:color="auto" w:fill="D9D9D9"/>
            <w:tcMar>
              <w:left w:w="85" w:type="dxa"/>
            </w:tcMar>
            <w:hideMark/>
          </w:tcPr>
          <w:p w14:paraId="5739D0FB" w14:textId="77777777" w:rsidR="00814093" w:rsidRPr="00BE76AA" w:rsidRDefault="00814093" w:rsidP="00814093">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49</w:t>
            </w:r>
          </w:p>
        </w:tc>
        <w:tc>
          <w:tcPr>
            <w:tcW w:w="850" w:type="dxa"/>
            <w:shd w:val="clear" w:color="auto" w:fill="D9D9D9"/>
          </w:tcPr>
          <w:p w14:paraId="601315EF" w14:textId="77777777" w:rsidR="00814093" w:rsidRPr="00BE76AA" w:rsidRDefault="00814093" w:rsidP="00814093">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73D491D" w14:textId="77777777" w:rsidR="00814093" w:rsidRPr="00F577AA" w:rsidRDefault="00814093" w:rsidP="00814093">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Interne Verrechnungen</w:t>
            </w:r>
          </w:p>
        </w:tc>
        <w:tc>
          <w:tcPr>
            <w:tcW w:w="5386" w:type="dxa"/>
            <w:shd w:val="clear" w:color="auto" w:fill="D9D9D9"/>
            <w:tcMar>
              <w:left w:w="28" w:type="dxa"/>
            </w:tcMar>
          </w:tcPr>
          <w:p w14:paraId="3C0694C3" w14:textId="77777777" w:rsidR="00814093" w:rsidRPr="00A149BF" w:rsidRDefault="00814093" w:rsidP="00814093">
            <w:pPr>
              <w:keepNext/>
              <w:keepLines/>
              <w:numPr>
                <w:ilvl w:val="0"/>
                <w:numId w:val="50"/>
              </w:numPr>
              <w:spacing w:before="60" w:after="60" w:line="240" w:lineRule="auto"/>
              <w:ind w:left="341" w:hanging="283"/>
              <w:textAlignment w:val="auto"/>
              <w:rPr>
                <w:rFonts w:cs="Arial"/>
                <w:iCs/>
                <w:strike/>
                <w:color w:val="000000"/>
                <w:sz w:val="20"/>
                <w:lang w:eastAsia="de-CH"/>
              </w:rPr>
            </w:pPr>
            <w:r w:rsidRPr="00BE76AA">
              <w:rPr>
                <w:rFonts w:cs="Arial"/>
                <w:iCs/>
                <w:color w:val="000000"/>
                <w:sz w:val="20"/>
                <w:lang w:eastAsia="de-CH"/>
              </w:rPr>
              <w:t>Interne Verrechnungen können zwischen Dienststellen des eigenen Gemeinwesens oder mit zu konsolidierenden Einheiten vorgenommen werden. Am Ende der Rechnungsperiode müssen die Sachgruppen 39 und 49 übereinstimmen; Aufwand und Ertrag dürfen nicht unterschiedlich abgegrenzt werden.</w:t>
            </w:r>
          </w:p>
          <w:p w14:paraId="652ACED3" w14:textId="6385C49F" w:rsidR="00814093" w:rsidRPr="00BE76AA" w:rsidRDefault="00814093" w:rsidP="00814093">
            <w:pPr>
              <w:keepNext/>
              <w:keepLines/>
              <w:numPr>
                <w:ilvl w:val="0"/>
                <w:numId w:val="50"/>
              </w:numPr>
              <w:spacing w:before="60" w:after="60" w:line="240" w:lineRule="auto"/>
              <w:ind w:left="341" w:hanging="283"/>
              <w:textAlignment w:val="auto"/>
              <w:rPr>
                <w:rFonts w:cs="Arial"/>
                <w:iCs/>
                <w:strike/>
                <w:color w:val="000000"/>
                <w:sz w:val="20"/>
                <w:lang w:eastAsia="de-CH"/>
              </w:rPr>
            </w:pPr>
            <w:r w:rsidRPr="00A149BF">
              <w:rPr>
                <w:rFonts w:cs="Arial"/>
                <w:iCs/>
                <w:strike/>
                <w:color w:val="000000"/>
                <w:sz w:val="20"/>
                <w:highlight w:val="green"/>
                <w:lang w:eastAsia="de-CH"/>
              </w:rPr>
              <w:t>Art. 67 MFHG</w:t>
            </w:r>
          </w:p>
        </w:tc>
      </w:tr>
      <w:tr w:rsidR="00D61C2A" w:rsidRPr="00BE76AA" w14:paraId="033BE0F8" w14:textId="77777777" w:rsidTr="0031580D">
        <w:trPr>
          <w:jc w:val="center"/>
        </w:trPr>
        <w:tc>
          <w:tcPr>
            <w:tcW w:w="850" w:type="dxa"/>
            <w:shd w:val="clear" w:color="auto" w:fill="F2F2F2"/>
            <w:tcMar>
              <w:left w:w="85" w:type="dxa"/>
            </w:tcMar>
            <w:hideMark/>
          </w:tcPr>
          <w:p w14:paraId="5277DF0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490</w:t>
            </w:r>
          </w:p>
        </w:tc>
        <w:tc>
          <w:tcPr>
            <w:tcW w:w="850" w:type="dxa"/>
            <w:shd w:val="clear" w:color="auto" w:fill="F2F2F2"/>
          </w:tcPr>
          <w:p w14:paraId="5BB3DFF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EA2F6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Material- und Warenbezüge</w:t>
            </w:r>
          </w:p>
        </w:tc>
        <w:tc>
          <w:tcPr>
            <w:tcW w:w="5386" w:type="dxa"/>
            <w:tcBorders>
              <w:right w:val="nil"/>
            </w:tcBorders>
            <w:shd w:val="clear" w:color="auto" w:fill="F2F2F2"/>
            <w:tcMar>
              <w:left w:w="28" w:type="dxa"/>
            </w:tcMar>
            <w:hideMark/>
          </w:tcPr>
          <w:p w14:paraId="6CDA069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Bezüge von Waren, Geräten, Maschinen, Mobilien, Büroartikel aller Art.</w:t>
            </w:r>
          </w:p>
        </w:tc>
      </w:tr>
      <w:tr w:rsidR="00D61C2A" w:rsidRPr="00BE76AA" w14:paraId="3626CBC7" w14:textId="77777777" w:rsidTr="0031580D">
        <w:trPr>
          <w:jc w:val="center"/>
        </w:trPr>
        <w:tc>
          <w:tcPr>
            <w:tcW w:w="850" w:type="dxa"/>
            <w:shd w:val="clear" w:color="auto" w:fill="F2F2F2"/>
            <w:tcMar>
              <w:left w:w="85" w:type="dxa"/>
            </w:tcMar>
            <w:hideMark/>
          </w:tcPr>
          <w:p w14:paraId="2B32455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491</w:t>
            </w:r>
          </w:p>
        </w:tc>
        <w:tc>
          <w:tcPr>
            <w:tcW w:w="850" w:type="dxa"/>
            <w:shd w:val="clear" w:color="auto" w:fill="F2F2F2"/>
          </w:tcPr>
          <w:p w14:paraId="429BCE4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E44CA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Dienstleistungen</w:t>
            </w:r>
          </w:p>
        </w:tc>
        <w:tc>
          <w:tcPr>
            <w:tcW w:w="5386" w:type="dxa"/>
            <w:tcBorders>
              <w:right w:val="nil"/>
            </w:tcBorders>
            <w:shd w:val="clear" w:color="auto" w:fill="F2F2F2"/>
            <w:tcMar>
              <w:left w:w="28" w:type="dxa"/>
            </w:tcMar>
            <w:hideMark/>
          </w:tcPr>
          <w:p w14:paraId="600B8CD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Vergütungen für intern bezogene Dienstleistungen.</w:t>
            </w:r>
          </w:p>
        </w:tc>
      </w:tr>
      <w:tr w:rsidR="00D61C2A" w:rsidRPr="00BE76AA" w14:paraId="4C78C8B5" w14:textId="77777777" w:rsidTr="0031580D">
        <w:trPr>
          <w:jc w:val="center"/>
        </w:trPr>
        <w:tc>
          <w:tcPr>
            <w:tcW w:w="850" w:type="dxa"/>
            <w:shd w:val="clear" w:color="auto" w:fill="F2F2F2"/>
            <w:tcMar>
              <w:left w:w="85" w:type="dxa"/>
            </w:tcMar>
            <w:hideMark/>
          </w:tcPr>
          <w:p w14:paraId="0964699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492</w:t>
            </w:r>
          </w:p>
        </w:tc>
        <w:tc>
          <w:tcPr>
            <w:tcW w:w="850" w:type="dxa"/>
            <w:shd w:val="clear" w:color="auto" w:fill="F2F2F2"/>
          </w:tcPr>
          <w:p w14:paraId="6C326BB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55C14D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Mieten, Benützungskosten</w:t>
            </w:r>
          </w:p>
        </w:tc>
        <w:tc>
          <w:tcPr>
            <w:tcW w:w="5386" w:type="dxa"/>
            <w:tcBorders>
              <w:right w:val="nil"/>
            </w:tcBorders>
            <w:shd w:val="clear" w:color="auto" w:fill="F2F2F2"/>
            <w:tcMar>
              <w:left w:w="28" w:type="dxa"/>
            </w:tcMar>
            <w:hideMark/>
          </w:tcPr>
          <w:p w14:paraId="18994F0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die Miete von Liegenschaften, Räumen, Parkplätzen sowie Sachanlagen, Geräten, Mobilien, Fahrzeugen</w:t>
            </w:r>
            <w:r>
              <w:rPr>
                <w:rFonts w:cs="Arial"/>
                <w:iCs/>
                <w:color w:val="000000"/>
                <w:sz w:val="20"/>
                <w:lang w:eastAsia="de-CH"/>
              </w:rPr>
              <w:t>, usw</w:t>
            </w:r>
            <w:r w:rsidRPr="00BE76AA">
              <w:rPr>
                <w:rFonts w:cs="Arial"/>
                <w:iCs/>
                <w:color w:val="000000"/>
                <w:sz w:val="20"/>
                <w:lang w:eastAsia="de-CH"/>
              </w:rPr>
              <w:t>.</w:t>
            </w:r>
          </w:p>
        </w:tc>
      </w:tr>
      <w:tr w:rsidR="00D61C2A" w:rsidRPr="00BE76AA" w14:paraId="78B10E71" w14:textId="77777777" w:rsidTr="0031580D">
        <w:trPr>
          <w:jc w:val="center"/>
        </w:trPr>
        <w:tc>
          <w:tcPr>
            <w:tcW w:w="850" w:type="dxa"/>
            <w:shd w:val="clear" w:color="auto" w:fill="F2F2F2"/>
            <w:tcMar>
              <w:left w:w="85" w:type="dxa"/>
            </w:tcMar>
            <w:hideMark/>
          </w:tcPr>
          <w:p w14:paraId="50B89E7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493</w:t>
            </w:r>
          </w:p>
        </w:tc>
        <w:tc>
          <w:tcPr>
            <w:tcW w:w="850" w:type="dxa"/>
            <w:shd w:val="clear" w:color="auto" w:fill="F2F2F2"/>
          </w:tcPr>
          <w:p w14:paraId="55A35B5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6F345C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Betriebs- und Verwaltungskosten</w:t>
            </w:r>
          </w:p>
        </w:tc>
        <w:tc>
          <w:tcPr>
            <w:tcW w:w="5386" w:type="dxa"/>
            <w:tcBorders>
              <w:right w:val="nil"/>
            </w:tcBorders>
            <w:shd w:val="clear" w:color="auto" w:fill="F2F2F2"/>
            <w:tcMar>
              <w:left w:w="28" w:type="dxa"/>
            </w:tcMar>
            <w:hideMark/>
          </w:tcPr>
          <w:p w14:paraId="6DC9FB0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Betriebs- und Verwaltungskosten von gemeinsam oder in Untermiete genutzten Liegenschaften, Einrichtungen und Mobilien. Overhead-Money für die pauschale Abgeltung von Leistungen.</w:t>
            </w:r>
          </w:p>
        </w:tc>
      </w:tr>
      <w:tr w:rsidR="00814093" w:rsidRPr="00BE76AA" w14:paraId="6C699D4F" w14:textId="77777777" w:rsidTr="008A38FD">
        <w:trPr>
          <w:jc w:val="center"/>
        </w:trPr>
        <w:tc>
          <w:tcPr>
            <w:tcW w:w="850" w:type="dxa"/>
            <w:shd w:val="clear" w:color="auto" w:fill="F2F2F2"/>
            <w:tcMar>
              <w:left w:w="85" w:type="dxa"/>
            </w:tcMar>
            <w:hideMark/>
          </w:tcPr>
          <w:p w14:paraId="3B83F478" w14:textId="77777777" w:rsidR="00814093" w:rsidRPr="00BE76AA" w:rsidRDefault="00814093" w:rsidP="00814093">
            <w:pPr>
              <w:spacing w:line="240" w:lineRule="auto"/>
              <w:textAlignment w:val="auto"/>
              <w:rPr>
                <w:rFonts w:cs="Arial"/>
                <w:iCs/>
                <w:color w:val="000000"/>
                <w:sz w:val="20"/>
                <w:lang w:eastAsia="de-CH"/>
              </w:rPr>
            </w:pPr>
            <w:r w:rsidRPr="00BE76AA">
              <w:rPr>
                <w:rFonts w:cs="Arial"/>
                <w:iCs/>
                <w:color w:val="000000"/>
                <w:sz w:val="20"/>
                <w:lang w:eastAsia="de-CH"/>
              </w:rPr>
              <w:t>494</w:t>
            </w:r>
          </w:p>
        </w:tc>
        <w:tc>
          <w:tcPr>
            <w:tcW w:w="850" w:type="dxa"/>
            <w:shd w:val="clear" w:color="auto" w:fill="F2F2F2"/>
          </w:tcPr>
          <w:p w14:paraId="50467D54" w14:textId="77777777" w:rsidR="00814093" w:rsidRPr="00BE76AA" w:rsidRDefault="00814093" w:rsidP="00814093">
            <w:pPr>
              <w:spacing w:line="240" w:lineRule="auto"/>
              <w:jc w:val="center"/>
              <w:textAlignment w:val="auto"/>
              <w:rPr>
                <w:rFonts w:cs="Arial"/>
                <w:color w:val="000000"/>
                <w:sz w:val="20"/>
                <w:lang w:eastAsia="de-CH"/>
              </w:rPr>
            </w:pPr>
          </w:p>
        </w:tc>
        <w:tc>
          <w:tcPr>
            <w:tcW w:w="2551" w:type="dxa"/>
            <w:shd w:val="clear" w:color="auto" w:fill="F2F2F2"/>
            <w:hideMark/>
          </w:tcPr>
          <w:p w14:paraId="3B42E246" w14:textId="3A94AC4C" w:rsidR="00814093" w:rsidRPr="00F577AA" w:rsidRDefault="00814093" w:rsidP="00814093">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alk. Zinsen und Finanzaufwand</w:t>
            </w:r>
          </w:p>
        </w:tc>
        <w:tc>
          <w:tcPr>
            <w:tcW w:w="5386" w:type="dxa"/>
            <w:shd w:val="clear" w:color="auto" w:fill="F2F2F2"/>
            <w:tcMar>
              <w:left w:w="28" w:type="dxa"/>
            </w:tcMar>
            <w:hideMark/>
          </w:tcPr>
          <w:p w14:paraId="0FEF5A58" w14:textId="794A4943" w:rsidR="00814093" w:rsidRPr="00BE76AA" w:rsidRDefault="00814093" w:rsidP="00814093">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Vergütungen für kalkulatorische Zinsen auf dem Verwaltungs- und Finanzvermö</w:t>
            </w:r>
            <w:r w:rsidRPr="00BE76AA">
              <w:rPr>
                <w:rFonts w:cs="Arial"/>
                <w:iCs/>
                <w:color w:val="000000"/>
                <w:sz w:val="20"/>
                <w:lang w:eastAsia="de-CH"/>
              </w:rPr>
              <w:softHyphen/>
              <w:t xml:space="preserve">gen sowie auf den </w:t>
            </w:r>
            <w:proofErr w:type="spellStart"/>
            <w:r w:rsidRPr="00814093">
              <w:rPr>
                <w:rFonts w:cs="Arial"/>
                <w:iCs/>
                <w:strike/>
                <w:color w:val="000000"/>
                <w:sz w:val="20"/>
                <w:highlight w:val="green"/>
                <w:lang w:eastAsia="de-CH"/>
              </w:rPr>
              <w:t>Verpflichtungs</w:t>
            </w:r>
            <w:r w:rsidRPr="00814093">
              <w:rPr>
                <w:rFonts w:cs="Arial"/>
                <w:iCs/>
                <w:color w:val="000000"/>
                <w:sz w:val="20"/>
                <w:highlight w:val="green"/>
                <w:lang w:eastAsia="de-CH"/>
              </w:rPr>
              <w:t>Verbindlichkeits</w:t>
            </w:r>
            <w:r w:rsidRPr="00A149BF">
              <w:rPr>
                <w:rFonts w:cs="Arial"/>
                <w:iCs/>
                <w:color w:val="000000"/>
                <w:sz w:val="20"/>
                <w:lang w:eastAsia="de-CH"/>
              </w:rPr>
              <w:t>konten</w:t>
            </w:r>
            <w:proofErr w:type="spellEnd"/>
            <w:r w:rsidRPr="00A149BF">
              <w:rPr>
                <w:rFonts w:cs="Arial"/>
                <w:iCs/>
                <w:color w:val="000000"/>
                <w:sz w:val="20"/>
                <w:lang w:eastAsia="de-CH"/>
              </w:rPr>
              <w:t xml:space="preserve"> </w:t>
            </w:r>
            <w:r w:rsidRPr="00BE76AA">
              <w:rPr>
                <w:rFonts w:cs="Arial"/>
                <w:iCs/>
                <w:color w:val="000000"/>
                <w:sz w:val="20"/>
                <w:lang w:eastAsia="de-CH"/>
              </w:rPr>
              <w:t>von Spezialfinanzierungen und Fonds</w:t>
            </w:r>
            <w:r>
              <w:rPr>
                <w:rFonts w:cs="Arial"/>
                <w:iCs/>
                <w:color w:val="000000"/>
                <w:sz w:val="20"/>
                <w:lang w:eastAsia="de-CH"/>
              </w:rPr>
              <w:t>.</w:t>
            </w:r>
          </w:p>
        </w:tc>
      </w:tr>
      <w:tr w:rsidR="00D61C2A" w:rsidRPr="00BE76AA" w14:paraId="7F94C8EB" w14:textId="77777777" w:rsidTr="0031580D">
        <w:trPr>
          <w:jc w:val="center"/>
        </w:trPr>
        <w:tc>
          <w:tcPr>
            <w:tcW w:w="850" w:type="dxa"/>
            <w:shd w:val="clear" w:color="auto" w:fill="F2F2F2"/>
            <w:tcMar>
              <w:left w:w="85" w:type="dxa"/>
            </w:tcMar>
            <w:hideMark/>
          </w:tcPr>
          <w:p w14:paraId="2AC4DA8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495</w:t>
            </w:r>
          </w:p>
        </w:tc>
        <w:tc>
          <w:tcPr>
            <w:tcW w:w="850" w:type="dxa"/>
            <w:shd w:val="clear" w:color="auto" w:fill="F2F2F2"/>
          </w:tcPr>
          <w:p w14:paraId="5CFF7BF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043FBFD" w14:textId="1E4489E5"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P</w:t>
            </w:r>
            <w:r w:rsidRPr="00F577AA">
              <w:rPr>
                <w:rFonts w:cs="Arial"/>
                <w:bCs/>
                <w:color w:val="000000"/>
                <w:sz w:val="20"/>
                <w:lang w:eastAsia="de-CH"/>
              </w:rPr>
              <w:t>lanmässige und ausserplanmässige Abschreibungen</w:t>
            </w:r>
          </w:p>
        </w:tc>
        <w:tc>
          <w:tcPr>
            <w:tcW w:w="5386" w:type="dxa"/>
            <w:tcBorders>
              <w:right w:val="nil"/>
            </w:tcBorders>
            <w:shd w:val="clear" w:color="auto" w:fill="F2F2F2"/>
            <w:tcMar>
              <w:left w:w="28" w:type="dxa"/>
            </w:tcMar>
            <w:hideMark/>
          </w:tcPr>
          <w:p w14:paraId="5B26EE6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Planmässige und ausserplanmässige Abschreibungen auf dem Verwaltungsvermögen, sofern diese nicht direkt den Dienststellen belastet werden.</w:t>
            </w:r>
          </w:p>
        </w:tc>
      </w:tr>
      <w:tr w:rsidR="00D61C2A" w:rsidRPr="00BE76AA" w14:paraId="76358450" w14:textId="77777777" w:rsidTr="0031580D">
        <w:trPr>
          <w:jc w:val="center"/>
        </w:trPr>
        <w:tc>
          <w:tcPr>
            <w:tcW w:w="850" w:type="dxa"/>
            <w:shd w:val="clear" w:color="auto" w:fill="F2F2F2"/>
            <w:tcMar>
              <w:left w:w="85" w:type="dxa"/>
            </w:tcMar>
            <w:hideMark/>
          </w:tcPr>
          <w:p w14:paraId="09ECE7F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498</w:t>
            </w:r>
          </w:p>
        </w:tc>
        <w:tc>
          <w:tcPr>
            <w:tcW w:w="850" w:type="dxa"/>
            <w:shd w:val="clear" w:color="auto" w:fill="F2F2F2"/>
          </w:tcPr>
          <w:p w14:paraId="608BCDA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E5DD1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Übertragungen</w:t>
            </w:r>
          </w:p>
        </w:tc>
        <w:tc>
          <w:tcPr>
            <w:tcW w:w="5386" w:type="dxa"/>
            <w:tcBorders>
              <w:right w:val="nil"/>
            </w:tcBorders>
            <w:shd w:val="clear" w:color="auto" w:fill="F2F2F2"/>
            <w:tcMar>
              <w:left w:w="28" w:type="dxa"/>
            </w:tcMar>
            <w:hideMark/>
          </w:tcPr>
          <w:p w14:paraId="204AF21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Buchmässige Vorgänge zwischen Amtsstellen, ohne dass eine Leistung (Warenbezug oder Dienstleistung, Benützung etc.) besteht. z.B. Übertragung eines Betrages vom Amt in die Erfolgsrechnung einer Spezialfinanzierung oder eines Fonds oder umgekehrt.</w:t>
            </w:r>
          </w:p>
        </w:tc>
      </w:tr>
      <w:tr w:rsidR="00D61C2A" w:rsidRPr="00BE76AA" w14:paraId="2F4DAF3E" w14:textId="77777777" w:rsidTr="0031580D">
        <w:trPr>
          <w:jc w:val="center"/>
        </w:trPr>
        <w:tc>
          <w:tcPr>
            <w:tcW w:w="850" w:type="dxa"/>
            <w:shd w:val="clear" w:color="auto" w:fill="F2F2F2"/>
            <w:tcMar>
              <w:left w:w="85" w:type="dxa"/>
            </w:tcMar>
            <w:hideMark/>
          </w:tcPr>
          <w:p w14:paraId="7E21E0D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499</w:t>
            </w:r>
          </w:p>
        </w:tc>
        <w:tc>
          <w:tcPr>
            <w:tcW w:w="850" w:type="dxa"/>
            <w:shd w:val="clear" w:color="auto" w:fill="F2F2F2"/>
          </w:tcPr>
          <w:p w14:paraId="74BC0BB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D19994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interne Verrechnungen</w:t>
            </w:r>
          </w:p>
        </w:tc>
        <w:tc>
          <w:tcPr>
            <w:tcW w:w="5386" w:type="dxa"/>
            <w:tcBorders>
              <w:right w:val="nil"/>
            </w:tcBorders>
            <w:shd w:val="clear" w:color="auto" w:fill="F2F2F2"/>
            <w:tcMar>
              <w:left w:w="28" w:type="dxa"/>
            </w:tcMar>
            <w:hideMark/>
          </w:tcPr>
          <w:p w14:paraId="0A1A557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 zugeordnete Vergütungen an andere Dienststellen oder konsolidierte Einheiten.</w:t>
            </w:r>
          </w:p>
        </w:tc>
      </w:tr>
      <w:tr w:rsidR="00D61C2A" w:rsidRPr="00510D21" w14:paraId="46F20786" w14:textId="77777777" w:rsidTr="0031580D">
        <w:trPr>
          <w:jc w:val="center"/>
        </w:trPr>
        <w:tc>
          <w:tcPr>
            <w:tcW w:w="9637" w:type="dxa"/>
            <w:gridSpan w:val="4"/>
            <w:tcBorders>
              <w:right w:val="nil"/>
            </w:tcBorders>
            <w:shd w:val="clear" w:color="auto" w:fill="595959"/>
            <w:tcMar>
              <w:left w:w="85" w:type="dxa"/>
            </w:tcMar>
          </w:tcPr>
          <w:p w14:paraId="52489E69" w14:textId="77777777" w:rsidR="00D61C2A" w:rsidRPr="00510D21" w:rsidRDefault="00D61C2A" w:rsidP="00D61C2A">
            <w:pPr>
              <w:keepNext/>
              <w:keepLines/>
              <w:spacing w:before="120" w:after="120" w:line="240" w:lineRule="auto"/>
              <w:jc w:val="left"/>
              <w:textAlignment w:val="auto"/>
              <w:rPr>
                <w:rFonts w:cs="Arial"/>
                <w:b/>
                <w:bCs/>
                <w:color w:val="FFFFFF"/>
                <w:sz w:val="20"/>
                <w:lang w:eastAsia="de-CH"/>
              </w:rPr>
            </w:pPr>
            <w:r w:rsidRPr="00510D21">
              <w:rPr>
                <w:rFonts w:cs="Arial"/>
                <w:b/>
                <w:bCs/>
                <w:color w:val="FFFFFF"/>
                <w:sz w:val="20"/>
                <w:lang w:eastAsia="de-CH"/>
              </w:rPr>
              <w:lastRenderedPageBreak/>
              <w:t>INVESTITIONSRECHNUNG</w:t>
            </w:r>
          </w:p>
        </w:tc>
      </w:tr>
      <w:tr w:rsidR="00814093" w:rsidRPr="00BE76AA" w14:paraId="100941D0" w14:textId="77777777" w:rsidTr="008A38FD">
        <w:trPr>
          <w:jc w:val="center"/>
        </w:trPr>
        <w:tc>
          <w:tcPr>
            <w:tcW w:w="850" w:type="dxa"/>
            <w:shd w:val="clear" w:color="auto" w:fill="BFBFBF"/>
            <w:tcMar>
              <w:left w:w="85" w:type="dxa"/>
            </w:tcMar>
            <w:hideMark/>
          </w:tcPr>
          <w:p w14:paraId="4E17704D" w14:textId="77777777" w:rsidR="00814093" w:rsidRPr="00BE76AA" w:rsidRDefault="00814093" w:rsidP="00814093">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w:t>
            </w:r>
          </w:p>
        </w:tc>
        <w:tc>
          <w:tcPr>
            <w:tcW w:w="850" w:type="dxa"/>
            <w:shd w:val="clear" w:color="auto" w:fill="BFBFBF"/>
          </w:tcPr>
          <w:p w14:paraId="743C24E4" w14:textId="77777777" w:rsidR="00814093" w:rsidRPr="00BE76AA" w:rsidRDefault="00814093" w:rsidP="00814093">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426046C0" w14:textId="77777777" w:rsidR="00814093" w:rsidRPr="00F577AA" w:rsidRDefault="00814093" w:rsidP="00814093">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Investitionsausgaben</w:t>
            </w:r>
          </w:p>
        </w:tc>
        <w:tc>
          <w:tcPr>
            <w:tcW w:w="5386" w:type="dxa"/>
            <w:shd w:val="clear" w:color="auto" w:fill="BFBFBF"/>
            <w:tcMar>
              <w:left w:w="28" w:type="dxa"/>
            </w:tcMar>
            <w:hideMark/>
          </w:tcPr>
          <w:p w14:paraId="5C22E7C2" w14:textId="77777777" w:rsidR="00814093" w:rsidRPr="00BE76AA" w:rsidRDefault="00814093" w:rsidP="00814093">
            <w:pPr>
              <w:keepNext/>
              <w:keepLines/>
              <w:numPr>
                <w:ilvl w:val="0"/>
                <w:numId w:val="50"/>
              </w:numPr>
              <w:spacing w:before="60" w:line="240" w:lineRule="auto"/>
              <w:ind w:left="341" w:hanging="284"/>
              <w:textAlignment w:val="auto"/>
              <w:rPr>
                <w:rFonts w:cs="Arial"/>
                <w:iCs/>
                <w:strike/>
                <w:color w:val="000000"/>
                <w:sz w:val="20"/>
                <w:lang w:eastAsia="de-CH"/>
              </w:rPr>
            </w:pPr>
            <w:r w:rsidRPr="00BE76AA">
              <w:rPr>
                <w:rFonts w:cs="Arial"/>
                <w:iCs/>
                <w:color w:val="000000"/>
                <w:sz w:val="20"/>
                <w:lang w:eastAsia="de-CH"/>
              </w:rPr>
              <w:t>Fachempfehlung</w:t>
            </w:r>
            <w:r>
              <w:rPr>
                <w:rFonts w:cs="Arial"/>
                <w:iCs/>
                <w:color w:val="000000"/>
                <w:sz w:val="20"/>
                <w:lang w:eastAsia="de-CH"/>
              </w:rPr>
              <w:t> </w:t>
            </w:r>
            <w:r w:rsidRPr="00EB634D">
              <w:rPr>
                <w:rFonts w:cs="Arial"/>
                <w:iCs/>
                <w:color w:val="000000"/>
                <w:sz w:val="20"/>
                <w:lang w:eastAsia="de-CH"/>
              </w:rPr>
              <w:t>10</w:t>
            </w:r>
            <w:r w:rsidRPr="00EB634D">
              <w:rPr>
                <w:rFonts w:cs="Arial"/>
                <w:iCs/>
                <w:strike/>
                <w:color w:val="000000"/>
                <w:sz w:val="20"/>
                <w:highlight w:val="green"/>
                <w:lang w:eastAsia="de-CH"/>
              </w:rPr>
              <w:t xml:space="preserve"> Art. 8 MFHG, Art. 53 Abs. 2</w:t>
            </w:r>
            <w:r>
              <w:rPr>
                <w:rFonts w:cs="Arial"/>
                <w:iCs/>
                <w:color w:val="000000"/>
                <w:sz w:val="20"/>
                <w:lang w:eastAsia="de-CH"/>
              </w:rPr>
              <w:t>.</w:t>
            </w:r>
          </w:p>
          <w:p w14:paraId="4221DD4F" w14:textId="77777777" w:rsidR="00814093" w:rsidRPr="00BE76AA" w:rsidRDefault="00814093" w:rsidP="00814093">
            <w:pPr>
              <w:keepNext/>
              <w:keepLines/>
              <w:numPr>
                <w:ilvl w:val="0"/>
                <w:numId w:val="50"/>
              </w:numPr>
              <w:spacing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Investitionsausgaben bewirken einen künftigen Vermögenszufluss oder weisen einen mehrjährigen öffentlichen Nutzen auf. </w:t>
            </w:r>
          </w:p>
          <w:p w14:paraId="283405C1" w14:textId="77777777" w:rsidR="00814093" w:rsidRPr="00BE76AA" w:rsidRDefault="00814093" w:rsidP="00814093">
            <w:pPr>
              <w:keepNext/>
              <w:keepLines/>
              <w:numPr>
                <w:ilvl w:val="0"/>
                <w:numId w:val="50"/>
              </w:numPr>
              <w:spacing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Die Ausgaben werden am Ende der Rechnungsperiode aktiviert, d.h. in der </w:t>
            </w:r>
            <w:r>
              <w:rPr>
                <w:rFonts w:cs="Arial"/>
                <w:iCs/>
                <w:color w:val="000000"/>
                <w:sz w:val="20"/>
                <w:lang w:eastAsia="de-CH"/>
              </w:rPr>
              <w:t>Sachgruppe </w:t>
            </w:r>
            <w:r w:rsidRPr="00BE76AA">
              <w:rPr>
                <w:rFonts w:cs="Arial"/>
                <w:iCs/>
                <w:color w:val="000000"/>
                <w:sz w:val="20"/>
                <w:lang w:eastAsia="de-CH"/>
              </w:rPr>
              <w:t>14 Verwaltungsvermögen als Zugang erfasst (Gegenkonto: 690).</w:t>
            </w:r>
          </w:p>
          <w:p w14:paraId="60935AA4" w14:textId="6ECD7FB9" w:rsidR="00814093" w:rsidRPr="00BE76AA" w:rsidRDefault="00814093" w:rsidP="00814093">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Es ist zweckmässig, für bestimmte Sachanlagen eine Investitionsgrenze zu setzen. Unterhalb dieser Grenze werden Sachanlagen unter </w:t>
            </w:r>
            <w:r>
              <w:rPr>
                <w:rFonts w:cs="Arial"/>
                <w:iCs/>
                <w:color w:val="000000"/>
                <w:sz w:val="20"/>
                <w:lang w:eastAsia="de-CH"/>
              </w:rPr>
              <w:t>Sachgruppe </w:t>
            </w:r>
            <w:r w:rsidRPr="00BE76AA">
              <w:rPr>
                <w:rFonts w:cs="Arial"/>
                <w:iCs/>
                <w:color w:val="000000"/>
                <w:sz w:val="20"/>
                <w:lang w:eastAsia="de-CH"/>
              </w:rPr>
              <w:t>311 nicht aktivierbare Anlagen erfasst.</w:t>
            </w:r>
          </w:p>
        </w:tc>
      </w:tr>
      <w:tr w:rsidR="00D61C2A" w:rsidRPr="00BE76AA" w14:paraId="3DF4951F" w14:textId="77777777" w:rsidTr="0031580D">
        <w:trPr>
          <w:jc w:val="center"/>
        </w:trPr>
        <w:tc>
          <w:tcPr>
            <w:tcW w:w="850" w:type="dxa"/>
            <w:shd w:val="clear" w:color="auto" w:fill="D9D9D9"/>
            <w:tcMar>
              <w:left w:w="85" w:type="dxa"/>
            </w:tcMar>
            <w:hideMark/>
          </w:tcPr>
          <w:p w14:paraId="4E2E822F"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50</w:t>
            </w:r>
          </w:p>
        </w:tc>
        <w:tc>
          <w:tcPr>
            <w:tcW w:w="850" w:type="dxa"/>
            <w:shd w:val="clear" w:color="auto" w:fill="D9D9D9"/>
          </w:tcPr>
          <w:p w14:paraId="694512B3"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9EB3DC3"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Sachanlagen</w:t>
            </w:r>
          </w:p>
        </w:tc>
        <w:tc>
          <w:tcPr>
            <w:tcW w:w="5386" w:type="dxa"/>
            <w:tcBorders>
              <w:right w:val="nil"/>
            </w:tcBorders>
            <w:shd w:val="clear" w:color="auto" w:fill="D9D9D9"/>
            <w:tcMar>
              <w:left w:w="28" w:type="dxa"/>
            </w:tcMar>
            <w:hideMark/>
          </w:tcPr>
          <w:p w14:paraId="70AD286B"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Investitionsausgaben für die Beschaffung oder Erstellung von Sachanlagen, die für die Erfüllung öffentlicher Aufgaben benötigt werden.</w:t>
            </w:r>
          </w:p>
        </w:tc>
      </w:tr>
      <w:tr w:rsidR="00D61C2A" w:rsidRPr="00BE76AA" w14:paraId="039D15E9" w14:textId="77777777" w:rsidTr="0031580D">
        <w:trPr>
          <w:jc w:val="center"/>
        </w:trPr>
        <w:tc>
          <w:tcPr>
            <w:tcW w:w="850" w:type="dxa"/>
            <w:shd w:val="clear" w:color="auto" w:fill="F2F2F2"/>
            <w:tcMar>
              <w:left w:w="85" w:type="dxa"/>
            </w:tcMar>
            <w:hideMark/>
          </w:tcPr>
          <w:p w14:paraId="6B0990A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500</w:t>
            </w:r>
          </w:p>
        </w:tc>
        <w:tc>
          <w:tcPr>
            <w:tcW w:w="850" w:type="dxa"/>
            <w:shd w:val="clear" w:color="auto" w:fill="F2F2F2"/>
          </w:tcPr>
          <w:p w14:paraId="68FFB1C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4533DD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Grundstücke</w:t>
            </w:r>
          </w:p>
        </w:tc>
        <w:tc>
          <w:tcPr>
            <w:tcW w:w="5386" w:type="dxa"/>
            <w:tcBorders>
              <w:right w:val="nil"/>
            </w:tcBorders>
            <w:shd w:val="clear" w:color="auto" w:fill="F2F2F2"/>
            <w:tcMar>
              <w:left w:w="28" w:type="dxa"/>
            </w:tcMar>
            <w:hideMark/>
          </w:tcPr>
          <w:p w14:paraId="7877225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Bebaute und unbebaute Flächen</w:t>
            </w:r>
          </w:p>
          <w:p w14:paraId="0D6D2BE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Mögliche Detailkonten:</w:t>
            </w:r>
          </w:p>
          <w:p w14:paraId="303A6E6D"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proofErr w:type="spellStart"/>
            <w:r w:rsidRPr="00BE76AA">
              <w:rPr>
                <w:rFonts w:cs="Arial"/>
                <w:iCs/>
                <w:color w:val="000000"/>
                <w:sz w:val="20"/>
                <w:lang w:eastAsia="de-CH"/>
              </w:rPr>
              <w:t>unüberbaute</w:t>
            </w:r>
            <w:proofErr w:type="spellEnd"/>
            <w:r w:rsidRPr="00BE76AA">
              <w:rPr>
                <w:rFonts w:cs="Arial"/>
                <w:iCs/>
                <w:color w:val="000000"/>
                <w:sz w:val="20"/>
                <w:lang w:eastAsia="de-CH"/>
              </w:rPr>
              <w:t xml:space="preserve"> Grundstücke</w:t>
            </w:r>
            <w:r>
              <w:rPr>
                <w:rFonts w:cs="Arial"/>
                <w:iCs/>
                <w:color w:val="000000"/>
                <w:sz w:val="20"/>
                <w:lang w:eastAsia="de-CH"/>
              </w:rPr>
              <w:t>.</w:t>
            </w:r>
          </w:p>
          <w:p w14:paraId="4CAB0AD6"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Landwirtschaftsflächen</w:t>
            </w:r>
            <w:r>
              <w:rPr>
                <w:rFonts w:cs="Arial"/>
                <w:iCs/>
                <w:color w:val="000000"/>
                <w:sz w:val="20"/>
                <w:lang w:eastAsia="de-CH"/>
              </w:rPr>
              <w:t>.</w:t>
            </w:r>
          </w:p>
          <w:p w14:paraId="58CB9945"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Naturschutz- und Biotopflächen</w:t>
            </w:r>
            <w:r>
              <w:rPr>
                <w:rFonts w:cs="Arial"/>
                <w:iCs/>
                <w:color w:val="000000"/>
                <w:sz w:val="20"/>
                <w:lang w:eastAsia="de-CH"/>
              </w:rPr>
              <w:t>.</w:t>
            </w:r>
          </w:p>
          <w:p w14:paraId="15C3CAA1"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Parkanlagen</w:t>
            </w:r>
            <w:r>
              <w:rPr>
                <w:rFonts w:cs="Arial"/>
                <w:iCs/>
                <w:color w:val="000000"/>
                <w:sz w:val="20"/>
                <w:lang w:eastAsia="de-CH"/>
              </w:rPr>
              <w:t>.</w:t>
            </w:r>
          </w:p>
          <w:p w14:paraId="13413ECF"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Übrige</w:t>
            </w:r>
            <w:r>
              <w:rPr>
                <w:rFonts w:cs="Arial"/>
                <w:iCs/>
                <w:color w:val="000000"/>
                <w:sz w:val="20"/>
                <w:lang w:eastAsia="de-CH"/>
              </w:rPr>
              <w:t>.</w:t>
            </w:r>
          </w:p>
          <w:p w14:paraId="4913472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Bebaute Flächen werden als Grundstücke bilanziert, weil sie nicht planmässig abgeschrieben werden.</w:t>
            </w:r>
          </w:p>
        </w:tc>
      </w:tr>
      <w:tr w:rsidR="00D61C2A" w:rsidRPr="00BE76AA" w14:paraId="06DC3323" w14:textId="77777777" w:rsidTr="0031580D">
        <w:trPr>
          <w:jc w:val="center"/>
        </w:trPr>
        <w:tc>
          <w:tcPr>
            <w:tcW w:w="850" w:type="dxa"/>
            <w:shd w:val="clear" w:color="auto" w:fill="F2F2F2"/>
            <w:tcMar>
              <w:left w:w="85" w:type="dxa"/>
            </w:tcMar>
            <w:hideMark/>
          </w:tcPr>
          <w:p w14:paraId="3C5E395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501</w:t>
            </w:r>
          </w:p>
        </w:tc>
        <w:tc>
          <w:tcPr>
            <w:tcW w:w="850" w:type="dxa"/>
            <w:shd w:val="clear" w:color="auto" w:fill="F2F2F2"/>
          </w:tcPr>
          <w:p w14:paraId="05CB03E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86125A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Strassen / Verkehrswege</w:t>
            </w:r>
          </w:p>
        </w:tc>
        <w:tc>
          <w:tcPr>
            <w:tcW w:w="5386" w:type="dxa"/>
            <w:tcBorders>
              <w:right w:val="nil"/>
            </w:tcBorders>
            <w:shd w:val="clear" w:color="auto" w:fill="F2F2F2"/>
            <w:tcMar>
              <w:left w:w="28" w:type="dxa"/>
            </w:tcMar>
            <w:hideMark/>
          </w:tcPr>
          <w:p w14:paraId="21ED8F9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Mögliche Detailkonten:</w:t>
            </w:r>
          </w:p>
          <w:p w14:paraId="31AA8898"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Fussgängeranlagen, Fahrradanlagen</w:t>
            </w:r>
            <w:r>
              <w:rPr>
                <w:rFonts w:cs="Arial"/>
                <w:iCs/>
                <w:color w:val="000000"/>
                <w:sz w:val="20"/>
                <w:lang w:eastAsia="de-CH"/>
              </w:rPr>
              <w:t>.</w:t>
            </w:r>
          </w:p>
          <w:p w14:paraId="764708E8"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Strassen</w:t>
            </w:r>
            <w:r>
              <w:rPr>
                <w:rFonts w:cs="Arial"/>
                <w:iCs/>
                <w:color w:val="000000"/>
                <w:sz w:val="20"/>
                <w:lang w:eastAsia="de-CH"/>
              </w:rPr>
              <w:t>.</w:t>
            </w:r>
          </w:p>
          <w:p w14:paraId="1E2D9662"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Nationalstrassen (nach altrechtlicher Ordnung)</w:t>
            </w:r>
            <w:r>
              <w:rPr>
                <w:rFonts w:cs="Arial"/>
                <w:iCs/>
                <w:color w:val="000000"/>
                <w:sz w:val="20"/>
                <w:lang w:eastAsia="de-CH"/>
              </w:rPr>
              <w:t>.</w:t>
            </w:r>
          </w:p>
          <w:p w14:paraId="55EEE8DE"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Waldstrassen</w:t>
            </w:r>
            <w:r>
              <w:rPr>
                <w:rFonts w:cs="Arial"/>
                <w:iCs/>
                <w:color w:val="000000"/>
                <w:sz w:val="20"/>
                <w:lang w:eastAsia="de-CH"/>
              </w:rPr>
              <w:t>.</w:t>
            </w:r>
          </w:p>
          <w:p w14:paraId="4968807D"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Schienenwege</w:t>
            </w:r>
            <w:r>
              <w:rPr>
                <w:rFonts w:cs="Arial"/>
                <w:iCs/>
                <w:color w:val="000000"/>
                <w:sz w:val="20"/>
                <w:lang w:eastAsia="de-CH"/>
              </w:rPr>
              <w:t>.</w:t>
            </w:r>
          </w:p>
          <w:p w14:paraId="49160E35"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Bergbahnen, Transportanlagen</w:t>
            </w:r>
            <w:r>
              <w:rPr>
                <w:rFonts w:cs="Arial"/>
                <w:iCs/>
                <w:color w:val="000000"/>
                <w:sz w:val="20"/>
                <w:lang w:eastAsia="de-CH"/>
              </w:rPr>
              <w:t>.</w:t>
            </w:r>
          </w:p>
          <w:p w14:paraId="6E2BD613"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Wasserstrassen</w:t>
            </w:r>
            <w:r>
              <w:rPr>
                <w:rFonts w:cs="Arial"/>
                <w:iCs/>
                <w:color w:val="000000"/>
                <w:sz w:val="20"/>
                <w:lang w:eastAsia="de-CH"/>
              </w:rPr>
              <w:t>.</w:t>
            </w:r>
          </w:p>
          <w:p w14:paraId="22C09A67"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übrige Verkehrswege</w:t>
            </w:r>
            <w:r>
              <w:rPr>
                <w:rFonts w:cs="Arial"/>
                <w:iCs/>
                <w:color w:val="000000"/>
                <w:sz w:val="20"/>
                <w:lang w:eastAsia="de-CH"/>
              </w:rPr>
              <w:t>.</w:t>
            </w:r>
          </w:p>
          <w:p w14:paraId="51F032D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inkl. Grundstücke. Die Grundstücke und die baulichen Ausgaben werden nicht getrennt aktiviert.</w:t>
            </w:r>
          </w:p>
        </w:tc>
      </w:tr>
      <w:tr w:rsidR="00D61C2A" w:rsidRPr="00BE76AA" w14:paraId="64A46064" w14:textId="77777777" w:rsidTr="0031580D">
        <w:trPr>
          <w:jc w:val="center"/>
        </w:trPr>
        <w:tc>
          <w:tcPr>
            <w:tcW w:w="850" w:type="dxa"/>
            <w:shd w:val="clear" w:color="auto" w:fill="F2F2F2"/>
            <w:tcMar>
              <w:left w:w="85" w:type="dxa"/>
            </w:tcMar>
            <w:hideMark/>
          </w:tcPr>
          <w:p w14:paraId="48A279F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502</w:t>
            </w:r>
          </w:p>
        </w:tc>
        <w:tc>
          <w:tcPr>
            <w:tcW w:w="850" w:type="dxa"/>
            <w:shd w:val="clear" w:color="auto" w:fill="F2F2F2"/>
          </w:tcPr>
          <w:p w14:paraId="1C2CDD2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2E044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Wasserbau</w:t>
            </w:r>
          </w:p>
        </w:tc>
        <w:tc>
          <w:tcPr>
            <w:tcW w:w="5386" w:type="dxa"/>
            <w:tcBorders>
              <w:right w:val="nil"/>
            </w:tcBorders>
            <w:shd w:val="clear" w:color="auto" w:fill="F2F2F2"/>
            <w:tcMar>
              <w:left w:w="28" w:type="dxa"/>
            </w:tcMar>
            <w:hideMark/>
          </w:tcPr>
          <w:p w14:paraId="0066039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A</w:t>
            </w:r>
            <w:r w:rsidRPr="00BE76AA">
              <w:rPr>
                <w:rFonts w:cs="Arial"/>
                <w:iCs/>
                <w:color w:val="000000"/>
                <w:sz w:val="20"/>
                <w:lang w:eastAsia="de-CH"/>
              </w:rPr>
              <w:t>n Fliessgewässern und Seen inkl. Grundstücke. Die Wasserfläche (bzw. das Flussbett oder der Seegrund) gilt nicht als Grundstück und wird nicht aktiviert.</w:t>
            </w:r>
          </w:p>
        </w:tc>
      </w:tr>
      <w:tr w:rsidR="00D61C2A" w:rsidRPr="00BE76AA" w14:paraId="7AF69B51" w14:textId="77777777" w:rsidTr="0031580D">
        <w:trPr>
          <w:jc w:val="center"/>
        </w:trPr>
        <w:tc>
          <w:tcPr>
            <w:tcW w:w="850" w:type="dxa"/>
            <w:shd w:val="clear" w:color="auto" w:fill="F2F2F2"/>
            <w:tcMar>
              <w:left w:w="85" w:type="dxa"/>
            </w:tcMar>
            <w:hideMark/>
          </w:tcPr>
          <w:p w14:paraId="1112CEC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503</w:t>
            </w:r>
          </w:p>
        </w:tc>
        <w:tc>
          <w:tcPr>
            <w:tcW w:w="850" w:type="dxa"/>
            <w:shd w:val="clear" w:color="auto" w:fill="F2F2F2"/>
          </w:tcPr>
          <w:p w14:paraId="19949E0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57F9A0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Tiefbau</w:t>
            </w:r>
          </w:p>
        </w:tc>
        <w:tc>
          <w:tcPr>
            <w:tcW w:w="5386" w:type="dxa"/>
            <w:tcBorders>
              <w:right w:val="nil"/>
            </w:tcBorders>
            <w:shd w:val="clear" w:color="auto" w:fill="F2F2F2"/>
            <w:tcMar>
              <w:left w:w="28" w:type="dxa"/>
            </w:tcMar>
            <w:hideMark/>
          </w:tcPr>
          <w:p w14:paraId="3B44174B" w14:textId="001658F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Kanalisation, Wasserversorgung, ARA etc. durch 4-stellige </w:t>
            </w:r>
            <w:r>
              <w:rPr>
                <w:rFonts w:cs="Arial"/>
                <w:iCs/>
                <w:color w:val="000000"/>
                <w:sz w:val="20"/>
                <w:lang w:eastAsia="de-CH"/>
              </w:rPr>
              <w:t>Konten</w:t>
            </w:r>
            <w:r w:rsidRPr="00BE76AA">
              <w:rPr>
                <w:rFonts w:cs="Arial"/>
                <w:iCs/>
                <w:color w:val="000000"/>
                <w:sz w:val="20"/>
                <w:lang w:eastAsia="de-CH"/>
              </w:rPr>
              <w:t xml:space="preserve"> unterscheiden.</w:t>
            </w:r>
          </w:p>
          <w:p w14:paraId="3E3E66B2" w14:textId="6FD6F49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740C36">
              <w:rPr>
                <w:rFonts w:cs="Arial"/>
                <w:iCs/>
                <w:color w:val="000000"/>
                <w:sz w:val="20"/>
                <w:highlight w:val="green"/>
                <w:lang w:eastAsia="de-CH"/>
              </w:rPr>
              <w:t>Parzellierte Grundstücke unter Konto 500 erfassen.</w:t>
            </w:r>
          </w:p>
        </w:tc>
      </w:tr>
      <w:tr w:rsidR="00D61C2A" w:rsidRPr="00BE76AA" w14:paraId="40995E37" w14:textId="77777777" w:rsidTr="0031580D">
        <w:trPr>
          <w:jc w:val="center"/>
        </w:trPr>
        <w:tc>
          <w:tcPr>
            <w:tcW w:w="850" w:type="dxa"/>
            <w:shd w:val="clear" w:color="auto" w:fill="F2F2F2"/>
            <w:tcMar>
              <w:left w:w="85" w:type="dxa"/>
            </w:tcMar>
            <w:hideMark/>
          </w:tcPr>
          <w:p w14:paraId="61B17EC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504</w:t>
            </w:r>
          </w:p>
        </w:tc>
        <w:tc>
          <w:tcPr>
            <w:tcW w:w="850" w:type="dxa"/>
            <w:shd w:val="clear" w:color="auto" w:fill="F2F2F2"/>
          </w:tcPr>
          <w:p w14:paraId="7159074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F794C7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p>
        </w:tc>
        <w:tc>
          <w:tcPr>
            <w:tcW w:w="5386" w:type="dxa"/>
            <w:tcBorders>
              <w:right w:val="nil"/>
            </w:tcBorders>
            <w:shd w:val="clear" w:color="auto" w:fill="F2F2F2"/>
            <w:tcMar>
              <w:left w:w="28" w:type="dxa"/>
            </w:tcMar>
            <w:hideMark/>
          </w:tcPr>
          <w:p w14:paraId="6B766B7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Erwerb und Erstellung von Gebäuden und Einbauten in gemietete Liegenschaften sowie Einrichtungen (technische Gebäudeausrüstung) jedoch ohne Mobiliar.</w:t>
            </w:r>
          </w:p>
          <w:p w14:paraId="39064532" w14:textId="142DFDE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740C36">
              <w:rPr>
                <w:rFonts w:cs="Arial"/>
                <w:iCs/>
                <w:color w:val="000000"/>
                <w:sz w:val="20"/>
                <w:highlight w:val="green"/>
                <w:lang w:eastAsia="de-CH"/>
              </w:rPr>
              <w:t>Parzellierte Grundstücke unter Konto 500 erfassen.</w:t>
            </w:r>
          </w:p>
        </w:tc>
      </w:tr>
      <w:tr w:rsidR="00D61C2A" w:rsidRPr="00BE76AA" w14:paraId="3AA74467" w14:textId="77777777" w:rsidTr="0031580D">
        <w:trPr>
          <w:jc w:val="center"/>
        </w:trPr>
        <w:tc>
          <w:tcPr>
            <w:tcW w:w="850" w:type="dxa"/>
            <w:shd w:val="clear" w:color="auto" w:fill="F2F2F2"/>
            <w:tcMar>
              <w:left w:w="85" w:type="dxa"/>
            </w:tcMar>
            <w:hideMark/>
          </w:tcPr>
          <w:p w14:paraId="56C02FA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505</w:t>
            </w:r>
          </w:p>
        </w:tc>
        <w:tc>
          <w:tcPr>
            <w:tcW w:w="850" w:type="dxa"/>
            <w:shd w:val="clear" w:color="auto" w:fill="F2F2F2"/>
          </w:tcPr>
          <w:p w14:paraId="25F12B6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01AF3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p>
        </w:tc>
        <w:tc>
          <w:tcPr>
            <w:tcW w:w="5386" w:type="dxa"/>
            <w:tcBorders>
              <w:right w:val="nil"/>
            </w:tcBorders>
            <w:shd w:val="clear" w:color="auto" w:fill="F2F2F2"/>
            <w:tcMar>
              <w:left w:w="28" w:type="dxa"/>
            </w:tcMar>
            <w:hideMark/>
          </w:tcPr>
          <w:p w14:paraId="14F94A6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Waldbestand inkl. Grundstücke.</w:t>
            </w:r>
          </w:p>
        </w:tc>
      </w:tr>
      <w:tr w:rsidR="00D61C2A" w:rsidRPr="00BE76AA" w14:paraId="7CF41E4E" w14:textId="77777777" w:rsidTr="0031580D">
        <w:trPr>
          <w:jc w:val="center"/>
        </w:trPr>
        <w:tc>
          <w:tcPr>
            <w:tcW w:w="850" w:type="dxa"/>
            <w:shd w:val="clear" w:color="auto" w:fill="F2F2F2"/>
            <w:tcMar>
              <w:left w:w="85" w:type="dxa"/>
            </w:tcMar>
            <w:hideMark/>
          </w:tcPr>
          <w:p w14:paraId="3DF8031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506</w:t>
            </w:r>
          </w:p>
        </w:tc>
        <w:tc>
          <w:tcPr>
            <w:tcW w:w="850" w:type="dxa"/>
            <w:shd w:val="clear" w:color="auto" w:fill="F2F2F2"/>
          </w:tcPr>
          <w:p w14:paraId="6E9BD48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B36632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Mobilien</w:t>
            </w:r>
          </w:p>
        </w:tc>
        <w:tc>
          <w:tcPr>
            <w:tcW w:w="5386" w:type="dxa"/>
            <w:tcBorders>
              <w:right w:val="nil"/>
            </w:tcBorders>
            <w:shd w:val="clear" w:color="auto" w:fill="F2F2F2"/>
            <w:tcMar>
              <w:left w:w="28" w:type="dxa"/>
            </w:tcMar>
            <w:hideMark/>
          </w:tcPr>
          <w:p w14:paraId="20872DC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Mobilien, Geräte, Fahrzeuge, Maschinen, Informatik-Geräte aller Art</w:t>
            </w:r>
            <w:r>
              <w:rPr>
                <w:rFonts w:cs="Arial"/>
                <w:iCs/>
                <w:color w:val="000000"/>
                <w:sz w:val="20"/>
                <w:lang w:eastAsia="de-CH"/>
              </w:rPr>
              <w:t>.</w:t>
            </w:r>
          </w:p>
        </w:tc>
      </w:tr>
      <w:tr w:rsidR="00D61C2A" w:rsidRPr="00BE76AA" w14:paraId="6AF61E73" w14:textId="77777777" w:rsidTr="0031580D">
        <w:trPr>
          <w:jc w:val="center"/>
        </w:trPr>
        <w:tc>
          <w:tcPr>
            <w:tcW w:w="850" w:type="dxa"/>
            <w:shd w:val="clear" w:color="auto" w:fill="F2F2F2"/>
            <w:tcMar>
              <w:left w:w="85" w:type="dxa"/>
            </w:tcMar>
            <w:hideMark/>
          </w:tcPr>
          <w:p w14:paraId="3C3B8F9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509</w:t>
            </w:r>
          </w:p>
        </w:tc>
        <w:tc>
          <w:tcPr>
            <w:tcW w:w="850" w:type="dxa"/>
            <w:shd w:val="clear" w:color="auto" w:fill="F2F2F2"/>
          </w:tcPr>
          <w:p w14:paraId="53FFA9F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228E9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w:t>
            </w:r>
          </w:p>
        </w:tc>
        <w:tc>
          <w:tcPr>
            <w:tcW w:w="5386" w:type="dxa"/>
            <w:tcBorders>
              <w:right w:val="nil"/>
            </w:tcBorders>
            <w:shd w:val="clear" w:color="auto" w:fill="F2F2F2"/>
            <w:tcMar>
              <w:left w:w="28" w:type="dxa"/>
            </w:tcMar>
            <w:hideMark/>
          </w:tcPr>
          <w:p w14:paraId="4684AD3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anderswo zugeordnete Sachanlagen</w:t>
            </w:r>
            <w:r>
              <w:rPr>
                <w:rFonts w:cs="Arial"/>
                <w:iCs/>
                <w:color w:val="000000"/>
                <w:sz w:val="20"/>
                <w:lang w:eastAsia="de-CH"/>
              </w:rPr>
              <w:t>.</w:t>
            </w:r>
          </w:p>
        </w:tc>
      </w:tr>
      <w:tr w:rsidR="00D61C2A" w:rsidRPr="00BE76AA" w14:paraId="2D7CE368" w14:textId="77777777" w:rsidTr="0031580D">
        <w:trPr>
          <w:jc w:val="center"/>
        </w:trPr>
        <w:tc>
          <w:tcPr>
            <w:tcW w:w="850" w:type="dxa"/>
            <w:shd w:val="clear" w:color="auto" w:fill="D9D9D9"/>
            <w:tcMar>
              <w:left w:w="85" w:type="dxa"/>
            </w:tcMar>
            <w:hideMark/>
          </w:tcPr>
          <w:p w14:paraId="7EFB0B3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51</w:t>
            </w:r>
          </w:p>
        </w:tc>
        <w:tc>
          <w:tcPr>
            <w:tcW w:w="850" w:type="dxa"/>
            <w:shd w:val="clear" w:color="auto" w:fill="D9D9D9"/>
          </w:tcPr>
          <w:p w14:paraId="7FE9933E"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3EC2AB2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Investitionen auf Rechnung Dritter</w:t>
            </w:r>
          </w:p>
        </w:tc>
        <w:tc>
          <w:tcPr>
            <w:tcW w:w="5386" w:type="dxa"/>
            <w:tcBorders>
              <w:right w:val="nil"/>
            </w:tcBorders>
            <w:shd w:val="clear" w:color="auto" w:fill="D9D9D9"/>
            <w:tcMar>
              <w:left w:w="28" w:type="dxa"/>
            </w:tcMar>
            <w:hideMark/>
          </w:tcPr>
          <w:p w14:paraId="4D2C09B3"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werden durch diese Dritte rückerstattet (</w:t>
            </w:r>
            <w:r>
              <w:rPr>
                <w:rFonts w:cs="Arial"/>
                <w:iCs/>
                <w:color w:val="000000"/>
                <w:sz w:val="20"/>
                <w:lang w:eastAsia="de-CH"/>
              </w:rPr>
              <w:t>Sachgruppe </w:t>
            </w:r>
            <w:r w:rsidRPr="00BE76AA">
              <w:rPr>
                <w:rFonts w:cs="Arial"/>
                <w:iCs/>
                <w:color w:val="000000"/>
                <w:sz w:val="20"/>
                <w:lang w:eastAsia="de-CH"/>
              </w:rPr>
              <w:t>61). In der Rechnungsperiode vorgenommene Ausgaben begründen eine entsprechende Forderung gegenüber diesen Dritten. Ausgaben und Rückerstattungsansprüche werden am Ende der Rechnungsperiode so abgegrenzt, dass sie gleich hoch sind und sich ausgleichen.</w:t>
            </w:r>
          </w:p>
        </w:tc>
      </w:tr>
      <w:tr w:rsidR="00D61C2A" w:rsidRPr="00BE76AA" w14:paraId="69755674" w14:textId="77777777" w:rsidTr="0031580D">
        <w:trPr>
          <w:jc w:val="center"/>
        </w:trPr>
        <w:tc>
          <w:tcPr>
            <w:tcW w:w="850" w:type="dxa"/>
            <w:shd w:val="clear" w:color="auto" w:fill="F2F2F2"/>
            <w:tcMar>
              <w:left w:w="85" w:type="dxa"/>
            </w:tcMar>
            <w:hideMark/>
          </w:tcPr>
          <w:p w14:paraId="2B2CDC4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510</w:t>
            </w:r>
          </w:p>
        </w:tc>
        <w:tc>
          <w:tcPr>
            <w:tcW w:w="850" w:type="dxa"/>
            <w:shd w:val="clear" w:color="auto" w:fill="F2F2F2"/>
          </w:tcPr>
          <w:p w14:paraId="730B854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C04EDC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Grundstücke</w:t>
            </w:r>
          </w:p>
        </w:tc>
        <w:tc>
          <w:tcPr>
            <w:tcW w:w="5386" w:type="dxa"/>
            <w:tcBorders>
              <w:right w:val="nil"/>
            </w:tcBorders>
            <w:shd w:val="clear" w:color="auto" w:fill="F2F2F2"/>
            <w:tcMar>
              <w:left w:w="28" w:type="dxa"/>
            </w:tcMar>
            <w:hideMark/>
          </w:tcPr>
          <w:p w14:paraId="0423B8C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Grundstücken.</w:t>
            </w:r>
          </w:p>
        </w:tc>
      </w:tr>
      <w:tr w:rsidR="00D61C2A" w:rsidRPr="00BE76AA" w14:paraId="59A6DEDC" w14:textId="77777777" w:rsidTr="0031580D">
        <w:trPr>
          <w:jc w:val="center"/>
        </w:trPr>
        <w:tc>
          <w:tcPr>
            <w:tcW w:w="850" w:type="dxa"/>
            <w:shd w:val="clear" w:color="auto" w:fill="F2F2F2"/>
            <w:tcMar>
              <w:left w:w="85" w:type="dxa"/>
            </w:tcMar>
            <w:hideMark/>
          </w:tcPr>
          <w:p w14:paraId="5582930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511</w:t>
            </w:r>
          </w:p>
        </w:tc>
        <w:tc>
          <w:tcPr>
            <w:tcW w:w="850" w:type="dxa"/>
            <w:shd w:val="clear" w:color="auto" w:fill="F2F2F2"/>
          </w:tcPr>
          <w:p w14:paraId="0D4E78A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677C96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Strassen</w:t>
            </w:r>
          </w:p>
        </w:tc>
        <w:tc>
          <w:tcPr>
            <w:tcW w:w="5386" w:type="dxa"/>
            <w:tcBorders>
              <w:right w:val="nil"/>
            </w:tcBorders>
            <w:shd w:val="clear" w:color="auto" w:fill="F2F2F2"/>
            <w:tcMar>
              <w:left w:w="28" w:type="dxa"/>
            </w:tcMar>
            <w:hideMark/>
          </w:tcPr>
          <w:p w14:paraId="0C77593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Strassen.</w:t>
            </w:r>
          </w:p>
        </w:tc>
      </w:tr>
      <w:tr w:rsidR="00D61C2A" w:rsidRPr="00BE76AA" w14:paraId="3B552860" w14:textId="77777777" w:rsidTr="0031580D">
        <w:trPr>
          <w:jc w:val="center"/>
        </w:trPr>
        <w:tc>
          <w:tcPr>
            <w:tcW w:w="850" w:type="dxa"/>
            <w:shd w:val="clear" w:color="auto" w:fill="F2F2F2"/>
            <w:tcMar>
              <w:left w:w="85" w:type="dxa"/>
            </w:tcMar>
            <w:hideMark/>
          </w:tcPr>
          <w:p w14:paraId="71C0812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512</w:t>
            </w:r>
          </w:p>
        </w:tc>
        <w:tc>
          <w:tcPr>
            <w:tcW w:w="850" w:type="dxa"/>
            <w:shd w:val="clear" w:color="auto" w:fill="F2F2F2"/>
          </w:tcPr>
          <w:p w14:paraId="0126955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03C406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Wasserbau</w:t>
            </w:r>
          </w:p>
        </w:tc>
        <w:tc>
          <w:tcPr>
            <w:tcW w:w="5386" w:type="dxa"/>
            <w:tcBorders>
              <w:right w:val="nil"/>
            </w:tcBorders>
            <w:shd w:val="clear" w:color="auto" w:fill="F2F2F2"/>
            <w:tcMar>
              <w:left w:w="28" w:type="dxa"/>
            </w:tcMar>
            <w:hideMark/>
          </w:tcPr>
          <w:p w14:paraId="627EF3A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Gewässern.</w:t>
            </w:r>
          </w:p>
        </w:tc>
      </w:tr>
      <w:tr w:rsidR="00D61C2A" w:rsidRPr="00BE76AA" w14:paraId="755617EC" w14:textId="77777777" w:rsidTr="0031580D">
        <w:trPr>
          <w:jc w:val="center"/>
        </w:trPr>
        <w:tc>
          <w:tcPr>
            <w:tcW w:w="850" w:type="dxa"/>
            <w:shd w:val="clear" w:color="auto" w:fill="F2F2F2"/>
            <w:tcMar>
              <w:left w:w="85" w:type="dxa"/>
            </w:tcMar>
            <w:hideMark/>
          </w:tcPr>
          <w:p w14:paraId="4CFAD04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513</w:t>
            </w:r>
          </w:p>
        </w:tc>
        <w:tc>
          <w:tcPr>
            <w:tcW w:w="850" w:type="dxa"/>
            <w:shd w:val="clear" w:color="auto" w:fill="F2F2F2"/>
          </w:tcPr>
          <w:p w14:paraId="4D141E3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7D8CEB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Tiefbau</w:t>
            </w:r>
          </w:p>
        </w:tc>
        <w:tc>
          <w:tcPr>
            <w:tcW w:w="5386" w:type="dxa"/>
            <w:tcBorders>
              <w:right w:val="nil"/>
            </w:tcBorders>
            <w:shd w:val="clear" w:color="auto" w:fill="F2F2F2"/>
            <w:tcMar>
              <w:left w:w="28" w:type="dxa"/>
            </w:tcMar>
            <w:hideMark/>
          </w:tcPr>
          <w:p w14:paraId="737F4A6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übriger Tiefbau.</w:t>
            </w:r>
          </w:p>
        </w:tc>
      </w:tr>
      <w:tr w:rsidR="00D61C2A" w:rsidRPr="00BE76AA" w14:paraId="05127D1C" w14:textId="77777777" w:rsidTr="0031580D">
        <w:trPr>
          <w:jc w:val="center"/>
        </w:trPr>
        <w:tc>
          <w:tcPr>
            <w:tcW w:w="850" w:type="dxa"/>
            <w:shd w:val="clear" w:color="auto" w:fill="F2F2F2"/>
            <w:tcMar>
              <w:left w:w="85" w:type="dxa"/>
            </w:tcMar>
            <w:hideMark/>
          </w:tcPr>
          <w:p w14:paraId="02E0B61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514</w:t>
            </w:r>
          </w:p>
        </w:tc>
        <w:tc>
          <w:tcPr>
            <w:tcW w:w="850" w:type="dxa"/>
            <w:shd w:val="clear" w:color="auto" w:fill="F2F2F2"/>
          </w:tcPr>
          <w:p w14:paraId="01B665D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D6E195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p>
        </w:tc>
        <w:tc>
          <w:tcPr>
            <w:tcW w:w="5386" w:type="dxa"/>
            <w:tcBorders>
              <w:right w:val="nil"/>
            </w:tcBorders>
            <w:shd w:val="clear" w:color="auto" w:fill="F2F2F2"/>
            <w:tcMar>
              <w:left w:w="28" w:type="dxa"/>
            </w:tcMar>
            <w:hideMark/>
          </w:tcPr>
          <w:p w14:paraId="13CEF17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Hochbauten.</w:t>
            </w:r>
          </w:p>
        </w:tc>
      </w:tr>
      <w:tr w:rsidR="00D61C2A" w:rsidRPr="00BE76AA" w14:paraId="5451A475" w14:textId="77777777" w:rsidTr="0031580D">
        <w:trPr>
          <w:jc w:val="center"/>
        </w:trPr>
        <w:tc>
          <w:tcPr>
            <w:tcW w:w="850" w:type="dxa"/>
            <w:shd w:val="clear" w:color="auto" w:fill="F2F2F2"/>
            <w:tcMar>
              <w:left w:w="85" w:type="dxa"/>
            </w:tcMar>
            <w:hideMark/>
          </w:tcPr>
          <w:p w14:paraId="31565FF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515</w:t>
            </w:r>
          </w:p>
        </w:tc>
        <w:tc>
          <w:tcPr>
            <w:tcW w:w="850" w:type="dxa"/>
            <w:shd w:val="clear" w:color="auto" w:fill="F2F2F2"/>
          </w:tcPr>
          <w:p w14:paraId="59AC0A1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80C67F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p>
        </w:tc>
        <w:tc>
          <w:tcPr>
            <w:tcW w:w="5386" w:type="dxa"/>
            <w:tcBorders>
              <w:right w:val="nil"/>
            </w:tcBorders>
            <w:shd w:val="clear" w:color="auto" w:fill="F2F2F2"/>
            <w:tcMar>
              <w:left w:w="28" w:type="dxa"/>
            </w:tcMar>
            <w:hideMark/>
          </w:tcPr>
          <w:p w14:paraId="4EFCD3A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Waldungen.</w:t>
            </w:r>
          </w:p>
        </w:tc>
      </w:tr>
      <w:tr w:rsidR="00D61C2A" w:rsidRPr="00BE76AA" w14:paraId="32ECCD8D" w14:textId="77777777" w:rsidTr="0031580D">
        <w:trPr>
          <w:jc w:val="center"/>
        </w:trPr>
        <w:tc>
          <w:tcPr>
            <w:tcW w:w="850" w:type="dxa"/>
            <w:shd w:val="clear" w:color="auto" w:fill="F2F2F2"/>
            <w:tcMar>
              <w:left w:w="85" w:type="dxa"/>
            </w:tcMar>
            <w:hideMark/>
          </w:tcPr>
          <w:p w14:paraId="5B1F0C1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516</w:t>
            </w:r>
          </w:p>
        </w:tc>
        <w:tc>
          <w:tcPr>
            <w:tcW w:w="850" w:type="dxa"/>
            <w:shd w:val="clear" w:color="auto" w:fill="F2F2F2"/>
          </w:tcPr>
          <w:p w14:paraId="511EFA2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C6EE44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Mobilien</w:t>
            </w:r>
          </w:p>
        </w:tc>
        <w:tc>
          <w:tcPr>
            <w:tcW w:w="5386" w:type="dxa"/>
            <w:tcBorders>
              <w:right w:val="nil"/>
            </w:tcBorders>
            <w:shd w:val="clear" w:color="auto" w:fill="F2F2F2"/>
            <w:tcMar>
              <w:left w:w="28" w:type="dxa"/>
            </w:tcMar>
            <w:hideMark/>
          </w:tcPr>
          <w:p w14:paraId="3537A61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Mobilien.</w:t>
            </w:r>
          </w:p>
        </w:tc>
      </w:tr>
      <w:tr w:rsidR="00D61C2A" w:rsidRPr="00BE76AA" w14:paraId="1D467F84" w14:textId="77777777" w:rsidTr="0031580D">
        <w:trPr>
          <w:jc w:val="center"/>
        </w:trPr>
        <w:tc>
          <w:tcPr>
            <w:tcW w:w="850" w:type="dxa"/>
            <w:shd w:val="clear" w:color="auto" w:fill="F2F2F2"/>
            <w:tcMar>
              <w:left w:w="85" w:type="dxa"/>
            </w:tcMar>
            <w:hideMark/>
          </w:tcPr>
          <w:p w14:paraId="41966F5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519</w:t>
            </w:r>
          </w:p>
        </w:tc>
        <w:tc>
          <w:tcPr>
            <w:tcW w:w="850" w:type="dxa"/>
            <w:shd w:val="clear" w:color="auto" w:fill="F2F2F2"/>
          </w:tcPr>
          <w:p w14:paraId="433A43A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D416E5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w:t>
            </w:r>
          </w:p>
        </w:tc>
        <w:tc>
          <w:tcPr>
            <w:tcW w:w="5386" w:type="dxa"/>
            <w:tcBorders>
              <w:right w:val="nil"/>
            </w:tcBorders>
            <w:shd w:val="clear" w:color="auto" w:fill="F2F2F2"/>
            <w:tcMar>
              <w:left w:w="28" w:type="dxa"/>
            </w:tcMar>
            <w:hideMark/>
          </w:tcPr>
          <w:p w14:paraId="4232432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übrigen Sachanlagen.</w:t>
            </w:r>
          </w:p>
        </w:tc>
      </w:tr>
      <w:tr w:rsidR="00D61C2A" w:rsidRPr="00BE76AA" w14:paraId="4F172E89" w14:textId="77777777" w:rsidTr="0031580D">
        <w:trPr>
          <w:jc w:val="center"/>
        </w:trPr>
        <w:tc>
          <w:tcPr>
            <w:tcW w:w="850" w:type="dxa"/>
            <w:shd w:val="clear" w:color="auto" w:fill="D9D9D9"/>
            <w:tcMar>
              <w:left w:w="85" w:type="dxa"/>
            </w:tcMar>
            <w:hideMark/>
          </w:tcPr>
          <w:p w14:paraId="3496B0B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52</w:t>
            </w:r>
          </w:p>
        </w:tc>
        <w:tc>
          <w:tcPr>
            <w:tcW w:w="850" w:type="dxa"/>
            <w:shd w:val="clear" w:color="auto" w:fill="D9D9D9"/>
          </w:tcPr>
          <w:p w14:paraId="14061415"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483D1490"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Immaterielle Anlagen</w:t>
            </w:r>
          </w:p>
        </w:tc>
        <w:tc>
          <w:tcPr>
            <w:tcW w:w="5386" w:type="dxa"/>
            <w:tcBorders>
              <w:right w:val="nil"/>
            </w:tcBorders>
            <w:shd w:val="clear" w:color="auto" w:fill="D9D9D9"/>
            <w:tcMar>
              <w:left w:w="28" w:type="dxa"/>
            </w:tcMar>
          </w:tcPr>
          <w:p w14:paraId="6A4AB539"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1673E464" w14:textId="77777777" w:rsidTr="0031580D">
        <w:trPr>
          <w:jc w:val="center"/>
        </w:trPr>
        <w:tc>
          <w:tcPr>
            <w:tcW w:w="850" w:type="dxa"/>
            <w:tcMar>
              <w:left w:w="85" w:type="dxa"/>
            </w:tcMar>
            <w:hideMark/>
          </w:tcPr>
          <w:p w14:paraId="47612E0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520</w:t>
            </w:r>
          </w:p>
        </w:tc>
        <w:tc>
          <w:tcPr>
            <w:tcW w:w="850" w:type="dxa"/>
          </w:tcPr>
          <w:p w14:paraId="762F06A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051FEFA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Software</w:t>
            </w:r>
          </w:p>
        </w:tc>
        <w:tc>
          <w:tcPr>
            <w:tcW w:w="5386" w:type="dxa"/>
            <w:tcBorders>
              <w:right w:val="nil"/>
            </w:tcBorders>
            <w:tcMar>
              <w:left w:w="28" w:type="dxa"/>
            </w:tcMar>
            <w:hideMark/>
          </w:tcPr>
          <w:p w14:paraId="353A3E4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Anwendersoftware und Applikationen mit mehrjähriger Nutzungsdauer.</w:t>
            </w:r>
          </w:p>
        </w:tc>
      </w:tr>
      <w:tr w:rsidR="00D61C2A" w:rsidRPr="00BE76AA" w14:paraId="04F74E00" w14:textId="77777777" w:rsidTr="0031580D">
        <w:trPr>
          <w:jc w:val="center"/>
        </w:trPr>
        <w:tc>
          <w:tcPr>
            <w:tcW w:w="850" w:type="dxa"/>
            <w:tcMar>
              <w:left w:w="85" w:type="dxa"/>
            </w:tcMar>
            <w:hideMark/>
          </w:tcPr>
          <w:p w14:paraId="770D857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521</w:t>
            </w:r>
          </w:p>
        </w:tc>
        <w:tc>
          <w:tcPr>
            <w:tcW w:w="850" w:type="dxa"/>
          </w:tcPr>
          <w:p w14:paraId="5CC584A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207F393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Patente / Lizenzen</w:t>
            </w:r>
          </w:p>
        </w:tc>
        <w:tc>
          <w:tcPr>
            <w:tcW w:w="5386" w:type="dxa"/>
            <w:tcBorders>
              <w:right w:val="nil"/>
            </w:tcBorders>
            <w:tcMar>
              <w:left w:w="28" w:type="dxa"/>
            </w:tcMar>
            <w:hideMark/>
          </w:tcPr>
          <w:p w14:paraId="4BC2A31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Erworbene Patent- und Lizenzrechte mit mehrjähriger Nutzungsdauer.</w:t>
            </w:r>
          </w:p>
        </w:tc>
      </w:tr>
      <w:tr w:rsidR="00D61C2A" w:rsidRPr="00BE76AA" w14:paraId="44915E3F" w14:textId="77777777" w:rsidTr="0031580D">
        <w:trPr>
          <w:jc w:val="center"/>
        </w:trPr>
        <w:tc>
          <w:tcPr>
            <w:tcW w:w="850" w:type="dxa"/>
            <w:tcMar>
              <w:left w:w="85" w:type="dxa"/>
            </w:tcMar>
            <w:hideMark/>
          </w:tcPr>
          <w:p w14:paraId="1E7802A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529</w:t>
            </w:r>
          </w:p>
        </w:tc>
        <w:tc>
          <w:tcPr>
            <w:tcW w:w="850" w:type="dxa"/>
          </w:tcPr>
          <w:p w14:paraId="7D0ACAC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22116B9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immaterielle Anlagen</w:t>
            </w:r>
          </w:p>
        </w:tc>
        <w:tc>
          <w:tcPr>
            <w:tcW w:w="5386" w:type="dxa"/>
            <w:tcBorders>
              <w:right w:val="nil"/>
            </w:tcBorders>
            <w:tcMar>
              <w:left w:w="28" w:type="dxa"/>
            </w:tcMar>
            <w:hideMark/>
          </w:tcPr>
          <w:p w14:paraId="115A38A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anderswo zugeordnete immaterielle Anlagen.</w:t>
            </w:r>
          </w:p>
          <w:p w14:paraId="4D3D527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740C36">
              <w:rPr>
                <w:rFonts w:cs="Arial"/>
                <w:color w:val="000000"/>
                <w:sz w:val="20"/>
                <w:highlight w:val="green"/>
                <w:lang w:eastAsia="de-CH"/>
              </w:rPr>
              <w:t>Zum Beispiel Orts- und Zonenplanungen, Generelle Entwässerungsplanung (GEP) usw. auf Gemeindeebene.</w:t>
            </w:r>
          </w:p>
        </w:tc>
      </w:tr>
      <w:tr w:rsidR="00D61C2A" w:rsidRPr="00BE76AA" w14:paraId="4A2CB22A" w14:textId="77777777" w:rsidTr="0031580D">
        <w:trPr>
          <w:jc w:val="center"/>
        </w:trPr>
        <w:tc>
          <w:tcPr>
            <w:tcW w:w="850" w:type="dxa"/>
            <w:shd w:val="clear" w:color="auto" w:fill="D9D9D9"/>
            <w:tcMar>
              <w:left w:w="85" w:type="dxa"/>
            </w:tcMar>
            <w:hideMark/>
          </w:tcPr>
          <w:p w14:paraId="17D96783" w14:textId="77777777" w:rsidR="00D61C2A" w:rsidRPr="00BE76AA" w:rsidRDefault="00D61C2A" w:rsidP="00D61C2A">
            <w:pPr>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53</w:t>
            </w:r>
          </w:p>
        </w:tc>
        <w:tc>
          <w:tcPr>
            <w:tcW w:w="850" w:type="dxa"/>
            <w:shd w:val="clear" w:color="auto" w:fill="D9D9D9"/>
          </w:tcPr>
          <w:p w14:paraId="0A64D127" w14:textId="77777777" w:rsidR="00D61C2A" w:rsidRPr="00BE76AA" w:rsidRDefault="00D61C2A" w:rsidP="00D61C2A">
            <w:pPr>
              <w:keepLines/>
              <w:spacing w:before="60" w:after="60" w:line="240" w:lineRule="auto"/>
              <w:jc w:val="center"/>
              <w:textAlignment w:val="auto"/>
              <w:rPr>
                <w:rFonts w:cs="Arial"/>
                <w:color w:val="000000"/>
                <w:sz w:val="20"/>
                <w:lang w:eastAsia="de-CH"/>
              </w:rPr>
            </w:pPr>
          </w:p>
        </w:tc>
        <w:tc>
          <w:tcPr>
            <w:tcW w:w="2551" w:type="dxa"/>
            <w:shd w:val="clear" w:color="auto" w:fill="D9D9D9"/>
          </w:tcPr>
          <w:p w14:paraId="58B8805C" w14:textId="77777777" w:rsidR="00D61C2A" w:rsidRPr="00F577AA" w:rsidRDefault="00D61C2A" w:rsidP="00D61C2A">
            <w:pPr>
              <w:keepLines/>
              <w:spacing w:before="60" w:after="60" w:line="240" w:lineRule="auto"/>
              <w:jc w:val="left"/>
              <w:textAlignment w:val="auto"/>
              <w:rPr>
                <w:rFonts w:cs="Arial"/>
                <w:b/>
                <w:bCs/>
                <w:color w:val="000000"/>
                <w:sz w:val="20"/>
                <w:lang w:eastAsia="de-CH"/>
              </w:rPr>
            </w:pPr>
          </w:p>
        </w:tc>
        <w:tc>
          <w:tcPr>
            <w:tcW w:w="5386" w:type="dxa"/>
            <w:tcBorders>
              <w:right w:val="nil"/>
            </w:tcBorders>
            <w:shd w:val="clear" w:color="auto" w:fill="D9D9D9"/>
            <w:tcMar>
              <w:left w:w="28" w:type="dxa"/>
            </w:tcMar>
            <w:hideMark/>
          </w:tcPr>
          <w:p w14:paraId="3921364B" w14:textId="77777777" w:rsidR="00D61C2A" w:rsidRPr="00BE76AA" w:rsidRDefault="00D61C2A" w:rsidP="00D61C2A">
            <w:pPr>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740C36" w:rsidRPr="00BE76AA" w14:paraId="1997515F" w14:textId="77777777" w:rsidTr="008A38FD">
        <w:trPr>
          <w:jc w:val="center"/>
        </w:trPr>
        <w:tc>
          <w:tcPr>
            <w:tcW w:w="850" w:type="dxa"/>
            <w:shd w:val="clear" w:color="auto" w:fill="D9D9D9"/>
            <w:tcMar>
              <w:left w:w="85" w:type="dxa"/>
            </w:tcMar>
            <w:hideMark/>
          </w:tcPr>
          <w:p w14:paraId="2FBBC3B6"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54</w:t>
            </w:r>
          </w:p>
        </w:tc>
        <w:tc>
          <w:tcPr>
            <w:tcW w:w="850" w:type="dxa"/>
            <w:shd w:val="clear" w:color="auto" w:fill="D9D9D9"/>
          </w:tcPr>
          <w:p w14:paraId="514FD769" w14:textId="77777777" w:rsidR="00740C36" w:rsidRPr="00BE76AA" w:rsidRDefault="00740C36" w:rsidP="00740C3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7F07BD1E" w14:textId="77777777"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Darlehen</w:t>
            </w:r>
          </w:p>
        </w:tc>
        <w:tc>
          <w:tcPr>
            <w:tcW w:w="5386" w:type="dxa"/>
            <w:shd w:val="clear" w:color="auto" w:fill="D9D9D9"/>
            <w:tcMar>
              <w:left w:w="28" w:type="dxa"/>
            </w:tcMar>
            <w:hideMark/>
          </w:tcPr>
          <w:p w14:paraId="69B125E7" w14:textId="77777777" w:rsidR="00740C36" w:rsidRPr="00BE76AA" w:rsidRDefault="00740C36" w:rsidP="00740C36">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Rückzahlbare Darlehen mit vereinbarter Laufzeit werden unabhängig einer allfälligen Investitionsgrenze als Investitionsausgabe betrachtet.</w:t>
            </w:r>
          </w:p>
          <w:p w14:paraId="011B9106" w14:textId="4C07F977" w:rsidR="00740C36" w:rsidRPr="00BE76AA" w:rsidRDefault="00740C36" w:rsidP="00740C36">
            <w:pPr>
              <w:keepNext/>
              <w:keepLines/>
              <w:numPr>
                <w:ilvl w:val="0"/>
                <w:numId w:val="50"/>
              </w:numPr>
              <w:spacing w:after="60" w:line="240" w:lineRule="auto"/>
              <w:ind w:left="341" w:hanging="284"/>
              <w:textAlignment w:val="auto"/>
              <w:rPr>
                <w:rFonts w:cs="Arial"/>
                <w:iCs/>
                <w:strike/>
                <w:color w:val="000000"/>
                <w:sz w:val="20"/>
                <w:lang w:eastAsia="de-CH"/>
              </w:rPr>
            </w:pPr>
            <w:r w:rsidRPr="00404A81">
              <w:rPr>
                <w:rFonts w:cs="Arial"/>
                <w:iCs/>
                <w:strike/>
                <w:color w:val="000000"/>
                <w:sz w:val="20"/>
                <w:highlight w:val="green"/>
                <w:lang w:eastAsia="de-CH"/>
              </w:rPr>
              <w:t>Bedingt rückzahlbare, unverzinsliche Darlehen mit unbeschränkter Laufzeit werden als Investitionsbeiträge betrachtet.</w:t>
            </w:r>
            <w:r w:rsidRPr="00404A81">
              <w:rPr>
                <w:sz w:val="20"/>
                <w:highlight w:val="green"/>
              </w:rPr>
              <w:t xml:space="preserve"> </w:t>
            </w:r>
            <w:r w:rsidRPr="00404A81">
              <w:rPr>
                <w:rFonts w:cs="Arial"/>
                <w:sz w:val="20"/>
                <w:highlight w:val="green"/>
              </w:rPr>
              <w:t>Bedingt rückzahlbare Darlehen im engeren Sinn sind als Darlehen zu bilanzieren, solche mit einem Verbot der Zweckentfremdung als Investitionsbeiträge (Konto 56).</w:t>
            </w:r>
            <w:r w:rsidRPr="00404A81">
              <w:rPr>
                <w:sz w:val="20"/>
                <w:highlight w:val="green"/>
              </w:rPr>
              <w:t xml:space="preserve"> Siehe Auslegung zur Verbuchung von bedingt rückzahlbaren Darlehen (Anhang).</w:t>
            </w:r>
          </w:p>
        </w:tc>
      </w:tr>
      <w:tr w:rsidR="00D61C2A" w:rsidRPr="00BE76AA" w14:paraId="48BA0069" w14:textId="77777777" w:rsidTr="0031580D">
        <w:trPr>
          <w:jc w:val="center"/>
        </w:trPr>
        <w:tc>
          <w:tcPr>
            <w:tcW w:w="850" w:type="dxa"/>
            <w:tcMar>
              <w:left w:w="85" w:type="dxa"/>
            </w:tcMar>
            <w:hideMark/>
          </w:tcPr>
          <w:p w14:paraId="5D197A3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540</w:t>
            </w:r>
          </w:p>
        </w:tc>
        <w:tc>
          <w:tcPr>
            <w:tcW w:w="850" w:type="dxa"/>
          </w:tcPr>
          <w:p w14:paraId="357240A6"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7B26E5F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tcMar>
              <w:left w:w="28" w:type="dxa"/>
            </w:tcMar>
            <w:hideMark/>
          </w:tcPr>
          <w:p w14:paraId="1E51F1E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den Bund</w:t>
            </w:r>
            <w:r>
              <w:rPr>
                <w:rFonts w:cs="Arial"/>
                <w:iCs/>
                <w:color w:val="000000"/>
                <w:sz w:val="20"/>
                <w:lang w:eastAsia="de-CH"/>
              </w:rPr>
              <w:t>.</w:t>
            </w:r>
          </w:p>
        </w:tc>
      </w:tr>
      <w:tr w:rsidR="00D61C2A" w:rsidRPr="00BE76AA" w14:paraId="63C1AC08" w14:textId="77777777" w:rsidTr="0031580D">
        <w:trPr>
          <w:jc w:val="center"/>
        </w:trPr>
        <w:tc>
          <w:tcPr>
            <w:tcW w:w="850" w:type="dxa"/>
            <w:tcMar>
              <w:left w:w="85" w:type="dxa"/>
            </w:tcMar>
            <w:hideMark/>
          </w:tcPr>
          <w:p w14:paraId="22AE9FA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541</w:t>
            </w:r>
          </w:p>
        </w:tc>
        <w:tc>
          <w:tcPr>
            <w:tcW w:w="850" w:type="dxa"/>
          </w:tcPr>
          <w:p w14:paraId="202F858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5A22B7A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tcMar>
              <w:left w:w="28" w:type="dxa"/>
            </w:tcMar>
            <w:hideMark/>
          </w:tcPr>
          <w:p w14:paraId="00EB73A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Kantone und Konkordate</w:t>
            </w:r>
            <w:r>
              <w:rPr>
                <w:rFonts w:cs="Arial"/>
                <w:iCs/>
                <w:color w:val="000000"/>
                <w:sz w:val="20"/>
                <w:lang w:eastAsia="de-CH"/>
              </w:rPr>
              <w:t>.</w:t>
            </w:r>
          </w:p>
        </w:tc>
      </w:tr>
      <w:tr w:rsidR="00D61C2A" w:rsidRPr="00BE76AA" w14:paraId="5B9D2913" w14:textId="77777777" w:rsidTr="0031580D">
        <w:trPr>
          <w:jc w:val="center"/>
        </w:trPr>
        <w:tc>
          <w:tcPr>
            <w:tcW w:w="850" w:type="dxa"/>
            <w:tcMar>
              <w:left w:w="85" w:type="dxa"/>
            </w:tcMar>
            <w:hideMark/>
          </w:tcPr>
          <w:p w14:paraId="17F1963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542</w:t>
            </w:r>
          </w:p>
        </w:tc>
        <w:tc>
          <w:tcPr>
            <w:tcW w:w="850" w:type="dxa"/>
          </w:tcPr>
          <w:p w14:paraId="2A1D4D3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41292E5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nil"/>
            </w:tcBorders>
            <w:tcMar>
              <w:left w:w="28" w:type="dxa"/>
            </w:tcMar>
            <w:hideMark/>
          </w:tcPr>
          <w:p w14:paraId="63E4CD1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Gemeinden und Gemeindezweckverbände.</w:t>
            </w:r>
          </w:p>
        </w:tc>
      </w:tr>
      <w:tr w:rsidR="00D61C2A" w:rsidRPr="00BE76AA" w14:paraId="04C59E95" w14:textId="77777777" w:rsidTr="0031580D">
        <w:trPr>
          <w:jc w:val="center"/>
        </w:trPr>
        <w:tc>
          <w:tcPr>
            <w:tcW w:w="850" w:type="dxa"/>
            <w:tcMar>
              <w:left w:w="85" w:type="dxa"/>
            </w:tcMar>
            <w:hideMark/>
          </w:tcPr>
          <w:p w14:paraId="373D947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543</w:t>
            </w:r>
          </w:p>
        </w:tc>
        <w:tc>
          <w:tcPr>
            <w:tcW w:w="850" w:type="dxa"/>
          </w:tcPr>
          <w:p w14:paraId="5074AB6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26DFC3D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tcMar>
              <w:left w:w="28" w:type="dxa"/>
            </w:tcMar>
            <w:hideMark/>
          </w:tcPr>
          <w:p w14:paraId="7169D96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öffentliche Sozialversicherungen.</w:t>
            </w:r>
          </w:p>
        </w:tc>
      </w:tr>
      <w:tr w:rsidR="00D61C2A" w:rsidRPr="00BE76AA" w14:paraId="37CDEEE7" w14:textId="77777777" w:rsidTr="0031580D">
        <w:trPr>
          <w:jc w:val="center"/>
        </w:trPr>
        <w:tc>
          <w:tcPr>
            <w:tcW w:w="850" w:type="dxa"/>
            <w:tcMar>
              <w:left w:w="85" w:type="dxa"/>
            </w:tcMar>
            <w:hideMark/>
          </w:tcPr>
          <w:p w14:paraId="2C61781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544</w:t>
            </w:r>
          </w:p>
        </w:tc>
        <w:tc>
          <w:tcPr>
            <w:tcW w:w="850" w:type="dxa"/>
          </w:tcPr>
          <w:p w14:paraId="324912E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3865F34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tcMar>
              <w:left w:w="28" w:type="dxa"/>
            </w:tcMar>
            <w:hideMark/>
          </w:tcPr>
          <w:p w14:paraId="3A32540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öffentliche Unternehmungen.</w:t>
            </w:r>
          </w:p>
        </w:tc>
      </w:tr>
      <w:tr w:rsidR="00D61C2A" w:rsidRPr="00BE76AA" w14:paraId="2A2AFDAE" w14:textId="77777777" w:rsidTr="0031580D">
        <w:trPr>
          <w:jc w:val="center"/>
        </w:trPr>
        <w:tc>
          <w:tcPr>
            <w:tcW w:w="850" w:type="dxa"/>
            <w:tcMar>
              <w:left w:w="85" w:type="dxa"/>
            </w:tcMar>
            <w:hideMark/>
          </w:tcPr>
          <w:p w14:paraId="7252D86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545</w:t>
            </w:r>
          </w:p>
        </w:tc>
        <w:tc>
          <w:tcPr>
            <w:tcW w:w="850" w:type="dxa"/>
          </w:tcPr>
          <w:p w14:paraId="6F44C20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3BD3916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tcMar>
              <w:left w:w="28" w:type="dxa"/>
            </w:tcMar>
            <w:hideMark/>
          </w:tcPr>
          <w:p w14:paraId="3E7F068C"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private Unternehmungen.</w:t>
            </w:r>
          </w:p>
        </w:tc>
      </w:tr>
      <w:tr w:rsidR="00D61C2A" w:rsidRPr="00BE76AA" w14:paraId="530F65FD" w14:textId="77777777" w:rsidTr="0031580D">
        <w:trPr>
          <w:jc w:val="center"/>
        </w:trPr>
        <w:tc>
          <w:tcPr>
            <w:tcW w:w="850" w:type="dxa"/>
            <w:tcMar>
              <w:left w:w="85" w:type="dxa"/>
            </w:tcMar>
            <w:hideMark/>
          </w:tcPr>
          <w:p w14:paraId="4E52C75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546</w:t>
            </w:r>
          </w:p>
        </w:tc>
        <w:tc>
          <w:tcPr>
            <w:tcW w:w="850" w:type="dxa"/>
          </w:tcPr>
          <w:p w14:paraId="58B71BB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03B0238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tcMar>
              <w:left w:w="28" w:type="dxa"/>
            </w:tcMar>
            <w:hideMark/>
          </w:tcPr>
          <w:p w14:paraId="174F2A1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Organisationen ohne Erwerbszweck.</w:t>
            </w:r>
          </w:p>
        </w:tc>
      </w:tr>
      <w:tr w:rsidR="00D61C2A" w:rsidRPr="00BE76AA" w14:paraId="7D3627E8" w14:textId="77777777" w:rsidTr="0031580D">
        <w:trPr>
          <w:jc w:val="center"/>
        </w:trPr>
        <w:tc>
          <w:tcPr>
            <w:tcW w:w="850" w:type="dxa"/>
            <w:tcMar>
              <w:left w:w="85" w:type="dxa"/>
            </w:tcMar>
            <w:hideMark/>
          </w:tcPr>
          <w:p w14:paraId="10C8716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547</w:t>
            </w:r>
          </w:p>
        </w:tc>
        <w:tc>
          <w:tcPr>
            <w:tcW w:w="850" w:type="dxa"/>
          </w:tcPr>
          <w:p w14:paraId="74B2613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7A495A8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tcMar>
              <w:left w:w="28" w:type="dxa"/>
            </w:tcMar>
            <w:hideMark/>
          </w:tcPr>
          <w:p w14:paraId="6B236A3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private Haushalte.</w:t>
            </w:r>
          </w:p>
          <w:p w14:paraId="48AF03E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Aktivierbare Studiendarlehen durch Detailkonto separieren</w:t>
            </w:r>
            <w:r>
              <w:rPr>
                <w:rFonts w:cs="Arial"/>
                <w:iCs/>
                <w:color w:val="000000"/>
                <w:sz w:val="20"/>
                <w:lang w:eastAsia="de-CH"/>
              </w:rPr>
              <w:t>.</w:t>
            </w:r>
          </w:p>
        </w:tc>
      </w:tr>
      <w:tr w:rsidR="00D61C2A" w:rsidRPr="00BE76AA" w14:paraId="7DC02B84" w14:textId="77777777" w:rsidTr="0031580D">
        <w:trPr>
          <w:jc w:val="center"/>
        </w:trPr>
        <w:tc>
          <w:tcPr>
            <w:tcW w:w="850" w:type="dxa"/>
            <w:tcMar>
              <w:left w:w="85" w:type="dxa"/>
            </w:tcMar>
            <w:hideMark/>
          </w:tcPr>
          <w:p w14:paraId="21A5F1C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548</w:t>
            </w:r>
          </w:p>
        </w:tc>
        <w:tc>
          <w:tcPr>
            <w:tcW w:w="850" w:type="dxa"/>
          </w:tcPr>
          <w:p w14:paraId="763A55D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36FCB39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tcMar>
              <w:left w:w="28" w:type="dxa"/>
            </w:tcMar>
            <w:hideMark/>
          </w:tcPr>
          <w:p w14:paraId="1782533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Schuldner im Ausland.</w:t>
            </w:r>
          </w:p>
        </w:tc>
      </w:tr>
      <w:tr w:rsidR="00D61C2A" w:rsidRPr="00BE76AA" w14:paraId="27775A10" w14:textId="77777777" w:rsidTr="0031580D">
        <w:trPr>
          <w:jc w:val="center"/>
        </w:trPr>
        <w:tc>
          <w:tcPr>
            <w:tcW w:w="850" w:type="dxa"/>
            <w:tcMar>
              <w:left w:w="85" w:type="dxa"/>
            </w:tcMar>
            <w:hideMark/>
          </w:tcPr>
          <w:p w14:paraId="5052576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549</w:t>
            </w:r>
          </w:p>
        </w:tc>
        <w:tc>
          <w:tcPr>
            <w:tcW w:w="850" w:type="dxa"/>
          </w:tcPr>
          <w:p w14:paraId="01F0967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tcPr>
          <w:p w14:paraId="05C8161E"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tcMar>
              <w:left w:w="28" w:type="dxa"/>
            </w:tcMar>
            <w:hideMark/>
          </w:tcPr>
          <w:p w14:paraId="68051EB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05BDAD86" w14:textId="77777777" w:rsidTr="0031580D">
        <w:trPr>
          <w:jc w:val="center"/>
        </w:trPr>
        <w:tc>
          <w:tcPr>
            <w:tcW w:w="850" w:type="dxa"/>
            <w:shd w:val="clear" w:color="auto" w:fill="D9D9D9"/>
            <w:tcMar>
              <w:left w:w="85" w:type="dxa"/>
            </w:tcMar>
            <w:hideMark/>
          </w:tcPr>
          <w:p w14:paraId="28C6E657"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55</w:t>
            </w:r>
          </w:p>
        </w:tc>
        <w:tc>
          <w:tcPr>
            <w:tcW w:w="850" w:type="dxa"/>
            <w:shd w:val="clear" w:color="auto" w:fill="D9D9D9"/>
          </w:tcPr>
          <w:p w14:paraId="717F58DE"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3D811E81"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Beteiligungen und Grundkapitalien</w:t>
            </w:r>
          </w:p>
        </w:tc>
        <w:tc>
          <w:tcPr>
            <w:tcW w:w="5386" w:type="dxa"/>
            <w:tcBorders>
              <w:right w:val="nil"/>
            </w:tcBorders>
            <w:shd w:val="clear" w:color="auto" w:fill="D9D9D9"/>
            <w:tcMar>
              <w:left w:w="28" w:type="dxa"/>
            </w:tcMar>
            <w:hideMark/>
          </w:tcPr>
          <w:p w14:paraId="1D7C1D65" w14:textId="77777777"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Beteiligungen und Grundkapitalien werden unabhängig von einer allfälligen Investitionsgrenze als Investitionsausgabe betrachtet.</w:t>
            </w:r>
          </w:p>
          <w:p w14:paraId="3D808010" w14:textId="77777777"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Obwohl Beteiligungen an öffentlichen Gemeinwesen und privaten Haushalten nicht möglich sind, sind diese Sachgruppen aus systematischen Gründen aufgeführt.</w:t>
            </w:r>
          </w:p>
        </w:tc>
      </w:tr>
      <w:tr w:rsidR="00D61C2A" w:rsidRPr="00BE76AA" w14:paraId="40A186FE" w14:textId="77777777" w:rsidTr="0031580D">
        <w:trPr>
          <w:jc w:val="center"/>
        </w:trPr>
        <w:tc>
          <w:tcPr>
            <w:tcW w:w="850" w:type="dxa"/>
            <w:shd w:val="clear" w:color="auto" w:fill="F2F2F2"/>
            <w:tcMar>
              <w:left w:w="85" w:type="dxa"/>
            </w:tcMar>
            <w:hideMark/>
          </w:tcPr>
          <w:p w14:paraId="58B69AA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550</w:t>
            </w:r>
          </w:p>
        </w:tc>
        <w:tc>
          <w:tcPr>
            <w:tcW w:w="850" w:type="dxa"/>
            <w:shd w:val="clear" w:color="auto" w:fill="F2F2F2"/>
          </w:tcPr>
          <w:p w14:paraId="7057387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D1DA0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tcPr>
          <w:p w14:paraId="54AE5FE4"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6829C827" w14:textId="77777777" w:rsidTr="0031580D">
        <w:trPr>
          <w:jc w:val="center"/>
        </w:trPr>
        <w:tc>
          <w:tcPr>
            <w:tcW w:w="850" w:type="dxa"/>
            <w:shd w:val="clear" w:color="auto" w:fill="F2F2F2"/>
            <w:tcMar>
              <w:left w:w="85" w:type="dxa"/>
            </w:tcMar>
            <w:hideMark/>
          </w:tcPr>
          <w:p w14:paraId="0FC49DF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551</w:t>
            </w:r>
          </w:p>
        </w:tc>
        <w:tc>
          <w:tcPr>
            <w:tcW w:w="850" w:type="dxa"/>
            <w:shd w:val="clear" w:color="auto" w:fill="F2F2F2"/>
          </w:tcPr>
          <w:p w14:paraId="04EC982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394A81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79024BF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Grundkapitalien an Konkordate</w:t>
            </w:r>
            <w:r>
              <w:rPr>
                <w:rFonts w:cs="Arial"/>
                <w:iCs/>
                <w:color w:val="000000"/>
                <w:sz w:val="20"/>
                <w:lang w:eastAsia="de-CH"/>
              </w:rPr>
              <w:t>.</w:t>
            </w:r>
          </w:p>
        </w:tc>
      </w:tr>
      <w:tr w:rsidR="00D61C2A" w:rsidRPr="00BE76AA" w14:paraId="2305F74A" w14:textId="77777777" w:rsidTr="0031580D">
        <w:trPr>
          <w:jc w:val="center"/>
        </w:trPr>
        <w:tc>
          <w:tcPr>
            <w:tcW w:w="850" w:type="dxa"/>
            <w:shd w:val="clear" w:color="auto" w:fill="F2F2F2"/>
            <w:tcMar>
              <w:left w:w="85" w:type="dxa"/>
            </w:tcMar>
            <w:hideMark/>
          </w:tcPr>
          <w:p w14:paraId="25F076A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552</w:t>
            </w:r>
          </w:p>
        </w:tc>
        <w:tc>
          <w:tcPr>
            <w:tcW w:w="850" w:type="dxa"/>
            <w:shd w:val="clear" w:color="auto" w:fill="F2F2F2"/>
          </w:tcPr>
          <w:p w14:paraId="1503DF0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08EB4A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nil"/>
            </w:tcBorders>
            <w:shd w:val="clear" w:color="auto" w:fill="F2F2F2"/>
            <w:tcMar>
              <w:left w:w="28" w:type="dxa"/>
            </w:tcMar>
          </w:tcPr>
          <w:p w14:paraId="0DB63B19"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3D7C9556" w14:textId="77777777" w:rsidTr="0031580D">
        <w:trPr>
          <w:jc w:val="center"/>
        </w:trPr>
        <w:tc>
          <w:tcPr>
            <w:tcW w:w="850" w:type="dxa"/>
            <w:shd w:val="clear" w:color="auto" w:fill="F2F2F2"/>
            <w:tcMar>
              <w:left w:w="85" w:type="dxa"/>
            </w:tcMar>
            <w:hideMark/>
          </w:tcPr>
          <w:p w14:paraId="36EC971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553</w:t>
            </w:r>
          </w:p>
        </w:tc>
        <w:tc>
          <w:tcPr>
            <w:tcW w:w="850" w:type="dxa"/>
            <w:shd w:val="clear" w:color="auto" w:fill="F2F2F2"/>
          </w:tcPr>
          <w:p w14:paraId="2D6E2D7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6D236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tcPr>
          <w:p w14:paraId="7975F673"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2C41798C" w14:textId="77777777" w:rsidTr="0031580D">
        <w:trPr>
          <w:jc w:val="center"/>
        </w:trPr>
        <w:tc>
          <w:tcPr>
            <w:tcW w:w="850" w:type="dxa"/>
            <w:shd w:val="clear" w:color="auto" w:fill="F2F2F2"/>
            <w:tcMar>
              <w:left w:w="85" w:type="dxa"/>
            </w:tcMar>
            <w:hideMark/>
          </w:tcPr>
          <w:p w14:paraId="6F79CBF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554</w:t>
            </w:r>
          </w:p>
        </w:tc>
        <w:tc>
          <w:tcPr>
            <w:tcW w:w="850" w:type="dxa"/>
            <w:shd w:val="clear" w:color="auto" w:fill="F2F2F2"/>
          </w:tcPr>
          <w:p w14:paraId="2E91FC9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19452D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223A28F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öffentlichen Unternehmungen.</w:t>
            </w:r>
          </w:p>
        </w:tc>
      </w:tr>
      <w:tr w:rsidR="00D61C2A" w:rsidRPr="00BE76AA" w14:paraId="5A5BF1E1" w14:textId="77777777" w:rsidTr="0031580D">
        <w:trPr>
          <w:jc w:val="center"/>
        </w:trPr>
        <w:tc>
          <w:tcPr>
            <w:tcW w:w="850" w:type="dxa"/>
            <w:shd w:val="clear" w:color="auto" w:fill="F2F2F2"/>
            <w:tcMar>
              <w:left w:w="85" w:type="dxa"/>
            </w:tcMar>
            <w:hideMark/>
          </w:tcPr>
          <w:p w14:paraId="66E0BB1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555</w:t>
            </w:r>
          </w:p>
        </w:tc>
        <w:tc>
          <w:tcPr>
            <w:tcW w:w="850" w:type="dxa"/>
            <w:shd w:val="clear" w:color="auto" w:fill="F2F2F2"/>
          </w:tcPr>
          <w:p w14:paraId="567622E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D2668B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158CEC8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privaten Unternehmungen.</w:t>
            </w:r>
          </w:p>
        </w:tc>
      </w:tr>
      <w:tr w:rsidR="00D61C2A" w:rsidRPr="00BE76AA" w14:paraId="5D275860" w14:textId="77777777" w:rsidTr="0031580D">
        <w:trPr>
          <w:jc w:val="center"/>
        </w:trPr>
        <w:tc>
          <w:tcPr>
            <w:tcW w:w="850" w:type="dxa"/>
            <w:shd w:val="clear" w:color="auto" w:fill="F2F2F2"/>
            <w:tcMar>
              <w:left w:w="85" w:type="dxa"/>
            </w:tcMar>
            <w:hideMark/>
          </w:tcPr>
          <w:p w14:paraId="145B2CF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556</w:t>
            </w:r>
          </w:p>
        </w:tc>
        <w:tc>
          <w:tcPr>
            <w:tcW w:w="850" w:type="dxa"/>
            <w:shd w:val="clear" w:color="auto" w:fill="F2F2F2"/>
          </w:tcPr>
          <w:p w14:paraId="08D8CC9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2E3E1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09109B6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Beteiligungen und Grundkapitalien an Organisationen ohne Erwerbszweck. Beteiligungen können in Form von </w:t>
            </w:r>
            <w:proofErr w:type="spellStart"/>
            <w:r w:rsidRPr="00BE76AA">
              <w:rPr>
                <w:rFonts w:cs="Arial"/>
                <w:iCs/>
                <w:color w:val="000000"/>
                <w:sz w:val="20"/>
                <w:lang w:eastAsia="de-CH"/>
              </w:rPr>
              <w:t>Genosschenschaftsscheinen</w:t>
            </w:r>
            <w:proofErr w:type="spellEnd"/>
            <w:r w:rsidRPr="00BE76AA">
              <w:rPr>
                <w:rFonts w:cs="Arial"/>
                <w:iCs/>
                <w:color w:val="000000"/>
                <w:sz w:val="20"/>
                <w:lang w:eastAsia="de-CH"/>
              </w:rPr>
              <w:t>, Mitgliedschaftserklärungen, Aktien oder anderen Beteiligungspapieren erfolgen.</w:t>
            </w:r>
          </w:p>
        </w:tc>
      </w:tr>
      <w:tr w:rsidR="00D61C2A" w:rsidRPr="00BE76AA" w14:paraId="778A4C11" w14:textId="77777777" w:rsidTr="0031580D">
        <w:trPr>
          <w:jc w:val="center"/>
        </w:trPr>
        <w:tc>
          <w:tcPr>
            <w:tcW w:w="850" w:type="dxa"/>
            <w:shd w:val="clear" w:color="auto" w:fill="F2F2F2"/>
            <w:tcMar>
              <w:left w:w="85" w:type="dxa"/>
            </w:tcMar>
            <w:hideMark/>
          </w:tcPr>
          <w:p w14:paraId="4976306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557</w:t>
            </w:r>
          </w:p>
        </w:tc>
        <w:tc>
          <w:tcPr>
            <w:tcW w:w="850" w:type="dxa"/>
            <w:shd w:val="clear" w:color="auto" w:fill="F2F2F2"/>
          </w:tcPr>
          <w:p w14:paraId="562CED8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4A0969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shd w:val="clear" w:color="auto" w:fill="F2F2F2"/>
            <w:tcMar>
              <w:left w:w="28" w:type="dxa"/>
            </w:tcMar>
          </w:tcPr>
          <w:p w14:paraId="6FBE6DE1"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7F3EE223" w14:textId="77777777" w:rsidTr="0031580D">
        <w:trPr>
          <w:jc w:val="center"/>
        </w:trPr>
        <w:tc>
          <w:tcPr>
            <w:tcW w:w="850" w:type="dxa"/>
            <w:shd w:val="clear" w:color="auto" w:fill="F2F2F2"/>
            <w:tcMar>
              <w:left w:w="85" w:type="dxa"/>
            </w:tcMar>
            <w:hideMark/>
          </w:tcPr>
          <w:p w14:paraId="0F9527C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558</w:t>
            </w:r>
          </w:p>
        </w:tc>
        <w:tc>
          <w:tcPr>
            <w:tcW w:w="850" w:type="dxa"/>
            <w:shd w:val="clear" w:color="auto" w:fill="F2F2F2"/>
          </w:tcPr>
          <w:p w14:paraId="6823E40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3EF6EC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5379B5C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Unternehmungen im Ausland.</w:t>
            </w:r>
          </w:p>
        </w:tc>
      </w:tr>
      <w:tr w:rsidR="00D61C2A" w:rsidRPr="00BE76AA" w14:paraId="179EC96B" w14:textId="77777777" w:rsidTr="0031580D">
        <w:trPr>
          <w:jc w:val="center"/>
        </w:trPr>
        <w:tc>
          <w:tcPr>
            <w:tcW w:w="850" w:type="dxa"/>
            <w:shd w:val="clear" w:color="auto" w:fill="D9D9D9"/>
            <w:tcMar>
              <w:left w:w="85" w:type="dxa"/>
            </w:tcMar>
            <w:hideMark/>
          </w:tcPr>
          <w:p w14:paraId="2A7652E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56</w:t>
            </w:r>
          </w:p>
        </w:tc>
        <w:tc>
          <w:tcPr>
            <w:tcW w:w="850" w:type="dxa"/>
            <w:shd w:val="clear" w:color="auto" w:fill="D9D9D9"/>
          </w:tcPr>
          <w:p w14:paraId="18580B77"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4BCA50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Eigene Investitionsbeiträge</w:t>
            </w:r>
          </w:p>
        </w:tc>
        <w:tc>
          <w:tcPr>
            <w:tcW w:w="5386" w:type="dxa"/>
            <w:tcBorders>
              <w:right w:val="nil"/>
            </w:tcBorders>
            <w:shd w:val="clear" w:color="auto" w:fill="D9D9D9"/>
            <w:tcMar>
              <w:left w:w="28" w:type="dxa"/>
            </w:tcMar>
            <w:hideMark/>
          </w:tcPr>
          <w:p w14:paraId="5412E9DC" w14:textId="77777777"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Investitionsausgaben für Beiträge an Investitionen Dritter. Siehe Fachempfehlung</w:t>
            </w:r>
            <w:r>
              <w:rPr>
                <w:rFonts w:cs="Arial"/>
                <w:iCs/>
                <w:color w:val="000000"/>
                <w:sz w:val="20"/>
                <w:lang w:eastAsia="de-CH"/>
              </w:rPr>
              <w:t> </w:t>
            </w:r>
            <w:r w:rsidRPr="00BE76AA">
              <w:rPr>
                <w:rFonts w:cs="Arial"/>
                <w:iCs/>
                <w:color w:val="000000"/>
                <w:sz w:val="20"/>
                <w:lang w:eastAsia="de-CH"/>
              </w:rPr>
              <w:t>10 Kommentar zu Ziffer 3, Abs. 8.</w:t>
            </w:r>
          </w:p>
          <w:p w14:paraId="74A2763C" w14:textId="5D20F894"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740C36">
              <w:rPr>
                <w:rFonts w:cs="Arial"/>
                <w:sz w:val="20"/>
                <w:highlight w:val="green"/>
              </w:rPr>
              <w:t>Bedingt rückzahlbare Darlehen mit Verbot einer Zweckbindung sind als Investitionsbeiträge zu bilanzieren.</w:t>
            </w:r>
            <w:r w:rsidRPr="00740C36">
              <w:rPr>
                <w:sz w:val="20"/>
                <w:highlight w:val="green"/>
              </w:rPr>
              <w:t xml:space="preserve"> Siehe Auslegung zur Verbuchung von bedingt rückzahlbaren Darlehen (Anhang).</w:t>
            </w:r>
          </w:p>
        </w:tc>
      </w:tr>
      <w:tr w:rsidR="00D61C2A" w:rsidRPr="00BE76AA" w14:paraId="50908785" w14:textId="77777777" w:rsidTr="0031580D">
        <w:trPr>
          <w:jc w:val="center"/>
        </w:trPr>
        <w:tc>
          <w:tcPr>
            <w:tcW w:w="850" w:type="dxa"/>
            <w:shd w:val="clear" w:color="auto" w:fill="F2F2F2"/>
            <w:tcMar>
              <w:left w:w="85" w:type="dxa"/>
            </w:tcMar>
            <w:hideMark/>
          </w:tcPr>
          <w:p w14:paraId="41A1DDD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560</w:t>
            </w:r>
          </w:p>
        </w:tc>
        <w:tc>
          <w:tcPr>
            <w:tcW w:w="850" w:type="dxa"/>
            <w:shd w:val="clear" w:color="auto" w:fill="F2F2F2"/>
          </w:tcPr>
          <w:p w14:paraId="79C793D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8803F3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6B05977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den Bund.</w:t>
            </w:r>
          </w:p>
        </w:tc>
      </w:tr>
      <w:tr w:rsidR="00D61C2A" w:rsidRPr="00BE76AA" w14:paraId="6BD8F45E" w14:textId="77777777" w:rsidTr="0031580D">
        <w:trPr>
          <w:jc w:val="center"/>
        </w:trPr>
        <w:tc>
          <w:tcPr>
            <w:tcW w:w="850" w:type="dxa"/>
            <w:shd w:val="clear" w:color="auto" w:fill="F2F2F2"/>
            <w:tcMar>
              <w:left w:w="85" w:type="dxa"/>
            </w:tcMar>
            <w:hideMark/>
          </w:tcPr>
          <w:p w14:paraId="53ABEAA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561</w:t>
            </w:r>
          </w:p>
        </w:tc>
        <w:tc>
          <w:tcPr>
            <w:tcW w:w="850" w:type="dxa"/>
            <w:shd w:val="clear" w:color="auto" w:fill="F2F2F2"/>
          </w:tcPr>
          <w:p w14:paraId="05570E9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7D7C0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2B11FB0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Kantone und Konkordate.</w:t>
            </w:r>
          </w:p>
        </w:tc>
      </w:tr>
      <w:tr w:rsidR="00D61C2A" w:rsidRPr="00BE76AA" w14:paraId="68608C98" w14:textId="77777777" w:rsidTr="0031580D">
        <w:trPr>
          <w:jc w:val="center"/>
        </w:trPr>
        <w:tc>
          <w:tcPr>
            <w:tcW w:w="850" w:type="dxa"/>
            <w:shd w:val="clear" w:color="auto" w:fill="F2F2F2"/>
            <w:tcMar>
              <w:left w:w="85" w:type="dxa"/>
            </w:tcMar>
            <w:hideMark/>
          </w:tcPr>
          <w:p w14:paraId="7D23A16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562</w:t>
            </w:r>
          </w:p>
        </w:tc>
        <w:tc>
          <w:tcPr>
            <w:tcW w:w="850" w:type="dxa"/>
            <w:shd w:val="clear" w:color="auto" w:fill="F2F2F2"/>
          </w:tcPr>
          <w:p w14:paraId="5AF3AB9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10A51C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nil"/>
            </w:tcBorders>
            <w:shd w:val="clear" w:color="auto" w:fill="F2F2F2"/>
            <w:tcMar>
              <w:left w:w="28" w:type="dxa"/>
            </w:tcMar>
            <w:hideMark/>
          </w:tcPr>
          <w:p w14:paraId="13EF8F7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Gemeinden und Gemeindezweckverbände.</w:t>
            </w:r>
          </w:p>
        </w:tc>
      </w:tr>
      <w:tr w:rsidR="00D61C2A" w:rsidRPr="00BE76AA" w14:paraId="257A0092" w14:textId="77777777" w:rsidTr="0031580D">
        <w:trPr>
          <w:jc w:val="center"/>
        </w:trPr>
        <w:tc>
          <w:tcPr>
            <w:tcW w:w="850" w:type="dxa"/>
            <w:shd w:val="clear" w:color="auto" w:fill="F2F2F2"/>
            <w:tcMar>
              <w:left w:w="85" w:type="dxa"/>
            </w:tcMar>
            <w:hideMark/>
          </w:tcPr>
          <w:p w14:paraId="5AFE896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563</w:t>
            </w:r>
          </w:p>
        </w:tc>
        <w:tc>
          <w:tcPr>
            <w:tcW w:w="850" w:type="dxa"/>
            <w:shd w:val="clear" w:color="auto" w:fill="F2F2F2"/>
          </w:tcPr>
          <w:p w14:paraId="71EAC4C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68C109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5666168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öffentliche Sozialversicherungen.</w:t>
            </w:r>
          </w:p>
        </w:tc>
      </w:tr>
      <w:tr w:rsidR="00D61C2A" w:rsidRPr="00BE76AA" w14:paraId="4B5B97C0" w14:textId="77777777" w:rsidTr="0031580D">
        <w:trPr>
          <w:jc w:val="center"/>
        </w:trPr>
        <w:tc>
          <w:tcPr>
            <w:tcW w:w="850" w:type="dxa"/>
            <w:shd w:val="clear" w:color="auto" w:fill="F2F2F2"/>
            <w:tcMar>
              <w:left w:w="85" w:type="dxa"/>
            </w:tcMar>
            <w:hideMark/>
          </w:tcPr>
          <w:p w14:paraId="5474B33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564</w:t>
            </w:r>
          </w:p>
        </w:tc>
        <w:tc>
          <w:tcPr>
            <w:tcW w:w="850" w:type="dxa"/>
            <w:shd w:val="clear" w:color="auto" w:fill="F2F2F2"/>
          </w:tcPr>
          <w:p w14:paraId="1C0CE89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64433B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717FB54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öffentliche Unternehmungen.</w:t>
            </w:r>
          </w:p>
        </w:tc>
      </w:tr>
      <w:tr w:rsidR="00D61C2A" w:rsidRPr="00BE76AA" w14:paraId="408B8B6B" w14:textId="77777777" w:rsidTr="0031580D">
        <w:trPr>
          <w:jc w:val="center"/>
        </w:trPr>
        <w:tc>
          <w:tcPr>
            <w:tcW w:w="850" w:type="dxa"/>
            <w:shd w:val="clear" w:color="auto" w:fill="F2F2F2"/>
            <w:tcMar>
              <w:left w:w="85" w:type="dxa"/>
            </w:tcMar>
            <w:hideMark/>
          </w:tcPr>
          <w:p w14:paraId="13D98AE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565</w:t>
            </w:r>
          </w:p>
        </w:tc>
        <w:tc>
          <w:tcPr>
            <w:tcW w:w="850" w:type="dxa"/>
            <w:shd w:val="clear" w:color="auto" w:fill="F2F2F2"/>
          </w:tcPr>
          <w:p w14:paraId="1BB36856"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CB6749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0EA3E4C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private Unternehmungen.</w:t>
            </w:r>
          </w:p>
        </w:tc>
      </w:tr>
      <w:tr w:rsidR="00D61C2A" w:rsidRPr="00BE76AA" w14:paraId="5E01F81F" w14:textId="77777777" w:rsidTr="0031580D">
        <w:trPr>
          <w:jc w:val="center"/>
        </w:trPr>
        <w:tc>
          <w:tcPr>
            <w:tcW w:w="850" w:type="dxa"/>
            <w:shd w:val="clear" w:color="auto" w:fill="F2F2F2"/>
            <w:tcMar>
              <w:left w:w="85" w:type="dxa"/>
            </w:tcMar>
            <w:hideMark/>
          </w:tcPr>
          <w:p w14:paraId="4470506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566</w:t>
            </w:r>
          </w:p>
        </w:tc>
        <w:tc>
          <w:tcPr>
            <w:tcW w:w="850" w:type="dxa"/>
            <w:shd w:val="clear" w:color="auto" w:fill="F2F2F2"/>
          </w:tcPr>
          <w:p w14:paraId="23C952A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D75160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0FDAF55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private Organisationen ohne Erwerbszweck.</w:t>
            </w:r>
          </w:p>
        </w:tc>
      </w:tr>
      <w:tr w:rsidR="00D61C2A" w:rsidRPr="00BE76AA" w14:paraId="4164DBB4" w14:textId="77777777" w:rsidTr="0031580D">
        <w:trPr>
          <w:jc w:val="center"/>
        </w:trPr>
        <w:tc>
          <w:tcPr>
            <w:tcW w:w="850" w:type="dxa"/>
            <w:shd w:val="clear" w:color="auto" w:fill="F2F2F2"/>
            <w:tcMar>
              <w:left w:w="85" w:type="dxa"/>
            </w:tcMar>
            <w:hideMark/>
          </w:tcPr>
          <w:p w14:paraId="0C9892F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567</w:t>
            </w:r>
          </w:p>
        </w:tc>
        <w:tc>
          <w:tcPr>
            <w:tcW w:w="850" w:type="dxa"/>
            <w:shd w:val="clear" w:color="auto" w:fill="F2F2F2"/>
          </w:tcPr>
          <w:p w14:paraId="544B793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E76A2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shd w:val="clear" w:color="auto" w:fill="F2F2F2"/>
            <w:tcMar>
              <w:left w:w="28" w:type="dxa"/>
            </w:tcMar>
            <w:hideMark/>
          </w:tcPr>
          <w:p w14:paraId="583D43F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private Haushalte.</w:t>
            </w:r>
          </w:p>
        </w:tc>
      </w:tr>
      <w:tr w:rsidR="00D61C2A" w:rsidRPr="00BE76AA" w14:paraId="1E22E122" w14:textId="77777777" w:rsidTr="0031580D">
        <w:trPr>
          <w:jc w:val="center"/>
        </w:trPr>
        <w:tc>
          <w:tcPr>
            <w:tcW w:w="850" w:type="dxa"/>
            <w:shd w:val="clear" w:color="auto" w:fill="F2F2F2"/>
            <w:tcMar>
              <w:left w:w="85" w:type="dxa"/>
            </w:tcMar>
            <w:hideMark/>
          </w:tcPr>
          <w:p w14:paraId="554D701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568</w:t>
            </w:r>
          </w:p>
        </w:tc>
        <w:tc>
          <w:tcPr>
            <w:tcW w:w="850" w:type="dxa"/>
            <w:shd w:val="clear" w:color="auto" w:fill="F2F2F2"/>
          </w:tcPr>
          <w:p w14:paraId="16D20B2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303C1F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1235344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Empfänger im Ausland.</w:t>
            </w:r>
          </w:p>
        </w:tc>
      </w:tr>
      <w:tr w:rsidR="00D61C2A" w:rsidRPr="00BE76AA" w14:paraId="21C1E82D" w14:textId="77777777" w:rsidTr="0031580D">
        <w:trPr>
          <w:jc w:val="center"/>
        </w:trPr>
        <w:tc>
          <w:tcPr>
            <w:tcW w:w="850" w:type="dxa"/>
            <w:shd w:val="clear" w:color="auto" w:fill="D9D9D9"/>
            <w:tcMar>
              <w:left w:w="85" w:type="dxa"/>
            </w:tcMar>
            <w:hideMark/>
          </w:tcPr>
          <w:p w14:paraId="3B239351"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57</w:t>
            </w:r>
          </w:p>
        </w:tc>
        <w:tc>
          <w:tcPr>
            <w:tcW w:w="850" w:type="dxa"/>
            <w:shd w:val="clear" w:color="auto" w:fill="D9D9D9"/>
          </w:tcPr>
          <w:p w14:paraId="5ED76C95"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96D6806"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Investitionsbeiträge</w:t>
            </w:r>
          </w:p>
        </w:tc>
        <w:tc>
          <w:tcPr>
            <w:tcW w:w="5386" w:type="dxa"/>
            <w:tcBorders>
              <w:right w:val="nil"/>
            </w:tcBorders>
            <w:shd w:val="clear" w:color="auto" w:fill="D9D9D9"/>
            <w:tcMar>
              <w:left w:w="28" w:type="dxa"/>
            </w:tcMar>
            <w:hideMark/>
          </w:tcPr>
          <w:p w14:paraId="453C6421" w14:textId="33168984"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Durchlaufende Investitionsbeiträge gibt das </w:t>
            </w:r>
            <w:r w:rsidRPr="00740C36">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 xml:space="preserve">Gemeinwesen an Dritte weiter. Das </w:t>
            </w:r>
            <w:r w:rsidRPr="00740C36">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Gemeinwesen hat diese Mittel von einem andere</w:t>
            </w:r>
            <w:r>
              <w:rPr>
                <w:rFonts w:cs="Arial"/>
                <w:iCs/>
                <w:color w:val="000000"/>
                <w:sz w:val="20"/>
                <w:lang w:eastAsia="de-CH"/>
              </w:rPr>
              <w:t>n</w:t>
            </w:r>
            <w:r w:rsidRPr="00BE76AA">
              <w:rPr>
                <w:rFonts w:cs="Arial"/>
                <w:iCs/>
                <w:color w:val="000000"/>
                <w:sz w:val="20"/>
                <w:lang w:eastAsia="de-CH"/>
              </w:rPr>
              <w:t xml:space="preserve">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erhalten. Die Zugänge werden in </w:t>
            </w:r>
            <w:r>
              <w:rPr>
                <w:rFonts w:cs="Arial"/>
                <w:iCs/>
                <w:color w:val="000000"/>
                <w:sz w:val="20"/>
                <w:lang w:eastAsia="de-CH"/>
              </w:rPr>
              <w:t>Sachgruppe </w:t>
            </w:r>
            <w:r w:rsidRPr="00BE76AA">
              <w:rPr>
                <w:rFonts w:cs="Arial"/>
                <w:iCs/>
                <w:color w:val="000000"/>
                <w:sz w:val="20"/>
                <w:lang w:eastAsia="de-CH"/>
              </w:rPr>
              <w:t>67 erfasst. Die Sachgruppen 57 und 67 müssen am Ende der Rechnungsperiode übereinstimmen, dazu sind Rechnungsabgrenzungen vorzunehmen.</w:t>
            </w:r>
          </w:p>
          <w:p w14:paraId="38DA1770" w14:textId="77777777"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Als durchlaufende Investitionsbeiträge sind </w:t>
            </w:r>
            <w:proofErr w:type="spellStart"/>
            <w:r w:rsidRPr="00BE76AA">
              <w:rPr>
                <w:rFonts w:cs="Arial"/>
                <w:iCs/>
                <w:color w:val="000000"/>
                <w:sz w:val="20"/>
                <w:lang w:eastAsia="de-CH"/>
              </w:rPr>
              <w:t>die selben</w:t>
            </w:r>
            <w:proofErr w:type="spellEnd"/>
            <w:r w:rsidRPr="00BE76AA">
              <w:rPr>
                <w:rFonts w:cs="Arial"/>
                <w:iCs/>
                <w:color w:val="000000"/>
                <w:sz w:val="20"/>
                <w:lang w:eastAsia="de-CH"/>
              </w:rPr>
              <w:t xml:space="preserve"> Geschäftsfälle zu buchen wie im HRM1</w:t>
            </w:r>
          </w:p>
        </w:tc>
      </w:tr>
      <w:tr w:rsidR="00D61C2A" w:rsidRPr="00BE76AA" w14:paraId="130C52A7" w14:textId="77777777" w:rsidTr="0031580D">
        <w:trPr>
          <w:jc w:val="center"/>
        </w:trPr>
        <w:tc>
          <w:tcPr>
            <w:tcW w:w="850" w:type="dxa"/>
            <w:shd w:val="clear" w:color="auto" w:fill="F2F2F2"/>
            <w:tcMar>
              <w:left w:w="85" w:type="dxa"/>
            </w:tcMar>
            <w:hideMark/>
          </w:tcPr>
          <w:p w14:paraId="26F4BA9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570</w:t>
            </w:r>
          </w:p>
        </w:tc>
        <w:tc>
          <w:tcPr>
            <w:tcW w:w="850" w:type="dxa"/>
            <w:shd w:val="clear" w:color="auto" w:fill="F2F2F2"/>
          </w:tcPr>
          <w:p w14:paraId="15A6640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B585D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7805D6BF" w14:textId="519816D5"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oder Dritten, welche an den Bund </w:t>
            </w:r>
            <w:proofErr w:type="spellStart"/>
            <w:r w:rsidRPr="00BE76AA">
              <w:rPr>
                <w:rFonts w:cs="Arial"/>
                <w:iCs/>
                <w:color w:val="000000"/>
                <w:sz w:val="20"/>
                <w:lang w:eastAsia="de-CH"/>
              </w:rPr>
              <w:t>wietergeleitet</w:t>
            </w:r>
            <w:proofErr w:type="spellEnd"/>
            <w:r w:rsidRPr="00BE76AA">
              <w:rPr>
                <w:rFonts w:cs="Arial"/>
                <w:iCs/>
                <w:color w:val="000000"/>
                <w:sz w:val="20"/>
                <w:lang w:eastAsia="de-CH"/>
              </w:rPr>
              <w:t xml:space="preserve"> werden.</w:t>
            </w:r>
          </w:p>
        </w:tc>
      </w:tr>
      <w:tr w:rsidR="00D61C2A" w:rsidRPr="00BE76AA" w14:paraId="447A2CD4" w14:textId="77777777" w:rsidTr="0031580D">
        <w:trPr>
          <w:jc w:val="center"/>
        </w:trPr>
        <w:tc>
          <w:tcPr>
            <w:tcW w:w="850" w:type="dxa"/>
            <w:shd w:val="clear" w:color="auto" w:fill="F2F2F2"/>
            <w:tcMar>
              <w:left w:w="85" w:type="dxa"/>
            </w:tcMar>
            <w:hideMark/>
          </w:tcPr>
          <w:p w14:paraId="5ACB8E7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571</w:t>
            </w:r>
          </w:p>
        </w:tc>
        <w:tc>
          <w:tcPr>
            <w:tcW w:w="850" w:type="dxa"/>
            <w:shd w:val="clear" w:color="auto" w:fill="F2F2F2"/>
          </w:tcPr>
          <w:p w14:paraId="4E25FF4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2BEB3D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0905F44F" w14:textId="0CD0671F"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 oder Dritten, welche an Kantone oder Konkordate weitergeleitet werden.</w:t>
            </w:r>
          </w:p>
        </w:tc>
      </w:tr>
      <w:tr w:rsidR="00D61C2A" w:rsidRPr="00BE76AA" w14:paraId="34C70C5A" w14:textId="77777777" w:rsidTr="0031580D">
        <w:trPr>
          <w:jc w:val="center"/>
        </w:trPr>
        <w:tc>
          <w:tcPr>
            <w:tcW w:w="850" w:type="dxa"/>
            <w:shd w:val="clear" w:color="auto" w:fill="F2F2F2"/>
            <w:tcMar>
              <w:left w:w="85" w:type="dxa"/>
            </w:tcMar>
            <w:hideMark/>
          </w:tcPr>
          <w:p w14:paraId="1E16885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572</w:t>
            </w:r>
          </w:p>
        </w:tc>
        <w:tc>
          <w:tcPr>
            <w:tcW w:w="850" w:type="dxa"/>
            <w:shd w:val="clear" w:color="auto" w:fill="F2F2F2"/>
          </w:tcPr>
          <w:p w14:paraId="6179952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05CA6D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nil"/>
            </w:tcBorders>
            <w:shd w:val="clear" w:color="auto" w:fill="F2F2F2"/>
            <w:tcMar>
              <w:left w:w="28" w:type="dxa"/>
            </w:tcMar>
            <w:hideMark/>
          </w:tcPr>
          <w:p w14:paraId="4D78F7CB" w14:textId="090E379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 oder Dritten, welche an Gemeinden oder Gemeindezweckverbände weitergeleitet werden.</w:t>
            </w:r>
          </w:p>
        </w:tc>
      </w:tr>
      <w:tr w:rsidR="00D61C2A" w:rsidRPr="00BE76AA" w14:paraId="40B0B02F" w14:textId="77777777" w:rsidTr="0031580D">
        <w:trPr>
          <w:jc w:val="center"/>
        </w:trPr>
        <w:tc>
          <w:tcPr>
            <w:tcW w:w="850" w:type="dxa"/>
            <w:shd w:val="clear" w:color="auto" w:fill="F2F2F2"/>
            <w:tcMar>
              <w:left w:w="85" w:type="dxa"/>
            </w:tcMar>
            <w:hideMark/>
          </w:tcPr>
          <w:p w14:paraId="533197D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573</w:t>
            </w:r>
          </w:p>
        </w:tc>
        <w:tc>
          <w:tcPr>
            <w:tcW w:w="850" w:type="dxa"/>
            <w:shd w:val="clear" w:color="auto" w:fill="F2F2F2"/>
          </w:tcPr>
          <w:p w14:paraId="309BB17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FF49E5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466C3817" w14:textId="73E7F06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Öffentliche Sozialversicherungen weitergeleitet werden.</w:t>
            </w:r>
          </w:p>
        </w:tc>
      </w:tr>
      <w:tr w:rsidR="00D61C2A" w:rsidRPr="00BE76AA" w14:paraId="055E8054" w14:textId="77777777" w:rsidTr="0031580D">
        <w:trPr>
          <w:jc w:val="center"/>
        </w:trPr>
        <w:tc>
          <w:tcPr>
            <w:tcW w:w="850" w:type="dxa"/>
            <w:shd w:val="clear" w:color="auto" w:fill="F2F2F2"/>
            <w:tcMar>
              <w:left w:w="85" w:type="dxa"/>
            </w:tcMar>
            <w:hideMark/>
          </w:tcPr>
          <w:p w14:paraId="5563CF2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574</w:t>
            </w:r>
          </w:p>
        </w:tc>
        <w:tc>
          <w:tcPr>
            <w:tcW w:w="850" w:type="dxa"/>
            <w:shd w:val="clear" w:color="auto" w:fill="F2F2F2"/>
          </w:tcPr>
          <w:p w14:paraId="710E90A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6CFA1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7661148E" w14:textId="153CB19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Öffentliche Unternehmungen weitergeleitet werden.</w:t>
            </w:r>
          </w:p>
        </w:tc>
      </w:tr>
      <w:tr w:rsidR="00D61C2A" w:rsidRPr="00BE76AA" w14:paraId="59FB6910" w14:textId="77777777" w:rsidTr="0031580D">
        <w:trPr>
          <w:jc w:val="center"/>
        </w:trPr>
        <w:tc>
          <w:tcPr>
            <w:tcW w:w="850" w:type="dxa"/>
            <w:shd w:val="clear" w:color="auto" w:fill="F2F2F2"/>
            <w:tcMar>
              <w:left w:w="85" w:type="dxa"/>
            </w:tcMar>
            <w:hideMark/>
          </w:tcPr>
          <w:p w14:paraId="156DC9F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575</w:t>
            </w:r>
          </w:p>
        </w:tc>
        <w:tc>
          <w:tcPr>
            <w:tcW w:w="850" w:type="dxa"/>
            <w:shd w:val="clear" w:color="auto" w:fill="F2F2F2"/>
          </w:tcPr>
          <w:p w14:paraId="2FEAE6F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1AAAB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6B7A9D8F" w14:textId="62805BC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Private Unternehmungen weitergeleitet werden.</w:t>
            </w:r>
          </w:p>
        </w:tc>
      </w:tr>
      <w:tr w:rsidR="00D61C2A" w:rsidRPr="00BE76AA" w14:paraId="15B39D12" w14:textId="77777777" w:rsidTr="0031580D">
        <w:trPr>
          <w:jc w:val="center"/>
        </w:trPr>
        <w:tc>
          <w:tcPr>
            <w:tcW w:w="850" w:type="dxa"/>
            <w:shd w:val="clear" w:color="auto" w:fill="F2F2F2"/>
            <w:tcMar>
              <w:left w:w="85" w:type="dxa"/>
            </w:tcMar>
            <w:hideMark/>
          </w:tcPr>
          <w:p w14:paraId="1CFA7D3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576</w:t>
            </w:r>
          </w:p>
        </w:tc>
        <w:tc>
          <w:tcPr>
            <w:tcW w:w="850" w:type="dxa"/>
            <w:shd w:val="clear" w:color="auto" w:fill="F2F2F2"/>
          </w:tcPr>
          <w:p w14:paraId="50A301E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88D8B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091F6D5F" w14:textId="01DDF1E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Private Organisationen ohne Erwerbszweck weitergeleitet werden.</w:t>
            </w:r>
          </w:p>
        </w:tc>
      </w:tr>
      <w:tr w:rsidR="00D61C2A" w:rsidRPr="00BE76AA" w14:paraId="712F9E27" w14:textId="77777777" w:rsidTr="0031580D">
        <w:trPr>
          <w:jc w:val="center"/>
        </w:trPr>
        <w:tc>
          <w:tcPr>
            <w:tcW w:w="850" w:type="dxa"/>
            <w:shd w:val="clear" w:color="auto" w:fill="F2F2F2"/>
            <w:tcMar>
              <w:left w:w="85" w:type="dxa"/>
            </w:tcMar>
            <w:hideMark/>
          </w:tcPr>
          <w:p w14:paraId="269D80E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577</w:t>
            </w:r>
          </w:p>
        </w:tc>
        <w:tc>
          <w:tcPr>
            <w:tcW w:w="850" w:type="dxa"/>
            <w:shd w:val="clear" w:color="auto" w:fill="F2F2F2"/>
          </w:tcPr>
          <w:p w14:paraId="0367BF3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E1F86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Privat Haushalte </w:t>
            </w:r>
          </w:p>
        </w:tc>
        <w:tc>
          <w:tcPr>
            <w:tcW w:w="5386" w:type="dxa"/>
            <w:tcBorders>
              <w:right w:val="nil"/>
            </w:tcBorders>
            <w:shd w:val="clear" w:color="auto" w:fill="F2F2F2"/>
            <w:tcMar>
              <w:left w:w="28" w:type="dxa"/>
            </w:tcMar>
            <w:hideMark/>
          </w:tcPr>
          <w:p w14:paraId="5A866723" w14:textId="09A306B4"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Private Haushalte weitergeleitet werden.</w:t>
            </w:r>
          </w:p>
        </w:tc>
      </w:tr>
      <w:tr w:rsidR="00D61C2A" w:rsidRPr="00BE76AA" w14:paraId="6C941F74" w14:textId="77777777" w:rsidTr="0031580D">
        <w:trPr>
          <w:jc w:val="center"/>
        </w:trPr>
        <w:tc>
          <w:tcPr>
            <w:tcW w:w="850" w:type="dxa"/>
            <w:shd w:val="clear" w:color="auto" w:fill="F2F2F2"/>
            <w:tcMar>
              <w:left w:w="85" w:type="dxa"/>
            </w:tcMar>
            <w:hideMark/>
          </w:tcPr>
          <w:p w14:paraId="4AD3225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578</w:t>
            </w:r>
          </w:p>
        </w:tc>
        <w:tc>
          <w:tcPr>
            <w:tcW w:w="850" w:type="dxa"/>
            <w:shd w:val="clear" w:color="auto" w:fill="F2F2F2"/>
          </w:tcPr>
          <w:p w14:paraId="20D984A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3C1D53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4E1DE983" w14:textId="01F0A01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Empfänger im Ausland weitergeleitet werden.</w:t>
            </w:r>
          </w:p>
        </w:tc>
      </w:tr>
      <w:tr w:rsidR="00740C36" w:rsidRPr="00BE76AA" w14:paraId="792DAD42" w14:textId="77777777" w:rsidTr="008A38FD">
        <w:trPr>
          <w:jc w:val="center"/>
        </w:trPr>
        <w:tc>
          <w:tcPr>
            <w:tcW w:w="850" w:type="dxa"/>
            <w:shd w:val="clear" w:color="auto" w:fill="D9D9D9"/>
            <w:tcMar>
              <w:left w:w="85" w:type="dxa"/>
            </w:tcMar>
            <w:hideMark/>
          </w:tcPr>
          <w:p w14:paraId="09878F51"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58</w:t>
            </w:r>
          </w:p>
        </w:tc>
        <w:tc>
          <w:tcPr>
            <w:tcW w:w="850" w:type="dxa"/>
            <w:shd w:val="clear" w:color="auto" w:fill="D9D9D9"/>
          </w:tcPr>
          <w:p w14:paraId="3091D8BD" w14:textId="77777777" w:rsidR="00740C36" w:rsidRPr="00BE76AA" w:rsidRDefault="00740C36" w:rsidP="00740C3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6349AFB" w14:textId="1BF3B469"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 Investition</w:t>
            </w:r>
            <w:r>
              <w:rPr>
                <w:rFonts w:cs="Arial"/>
                <w:b/>
                <w:bCs/>
                <w:color w:val="000000"/>
                <w:sz w:val="20"/>
                <w:lang w:eastAsia="de-CH"/>
              </w:rPr>
              <w:t>sausgaben</w:t>
            </w:r>
          </w:p>
        </w:tc>
        <w:tc>
          <w:tcPr>
            <w:tcW w:w="5386" w:type="dxa"/>
            <w:shd w:val="clear" w:color="auto" w:fill="D9D9D9"/>
            <w:tcMar>
              <w:left w:w="28" w:type="dxa"/>
            </w:tcMar>
            <w:hideMark/>
          </w:tcPr>
          <w:p w14:paraId="0B2A849A" w14:textId="007B496C" w:rsidR="00740C36" w:rsidRPr="00BE76AA" w:rsidRDefault="00740C36" w:rsidP="00740C36">
            <w:pPr>
              <w:keepNext/>
              <w:keepLines/>
              <w:numPr>
                <w:ilvl w:val="0"/>
                <w:numId w:val="50"/>
              </w:numPr>
              <w:spacing w:before="60" w:after="60" w:line="240" w:lineRule="auto"/>
              <w:ind w:left="341" w:hanging="283"/>
              <w:textAlignment w:val="auto"/>
              <w:rPr>
                <w:rFonts w:cs="Arial"/>
                <w:iCs/>
                <w:color w:val="000000"/>
                <w:sz w:val="20"/>
                <w:lang w:eastAsia="de-CH"/>
              </w:rPr>
            </w:pPr>
            <w:r w:rsidRPr="00404A81">
              <w:rPr>
                <w:rFonts w:cs="Arial"/>
                <w:iCs/>
                <w:strike/>
                <w:color w:val="000000"/>
                <w:sz w:val="20"/>
                <w:highlight w:val="green"/>
                <w:lang w:eastAsia="de-CH"/>
              </w:rPr>
              <w:t>Gemäss Art. 25 Abs. 2 MFHG</w:t>
            </w:r>
            <w:r w:rsidRPr="007E04C3">
              <w:rPr>
                <w:rFonts w:cs="Arial"/>
                <w:i/>
                <w:iCs/>
                <w:strike/>
                <w:color w:val="000000"/>
                <w:sz w:val="20"/>
                <w:lang w:eastAsia="de-CH"/>
              </w:rPr>
              <w:t xml:space="preserve"> </w:t>
            </w:r>
            <w:r w:rsidRPr="00BE76AA">
              <w:rPr>
                <w:rFonts w:cs="Arial"/>
                <w:iCs/>
                <w:strike/>
                <w:color w:val="000000"/>
                <w:sz w:val="20"/>
                <w:lang w:eastAsia="de-CH"/>
              </w:rPr>
              <w:t>I</w:t>
            </w:r>
            <w:r w:rsidRPr="00BE76AA">
              <w:rPr>
                <w:rFonts w:cs="Arial"/>
                <w:iCs/>
                <w:color w:val="000000"/>
                <w:sz w:val="20"/>
                <w:lang w:eastAsia="de-CH"/>
              </w:rPr>
              <w:t>n keiner Art und Wiese vorhersehbare, der Einflussnahme und Kontrolle entzogene,  nicht durch den betrieblichen Leistungserstellungsprozess verursachte Investitionsausgaben.</w:t>
            </w:r>
          </w:p>
        </w:tc>
      </w:tr>
      <w:tr w:rsidR="00D61C2A" w:rsidRPr="00BE76AA" w14:paraId="018AB2E1" w14:textId="77777777" w:rsidTr="0031580D">
        <w:trPr>
          <w:jc w:val="center"/>
        </w:trPr>
        <w:tc>
          <w:tcPr>
            <w:tcW w:w="850" w:type="dxa"/>
            <w:shd w:val="clear" w:color="auto" w:fill="F2F2F2"/>
            <w:tcMar>
              <w:left w:w="85" w:type="dxa"/>
            </w:tcMar>
            <w:hideMark/>
          </w:tcPr>
          <w:p w14:paraId="685CA85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580</w:t>
            </w:r>
          </w:p>
        </w:tc>
        <w:tc>
          <w:tcPr>
            <w:tcW w:w="850" w:type="dxa"/>
            <w:shd w:val="clear" w:color="auto" w:fill="F2F2F2"/>
          </w:tcPr>
          <w:p w14:paraId="45B3436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92DEE4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Sachanlagen</w:t>
            </w:r>
          </w:p>
        </w:tc>
        <w:tc>
          <w:tcPr>
            <w:tcW w:w="5386" w:type="dxa"/>
            <w:tcBorders>
              <w:right w:val="nil"/>
            </w:tcBorders>
            <w:shd w:val="clear" w:color="auto" w:fill="F2F2F2"/>
            <w:tcMar>
              <w:left w:w="28" w:type="dxa"/>
            </w:tcMar>
            <w:hideMark/>
          </w:tcPr>
          <w:p w14:paraId="421A2F05"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Sachanlagen. Detailkonten sollten der Struktur der </w:t>
            </w:r>
            <w:r>
              <w:rPr>
                <w:rFonts w:cs="Arial"/>
                <w:iCs/>
                <w:color w:val="000000"/>
                <w:sz w:val="20"/>
                <w:lang w:eastAsia="de-CH"/>
              </w:rPr>
              <w:t>Sachgruppe </w:t>
            </w:r>
            <w:r w:rsidRPr="00BE76AA">
              <w:rPr>
                <w:rFonts w:cs="Arial"/>
                <w:iCs/>
                <w:color w:val="000000"/>
                <w:sz w:val="20"/>
                <w:lang w:eastAsia="de-CH"/>
              </w:rPr>
              <w:t>50 entsprechen</w:t>
            </w:r>
            <w:r>
              <w:rPr>
                <w:rFonts w:cs="Arial"/>
                <w:iCs/>
                <w:color w:val="000000"/>
                <w:sz w:val="20"/>
                <w:lang w:eastAsia="de-CH"/>
              </w:rPr>
              <w:t>.</w:t>
            </w:r>
          </w:p>
        </w:tc>
      </w:tr>
      <w:tr w:rsidR="00D61C2A" w:rsidRPr="00BE76AA" w14:paraId="04F6271F" w14:textId="77777777" w:rsidTr="0031580D">
        <w:trPr>
          <w:jc w:val="center"/>
        </w:trPr>
        <w:tc>
          <w:tcPr>
            <w:tcW w:w="850" w:type="dxa"/>
            <w:shd w:val="clear" w:color="auto" w:fill="F2F2F2"/>
            <w:tcMar>
              <w:left w:w="85" w:type="dxa"/>
            </w:tcMar>
            <w:hideMark/>
          </w:tcPr>
          <w:p w14:paraId="40FD0FF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582</w:t>
            </w:r>
          </w:p>
        </w:tc>
        <w:tc>
          <w:tcPr>
            <w:tcW w:w="850" w:type="dxa"/>
            <w:shd w:val="clear" w:color="auto" w:fill="F2F2F2"/>
          </w:tcPr>
          <w:p w14:paraId="475A79B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4FBE72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immaterielle Anlagen</w:t>
            </w:r>
          </w:p>
        </w:tc>
        <w:tc>
          <w:tcPr>
            <w:tcW w:w="5386" w:type="dxa"/>
            <w:tcBorders>
              <w:right w:val="nil"/>
            </w:tcBorders>
            <w:shd w:val="clear" w:color="auto" w:fill="F2F2F2"/>
            <w:tcMar>
              <w:left w:w="28" w:type="dxa"/>
            </w:tcMar>
            <w:hideMark/>
          </w:tcPr>
          <w:p w14:paraId="7EE07BB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immaterielle Anlagen. Detailkonten sollten der Struktur der </w:t>
            </w:r>
            <w:r>
              <w:rPr>
                <w:rFonts w:cs="Arial"/>
                <w:iCs/>
                <w:color w:val="000000"/>
                <w:sz w:val="20"/>
                <w:lang w:eastAsia="de-CH"/>
              </w:rPr>
              <w:t>Sachgruppe </w:t>
            </w:r>
            <w:r w:rsidRPr="00BE76AA">
              <w:rPr>
                <w:rFonts w:cs="Arial"/>
                <w:iCs/>
                <w:color w:val="000000"/>
                <w:sz w:val="20"/>
                <w:lang w:eastAsia="de-CH"/>
              </w:rPr>
              <w:t>52 entsprechen</w:t>
            </w:r>
          </w:p>
        </w:tc>
      </w:tr>
      <w:tr w:rsidR="00D61C2A" w:rsidRPr="00BE76AA" w14:paraId="79BFB68A" w14:textId="77777777" w:rsidTr="0031580D">
        <w:trPr>
          <w:jc w:val="center"/>
        </w:trPr>
        <w:tc>
          <w:tcPr>
            <w:tcW w:w="850" w:type="dxa"/>
            <w:shd w:val="clear" w:color="auto" w:fill="F2F2F2"/>
            <w:tcMar>
              <w:left w:w="85" w:type="dxa"/>
            </w:tcMar>
            <w:hideMark/>
          </w:tcPr>
          <w:p w14:paraId="7247807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584</w:t>
            </w:r>
          </w:p>
        </w:tc>
        <w:tc>
          <w:tcPr>
            <w:tcW w:w="850" w:type="dxa"/>
            <w:shd w:val="clear" w:color="auto" w:fill="F2F2F2"/>
          </w:tcPr>
          <w:p w14:paraId="3C174106"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326523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Darlehen</w:t>
            </w:r>
          </w:p>
        </w:tc>
        <w:tc>
          <w:tcPr>
            <w:tcW w:w="5386" w:type="dxa"/>
            <w:tcBorders>
              <w:right w:val="nil"/>
            </w:tcBorders>
            <w:shd w:val="clear" w:color="auto" w:fill="F2F2F2"/>
            <w:tcMar>
              <w:left w:w="28" w:type="dxa"/>
            </w:tcMar>
            <w:hideMark/>
          </w:tcPr>
          <w:p w14:paraId="502D6D1C"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Darlehen. Detailkonten sollten der Struktur der </w:t>
            </w:r>
            <w:r>
              <w:rPr>
                <w:rFonts w:cs="Arial"/>
                <w:iCs/>
                <w:color w:val="000000"/>
                <w:sz w:val="20"/>
                <w:lang w:eastAsia="de-CH"/>
              </w:rPr>
              <w:t>Sachgruppe </w:t>
            </w:r>
            <w:r w:rsidRPr="00BE76AA">
              <w:rPr>
                <w:rFonts w:cs="Arial"/>
                <w:iCs/>
                <w:color w:val="000000"/>
                <w:sz w:val="20"/>
                <w:lang w:eastAsia="de-CH"/>
              </w:rPr>
              <w:t>54 entsprechen</w:t>
            </w:r>
            <w:r>
              <w:rPr>
                <w:rFonts w:cs="Arial"/>
                <w:iCs/>
                <w:color w:val="000000"/>
                <w:sz w:val="20"/>
                <w:lang w:eastAsia="de-CH"/>
              </w:rPr>
              <w:t>.</w:t>
            </w:r>
          </w:p>
        </w:tc>
      </w:tr>
      <w:tr w:rsidR="00D61C2A" w:rsidRPr="00BE76AA" w14:paraId="697914E3" w14:textId="77777777" w:rsidTr="0031580D">
        <w:trPr>
          <w:jc w:val="center"/>
        </w:trPr>
        <w:tc>
          <w:tcPr>
            <w:tcW w:w="850" w:type="dxa"/>
            <w:shd w:val="clear" w:color="auto" w:fill="F2F2F2"/>
            <w:tcMar>
              <w:left w:w="85" w:type="dxa"/>
            </w:tcMar>
            <w:hideMark/>
          </w:tcPr>
          <w:p w14:paraId="4ACAD78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585</w:t>
            </w:r>
          </w:p>
        </w:tc>
        <w:tc>
          <w:tcPr>
            <w:tcW w:w="850" w:type="dxa"/>
            <w:shd w:val="clear" w:color="auto" w:fill="F2F2F2"/>
          </w:tcPr>
          <w:p w14:paraId="62BA1DA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9101C1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Beteiligungen und Grundkapitalien</w:t>
            </w:r>
          </w:p>
        </w:tc>
        <w:tc>
          <w:tcPr>
            <w:tcW w:w="5386" w:type="dxa"/>
            <w:tcBorders>
              <w:right w:val="nil"/>
            </w:tcBorders>
            <w:shd w:val="clear" w:color="auto" w:fill="F2F2F2"/>
            <w:tcMar>
              <w:left w:w="28" w:type="dxa"/>
            </w:tcMar>
            <w:hideMark/>
          </w:tcPr>
          <w:p w14:paraId="1A13177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Beteiligungen und Grundkapitalien. Detailkonten sollten der Struktur der </w:t>
            </w:r>
            <w:r>
              <w:rPr>
                <w:rFonts w:cs="Arial"/>
                <w:iCs/>
                <w:color w:val="000000"/>
                <w:sz w:val="20"/>
                <w:lang w:eastAsia="de-CH"/>
              </w:rPr>
              <w:t>Sachgruppe </w:t>
            </w:r>
            <w:r w:rsidRPr="00BE76AA">
              <w:rPr>
                <w:rFonts w:cs="Arial"/>
                <w:iCs/>
                <w:color w:val="000000"/>
                <w:sz w:val="20"/>
                <w:lang w:eastAsia="de-CH"/>
              </w:rPr>
              <w:t>55 entsprechen.</w:t>
            </w:r>
          </w:p>
        </w:tc>
      </w:tr>
      <w:tr w:rsidR="00D61C2A" w:rsidRPr="00BE76AA" w14:paraId="29972D81" w14:textId="77777777" w:rsidTr="0031580D">
        <w:trPr>
          <w:jc w:val="center"/>
        </w:trPr>
        <w:tc>
          <w:tcPr>
            <w:tcW w:w="850" w:type="dxa"/>
            <w:shd w:val="clear" w:color="auto" w:fill="F2F2F2"/>
            <w:tcMar>
              <w:left w:w="85" w:type="dxa"/>
            </w:tcMar>
            <w:hideMark/>
          </w:tcPr>
          <w:p w14:paraId="652339A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586</w:t>
            </w:r>
          </w:p>
        </w:tc>
        <w:tc>
          <w:tcPr>
            <w:tcW w:w="850" w:type="dxa"/>
            <w:shd w:val="clear" w:color="auto" w:fill="F2F2F2"/>
          </w:tcPr>
          <w:p w14:paraId="1368B3A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2C1200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Investitionsbeiträge</w:t>
            </w:r>
          </w:p>
        </w:tc>
        <w:tc>
          <w:tcPr>
            <w:tcW w:w="5386" w:type="dxa"/>
            <w:tcBorders>
              <w:right w:val="nil"/>
            </w:tcBorders>
            <w:shd w:val="clear" w:color="auto" w:fill="F2F2F2"/>
            <w:tcMar>
              <w:left w:w="28" w:type="dxa"/>
            </w:tcMar>
            <w:hideMark/>
          </w:tcPr>
          <w:p w14:paraId="35F5966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Investitionsbeiträge. Detailkonten sollten der Struktur der </w:t>
            </w:r>
            <w:r>
              <w:rPr>
                <w:rFonts w:cs="Arial"/>
                <w:iCs/>
                <w:color w:val="000000"/>
                <w:sz w:val="20"/>
                <w:lang w:eastAsia="de-CH"/>
              </w:rPr>
              <w:t>Sachgruppe </w:t>
            </w:r>
            <w:r w:rsidRPr="00BE76AA">
              <w:rPr>
                <w:rFonts w:cs="Arial"/>
                <w:iCs/>
                <w:color w:val="000000"/>
                <w:sz w:val="20"/>
                <w:lang w:eastAsia="de-CH"/>
              </w:rPr>
              <w:t>56 entsprechen</w:t>
            </w:r>
            <w:r>
              <w:rPr>
                <w:rFonts w:cs="Arial"/>
                <w:iCs/>
                <w:color w:val="000000"/>
                <w:sz w:val="20"/>
                <w:lang w:eastAsia="de-CH"/>
              </w:rPr>
              <w:t>.</w:t>
            </w:r>
          </w:p>
        </w:tc>
      </w:tr>
      <w:tr w:rsidR="00D61C2A" w:rsidRPr="00BE76AA" w14:paraId="325F9917" w14:textId="77777777" w:rsidTr="0031580D">
        <w:trPr>
          <w:jc w:val="center"/>
        </w:trPr>
        <w:tc>
          <w:tcPr>
            <w:tcW w:w="850" w:type="dxa"/>
            <w:shd w:val="clear" w:color="auto" w:fill="F2F2F2"/>
            <w:tcMar>
              <w:left w:w="85" w:type="dxa"/>
            </w:tcMar>
            <w:hideMark/>
          </w:tcPr>
          <w:p w14:paraId="27B98A0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589</w:t>
            </w:r>
          </w:p>
        </w:tc>
        <w:tc>
          <w:tcPr>
            <w:tcW w:w="850" w:type="dxa"/>
            <w:shd w:val="clear" w:color="auto" w:fill="F2F2F2"/>
          </w:tcPr>
          <w:p w14:paraId="13F0F20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D82CFD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ausserordentliche Investitionen</w:t>
            </w:r>
          </w:p>
        </w:tc>
        <w:tc>
          <w:tcPr>
            <w:tcW w:w="5386" w:type="dxa"/>
            <w:tcBorders>
              <w:right w:val="nil"/>
            </w:tcBorders>
            <w:shd w:val="clear" w:color="auto" w:fill="F2F2F2"/>
            <w:tcMar>
              <w:left w:w="28" w:type="dxa"/>
            </w:tcMar>
            <w:hideMark/>
          </w:tcPr>
          <w:p w14:paraId="3E6B386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Ausserordentliche übrige Investitionsausgaben. Detailkonten sollten eindeutig einem Bilanzkonto zugeordnet werden können, wegen der Aktivierung</w:t>
            </w:r>
            <w:r>
              <w:rPr>
                <w:rFonts w:cs="Arial"/>
                <w:iCs/>
                <w:color w:val="000000"/>
                <w:sz w:val="20"/>
                <w:lang w:eastAsia="de-CH"/>
              </w:rPr>
              <w:t>.</w:t>
            </w:r>
          </w:p>
        </w:tc>
      </w:tr>
      <w:tr w:rsidR="00D61C2A" w:rsidRPr="00BE76AA" w14:paraId="43A23A4E" w14:textId="77777777" w:rsidTr="0031580D">
        <w:trPr>
          <w:jc w:val="center"/>
        </w:trPr>
        <w:tc>
          <w:tcPr>
            <w:tcW w:w="850" w:type="dxa"/>
            <w:shd w:val="clear" w:color="auto" w:fill="D9D9D9"/>
            <w:tcMar>
              <w:left w:w="85" w:type="dxa"/>
            </w:tcMar>
            <w:hideMark/>
          </w:tcPr>
          <w:p w14:paraId="1880E0BF"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59</w:t>
            </w:r>
          </w:p>
        </w:tc>
        <w:tc>
          <w:tcPr>
            <w:tcW w:w="850" w:type="dxa"/>
            <w:shd w:val="clear" w:color="auto" w:fill="D9D9D9"/>
          </w:tcPr>
          <w:p w14:paraId="233ACD9D"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1EECBC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 an Bilanz</w:t>
            </w:r>
          </w:p>
        </w:tc>
        <w:tc>
          <w:tcPr>
            <w:tcW w:w="5386" w:type="dxa"/>
            <w:tcBorders>
              <w:right w:val="nil"/>
            </w:tcBorders>
            <w:shd w:val="clear" w:color="auto" w:fill="D9D9D9"/>
            <w:tcMar>
              <w:left w:w="28" w:type="dxa"/>
            </w:tcMar>
          </w:tcPr>
          <w:p w14:paraId="610CD05C" w14:textId="77777777" w:rsidR="00D61C2A" w:rsidRPr="00BE76AA" w:rsidRDefault="00D61C2A" w:rsidP="00D61C2A">
            <w:pPr>
              <w:keepNext/>
              <w:keepLines/>
              <w:numPr>
                <w:ilvl w:val="0"/>
                <w:numId w:val="50"/>
              </w:numPr>
              <w:spacing w:before="60" w:after="60" w:line="240" w:lineRule="auto"/>
              <w:ind w:left="341" w:hanging="283"/>
              <w:textAlignment w:val="auto"/>
              <w:rPr>
                <w:rFonts w:cs="Arial"/>
                <w:color w:val="000000"/>
                <w:sz w:val="20"/>
                <w:lang w:eastAsia="de-CH"/>
              </w:rPr>
            </w:pPr>
          </w:p>
        </w:tc>
      </w:tr>
      <w:tr w:rsidR="00D61C2A" w:rsidRPr="00EB0435" w14:paraId="37013AC3" w14:textId="77777777" w:rsidTr="0031580D">
        <w:trPr>
          <w:jc w:val="center"/>
        </w:trPr>
        <w:tc>
          <w:tcPr>
            <w:tcW w:w="850" w:type="dxa"/>
            <w:shd w:val="clear" w:color="auto" w:fill="F2F2F2"/>
            <w:tcMar>
              <w:left w:w="85" w:type="dxa"/>
            </w:tcMar>
            <w:hideMark/>
          </w:tcPr>
          <w:p w14:paraId="41A396D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590</w:t>
            </w:r>
          </w:p>
        </w:tc>
        <w:tc>
          <w:tcPr>
            <w:tcW w:w="850" w:type="dxa"/>
            <w:shd w:val="clear" w:color="auto" w:fill="F2F2F2"/>
          </w:tcPr>
          <w:p w14:paraId="3BDF253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AA306F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Passivierungen</w:t>
            </w:r>
          </w:p>
        </w:tc>
        <w:tc>
          <w:tcPr>
            <w:tcW w:w="5386" w:type="dxa"/>
            <w:tcBorders>
              <w:right w:val="nil"/>
            </w:tcBorders>
            <w:shd w:val="clear" w:color="auto" w:fill="F2F2F2"/>
            <w:tcMar>
              <w:left w:w="28" w:type="dxa"/>
            </w:tcMar>
            <w:hideMark/>
          </w:tcPr>
          <w:p w14:paraId="5B4F3215"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Abschluss der Investitionsrechnung in zwei Varianten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p>
          <w:p w14:paraId="08412F51" w14:textId="77777777" w:rsidR="00D61C2A" w:rsidRPr="00BE76A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 xml:space="preserve">Option 1: Die Einnahmen der Sachgruppen 60, 62-66 und 68 werden im „Haben“ der entsprechenden Bilanz-Sachgruppen 14 Verwaltungsvermögen gebucht. Die Gegenbuchung im „Soll“ erfolgt auf dieser </w:t>
            </w:r>
            <w:r>
              <w:rPr>
                <w:rFonts w:cs="Arial"/>
                <w:iCs/>
                <w:color w:val="000000"/>
                <w:sz w:val="20"/>
                <w:lang w:eastAsia="de-CH"/>
              </w:rPr>
              <w:t>Sachgruppe </w:t>
            </w:r>
            <w:r w:rsidRPr="00BE76AA">
              <w:rPr>
                <w:rFonts w:cs="Arial"/>
                <w:iCs/>
                <w:color w:val="000000"/>
                <w:sz w:val="20"/>
                <w:lang w:eastAsia="de-CH"/>
              </w:rPr>
              <w:t>590.</w:t>
            </w:r>
          </w:p>
          <w:p w14:paraId="47C0E82E" w14:textId="77777777" w:rsidR="00D61C2A" w:rsidRPr="00BE76A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 xml:space="preserve">Option 2: Die Einnahmen der Sachgruppen 60 und 62 sowie 64-66 und 68, werden im „Haben“ der entsprechenden Bilanz-Sachgruppen 14 Verwaltungsvermögen gebucht; die </w:t>
            </w:r>
            <w:r>
              <w:rPr>
                <w:rFonts w:cs="Arial"/>
                <w:iCs/>
                <w:color w:val="000000"/>
                <w:sz w:val="20"/>
                <w:lang w:eastAsia="de-CH"/>
              </w:rPr>
              <w:t>Sachgruppe </w:t>
            </w:r>
            <w:r w:rsidRPr="00BE76AA">
              <w:rPr>
                <w:rFonts w:cs="Arial"/>
                <w:iCs/>
                <w:color w:val="000000"/>
                <w:sz w:val="20"/>
                <w:lang w:eastAsia="de-CH"/>
              </w:rPr>
              <w:t xml:space="preserve">63 Investitionsbeiträge für eigene Rechnung wird in </w:t>
            </w:r>
            <w:r>
              <w:rPr>
                <w:rFonts w:cs="Arial"/>
                <w:iCs/>
                <w:color w:val="000000"/>
                <w:sz w:val="20"/>
                <w:lang w:eastAsia="de-CH"/>
              </w:rPr>
              <w:t>Sachgruppe </w:t>
            </w:r>
            <w:r w:rsidRPr="00BE76AA">
              <w:rPr>
                <w:rFonts w:cs="Arial"/>
                <w:iCs/>
                <w:color w:val="000000"/>
                <w:sz w:val="20"/>
                <w:lang w:eastAsia="de-CH"/>
              </w:rPr>
              <w:t>2068 passiviert (Brutto-Aktivierung).</w:t>
            </w:r>
          </w:p>
          <w:p w14:paraId="4E97F79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Sachgruppen 51/61 sowie 57/67 gleichen sich innerhalb der Rechnungsperiode aus. Sie werden deshalb nicht bilanziert.</w:t>
            </w:r>
          </w:p>
        </w:tc>
      </w:tr>
      <w:tr w:rsidR="00D61C2A" w:rsidRPr="00BE76AA" w14:paraId="79091D1F" w14:textId="77777777" w:rsidTr="0031580D">
        <w:trPr>
          <w:jc w:val="center"/>
        </w:trPr>
        <w:tc>
          <w:tcPr>
            <w:tcW w:w="850" w:type="dxa"/>
            <w:shd w:val="clear" w:color="auto" w:fill="F2F2F2"/>
            <w:tcMar>
              <w:left w:w="85" w:type="dxa"/>
            </w:tcMar>
            <w:hideMark/>
          </w:tcPr>
          <w:p w14:paraId="4538107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599</w:t>
            </w:r>
          </w:p>
        </w:tc>
        <w:tc>
          <w:tcPr>
            <w:tcW w:w="850" w:type="dxa"/>
            <w:shd w:val="clear" w:color="auto" w:fill="F2F2F2"/>
          </w:tcPr>
          <w:p w14:paraId="12DBDBC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tcPr>
          <w:p w14:paraId="178C210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75DB4C4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BE76AA" w14:paraId="4AAE569C" w14:textId="77777777" w:rsidTr="0031580D">
        <w:trPr>
          <w:jc w:val="center"/>
        </w:trPr>
        <w:tc>
          <w:tcPr>
            <w:tcW w:w="850" w:type="dxa"/>
            <w:shd w:val="clear" w:color="auto" w:fill="BFBFBF"/>
            <w:tcMar>
              <w:left w:w="85" w:type="dxa"/>
            </w:tcMar>
            <w:hideMark/>
          </w:tcPr>
          <w:p w14:paraId="6DAF216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w:t>
            </w:r>
          </w:p>
        </w:tc>
        <w:tc>
          <w:tcPr>
            <w:tcW w:w="850" w:type="dxa"/>
            <w:shd w:val="clear" w:color="auto" w:fill="BFBFBF"/>
          </w:tcPr>
          <w:p w14:paraId="72A2337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539DCA47"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Investitionseinnahmen</w:t>
            </w:r>
          </w:p>
        </w:tc>
        <w:tc>
          <w:tcPr>
            <w:tcW w:w="5386" w:type="dxa"/>
            <w:tcBorders>
              <w:right w:val="nil"/>
            </w:tcBorders>
            <w:shd w:val="clear" w:color="auto" w:fill="BFBFBF"/>
            <w:tcMar>
              <w:left w:w="28" w:type="dxa"/>
            </w:tcMar>
          </w:tcPr>
          <w:p w14:paraId="6765E27A" w14:textId="77777777" w:rsidR="00D61C2A" w:rsidRPr="00BE76AA" w:rsidRDefault="00D61C2A" w:rsidP="00D61C2A">
            <w:pPr>
              <w:keepNext/>
              <w:keepLines/>
              <w:numPr>
                <w:ilvl w:val="0"/>
                <w:numId w:val="50"/>
              </w:numPr>
              <w:spacing w:before="60" w:after="60" w:line="240" w:lineRule="auto"/>
              <w:ind w:left="341" w:hanging="283"/>
              <w:textAlignment w:val="auto"/>
              <w:rPr>
                <w:rFonts w:cs="Arial"/>
                <w:color w:val="000000"/>
                <w:sz w:val="20"/>
                <w:lang w:eastAsia="de-CH"/>
              </w:rPr>
            </w:pPr>
          </w:p>
        </w:tc>
      </w:tr>
      <w:tr w:rsidR="00D61C2A" w:rsidRPr="00BE76AA" w14:paraId="16B804F0" w14:textId="77777777" w:rsidTr="0031580D">
        <w:trPr>
          <w:jc w:val="center"/>
        </w:trPr>
        <w:tc>
          <w:tcPr>
            <w:tcW w:w="850" w:type="dxa"/>
            <w:shd w:val="clear" w:color="auto" w:fill="D9D9D9"/>
            <w:tcMar>
              <w:left w:w="85" w:type="dxa"/>
            </w:tcMar>
            <w:hideMark/>
          </w:tcPr>
          <w:p w14:paraId="1D3D74E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60</w:t>
            </w:r>
          </w:p>
        </w:tc>
        <w:tc>
          <w:tcPr>
            <w:tcW w:w="850" w:type="dxa"/>
            <w:shd w:val="clear" w:color="auto" w:fill="D9D9D9"/>
          </w:tcPr>
          <w:p w14:paraId="59BB117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789A07F9"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Übertragung von Sachanlagen in das Finanzvermögen</w:t>
            </w:r>
          </w:p>
        </w:tc>
        <w:tc>
          <w:tcPr>
            <w:tcW w:w="5386" w:type="dxa"/>
            <w:tcBorders>
              <w:right w:val="nil"/>
            </w:tcBorders>
            <w:shd w:val="clear" w:color="auto" w:fill="D9D9D9"/>
            <w:tcMar>
              <w:left w:w="28" w:type="dxa"/>
            </w:tcMar>
            <w:hideMark/>
          </w:tcPr>
          <w:p w14:paraId="4830E46D"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Zur Veräusserung bestimmte Sachanlagen bzw. für die öffentliche Aufgabenerfüllung nicht mehr benötigte Sachanlagen müssen in das Finanzvermögen (</w:t>
            </w:r>
            <w:r>
              <w:rPr>
                <w:rFonts w:cs="Arial"/>
                <w:iCs/>
                <w:color w:val="000000"/>
                <w:sz w:val="20"/>
                <w:lang w:eastAsia="de-CH"/>
              </w:rPr>
              <w:t>Sachgruppe </w:t>
            </w:r>
            <w:r w:rsidRPr="00BE76AA">
              <w:rPr>
                <w:rFonts w:cs="Arial"/>
                <w:iCs/>
                <w:color w:val="000000"/>
                <w:sz w:val="20"/>
                <w:lang w:eastAsia="de-CH"/>
              </w:rPr>
              <w:t>108) übertragen werden (Entwidmung)</w:t>
            </w:r>
            <w:r>
              <w:rPr>
                <w:rFonts w:cs="Arial"/>
                <w:iCs/>
                <w:color w:val="000000"/>
                <w:sz w:val="20"/>
                <w:lang w:eastAsia="de-CH"/>
              </w:rPr>
              <w:t>.</w:t>
            </w:r>
          </w:p>
        </w:tc>
      </w:tr>
      <w:tr w:rsidR="00D61C2A" w:rsidRPr="00BE76AA" w14:paraId="765A9DD1" w14:textId="77777777" w:rsidTr="0031580D">
        <w:trPr>
          <w:jc w:val="center"/>
        </w:trPr>
        <w:tc>
          <w:tcPr>
            <w:tcW w:w="850" w:type="dxa"/>
            <w:shd w:val="clear" w:color="auto" w:fill="F2F2F2"/>
            <w:tcMar>
              <w:left w:w="85" w:type="dxa"/>
            </w:tcMar>
            <w:hideMark/>
          </w:tcPr>
          <w:p w14:paraId="2CA22EC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600</w:t>
            </w:r>
          </w:p>
        </w:tc>
        <w:tc>
          <w:tcPr>
            <w:tcW w:w="850" w:type="dxa"/>
            <w:shd w:val="clear" w:color="auto" w:fill="F2F2F2"/>
          </w:tcPr>
          <w:p w14:paraId="64E9359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1BB10D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von Grundstücken</w:t>
            </w:r>
          </w:p>
        </w:tc>
        <w:tc>
          <w:tcPr>
            <w:tcW w:w="5386" w:type="dxa"/>
            <w:tcBorders>
              <w:right w:val="nil"/>
            </w:tcBorders>
            <w:shd w:val="clear" w:color="auto" w:fill="F2F2F2"/>
            <w:tcMar>
              <w:left w:w="28" w:type="dxa"/>
            </w:tcMar>
            <w:hideMark/>
          </w:tcPr>
          <w:p w14:paraId="60820083" w14:textId="1686721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 xml:space="preserve">1400 Grundstücke </w:t>
            </w:r>
            <w:r>
              <w:rPr>
                <w:rFonts w:cs="Arial"/>
                <w:iCs/>
                <w:color w:val="000000"/>
                <w:sz w:val="20"/>
                <w:lang w:eastAsia="de-CH"/>
              </w:rPr>
              <w:t>Verwaltungsvermögen</w:t>
            </w:r>
            <w:r w:rsidRPr="00BE76AA">
              <w:rPr>
                <w:rFonts w:cs="Arial"/>
                <w:iCs/>
                <w:color w:val="000000"/>
                <w:sz w:val="20"/>
                <w:lang w:eastAsia="de-CH"/>
              </w:rPr>
              <w:t xml:space="preserve"> in das Finanzvermögen.</w:t>
            </w:r>
          </w:p>
        </w:tc>
      </w:tr>
      <w:tr w:rsidR="00D61C2A" w:rsidRPr="00BE76AA" w14:paraId="072F481A" w14:textId="77777777" w:rsidTr="0031580D">
        <w:trPr>
          <w:jc w:val="center"/>
        </w:trPr>
        <w:tc>
          <w:tcPr>
            <w:tcW w:w="850" w:type="dxa"/>
            <w:shd w:val="clear" w:color="auto" w:fill="F2F2F2"/>
            <w:tcMar>
              <w:left w:w="85" w:type="dxa"/>
            </w:tcMar>
            <w:hideMark/>
          </w:tcPr>
          <w:p w14:paraId="0D65614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601</w:t>
            </w:r>
          </w:p>
        </w:tc>
        <w:tc>
          <w:tcPr>
            <w:tcW w:w="850" w:type="dxa"/>
            <w:shd w:val="clear" w:color="auto" w:fill="F2F2F2"/>
          </w:tcPr>
          <w:p w14:paraId="0551882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3E041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von Strassen</w:t>
            </w:r>
          </w:p>
        </w:tc>
        <w:tc>
          <w:tcPr>
            <w:tcW w:w="5386" w:type="dxa"/>
            <w:tcBorders>
              <w:right w:val="nil"/>
            </w:tcBorders>
            <w:shd w:val="clear" w:color="auto" w:fill="F2F2F2"/>
            <w:tcMar>
              <w:left w:w="28" w:type="dxa"/>
            </w:tcMar>
            <w:hideMark/>
          </w:tcPr>
          <w:p w14:paraId="6D44E5C2" w14:textId="2D4B952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1401 Strassen in das Finanzvermögen</w:t>
            </w:r>
            <w:r>
              <w:rPr>
                <w:rFonts w:cs="Arial"/>
                <w:iCs/>
                <w:color w:val="000000"/>
                <w:sz w:val="20"/>
                <w:lang w:eastAsia="de-CH"/>
              </w:rPr>
              <w:t>.</w:t>
            </w:r>
          </w:p>
        </w:tc>
      </w:tr>
      <w:tr w:rsidR="00D61C2A" w:rsidRPr="00BE76AA" w14:paraId="24E87F4F" w14:textId="77777777" w:rsidTr="0031580D">
        <w:trPr>
          <w:jc w:val="center"/>
        </w:trPr>
        <w:tc>
          <w:tcPr>
            <w:tcW w:w="850" w:type="dxa"/>
            <w:shd w:val="clear" w:color="auto" w:fill="F2F2F2"/>
            <w:tcMar>
              <w:left w:w="85" w:type="dxa"/>
            </w:tcMar>
            <w:hideMark/>
          </w:tcPr>
          <w:p w14:paraId="3BEDD46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602</w:t>
            </w:r>
          </w:p>
        </w:tc>
        <w:tc>
          <w:tcPr>
            <w:tcW w:w="850" w:type="dxa"/>
            <w:shd w:val="clear" w:color="auto" w:fill="F2F2F2"/>
          </w:tcPr>
          <w:p w14:paraId="2DFA4DC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686CD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von Wasserbauten</w:t>
            </w:r>
          </w:p>
        </w:tc>
        <w:tc>
          <w:tcPr>
            <w:tcW w:w="5386" w:type="dxa"/>
            <w:tcBorders>
              <w:right w:val="nil"/>
            </w:tcBorders>
            <w:shd w:val="clear" w:color="auto" w:fill="F2F2F2"/>
            <w:tcMar>
              <w:left w:w="28" w:type="dxa"/>
            </w:tcMar>
            <w:hideMark/>
          </w:tcPr>
          <w:p w14:paraId="2C8FD4EE" w14:textId="25589AF2"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Übertragungen aus </w:t>
            </w:r>
            <w:proofErr w:type="spellStart"/>
            <w:r w:rsidRPr="00BE76AA">
              <w:rPr>
                <w:rFonts w:cs="Arial"/>
                <w:iCs/>
                <w:color w:val="000000"/>
                <w:sz w:val="20"/>
                <w:lang w:eastAsia="de-CH"/>
              </w:rPr>
              <w:t>de</w:t>
            </w:r>
            <w:r>
              <w:rPr>
                <w:rFonts w:cs="Arial"/>
                <w:iCs/>
                <w:color w:val="000000"/>
                <w:sz w:val="20"/>
                <w:lang w:eastAsia="de-CH"/>
              </w:rPr>
              <w:t>mm</w:t>
            </w:r>
            <w:proofErr w:type="spellEnd"/>
            <w:r>
              <w:rPr>
                <w:rFonts w:cs="Arial"/>
                <w:iCs/>
                <w:color w:val="000000"/>
                <w:sz w:val="20"/>
                <w:lang w:eastAsia="de-CH"/>
              </w:rPr>
              <w:t xml:space="preserve"> Konto </w:t>
            </w:r>
            <w:r w:rsidRPr="00BE76AA">
              <w:rPr>
                <w:rFonts w:cs="Arial"/>
                <w:iCs/>
                <w:color w:val="000000"/>
                <w:sz w:val="20"/>
                <w:lang w:eastAsia="de-CH"/>
              </w:rPr>
              <w:t>1402 Wasserbau in das Finanzvermögen.</w:t>
            </w:r>
          </w:p>
        </w:tc>
      </w:tr>
      <w:tr w:rsidR="00D61C2A" w:rsidRPr="00BE76AA" w14:paraId="0E215385" w14:textId="77777777" w:rsidTr="0031580D">
        <w:trPr>
          <w:jc w:val="center"/>
        </w:trPr>
        <w:tc>
          <w:tcPr>
            <w:tcW w:w="850" w:type="dxa"/>
            <w:shd w:val="clear" w:color="auto" w:fill="F2F2F2"/>
            <w:tcMar>
              <w:left w:w="85" w:type="dxa"/>
            </w:tcMar>
            <w:hideMark/>
          </w:tcPr>
          <w:p w14:paraId="0668D32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603</w:t>
            </w:r>
          </w:p>
        </w:tc>
        <w:tc>
          <w:tcPr>
            <w:tcW w:w="850" w:type="dxa"/>
            <w:shd w:val="clear" w:color="auto" w:fill="F2F2F2"/>
          </w:tcPr>
          <w:p w14:paraId="7E79C77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0E574C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übrige Tiefbauten</w:t>
            </w:r>
          </w:p>
        </w:tc>
        <w:tc>
          <w:tcPr>
            <w:tcW w:w="5386" w:type="dxa"/>
            <w:tcBorders>
              <w:right w:val="nil"/>
            </w:tcBorders>
            <w:shd w:val="clear" w:color="auto" w:fill="F2F2F2"/>
            <w:tcMar>
              <w:left w:w="28" w:type="dxa"/>
            </w:tcMar>
            <w:hideMark/>
          </w:tcPr>
          <w:p w14:paraId="1DBD9C49" w14:textId="0C5205C5"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1403 übrige Tiefbauten in das Finanzvermögen.</w:t>
            </w:r>
          </w:p>
        </w:tc>
      </w:tr>
      <w:tr w:rsidR="00D61C2A" w:rsidRPr="00BE76AA" w14:paraId="520D708D" w14:textId="77777777" w:rsidTr="0031580D">
        <w:trPr>
          <w:jc w:val="center"/>
        </w:trPr>
        <w:tc>
          <w:tcPr>
            <w:tcW w:w="850" w:type="dxa"/>
            <w:shd w:val="clear" w:color="auto" w:fill="F2F2F2"/>
            <w:tcMar>
              <w:left w:w="85" w:type="dxa"/>
            </w:tcMar>
            <w:hideMark/>
          </w:tcPr>
          <w:p w14:paraId="2F8DD53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604</w:t>
            </w:r>
          </w:p>
        </w:tc>
        <w:tc>
          <w:tcPr>
            <w:tcW w:w="850" w:type="dxa"/>
            <w:shd w:val="clear" w:color="auto" w:fill="F2F2F2"/>
          </w:tcPr>
          <w:p w14:paraId="6F3A0FF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182BD1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Hochbauten</w:t>
            </w:r>
          </w:p>
        </w:tc>
        <w:tc>
          <w:tcPr>
            <w:tcW w:w="5386" w:type="dxa"/>
            <w:tcBorders>
              <w:right w:val="nil"/>
            </w:tcBorders>
            <w:shd w:val="clear" w:color="auto" w:fill="F2F2F2"/>
            <w:tcMar>
              <w:left w:w="28" w:type="dxa"/>
            </w:tcMar>
            <w:hideMark/>
          </w:tcPr>
          <w:p w14:paraId="2F9DC14D" w14:textId="4EC42749"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1404 Hochbauten in das Finanzvermögen.</w:t>
            </w:r>
          </w:p>
        </w:tc>
      </w:tr>
      <w:tr w:rsidR="00D61C2A" w:rsidRPr="00BE76AA" w14:paraId="3D291EBE" w14:textId="77777777" w:rsidTr="0031580D">
        <w:trPr>
          <w:jc w:val="center"/>
        </w:trPr>
        <w:tc>
          <w:tcPr>
            <w:tcW w:w="850" w:type="dxa"/>
            <w:shd w:val="clear" w:color="auto" w:fill="F2F2F2"/>
            <w:tcMar>
              <w:left w:w="85" w:type="dxa"/>
            </w:tcMar>
            <w:hideMark/>
          </w:tcPr>
          <w:p w14:paraId="68A3B94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605</w:t>
            </w:r>
          </w:p>
        </w:tc>
        <w:tc>
          <w:tcPr>
            <w:tcW w:w="850" w:type="dxa"/>
            <w:shd w:val="clear" w:color="auto" w:fill="F2F2F2"/>
          </w:tcPr>
          <w:p w14:paraId="6C087DE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CD343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Waldungen</w:t>
            </w:r>
          </w:p>
        </w:tc>
        <w:tc>
          <w:tcPr>
            <w:tcW w:w="5386" w:type="dxa"/>
            <w:tcBorders>
              <w:right w:val="nil"/>
            </w:tcBorders>
            <w:shd w:val="clear" w:color="auto" w:fill="F2F2F2"/>
            <w:tcMar>
              <w:left w:w="28" w:type="dxa"/>
            </w:tcMar>
            <w:hideMark/>
          </w:tcPr>
          <w:p w14:paraId="6FD79983" w14:textId="5D67A90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1405 Waldungen in das Finanzvermögen.</w:t>
            </w:r>
          </w:p>
        </w:tc>
      </w:tr>
      <w:tr w:rsidR="00D61C2A" w:rsidRPr="00BE76AA" w14:paraId="2B4F607E" w14:textId="77777777" w:rsidTr="0031580D">
        <w:trPr>
          <w:jc w:val="center"/>
        </w:trPr>
        <w:tc>
          <w:tcPr>
            <w:tcW w:w="850" w:type="dxa"/>
            <w:shd w:val="clear" w:color="auto" w:fill="F2F2F2"/>
            <w:tcMar>
              <w:left w:w="85" w:type="dxa"/>
            </w:tcMar>
            <w:hideMark/>
          </w:tcPr>
          <w:p w14:paraId="6D8D251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606</w:t>
            </w:r>
          </w:p>
        </w:tc>
        <w:tc>
          <w:tcPr>
            <w:tcW w:w="850" w:type="dxa"/>
            <w:shd w:val="clear" w:color="auto" w:fill="F2F2F2"/>
          </w:tcPr>
          <w:p w14:paraId="5AD46A1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1F7286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Mobilien</w:t>
            </w:r>
          </w:p>
        </w:tc>
        <w:tc>
          <w:tcPr>
            <w:tcW w:w="5386" w:type="dxa"/>
            <w:tcBorders>
              <w:right w:val="nil"/>
            </w:tcBorders>
            <w:shd w:val="clear" w:color="auto" w:fill="F2F2F2"/>
            <w:tcMar>
              <w:left w:w="28" w:type="dxa"/>
            </w:tcMar>
            <w:hideMark/>
          </w:tcPr>
          <w:p w14:paraId="21D60A21" w14:textId="019070E9"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1406 Mobilien in das Finanzvermögen.</w:t>
            </w:r>
          </w:p>
        </w:tc>
      </w:tr>
      <w:tr w:rsidR="00D61C2A" w:rsidRPr="00BE76AA" w14:paraId="6D89CCEC" w14:textId="77777777" w:rsidTr="0031580D">
        <w:trPr>
          <w:jc w:val="center"/>
        </w:trPr>
        <w:tc>
          <w:tcPr>
            <w:tcW w:w="850" w:type="dxa"/>
            <w:shd w:val="clear" w:color="auto" w:fill="F2F2F2"/>
            <w:tcMar>
              <w:left w:w="85" w:type="dxa"/>
            </w:tcMar>
            <w:hideMark/>
          </w:tcPr>
          <w:p w14:paraId="1F3586B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609</w:t>
            </w:r>
          </w:p>
        </w:tc>
        <w:tc>
          <w:tcPr>
            <w:tcW w:w="850" w:type="dxa"/>
            <w:shd w:val="clear" w:color="auto" w:fill="F2F2F2"/>
          </w:tcPr>
          <w:p w14:paraId="637DABC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7343CA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übrige Sachanlagen</w:t>
            </w:r>
          </w:p>
        </w:tc>
        <w:tc>
          <w:tcPr>
            <w:tcW w:w="5386" w:type="dxa"/>
            <w:tcBorders>
              <w:right w:val="nil"/>
            </w:tcBorders>
            <w:shd w:val="clear" w:color="auto" w:fill="F2F2F2"/>
            <w:tcMar>
              <w:left w:w="28" w:type="dxa"/>
            </w:tcMar>
            <w:hideMark/>
          </w:tcPr>
          <w:p w14:paraId="5A078518" w14:textId="74B4F5AB"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1409 übrige Sachanlagen in das Finanzvermögen.</w:t>
            </w:r>
          </w:p>
        </w:tc>
      </w:tr>
      <w:tr w:rsidR="00D61C2A" w:rsidRPr="00BE76AA" w14:paraId="08EFFFE7" w14:textId="77777777" w:rsidTr="0031580D">
        <w:trPr>
          <w:jc w:val="center"/>
        </w:trPr>
        <w:tc>
          <w:tcPr>
            <w:tcW w:w="850" w:type="dxa"/>
            <w:shd w:val="clear" w:color="auto" w:fill="D9D9D9"/>
            <w:tcMar>
              <w:left w:w="85" w:type="dxa"/>
            </w:tcMar>
            <w:hideMark/>
          </w:tcPr>
          <w:p w14:paraId="5A876674"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61</w:t>
            </w:r>
          </w:p>
        </w:tc>
        <w:tc>
          <w:tcPr>
            <w:tcW w:w="850" w:type="dxa"/>
            <w:shd w:val="clear" w:color="auto" w:fill="D9D9D9"/>
          </w:tcPr>
          <w:p w14:paraId="17725F90"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9C8CE9D"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Rückerstattungen</w:t>
            </w:r>
          </w:p>
        </w:tc>
        <w:tc>
          <w:tcPr>
            <w:tcW w:w="5386" w:type="dxa"/>
            <w:tcBorders>
              <w:right w:val="nil"/>
            </w:tcBorders>
            <w:shd w:val="clear" w:color="auto" w:fill="D9D9D9"/>
            <w:tcMar>
              <w:left w:w="28" w:type="dxa"/>
            </w:tcMar>
            <w:hideMark/>
          </w:tcPr>
          <w:p w14:paraId="47AB1275"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w:t>
            </w:r>
            <w:r>
              <w:rPr>
                <w:rFonts w:cs="Arial"/>
                <w:iCs/>
                <w:color w:val="000000"/>
                <w:sz w:val="20"/>
                <w:lang w:eastAsia="de-CH"/>
              </w:rPr>
              <w:t>Sachgruppe </w:t>
            </w:r>
            <w:r w:rsidRPr="00BE76AA">
              <w:rPr>
                <w:rFonts w:cs="Arial"/>
                <w:iCs/>
                <w:color w:val="000000"/>
                <w:sz w:val="20"/>
                <w:lang w:eastAsia="de-CH"/>
              </w:rPr>
              <w:t xml:space="preserve">51) werden durch diese Dritte rückerstattet und in </w:t>
            </w:r>
            <w:r>
              <w:rPr>
                <w:rFonts w:cs="Arial"/>
                <w:iCs/>
                <w:color w:val="000000"/>
                <w:sz w:val="20"/>
                <w:lang w:eastAsia="de-CH"/>
              </w:rPr>
              <w:t>Sachgruppe </w:t>
            </w:r>
            <w:r w:rsidRPr="00BE76AA">
              <w:rPr>
                <w:rFonts w:cs="Arial"/>
                <w:iCs/>
                <w:color w:val="000000"/>
                <w:sz w:val="20"/>
                <w:lang w:eastAsia="de-CH"/>
              </w:rPr>
              <w:t xml:space="preserve">61 ausgewiesen (Bruttoprinzip). In der Rechnungsperiode vorgenommene Ausgaben begründen eine entsprechende Forderung gegenüber diesen Dritten. Ausgaben und Rückerstattungsansprüche werden am Ende der </w:t>
            </w:r>
            <w:proofErr w:type="spellStart"/>
            <w:r w:rsidRPr="00BE76AA">
              <w:rPr>
                <w:rFonts w:cs="Arial"/>
                <w:iCs/>
                <w:color w:val="000000"/>
                <w:sz w:val="20"/>
                <w:lang w:eastAsia="de-CH"/>
              </w:rPr>
              <w:t>Rechnugnsperiode</w:t>
            </w:r>
            <w:proofErr w:type="spellEnd"/>
            <w:r w:rsidRPr="00BE76AA">
              <w:rPr>
                <w:rFonts w:cs="Arial"/>
                <w:iCs/>
                <w:color w:val="000000"/>
                <w:sz w:val="20"/>
                <w:lang w:eastAsia="de-CH"/>
              </w:rPr>
              <w:t xml:space="preserve"> so abgegrenzt, dass sie gleich hoch sind und sich ausgleichen.</w:t>
            </w:r>
          </w:p>
        </w:tc>
      </w:tr>
      <w:tr w:rsidR="00D61C2A" w:rsidRPr="00BE76AA" w14:paraId="7DAC4CB4" w14:textId="77777777" w:rsidTr="0031580D">
        <w:trPr>
          <w:jc w:val="center"/>
        </w:trPr>
        <w:tc>
          <w:tcPr>
            <w:tcW w:w="850" w:type="dxa"/>
            <w:shd w:val="clear" w:color="auto" w:fill="F2F2F2"/>
            <w:tcMar>
              <w:left w:w="85" w:type="dxa"/>
            </w:tcMar>
            <w:hideMark/>
          </w:tcPr>
          <w:p w14:paraId="7A38FBE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610</w:t>
            </w:r>
          </w:p>
        </w:tc>
        <w:tc>
          <w:tcPr>
            <w:tcW w:w="850" w:type="dxa"/>
            <w:shd w:val="clear" w:color="auto" w:fill="F2F2F2"/>
          </w:tcPr>
          <w:p w14:paraId="77240B6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CD75E6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Grundstücke</w:t>
            </w:r>
          </w:p>
        </w:tc>
        <w:tc>
          <w:tcPr>
            <w:tcW w:w="5386" w:type="dxa"/>
            <w:tcBorders>
              <w:right w:val="nil"/>
            </w:tcBorders>
            <w:shd w:val="clear" w:color="auto" w:fill="F2F2F2"/>
            <w:tcMar>
              <w:left w:w="28" w:type="dxa"/>
            </w:tcMar>
            <w:hideMark/>
          </w:tcPr>
          <w:p w14:paraId="2D4CFDA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Grundstücken.</w:t>
            </w:r>
          </w:p>
        </w:tc>
      </w:tr>
      <w:tr w:rsidR="00D61C2A" w:rsidRPr="00BE76AA" w14:paraId="0C7CEBBD" w14:textId="77777777" w:rsidTr="0031580D">
        <w:trPr>
          <w:jc w:val="center"/>
        </w:trPr>
        <w:tc>
          <w:tcPr>
            <w:tcW w:w="850" w:type="dxa"/>
            <w:shd w:val="clear" w:color="auto" w:fill="F2F2F2"/>
            <w:tcMar>
              <w:left w:w="85" w:type="dxa"/>
            </w:tcMar>
            <w:hideMark/>
          </w:tcPr>
          <w:p w14:paraId="56078F7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611</w:t>
            </w:r>
          </w:p>
        </w:tc>
        <w:tc>
          <w:tcPr>
            <w:tcW w:w="850" w:type="dxa"/>
            <w:shd w:val="clear" w:color="auto" w:fill="F2F2F2"/>
          </w:tcPr>
          <w:p w14:paraId="7B17049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D172E0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Strassen</w:t>
            </w:r>
          </w:p>
        </w:tc>
        <w:tc>
          <w:tcPr>
            <w:tcW w:w="5386" w:type="dxa"/>
            <w:tcBorders>
              <w:right w:val="nil"/>
            </w:tcBorders>
            <w:shd w:val="clear" w:color="auto" w:fill="F2F2F2"/>
            <w:tcMar>
              <w:left w:w="28" w:type="dxa"/>
            </w:tcMar>
            <w:hideMark/>
          </w:tcPr>
          <w:p w14:paraId="3D4EA0D5"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Strassen.</w:t>
            </w:r>
          </w:p>
        </w:tc>
      </w:tr>
      <w:tr w:rsidR="00D61C2A" w:rsidRPr="00BE76AA" w14:paraId="4424E694" w14:textId="77777777" w:rsidTr="0031580D">
        <w:trPr>
          <w:jc w:val="center"/>
        </w:trPr>
        <w:tc>
          <w:tcPr>
            <w:tcW w:w="850" w:type="dxa"/>
            <w:shd w:val="clear" w:color="auto" w:fill="F2F2F2"/>
            <w:tcMar>
              <w:left w:w="85" w:type="dxa"/>
            </w:tcMar>
            <w:hideMark/>
          </w:tcPr>
          <w:p w14:paraId="2F6C7BC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612</w:t>
            </w:r>
          </w:p>
        </w:tc>
        <w:tc>
          <w:tcPr>
            <w:tcW w:w="850" w:type="dxa"/>
            <w:shd w:val="clear" w:color="auto" w:fill="F2F2F2"/>
          </w:tcPr>
          <w:p w14:paraId="6FD4DA5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3C8B75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Wasserbau</w:t>
            </w:r>
          </w:p>
        </w:tc>
        <w:tc>
          <w:tcPr>
            <w:tcW w:w="5386" w:type="dxa"/>
            <w:tcBorders>
              <w:right w:val="nil"/>
            </w:tcBorders>
            <w:shd w:val="clear" w:color="auto" w:fill="F2F2F2"/>
            <w:tcMar>
              <w:left w:w="28" w:type="dxa"/>
            </w:tcMar>
            <w:hideMark/>
          </w:tcPr>
          <w:p w14:paraId="562E2A9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Gewässern.</w:t>
            </w:r>
          </w:p>
        </w:tc>
      </w:tr>
      <w:tr w:rsidR="00D61C2A" w:rsidRPr="00BE76AA" w14:paraId="783976A4" w14:textId="77777777" w:rsidTr="0031580D">
        <w:trPr>
          <w:jc w:val="center"/>
        </w:trPr>
        <w:tc>
          <w:tcPr>
            <w:tcW w:w="850" w:type="dxa"/>
            <w:shd w:val="clear" w:color="auto" w:fill="F2F2F2"/>
            <w:tcMar>
              <w:left w:w="85" w:type="dxa"/>
            </w:tcMar>
            <w:hideMark/>
          </w:tcPr>
          <w:p w14:paraId="56AEA20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613</w:t>
            </w:r>
          </w:p>
        </w:tc>
        <w:tc>
          <w:tcPr>
            <w:tcW w:w="850" w:type="dxa"/>
            <w:shd w:val="clear" w:color="auto" w:fill="F2F2F2"/>
          </w:tcPr>
          <w:p w14:paraId="048B578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0A91C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Tiefbau</w:t>
            </w:r>
          </w:p>
        </w:tc>
        <w:tc>
          <w:tcPr>
            <w:tcW w:w="5386" w:type="dxa"/>
            <w:tcBorders>
              <w:right w:val="nil"/>
            </w:tcBorders>
            <w:shd w:val="clear" w:color="auto" w:fill="F2F2F2"/>
            <w:tcMar>
              <w:left w:w="28" w:type="dxa"/>
            </w:tcMar>
            <w:hideMark/>
          </w:tcPr>
          <w:p w14:paraId="22B4414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übriger Tiefbau.</w:t>
            </w:r>
          </w:p>
        </w:tc>
      </w:tr>
      <w:tr w:rsidR="00D61C2A" w:rsidRPr="00BE76AA" w14:paraId="2706267F" w14:textId="77777777" w:rsidTr="0031580D">
        <w:trPr>
          <w:jc w:val="center"/>
        </w:trPr>
        <w:tc>
          <w:tcPr>
            <w:tcW w:w="850" w:type="dxa"/>
            <w:shd w:val="clear" w:color="auto" w:fill="F2F2F2"/>
            <w:tcMar>
              <w:left w:w="85" w:type="dxa"/>
            </w:tcMar>
            <w:hideMark/>
          </w:tcPr>
          <w:p w14:paraId="4F896BB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614</w:t>
            </w:r>
          </w:p>
        </w:tc>
        <w:tc>
          <w:tcPr>
            <w:tcW w:w="850" w:type="dxa"/>
            <w:shd w:val="clear" w:color="auto" w:fill="F2F2F2"/>
          </w:tcPr>
          <w:p w14:paraId="65F601F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9B5C98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p>
        </w:tc>
        <w:tc>
          <w:tcPr>
            <w:tcW w:w="5386" w:type="dxa"/>
            <w:tcBorders>
              <w:right w:val="nil"/>
            </w:tcBorders>
            <w:shd w:val="clear" w:color="auto" w:fill="F2F2F2"/>
            <w:tcMar>
              <w:left w:w="28" w:type="dxa"/>
            </w:tcMar>
            <w:hideMark/>
          </w:tcPr>
          <w:p w14:paraId="3E0027D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Hochbauten.</w:t>
            </w:r>
          </w:p>
        </w:tc>
      </w:tr>
      <w:tr w:rsidR="00D61C2A" w:rsidRPr="00BE76AA" w14:paraId="398FBC6C" w14:textId="77777777" w:rsidTr="0031580D">
        <w:trPr>
          <w:jc w:val="center"/>
        </w:trPr>
        <w:tc>
          <w:tcPr>
            <w:tcW w:w="850" w:type="dxa"/>
            <w:shd w:val="clear" w:color="auto" w:fill="F2F2F2"/>
            <w:tcMar>
              <w:left w:w="85" w:type="dxa"/>
            </w:tcMar>
            <w:hideMark/>
          </w:tcPr>
          <w:p w14:paraId="31FFAE7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615</w:t>
            </w:r>
          </w:p>
        </w:tc>
        <w:tc>
          <w:tcPr>
            <w:tcW w:w="850" w:type="dxa"/>
            <w:shd w:val="clear" w:color="auto" w:fill="F2F2F2"/>
          </w:tcPr>
          <w:p w14:paraId="38D55E1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C87045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p>
        </w:tc>
        <w:tc>
          <w:tcPr>
            <w:tcW w:w="5386" w:type="dxa"/>
            <w:tcBorders>
              <w:right w:val="nil"/>
            </w:tcBorders>
            <w:shd w:val="clear" w:color="auto" w:fill="F2F2F2"/>
            <w:tcMar>
              <w:left w:w="28" w:type="dxa"/>
            </w:tcMar>
            <w:hideMark/>
          </w:tcPr>
          <w:p w14:paraId="12BEB76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Waldungen.</w:t>
            </w:r>
          </w:p>
        </w:tc>
      </w:tr>
      <w:tr w:rsidR="00D61C2A" w:rsidRPr="00BE76AA" w14:paraId="5085B83D" w14:textId="77777777" w:rsidTr="0031580D">
        <w:trPr>
          <w:jc w:val="center"/>
        </w:trPr>
        <w:tc>
          <w:tcPr>
            <w:tcW w:w="850" w:type="dxa"/>
            <w:shd w:val="clear" w:color="auto" w:fill="F2F2F2"/>
            <w:tcMar>
              <w:left w:w="85" w:type="dxa"/>
            </w:tcMar>
            <w:hideMark/>
          </w:tcPr>
          <w:p w14:paraId="5A3C3D5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616</w:t>
            </w:r>
          </w:p>
        </w:tc>
        <w:tc>
          <w:tcPr>
            <w:tcW w:w="850" w:type="dxa"/>
            <w:shd w:val="clear" w:color="auto" w:fill="F2F2F2"/>
          </w:tcPr>
          <w:p w14:paraId="5409549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4FE407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Mobilien</w:t>
            </w:r>
          </w:p>
        </w:tc>
        <w:tc>
          <w:tcPr>
            <w:tcW w:w="5386" w:type="dxa"/>
            <w:tcBorders>
              <w:right w:val="nil"/>
            </w:tcBorders>
            <w:shd w:val="clear" w:color="auto" w:fill="F2F2F2"/>
            <w:tcMar>
              <w:left w:w="28" w:type="dxa"/>
            </w:tcMar>
            <w:hideMark/>
          </w:tcPr>
          <w:p w14:paraId="28FB6CB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Mobilien.</w:t>
            </w:r>
          </w:p>
        </w:tc>
      </w:tr>
      <w:tr w:rsidR="00D61C2A" w:rsidRPr="00BE76AA" w14:paraId="59FED41E" w14:textId="77777777" w:rsidTr="0031580D">
        <w:trPr>
          <w:jc w:val="center"/>
        </w:trPr>
        <w:tc>
          <w:tcPr>
            <w:tcW w:w="850" w:type="dxa"/>
            <w:shd w:val="clear" w:color="auto" w:fill="F2F2F2"/>
            <w:tcMar>
              <w:left w:w="85" w:type="dxa"/>
            </w:tcMar>
            <w:hideMark/>
          </w:tcPr>
          <w:p w14:paraId="34F9D24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619</w:t>
            </w:r>
          </w:p>
        </w:tc>
        <w:tc>
          <w:tcPr>
            <w:tcW w:w="850" w:type="dxa"/>
            <w:shd w:val="clear" w:color="auto" w:fill="F2F2F2"/>
          </w:tcPr>
          <w:p w14:paraId="6F03D62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13AE458" w14:textId="0EC4702B"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Übrige</w:t>
            </w:r>
            <w:r w:rsidRPr="00F577AA">
              <w:rPr>
                <w:rFonts w:cs="Arial"/>
                <w:bCs/>
                <w:color w:val="000000"/>
                <w:sz w:val="20"/>
                <w:lang w:eastAsia="de-CH"/>
              </w:rPr>
              <w:t xml:space="preserve"> Sachanlagen</w:t>
            </w:r>
          </w:p>
        </w:tc>
        <w:tc>
          <w:tcPr>
            <w:tcW w:w="5386" w:type="dxa"/>
            <w:tcBorders>
              <w:right w:val="nil"/>
            </w:tcBorders>
            <w:shd w:val="clear" w:color="auto" w:fill="F2F2F2"/>
            <w:tcMar>
              <w:left w:w="28" w:type="dxa"/>
            </w:tcMar>
            <w:hideMark/>
          </w:tcPr>
          <w:p w14:paraId="4B56BF8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übrigen Sachanlagen.</w:t>
            </w:r>
          </w:p>
        </w:tc>
      </w:tr>
      <w:tr w:rsidR="00740C36" w:rsidRPr="00BE76AA" w14:paraId="05735A85" w14:textId="77777777" w:rsidTr="0031580D">
        <w:trPr>
          <w:jc w:val="center"/>
        </w:trPr>
        <w:tc>
          <w:tcPr>
            <w:tcW w:w="850" w:type="dxa"/>
            <w:shd w:val="clear" w:color="auto" w:fill="D9D9D9"/>
            <w:tcMar>
              <w:left w:w="85" w:type="dxa"/>
            </w:tcMar>
            <w:hideMark/>
          </w:tcPr>
          <w:p w14:paraId="201C770A"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62</w:t>
            </w:r>
          </w:p>
        </w:tc>
        <w:tc>
          <w:tcPr>
            <w:tcW w:w="850" w:type="dxa"/>
            <w:shd w:val="clear" w:color="auto" w:fill="D9D9D9"/>
          </w:tcPr>
          <w:p w14:paraId="7F0F82EF" w14:textId="77777777" w:rsidR="00740C36" w:rsidRPr="00BE76AA" w:rsidRDefault="00740C36" w:rsidP="00740C3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11F15E5" w14:textId="1AEACB41"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4618AC">
              <w:rPr>
                <w:rFonts w:cs="Arial"/>
                <w:b/>
                <w:bCs/>
                <w:strike/>
                <w:color w:val="000000"/>
                <w:sz w:val="20"/>
                <w:highlight w:val="green"/>
                <w:lang w:eastAsia="de-CH"/>
              </w:rPr>
              <w:t>Abgang</w:t>
            </w:r>
            <w:r w:rsidRPr="004618AC">
              <w:rPr>
                <w:rFonts w:cs="Arial"/>
                <w:b/>
                <w:bCs/>
                <w:color w:val="000000"/>
                <w:sz w:val="20"/>
                <w:highlight w:val="green"/>
                <w:lang w:eastAsia="de-CH"/>
              </w:rPr>
              <w:t xml:space="preserve"> Übertragung</w:t>
            </w:r>
            <w:r>
              <w:rPr>
                <w:rFonts w:cs="Arial"/>
                <w:b/>
                <w:bCs/>
                <w:color w:val="000000"/>
                <w:sz w:val="20"/>
                <w:lang w:eastAsia="de-CH"/>
              </w:rPr>
              <w:t xml:space="preserve"> </w:t>
            </w:r>
            <w:r w:rsidRPr="00C4479C">
              <w:rPr>
                <w:rFonts w:cs="Arial"/>
                <w:b/>
                <w:bCs/>
                <w:color w:val="000000"/>
                <w:sz w:val="20"/>
                <w:lang w:eastAsia="de-CH"/>
              </w:rPr>
              <w:t>immaterielle Anlagen</w:t>
            </w:r>
            <w:r>
              <w:rPr>
                <w:rFonts w:cs="Arial"/>
                <w:b/>
                <w:bCs/>
                <w:color w:val="000000"/>
                <w:sz w:val="20"/>
                <w:lang w:eastAsia="de-CH"/>
              </w:rPr>
              <w:t xml:space="preserve"> </w:t>
            </w:r>
            <w:r w:rsidRPr="004618AC">
              <w:rPr>
                <w:rFonts w:cs="Arial"/>
                <w:b/>
                <w:bCs/>
                <w:color w:val="000000"/>
                <w:sz w:val="20"/>
                <w:highlight w:val="green"/>
                <w:lang w:eastAsia="de-CH"/>
              </w:rPr>
              <w:t>in das Finanzvermögen</w:t>
            </w:r>
          </w:p>
        </w:tc>
        <w:tc>
          <w:tcPr>
            <w:tcW w:w="5386" w:type="dxa"/>
            <w:tcBorders>
              <w:right w:val="nil"/>
            </w:tcBorders>
            <w:shd w:val="clear" w:color="auto" w:fill="D9D9D9"/>
            <w:tcMar>
              <w:left w:w="28" w:type="dxa"/>
            </w:tcMar>
            <w:hideMark/>
          </w:tcPr>
          <w:p w14:paraId="7097AA76" w14:textId="77777777" w:rsidR="00740C36" w:rsidRPr="00BE76AA" w:rsidRDefault="00740C36" w:rsidP="00740C36">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Übertragung von immateriellen Sachanlagen in das Finanzvermögen (vgl. </w:t>
            </w:r>
            <w:r>
              <w:rPr>
                <w:rFonts w:cs="Arial"/>
                <w:iCs/>
                <w:color w:val="000000"/>
                <w:sz w:val="20"/>
                <w:lang w:eastAsia="de-CH"/>
              </w:rPr>
              <w:t>Sachgruppe </w:t>
            </w:r>
            <w:r w:rsidRPr="00BE76AA">
              <w:rPr>
                <w:rFonts w:cs="Arial"/>
                <w:iCs/>
                <w:color w:val="000000"/>
                <w:sz w:val="20"/>
                <w:lang w:eastAsia="de-CH"/>
              </w:rPr>
              <w:t>60).</w:t>
            </w:r>
          </w:p>
        </w:tc>
      </w:tr>
      <w:tr w:rsidR="00D61C2A" w:rsidRPr="00BE76AA" w14:paraId="0985DE92" w14:textId="77777777" w:rsidTr="0031580D">
        <w:trPr>
          <w:jc w:val="center"/>
        </w:trPr>
        <w:tc>
          <w:tcPr>
            <w:tcW w:w="850" w:type="dxa"/>
            <w:shd w:val="clear" w:color="auto" w:fill="F2F2F2"/>
            <w:tcMar>
              <w:left w:w="85" w:type="dxa"/>
            </w:tcMar>
            <w:hideMark/>
          </w:tcPr>
          <w:p w14:paraId="3564584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620</w:t>
            </w:r>
          </w:p>
        </w:tc>
        <w:tc>
          <w:tcPr>
            <w:tcW w:w="850" w:type="dxa"/>
            <w:shd w:val="clear" w:color="auto" w:fill="F2F2F2"/>
          </w:tcPr>
          <w:p w14:paraId="659BDCA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76D07B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Software</w:t>
            </w:r>
          </w:p>
        </w:tc>
        <w:tc>
          <w:tcPr>
            <w:tcW w:w="5386" w:type="dxa"/>
            <w:tcBorders>
              <w:right w:val="nil"/>
            </w:tcBorders>
            <w:shd w:val="clear" w:color="auto" w:fill="F2F2F2"/>
            <w:tcMar>
              <w:left w:w="28" w:type="dxa"/>
            </w:tcMar>
            <w:hideMark/>
          </w:tcPr>
          <w:p w14:paraId="1CCD42BC" w14:textId="5F2A802E"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1420 Software in das Finanzvermögen.</w:t>
            </w:r>
          </w:p>
        </w:tc>
      </w:tr>
      <w:tr w:rsidR="00D61C2A" w:rsidRPr="00BE76AA" w14:paraId="4C9F1D36" w14:textId="77777777" w:rsidTr="0031580D">
        <w:trPr>
          <w:jc w:val="center"/>
        </w:trPr>
        <w:tc>
          <w:tcPr>
            <w:tcW w:w="850" w:type="dxa"/>
            <w:shd w:val="clear" w:color="auto" w:fill="F2F2F2"/>
            <w:tcMar>
              <w:left w:w="85" w:type="dxa"/>
            </w:tcMar>
            <w:hideMark/>
          </w:tcPr>
          <w:p w14:paraId="6FB84A5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621</w:t>
            </w:r>
          </w:p>
        </w:tc>
        <w:tc>
          <w:tcPr>
            <w:tcW w:w="850" w:type="dxa"/>
            <w:shd w:val="clear" w:color="auto" w:fill="F2F2F2"/>
          </w:tcPr>
          <w:p w14:paraId="0C08305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133398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Patente / Lizenzen</w:t>
            </w:r>
          </w:p>
        </w:tc>
        <w:tc>
          <w:tcPr>
            <w:tcW w:w="5386" w:type="dxa"/>
            <w:tcBorders>
              <w:right w:val="nil"/>
            </w:tcBorders>
            <w:shd w:val="clear" w:color="auto" w:fill="F2F2F2"/>
            <w:tcMar>
              <w:left w:w="28" w:type="dxa"/>
            </w:tcMar>
            <w:hideMark/>
          </w:tcPr>
          <w:p w14:paraId="15327AD6" w14:textId="557F9079"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1421 Lizenzen, Nutzungsrechte, Markenrechte in das Finanzvermögen.</w:t>
            </w:r>
          </w:p>
        </w:tc>
      </w:tr>
      <w:tr w:rsidR="00D61C2A" w:rsidRPr="00BE76AA" w14:paraId="41B67C5D" w14:textId="77777777" w:rsidTr="0031580D">
        <w:trPr>
          <w:jc w:val="center"/>
        </w:trPr>
        <w:tc>
          <w:tcPr>
            <w:tcW w:w="850" w:type="dxa"/>
            <w:shd w:val="clear" w:color="auto" w:fill="F2F2F2"/>
            <w:tcMar>
              <w:left w:w="85" w:type="dxa"/>
            </w:tcMar>
            <w:hideMark/>
          </w:tcPr>
          <w:p w14:paraId="0F3086A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629</w:t>
            </w:r>
          </w:p>
        </w:tc>
        <w:tc>
          <w:tcPr>
            <w:tcW w:w="850" w:type="dxa"/>
            <w:shd w:val="clear" w:color="auto" w:fill="F2F2F2"/>
          </w:tcPr>
          <w:p w14:paraId="53AB371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A6D7F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immaterielle Anlagen</w:t>
            </w:r>
          </w:p>
        </w:tc>
        <w:tc>
          <w:tcPr>
            <w:tcW w:w="5386" w:type="dxa"/>
            <w:tcBorders>
              <w:right w:val="nil"/>
            </w:tcBorders>
            <w:shd w:val="clear" w:color="auto" w:fill="F2F2F2"/>
            <w:tcMar>
              <w:left w:w="28" w:type="dxa"/>
            </w:tcMar>
            <w:hideMark/>
          </w:tcPr>
          <w:p w14:paraId="05D118F1" w14:textId="52413BF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1429 übrige immaterielle Anlagen in das Finanzvermögen.</w:t>
            </w:r>
          </w:p>
        </w:tc>
      </w:tr>
      <w:tr w:rsidR="00D61C2A" w:rsidRPr="00BE76AA" w14:paraId="5E39C94C" w14:textId="77777777" w:rsidTr="0031580D">
        <w:trPr>
          <w:jc w:val="center"/>
        </w:trPr>
        <w:tc>
          <w:tcPr>
            <w:tcW w:w="850" w:type="dxa"/>
            <w:shd w:val="clear" w:color="auto" w:fill="D9D9D9"/>
            <w:tcMar>
              <w:left w:w="85" w:type="dxa"/>
            </w:tcMar>
            <w:hideMark/>
          </w:tcPr>
          <w:p w14:paraId="10CDD91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63</w:t>
            </w:r>
          </w:p>
        </w:tc>
        <w:tc>
          <w:tcPr>
            <w:tcW w:w="850" w:type="dxa"/>
            <w:shd w:val="clear" w:color="auto" w:fill="D9D9D9"/>
          </w:tcPr>
          <w:p w14:paraId="440D66D9"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12F6E78"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Investitionsbeiträge für eigene Rechnung</w:t>
            </w:r>
          </w:p>
        </w:tc>
        <w:tc>
          <w:tcPr>
            <w:tcW w:w="5386" w:type="dxa"/>
            <w:tcBorders>
              <w:right w:val="nil"/>
            </w:tcBorders>
            <w:shd w:val="clear" w:color="auto" w:fill="D9D9D9"/>
            <w:tcMar>
              <w:left w:w="28" w:type="dxa"/>
            </w:tcMar>
            <w:hideMark/>
          </w:tcPr>
          <w:p w14:paraId="38FB5AA2" w14:textId="77777777" w:rsidR="00D61C2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Dritten für die Mit-Finanzierung eigener Investitionsausgaben.</w:t>
            </w:r>
          </w:p>
          <w:p w14:paraId="23ADD10E" w14:textId="53AF991C" w:rsidR="006B6C81" w:rsidRPr="00BE76AA" w:rsidRDefault="003213BB" w:rsidP="006B6C81">
            <w:pPr>
              <w:keepNext/>
              <w:keepLines/>
              <w:numPr>
                <w:ilvl w:val="0"/>
                <w:numId w:val="50"/>
              </w:numPr>
              <w:spacing w:before="60" w:after="60" w:line="240" w:lineRule="auto"/>
              <w:ind w:left="341" w:hanging="283"/>
              <w:textAlignment w:val="auto"/>
              <w:rPr>
                <w:rFonts w:cs="Arial"/>
                <w:iCs/>
                <w:color w:val="000000"/>
                <w:sz w:val="20"/>
                <w:lang w:eastAsia="de-CH"/>
              </w:rPr>
            </w:pPr>
            <w:r w:rsidRPr="003213BB">
              <w:rPr>
                <w:rFonts w:cs="Arial"/>
                <w:bCs/>
                <w:iCs/>
                <w:color w:val="000000"/>
                <w:sz w:val="20"/>
                <w:highlight w:val="yellow"/>
                <w:lang w:eastAsia="de-CH"/>
              </w:rPr>
              <w:t>Die Rückerstattung erhaltener Investitionsbeiträge ist über das gleiche Konto zu verbuchen wie der frühere Zahlungseingang</w:t>
            </w:r>
            <w:r w:rsidR="006B6C81">
              <w:rPr>
                <w:rFonts w:cs="Arial"/>
                <w:iCs/>
                <w:color w:val="000000"/>
                <w:sz w:val="20"/>
                <w:lang w:eastAsia="de-CH"/>
              </w:rPr>
              <w:t xml:space="preserve"> </w:t>
            </w:r>
          </w:p>
        </w:tc>
      </w:tr>
      <w:tr w:rsidR="00D61C2A" w:rsidRPr="00BE76AA" w14:paraId="10D561AC" w14:textId="77777777" w:rsidTr="0031580D">
        <w:trPr>
          <w:jc w:val="center"/>
        </w:trPr>
        <w:tc>
          <w:tcPr>
            <w:tcW w:w="850" w:type="dxa"/>
            <w:shd w:val="clear" w:color="auto" w:fill="F2F2F2"/>
            <w:tcMar>
              <w:left w:w="85" w:type="dxa"/>
            </w:tcMar>
            <w:hideMark/>
          </w:tcPr>
          <w:p w14:paraId="69EC3FD3" w14:textId="09F67A16"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630</w:t>
            </w:r>
          </w:p>
        </w:tc>
        <w:tc>
          <w:tcPr>
            <w:tcW w:w="850" w:type="dxa"/>
            <w:shd w:val="clear" w:color="auto" w:fill="F2F2F2"/>
          </w:tcPr>
          <w:p w14:paraId="27596BF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C9025F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310E68C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vom Bund für eigene Investitionsausgaben.</w:t>
            </w:r>
          </w:p>
        </w:tc>
      </w:tr>
      <w:tr w:rsidR="00D61C2A" w:rsidRPr="00BE76AA" w14:paraId="13131A31" w14:textId="77777777" w:rsidTr="0031580D">
        <w:trPr>
          <w:jc w:val="center"/>
        </w:trPr>
        <w:tc>
          <w:tcPr>
            <w:tcW w:w="850" w:type="dxa"/>
            <w:shd w:val="clear" w:color="auto" w:fill="F2F2F2"/>
            <w:tcMar>
              <w:left w:w="85" w:type="dxa"/>
            </w:tcMar>
            <w:hideMark/>
          </w:tcPr>
          <w:p w14:paraId="6510C7B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631</w:t>
            </w:r>
          </w:p>
        </w:tc>
        <w:tc>
          <w:tcPr>
            <w:tcW w:w="850" w:type="dxa"/>
            <w:shd w:val="clear" w:color="auto" w:fill="F2F2F2"/>
          </w:tcPr>
          <w:p w14:paraId="4FCBB01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42E798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15F92BD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Kantonen und Konkordaten für eigene Investitionsausgaben.</w:t>
            </w:r>
          </w:p>
        </w:tc>
      </w:tr>
      <w:tr w:rsidR="00D61C2A" w:rsidRPr="00BE76AA" w14:paraId="2F4EA549" w14:textId="77777777" w:rsidTr="0031580D">
        <w:trPr>
          <w:jc w:val="center"/>
        </w:trPr>
        <w:tc>
          <w:tcPr>
            <w:tcW w:w="850" w:type="dxa"/>
            <w:shd w:val="clear" w:color="auto" w:fill="F2F2F2"/>
            <w:tcMar>
              <w:left w:w="85" w:type="dxa"/>
            </w:tcMar>
            <w:hideMark/>
          </w:tcPr>
          <w:p w14:paraId="5EE089C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632</w:t>
            </w:r>
          </w:p>
        </w:tc>
        <w:tc>
          <w:tcPr>
            <w:tcW w:w="850" w:type="dxa"/>
            <w:shd w:val="clear" w:color="auto" w:fill="F2F2F2"/>
          </w:tcPr>
          <w:p w14:paraId="6712E8D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B7C68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nil"/>
            </w:tcBorders>
            <w:shd w:val="clear" w:color="auto" w:fill="F2F2F2"/>
            <w:tcMar>
              <w:left w:w="28" w:type="dxa"/>
            </w:tcMar>
            <w:hideMark/>
          </w:tcPr>
          <w:p w14:paraId="4EBC77D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Gemeinden und Gemeindezweckverbänden für eigene Investitionsausgaben.</w:t>
            </w:r>
          </w:p>
        </w:tc>
      </w:tr>
      <w:tr w:rsidR="00D61C2A" w:rsidRPr="00BE76AA" w14:paraId="56CD0BBC" w14:textId="77777777" w:rsidTr="0031580D">
        <w:trPr>
          <w:jc w:val="center"/>
        </w:trPr>
        <w:tc>
          <w:tcPr>
            <w:tcW w:w="850" w:type="dxa"/>
            <w:shd w:val="clear" w:color="auto" w:fill="F2F2F2"/>
            <w:tcMar>
              <w:left w:w="85" w:type="dxa"/>
            </w:tcMar>
            <w:hideMark/>
          </w:tcPr>
          <w:p w14:paraId="7727B91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633</w:t>
            </w:r>
          </w:p>
        </w:tc>
        <w:tc>
          <w:tcPr>
            <w:tcW w:w="850" w:type="dxa"/>
            <w:shd w:val="clear" w:color="auto" w:fill="F2F2F2"/>
          </w:tcPr>
          <w:p w14:paraId="49F54DF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2BD2B6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0E365E5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öffentlichen Sozialversicherungen für eigene Investitionsausgaben.</w:t>
            </w:r>
          </w:p>
        </w:tc>
      </w:tr>
      <w:tr w:rsidR="00D61C2A" w:rsidRPr="00BE76AA" w14:paraId="4DF57A56" w14:textId="77777777" w:rsidTr="0031580D">
        <w:trPr>
          <w:jc w:val="center"/>
        </w:trPr>
        <w:tc>
          <w:tcPr>
            <w:tcW w:w="850" w:type="dxa"/>
            <w:shd w:val="clear" w:color="auto" w:fill="F2F2F2"/>
            <w:tcMar>
              <w:left w:w="85" w:type="dxa"/>
            </w:tcMar>
            <w:hideMark/>
          </w:tcPr>
          <w:p w14:paraId="134821F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634</w:t>
            </w:r>
          </w:p>
        </w:tc>
        <w:tc>
          <w:tcPr>
            <w:tcW w:w="850" w:type="dxa"/>
            <w:shd w:val="clear" w:color="auto" w:fill="F2F2F2"/>
          </w:tcPr>
          <w:p w14:paraId="514C8F9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12DAC4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50364B5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öffentlichen Unternehmungen für eigene Investitionsausgaben.</w:t>
            </w:r>
          </w:p>
        </w:tc>
      </w:tr>
      <w:tr w:rsidR="00D61C2A" w:rsidRPr="00BE76AA" w14:paraId="1CC5D942" w14:textId="77777777" w:rsidTr="0031580D">
        <w:trPr>
          <w:jc w:val="center"/>
        </w:trPr>
        <w:tc>
          <w:tcPr>
            <w:tcW w:w="850" w:type="dxa"/>
            <w:shd w:val="clear" w:color="auto" w:fill="F2F2F2"/>
            <w:tcMar>
              <w:left w:w="85" w:type="dxa"/>
            </w:tcMar>
            <w:hideMark/>
          </w:tcPr>
          <w:p w14:paraId="5D6314D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635</w:t>
            </w:r>
          </w:p>
        </w:tc>
        <w:tc>
          <w:tcPr>
            <w:tcW w:w="850" w:type="dxa"/>
            <w:shd w:val="clear" w:color="auto" w:fill="F2F2F2"/>
          </w:tcPr>
          <w:p w14:paraId="3D23C05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F96BE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75280E9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privaten Unternehmungen für eigene Investitionsausgaben.</w:t>
            </w:r>
          </w:p>
        </w:tc>
      </w:tr>
      <w:tr w:rsidR="00D61C2A" w:rsidRPr="00BE76AA" w14:paraId="60C17E51" w14:textId="77777777" w:rsidTr="0031580D">
        <w:trPr>
          <w:jc w:val="center"/>
        </w:trPr>
        <w:tc>
          <w:tcPr>
            <w:tcW w:w="850" w:type="dxa"/>
            <w:shd w:val="clear" w:color="auto" w:fill="F2F2F2"/>
            <w:tcMar>
              <w:left w:w="85" w:type="dxa"/>
            </w:tcMar>
            <w:hideMark/>
          </w:tcPr>
          <w:p w14:paraId="6D2C773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636</w:t>
            </w:r>
          </w:p>
        </w:tc>
        <w:tc>
          <w:tcPr>
            <w:tcW w:w="850" w:type="dxa"/>
            <w:shd w:val="clear" w:color="auto" w:fill="F2F2F2"/>
          </w:tcPr>
          <w:p w14:paraId="5DE75D3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FEEE8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5B54D6C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privaten Organisationen ohne Erwerbszweck für eigene Investitionsausgaben.</w:t>
            </w:r>
          </w:p>
        </w:tc>
      </w:tr>
      <w:tr w:rsidR="00D61C2A" w:rsidRPr="00BE76AA" w14:paraId="613BD162" w14:textId="77777777" w:rsidTr="0031580D">
        <w:trPr>
          <w:jc w:val="center"/>
        </w:trPr>
        <w:tc>
          <w:tcPr>
            <w:tcW w:w="850" w:type="dxa"/>
            <w:shd w:val="clear" w:color="auto" w:fill="F2F2F2"/>
            <w:tcMar>
              <w:left w:w="85" w:type="dxa"/>
            </w:tcMar>
            <w:hideMark/>
          </w:tcPr>
          <w:p w14:paraId="7A17CF5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637</w:t>
            </w:r>
          </w:p>
        </w:tc>
        <w:tc>
          <w:tcPr>
            <w:tcW w:w="850" w:type="dxa"/>
            <w:shd w:val="clear" w:color="auto" w:fill="F2F2F2"/>
          </w:tcPr>
          <w:p w14:paraId="7E79A48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BAAA9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shd w:val="clear" w:color="auto" w:fill="F2F2F2"/>
            <w:tcMar>
              <w:left w:w="28" w:type="dxa"/>
            </w:tcMar>
            <w:hideMark/>
          </w:tcPr>
          <w:p w14:paraId="7D3E7C8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privaten Haushalten für eigene Investitionsausgaben.</w:t>
            </w:r>
          </w:p>
        </w:tc>
      </w:tr>
      <w:tr w:rsidR="00D61C2A" w:rsidRPr="00BE76AA" w14:paraId="4339A11B" w14:textId="77777777" w:rsidTr="0031580D">
        <w:trPr>
          <w:jc w:val="center"/>
        </w:trPr>
        <w:tc>
          <w:tcPr>
            <w:tcW w:w="850" w:type="dxa"/>
            <w:shd w:val="clear" w:color="auto" w:fill="F2F2F2"/>
            <w:tcMar>
              <w:left w:w="85" w:type="dxa"/>
            </w:tcMar>
            <w:hideMark/>
          </w:tcPr>
          <w:p w14:paraId="4EDC792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638</w:t>
            </w:r>
          </w:p>
        </w:tc>
        <w:tc>
          <w:tcPr>
            <w:tcW w:w="850" w:type="dxa"/>
            <w:shd w:val="clear" w:color="auto" w:fill="F2F2F2"/>
          </w:tcPr>
          <w:p w14:paraId="7B201A1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994DC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7EE21B2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aus dem Ausland für eigene Investitionsbeiträge.</w:t>
            </w:r>
          </w:p>
        </w:tc>
      </w:tr>
      <w:tr w:rsidR="00D61C2A" w:rsidRPr="00F577AA" w14:paraId="30AFC31F" w14:textId="77777777" w:rsidTr="0031580D">
        <w:trPr>
          <w:jc w:val="center"/>
        </w:trPr>
        <w:tc>
          <w:tcPr>
            <w:tcW w:w="850" w:type="dxa"/>
            <w:shd w:val="clear" w:color="auto" w:fill="D9D9D9"/>
            <w:tcMar>
              <w:left w:w="85" w:type="dxa"/>
            </w:tcMar>
            <w:hideMark/>
          </w:tcPr>
          <w:p w14:paraId="14E66A25"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64</w:t>
            </w:r>
          </w:p>
        </w:tc>
        <w:tc>
          <w:tcPr>
            <w:tcW w:w="850" w:type="dxa"/>
            <w:shd w:val="clear" w:color="auto" w:fill="D9D9D9"/>
          </w:tcPr>
          <w:p w14:paraId="6682BF0B"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40E7EC47"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Rückzahlung von Darlehen</w:t>
            </w:r>
          </w:p>
        </w:tc>
        <w:tc>
          <w:tcPr>
            <w:tcW w:w="5386" w:type="dxa"/>
            <w:tcBorders>
              <w:right w:val="nil"/>
            </w:tcBorders>
            <w:shd w:val="clear" w:color="auto" w:fill="D9D9D9"/>
            <w:tcMar>
              <w:left w:w="28" w:type="dxa"/>
            </w:tcMar>
          </w:tcPr>
          <w:p w14:paraId="1C602D1F"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r>
      <w:tr w:rsidR="00D61C2A" w:rsidRPr="00BE76AA" w14:paraId="5EAD0646" w14:textId="77777777" w:rsidTr="0031580D">
        <w:trPr>
          <w:jc w:val="center"/>
        </w:trPr>
        <w:tc>
          <w:tcPr>
            <w:tcW w:w="850" w:type="dxa"/>
            <w:shd w:val="clear" w:color="auto" w:fill="F2F2F2"/>
            <w:tcMar>
              <w:left w:w="85" w:type="dxa"/>
            </w:tcMar>
            <w:hideMark/>
          </w:tcPr>
          <w:p w14:paraId="61DD535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640</w:t>
            </w:r>
          </w:p>
        </w:tc>
        <w:tc>
          <w:tcPr>
            <w:tcW w:w="850" w:type="dxa"/>
            <w:shd w:val="clear" w:color="auto" w:fill="F2F2F2"/>
          </w:tcPr>
          <w:p w14:paraId="02D299E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4670B5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602AA29B" w14:textId="2F24D1B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1440.</w:t>
            </w:r>
          </w:p>
        </w:tc>
      </w:tr>
      <w:tr w:rsidR="00D61C2A" w:rsidRPr="00BE76AA" w14:paraId="16D23DCE" w14:textId="77777777" w:rsidTr="0031580D">
        <w:trPr>
          <w:jc w:val="center"/>
        </w:trPr>
        <w:tc>
          <w:tcPr>
            <w:tcW w:w="850" w:type="dxa"/>
            <w:shd w:val="clear" w:color="auto" w:fill="F2F2F2"/>
            <w:tcMar>
              <w:left w:w="85" w:type="dxa"/>
            </w:tcMar>
            <w:hideMark/>
          </w:tcPr>
          <w:p w14:paraId="2ED68FD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641</w:t>
            </w:r>
          </w:p>
        </w:tc>
        <w:tc>
          <w:tcPr>
            <w:tcW w:w="850" w:type="dxa"/>
            <w:shd w:val="clear" w:color="auto" w:fill="F2F2F2"/>
          </w:tcPr>
          <w:p w14:paraId="7858C78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EA73A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3D62EAB0" w14:textId="7480DE7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1441.</w:t>
            </w:r>
          </w:p>
        </w:tc>
      </w:tr>
      <w:tr w:rsidR="00D61C2A" w:rsidRPr="00BE76AA" w14:paraId="230F362B" w14:textId="77777777" w:rsidTr="0031580D">
        <w:trPr>
          <w:jc w:val="center"/>
        </w:trPr>
        <w:tc>
          <w:tcPr>
            <w:tcW w:w="850" w:type="dxa"/>
            <w:shd w:val="clear" w:color="auto" w:fill="F2F2F2"/>
            <w:tcMar>
              <w:left w:w="85" w:type="dxa"/>
            </w:tcMar>
            <w:hideMark/>
          </w:tcPr>
          <w:p w14:paraId="1A99BAF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642</w:t>
            </w:r>
          </w:p>
        </w:tc>
        <w:tc>
          <w:tcPr>
            <w:tcW w:w="850" w:type="dxa"/>
            <w:shd w:val="clear" w:color="auto" w:fill="F2F2F2"/>
          </w:tcPr>
          <w:p w14:paraId="16A55E6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1229D3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nil"/>
            </w:tcBorders>
            <w:shd w:val="clear" w:color="auto" w:fill="F2F2F2"/>
            <w:tcMar>
              <w:left w:w="28" w:type="dxa"/>
            </w:tcMar>
            <w:hideMark/>
          </w:tcPr>
          <w:p w14:paraId="07F6D327" w14:textId="502C2B9E"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1442.</w:t>
            </w:r>
          </w:p>
        </w:tc>
      </w:tr>
      <w:tr w:rsidR="00D61C2A" w:rsidRPr="00BE76AA" w14:paraId="178B4C84" w14:textId="77777777" w:rsidTr="0031580D">
        <w:trPr>
          <w:jc w:val="center"/>
        </w:trPr>
        <w:tc>
          <w:tcPr>
            <w:tcW w:w="850" w:type="dxa"/>
            <w:shd w:val="clear" w:color="auto" w:fill="F2F2F2"/>
            <w:tcMar>
              <w:left w:w="85" w:type="dxa"/>
            </w:tcMar>
            <w:hideMark/>
          </w:tcPr>
          <w:p w14:paraId="199DCF8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643</w:t>
            </w:r>
          </w:p>
        </w:tc>
        <w:tc>
          <w:tcPr>
            <w:tcW w:w="850" w:type="dxa"/>
            <w:shd w:val="clear" w:color="auto" w:fill="F2F2F2"/>
          </w:tcPr>
          <w:p w14:paraId="562F924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A0BDA5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33C494C0" w14:textId="07655AF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1443.</w:t>
            </w:r>
          </w:p>
        </w:tc>
      </w:tr>
      <w:tr w:rsidR="00D61C2A" w:rsidRPr="00BE76AA" w14:paraId="73238C9C" w14:textId="77777777" w:rsidTr="0031580D">
        <w:trPr>
          <w:jc w:val="center"/>
        </w:trPr>
        <w:tc>
          <w:tcPr>
            <w:tcW w:w="850" w:type="dxa"/>
            <w:shd w:val="clear" w:color="auto" w:fill="F2F2F2"/>
            <w:tcMar>
              <w:left w:w="85" w:type="dxa"/>
            </w:tcMar>
            <w:hideMark/>
          </w:tcPr>
          <w:p w14:paraId="5603115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644</w:t>
            </w:r>
          </w:p>
        </w:tc>
        <w:tc>
          <w:tcPr>
            <w:tcW w:w="850" w:type="dxa"/>
            <w:shd w:val="clear" w:color="auto" w:fill="F2F2F2"/>
          </w:tcPr>
          <w:p w14:paraId="4EBDD31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358A71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5B0F4053" w14:textId="5C73F36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1444.</w:t>
            </w:r>
          </w:p>
        </w:tc>
      </w:tr>
      <w:tr w:rsidR="00D61C2A" w:rsidRPr="00BE76AA" w14:paraId="4084B328" w14:textId="77777777" w:rsidTr="0031580D">
        <w:trPr>
          <w:jc w:val="center"/>
        </w:trPr>
        <w:tc>
          <w:tcPr>
            <w:tcW w:w="850" w:type="dxa"/>
            <w:shd w:val="clear" w:color="auto" w:fill="F2F2F2"/>
            <w:tcMar>
              <w:left w:w="85" w:type="dxa"/>
            </w:tcMar>
            <w:hideMark/>
          </w:tcPr>
          <w:p w14:paraId="35D6426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645</w:t>
            </w:r>
          </w:p>
        </w:tc>
        <w:tc>
          <w:tcPr>
            <w:tcW w:w="850" w:type="dxa"/>
            <w:shd w:val="clear" w:color="auto" w:fill="F2F2F2"/>
          </w:tcPr>
          <w:p w14:paraId="77BEE58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179348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51E104DF" w14:textId="6360E5B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1445.</w:t>
            </w:r>
          </w:p>
        </w:tc>
      </w:tr>
      <w:tr w:rsidR="00D61C2A" w:rsidRPr="00BE76AA" w14:paraId="0FCB51F0" w14:textId="77777777" w:rsidTr="0031580D">
        <w:trPr>
          <w:jc w:val="center"/>
        </w:trPr>
        <w:tc>
          <w:tcPr>
            <w:tcW w:w="850" w:type="dxa"/>
            <w:shd w:val="clear" w:color="auto" w:fill="F2F2F2"/>
            <w:tcMar>
              <w:left w:w="85" w:type="dxa"/>
            </w:tcMar>
            <w:hideMark/>
          </w:tcPr>
          <w:p w14:paraId="3DD9DEB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646</w:t>
            </w:r>
          </w:p>
        </w:tc>
        <w:tc>
          <w:tcPr>
            <w:tcW w:w="850" w:type="dxa"/>
            <w:shd w:val="clear" w:color="auto" w:fill="F2F2F2"/>
          </w:tcPr>
          <w:p w14:paraId="6A41325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235587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338EFEA2" w14:textId="5EB84B8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1446.</w:t>
            </w:r>
          </w:p>
        </w:tc>
      </w:tr>
      <w:tr w:rsidR="00D61C2A" w:rsidRPr="00BE76AA" w14:paraId="32A6B490" w14:textId="77777777" w:rsidTr="0031580D">
        <w:trPr>
          <w:jc w:val="center"/>
        </w:trPr>
        <w:tc>
          <w:tcPr>
            <w:tcW w:w="850" w:type="dxa"/>
            <w:shd w:val="clear" w:color="auto" w:fill="F2F2F2"/>
            <w:tcMar>
              <w:left w:w="85" w:type="dxa"/>
            </w:tcMar>
            <w:hideMark/>
          </w:tcPr>
          <w:p w14:paraId="061329C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647</w:t>
            </w:r>
          </w:p>
        </w:tc>
        <w:tc>
          <w:tcPr>
            <w:tcW w:w="850" w:type="dxa"/>
            <w:shd w:val="clear" w:color="auto" w:fill="F2F2F2"/>
          </w:tcPr>
          <w:p w14:paraId="2837472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BB0BCE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shd w:val="clear" w:color="auto" w:fill="F2F2F2"/>
            <w:tcMar>
              <w:left w:w="28" w:type="dxa"/>
            </w:tcMar>
            <w:hideMark/>
          </w:tcPr>
          <w:p w14:paraId="764B52FD" w14:textId="7D284DF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1447.</w:t>
            </w:r>
          </w:p>
          <w:p w14:paraId="42BB9DE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Studiendarlehen mit separatem Detailkonto führen.</w:t>
            </w:r>
          </w:p>
        </w:tc>
      </w:tr>
      <w:tr w:rsidR="00D61C2A" w:rsidRPr="00BE76AA" w14:paraId="59F84443" w14:textId="77777777" w:rsidTr="0031580D">
        <w:trPr>
          <w:jc w:val="center"/>
        </w:trPr>
        <w:tc>
          <w:tcPr>
            <w:tcW w:w="850" w:type="dxa"/>
            <w:shd w:val="clear" w:color="auto" w:fill="F2F2F2"/>
            <w:tcMar>
              <w:left w:w="85" w:type="dxa"/>
            </w:tcMar>
            <w:hideMark/>
          </w:tcPr>
          <w:p w14:paraId="4069D0E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648</w:t>
            </w:r>
          </w:p>
        </w:tc>
        <w:tc>
          <w:tcPr>
            <w:tcW w:w="850" w:type="dxa"/>
            <w:shd w:val="clear" w:color="auto" w:fill="F2F2F2"/>
          </w:tcPr>
          <w:p w14:paraId="367F160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47D505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16807AEB" w14:textId="5946087F"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1448.</w:t>
            </w:r>
          </w:p>
        </w:tc>
      </w:tr>
      <w:tr w:rsidR="00D61C2A" w:rsidRPr="00BE76AA" w14:paraId="68E585A2" w14:textId="77777777" w:rsidTr="0031580D">
        <w:trPr>
          <w:jc w:val="center"/>
        </w:trPr>
        <w:tc>
          <w:tcPr>
            <w:tcW w:w="850" w:type="dxa"/>
            <w:shd w:val="clear" w:color="auto" w:fill="F2F2F2"/>
            <w:tcMar>
              <w:left w:w="85" w:type="dxa"/>
            </w:tcMar>
            <w:hideMark/>
          </w:tcPr>
          <w:p w14:paraId="245FB5B4" w14:textId="77777777" w:rsidR="00D61C2A" w:rsidRPr="00740C36" w:rsidRDefault="00D61C2A" w:rsidP="00D61C2A">
            <w:pPr>
              <w:spacing w:line="240" w:lineRule="auto"/>
              <w:textAlignment w:val="auto"/>
              <w:rPr>
                <w:rFonts w:cs="Arial"/>
                <w:iCs/>
                <w:color w:val="000000"/>
                <w:sz w:val="20"/>
                <w:highlight w:val="green"/>
                <w:lang w:eastAsia="de-CH"/>
              </w:rPr>
            </w:pPr>
            <w:r w:rsidRPr="00740C36">
              <w:rPr>
                <w:rFonts w:cs="Arial"/>
                <w:iCs/>
                <w:color w:val="000000"/>
                <w:sz w:val="20"/>
                <w:highlight w:val="green"/>
                <w:lang w:eastAsia="de-CH"/>
              </w:rPr>
              <w:t>649</w:t>
            </w:r>
          </w:p>
        </w:tc>
        <w:tc>
          <w:tcPr>
            <w:tcW w:w="850" w:type="dxa"/>
            <w:shd w:val="clear" w:color="auto" w:fill="F2F2F2"/>
          </w:tcPr>
          <w:p w14:paraId="06CA7B6F" w14:textId="77777777" w:rsidR="00D61C2A" w:rsidRPr="00740C36" w:rsidRDefault="00D61C2A" w:rsidP="00D61C2A">
            <w:pPr>
              <w:spacing w:line="240" w:lineRule="auto"/>
              <w:jc w:val="center"/>
              <w:textAlignment w:val="auto"/>
              <w:rPr>
                <w:rFonts w:cs="Arial"/>
                <w:color w:val="000000"/>
                <w:sz w:val="20"/>
                <w:highlight w:val="green"/>
                <w:lang w:eastAsia="de-CH"/>
              </w:rPr>
            </w:pPr>
          </w:p>
        </w:tc>
        <w:tc>
          <w:tcPr>
            <w:tcW w:w="2551" w:type="dxa"/>
            <w:shd w:val="clear" w:color="auto" w:fill="F2F2F2"/>
          </w:tcPr>
          <w:p w14:paraId="20EDF7EA" w14:textId="77777777" w:rsidR="00D61C2A" w:rsidRPr="00740C36" w:rsidRDefault="00D61C2A" w:rsidP="00D61C2A">
            <w:pPr>
              <w:spacing w:line="240" w:lineRule="auto"/>
              <w:jc w:val="left"/>
              <w:textAlignment w:val="auto"/>
              <w:rPr>
                <w:rFonts w:cs="Arial"/>
                <w:bCs/>
                <w:color w:val="000000"/>
                <w:sz w:val="20"/>
                <w:highlight w:val="green"/>
                <w:lang w:eastAsia="de-CH"/>
              </w:rPr>
            </w:pPr>
          </w:p>
        </w:tc>
        <w:tc>
          <w:tcPr>
            <w:tcW w:w="5386" w:type="dxa"/>
            <w:tcBorders>
              <w:right w:val="nil"/>
            </w:tcBorders>
            <w:shd w:val="clear" w:color="auto" w:fill="F2F2F2"/>
            <w:tcMar>
              <w:left w:w="28" w:type="dxa"/>
            </w:tcMar>
            <w:hideMark/>
          </w:tcPr>
          <w:p w14:paraId="644C9463" w14:textId="77777777" w:rsidR="00D61C2A" w:rsidRPr="00740C36"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740C36">
              <w:rPr>
                <w:rFonts w:cs="Arial"/>
                <w:iCs/>
                <w:color w:val="000000"/>
                <w:sz w:val="20"/>
                <w:highlight w:val="green"/>
                <w:lang w:eastAsia="de-CH"/>
              </w:rPr>
              <w:t xml:space="preserve">Position wird durch die </w:t>
            </w:r>
            <w:proofErr w:type="spellStart"/>
            <w:r w:rsidRPr="00740C36">
              <w:rPr>
                <w:rFonts w:cs="Arial"/>
                <w:iCs/>
                <w:color w:val="000000"/>
                <w:sz w:val="20"/>
                <w:highlight w:val="green"/>
                <w:lang w:eastAsia="de-CH"/>
              </w:rPr>
              <w:t>eidg</w:t>
            </w:r>
            <w:proofErr w:type="spellEnd"/>
            <w:r w:rsidRPr="00740C36">
              <w:rPr>
                <w:rFonts w:cs="Arial"/>
                <w:iCs/>
                <w:color w:val="000000"/>
                <w:sz w:val="20"/>
                <w:highlight w:val="green"/>
                <w:lang w:eastAsia="de-CH"/>
              </w:rPr>
              <w:t>. Finanzstatistik belegt. Sie darf für Kontopläne der Gemeinden und Kantone nicht verwendet werden.</w:t>
            </w:r>
          </w:p>
        </w:tc>
      </w:tr>
      <w:tr w:rsidR="00D61C2A" w:rsidRPr="00F577AA" w14:paraId="4DE9A673" w14:textId="77777777" w:rsidTr="0031580D">
        <w:trPr>
          <w:jc w:val="center"/>
        </w:trPr>
        <w:tc>
          <w:tcPr>
            <w:tcW w:w="850" w:type="dxa"/>
            <w:shd w:val="clear" w:color="auto" w:fill="D9D9D9"/>
            <w:tcMar>
              <w:left w:w="85" w:type="dxa"/>
            </w:tcMar>
            <w:hideMark/>
          </w:tcPr>
          <w:p w14:paraId="484498BA"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65</w:t>
            </w:r>
          </w:p>
        </w:tc>
        <w:tc>
          <w:tcPr>
            <w:tcW w:w="850" w:type="dxa"/>
            <w:shd w:val="clear" w:color="auto" w:fill="D9D9D9"/>
          </w:tcPr>
          <w:p w14:paraId="0AA40199"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50DDFEE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Übertragung von Beteiligungen</w:t>
            </w:r>
          </w:p>
        </w:tc>
        <w:tc>
          <w:tcPr>
            <w:tcW w:w="5386" w:type="dxa"/>
            <w:tcBorders>
              <w:right w:val="nil"/>
            </w:tcBorders>
            <w:shd w:val="clear" w:color="auto" w:fill="D9D9D9"/>
            <w:tcMar>
              <w:left w:w="28" w:type="dxa"/>
            </w:tcMar>
            <w:hideMark/>
          </w:tcPr>
          <w:p w14:paraId="6F87F5B2" w14:textId="77777777" w:rsidR="00D61C2A" w:rsidRPr="00F577AA" w:rsidRDefault="00D61C2A" w:rsidP="00D61C2A">
            <w:pPr>
              <w:keepNext/>
              <w:keepLines/>
              <w:numPr>
                <w:ilvl w:val="0"/>
                <w:numId w:val="50"/>
              </w:numPr>
              <w:spacing w:before="60" w:after="60" w:line="240" w:lineRule="auto"/>
              <w:ind w:left="341" w:hanging="284"/>
              <w:textAlignment w:val="auto"/>
              <w:rPr>
                <w:rFonts w:cs="Arial"/>
                <w:b/>
                <w:bCs/>
                <w:color w:val="000000"/>
                <w:sz w:val="20"/>
                <w:lang w:eastAsia="de-CH"/>
              </w:rPr>
            </w:pPr>
            <w:r w:rsidRPr="00F577AA">
              <w:rPr>
                <w:rFonts w:cs="Arial"/>
                <w:iCs/>
                <w:color w:val="000000"/>
                <w:sz w:val="20"/>
                <w:lang w:eastAsia="de-CH"/>
              </w:rPr>
              <w:t xml:space="preserve">Übertragung von Beteiligungen in das Finanzvermögen (vgl. </w:t>
            </w:r>
            <w:r>
              <w:rPr>
                <w:rFonts w:cs="Arial"/>
                <w:iCs/>
                <w:color w:val="000000"/>
                <w:sz w:val="20"/>
                <w:lang w:eastAsia="de-CH"/>
              </w:rPr>
              <w:t>Sachgruppe </w:t>
            </w:r>
            <w:r w:rsidRPr="00F577AA">
              <w:rPr>
                <w:rFonts w:cs="Arial"/>
                <w:iCs/>
                <w:color w:val="000000"/>
                <w:sz w:val="20"/>
                <w:lang w:eastAsia="de-CH"/>
              </w:rPr>
              <w:t>60)</w:t>
            </w:r>
            <w:r>
              <w:rPr>
                <w:rFonts w:cs="Arial"/>
                <w:iCs/>
                <w:color w:val="000000"/>
                <w:sz w:val="20"/>
                <w:lang w:eastAsia="de-CH"/>
              </w:rPr>
              <w:t>.</w:t>
            </w:r>
          </w:p>
        </w:tc>
      </w:tr>
      <w:tr w:rsidR="00D61C2A" w:rsidRPr="00BE76AA" w14:paraId="25BBF3AA" w14:textId="77777777" w:rsidTr="0031580D">
        <w:trPr>
          <w:jc w:val="center"/>
        </w:trPr>
        <w:tc>
          <w:tcPr>
            <w:tcW w:w="850" w:type="dxa"/>
            <w:shd w:val="clear" w:color="auto" w:fill="F2F2F2"/>
            <w:tcMar>
              <w:left w:w="85" w:type="dxa"/>
            </w:tcMar>
            <w:hideMark/>
          </w:tcPr>
          <w:p w14:paraId="17A35C2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650</w:t>
            </w:r>
          </w:p>
        </w:tc>
        <w:tc>
          <w:tcPr>
            <w:tcW w:w="850" w:type="dxa"/>
            <w:shd w:val="clear" w:color="auto" w:fill="F2F2F2"/>
          </w:tcPr>
          <w:p w14:paraId="7112030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B0A0CD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2B9C497C" w14:textId="3F8A669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1450 in das Finanzvermögen.</w:t>
            </w:r>
          </w:p>
        </w:tc>
      </w:tr>
      <w:tr w:rsidR="00D61C2A" w:rsidRPr="00BE76AA" w14:paraId="618EA970" w14:textId="77777777" w:rsidTr="0031580D">
        <w:trPr>
          <w:jc w:val="center"/>
        </w:trPr>
        <w:tc>
          <w:tcPr>
            <w:tcW w:w="850" w:type="dxa"/>
            <w:shd w:val="clear" w:color="auto" w:fill="F2F2F2"/>
            <w:tcMar>
              <w:left w:w="85" w:type="dxa"/>
            </w:tcMar>
            <w:hideMark/>
          </w:tcPr>
          <w:p w14:paraId="367F7D8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651</w:t>
            </w:r>
          </w:p>
        </w:tc>
        <w:tc>
          <w:tcPr>
            <w:tcW w:w="850" w:type="dxa"/>
            <w:shd w:val="clear" w:color="auto" w:fill="F2F2F2"/>
          </w:tcPr>
          <w:p w14:paraId="53FF636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96666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2FE439EB" w14:textId="2C6BA0E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1451 in das Finanzvermögen.</w:t>
            </w:r>
          </w:p>
        </w:tc>
      </w:tr>
      <w:tr w:rsidR="00D61C2A" w:rsidRPr="00BE76AA" w14:paraId="5D68C0EC" w14:textId="77777777" w:rsidTr="0031580D">
        <w:trPr>
          <w:jc w:val="center"/>
        </w:trPr>
        <w:tc>
          <w:tcPr>
            <w:tcW w:w="850" w:type="dxa"/>
            <w:shd w:val="clear" w:color="auto" w:fill="F2F2F2"/>
            <w:tcMar>
              <w:left w:w="85" w:type="dxa"/>
            </w:tcMar>
            <w:hideMark/>
          </w:tcPr>
          <w:p w14:paraId="390708F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652</w:t>
            </w:r>
          </w:p>
        </w:tc>
        <w:tc>
          <w:tcPr>
            <w:tcW w:w="850" w:type="dxa"/>
            <w:shd w:val="clear" w:color="auto" w:fill="F2F2F2"/>
          </w:tcPr>
          <w:p w14:paraId="5DEF354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CDAFCC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nil"/>
            </w:tcBorders>
            <w:shd w:val="clear" w:color="auto" w:fill="F2F2F2"/>
            <w:tcMar>
              <w:left w:w="28" w:type="dxa"/>
            </w:tcMar>
            <w:hideMark/>
          </w:tcPr>
          <w:p w14:paraId="3820CD17" w14:textId="5E1F85C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1452 in das Finanzvermögen.</w:t>
            </w:r>
          </w:p>
        </w:tc>
      </w:tr>
      <w:tr w:rsidR="00D61C2A" w:rsidRPr="00BE76AA" w14:paraId="636256A0" w14:textId="77777777" w:rsidTr="0031580D">
        <w:trPr>
          <w:jc w:val="center"/>
        </w:trPr>
        <w:tc>
          <w:tcPr>
            <w:tcW w:w="850" w:type="dxa"/>
            <w:shd w:val="clear" w:color="auto" w:fill="F2F2F2"/>
            <w:tcMar>
              <w:left w:w="85" w:type="dxa"/>
            </w:tcMar>
            <w:hideMark/>
          </w:tcPr>
          <w:p w14:paraId="16BE083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653</w:t>
            </w:r>
          </w:p>
        </w:tc>
        <w:tc>
          <w:tcPr>
            <w:tcW w:w="850" w:type="dxa"/>
            <w:shd w:val="clear" w:color="auto" w:fill="F2F2F2"/>
          </w:tcPr>
          <w:p w14:paraId="134DB75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7804A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7FA4767B" w14:textId="27767F5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1453 in das Finanzvermögen.</w:t>
            </w:r>
          </w:p>
        </w:tc>
      </w:tr>
      <w:tr w:rsidR="00D61C2A" w:rsidRPr="00BE76AA" w14:paraId="3FACA85D" w14:textId="77777777" w:rsidTr="0031580D">
        <w:trPr>
          <w:jc w:val="center"/>
        </w:trPr>
        <w:tc>
          <w:tcPr>
            <w:tcW w:w="850" w:type="dxa"/>
            <w:shd w:val="clear" w:color="auto" w:fill="F2F2F2"/>
            <w:tcMar>
              <w:left w:w="85" w:type="dxa"/>
            </w:tcMar>
            <w:hideMark/>
          </w:tcPr>
          <w:p w14:paraId="4EA2216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654</w:t>
            </w:r>
          </w:p>
        </w:tc>
        <w:tc>
          <w:tcPr>
            <w:tcW w:w="850" w:type="dxa"/>
            <w:shd w:val="clear" w:color="auto" w:fill="F2F2F2"/>
          </w:tcPr>
          <w:p w14:paraId="3CE827C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14A384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075E1733" w14:textId="40EF8CD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w:t>
            </w:r>
            <w:r>
              <w:rPr>
                <w:rFonts w:cs="Arial"/>
                <w:iCs/>
                <w:color w:val="000000"/>
                <w:sz w:val="20"/>
                <w:lang w:eastAsia="de-CH"/>
              </w:rPr>
              <w:t>gungen des Kontos </w:t>
            </w:r>
            <w:r w:rsidRPr="00BE76AA">
              <w:rPr>
                <w:rFonts w:cs="Arial"/>
                <w:iCs/>
                <w:color w:val="000000"/>
                <w:sz w:val="20"/>
                <w:lang w:eastAsia="de-CH"/>
              </w:rPr>
              <w:t>1454 in das Finanzvermögen.</w:t>
            </w:r>
          </w:p>
        </w:tc>
      </w:tr>
      <w:tr w:rsidR="00D61C2A" w:rsidRPr="00BE76AA" w14:paraId="66A74C37" w14:textId="77777777" w:rsidTr="0031580D">
        <w:trPr>
          <w:jc w:val="center"/>
        </w:trPr>
        <w:tc>
          <w:tcPr>
            <w:tcW w:w="850" w:type="dxa"/>
            <w:shd w:val="clear" w:color="auto" w:fill="F2F2F2"/>
            <w:tcMar>
              <w:left w:w="85" w:type="dxa"/>
            </w:tcMar>
            <w:hideMark/>
          </w:tcPr>
          <w:p w14:paraId="5DC3D16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655</w:t>
            </w:r>
          </w:p>
        </w:tc>
        <w:tc>
          <w:tcPr>
            <w:tcW w:w="850" w:type="dxa"/>
            <w:shd w:val="clear" w:color="auto" w:fill="F2F2F2"/>
          </w:tcPr>
          <w:p w14:paraId="3C45192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1E405D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63C0631D" w14:textId="2067CFE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1455 in das Finanzvermögen.</w:t>
            </w:r>
          </w:p>
        </w:tc>
      </w:tr>
      <w:tr w:rsidR="00D61C2A" w:rsidRPr="00BE76AA" w14:paraId="297F4A60" w14:textId="77777777" w:rsidTr="0031580D">
        <w:trPr>
          <w:jc w:val="center"/>
        </w:trPr>
        <w:tc>
          <w:tcPr>
            <w:tcW w:w="850" w:type="dxa"/>
            <w:shd w:val="clear" w:color="auto" w:fill="F2F2F2"/>
            <w:tcMar>
              <w:left w:w="85" w:type="dxa"/>
            </w:tcMar>
            <w:hideMark/>
          </w:tcPr>
          <w:p w14:paraId="3B23BD6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656</w:t>
            </w:r>
          </w:p>
        </w:tc>
        <w:tc>
          <w:tcPr>
            <w:tcW w:w="850" w:type="dxa"/>
            <w:shd w:val="clear" w:color="auto" w:fill="F2F2F2"/>
          </w:tcPr>
          <w:p w14:paraId="6526406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81B8C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1699E8A9" w14:textId="078B916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1456 in das Finanzvermögen.</w:t>
            </w:r>
          </w:p>
        </w:tc>
      </w:tr>
      <w:tr w:rsidR="00D61C2A" w:rsidRPr="00BE76AA" w14:paraId="08BE0F12" w14:textId="77777777" w:rsidTr="0031580D">
        <w:trPr>
          <w:jc w:val="center"/>
        </w:trPr>
        <w:tc>
          <w:tcPr>
            <w:tcW w:w="850" w:type="dxa"/>
            <w:shd w:val="clear" w:color="auto" w:fill="F2F2F2"/>
            <w:tcMar>
              <w:left w:w="85" w:type="dxa"/>
            </w:tcMar>
            <w:hideMark/>
          </w:tcPr>
          <w:p w14:paraId="13551A72" w14:textId="77777777" w:rsidR="00D61C2A" w:rsidRPr="00740C36" w:rsidRDefault="00D61C2A" w:rsidP="00D61C2A">
            <w:pPr>
              <w:spacing w:line="240" w:lineRule="auto"/>
              <w:textAlignment w:val="auto"/>
              <w:rPr>
                <w:rFonts w:cs="Arial"/>
                <w:iCs/>
                <w:color w:val="000000"/>
                <w:sz w:val="20"/>
                <w:highlight w:val="green"/>
                <w:lang w:eastAsia="de-CH"/>
              </w:rPr>
            </w:pPr>
            <w:r w:rsidRPr="00740C36">
              <w:rPr>
                <w:rFonts w:cs="Arial"/>
                <w:iCs/>
                <w:color w:val="000000"/>
                <w:sz w:val="20"/>
                <w:highlight w:val="green"/>
                <w:lang w:eastAsia="de-CH"/>
              </w:rPr>
              <w:t>657</w:t>
            </w:r>
          </w:p>
        </w:tc>
        <w:tc>
          <w:tcPr>
            <w:tcW w:w="850" w:type="dxa"/>
            <w:shd w:val="clear" w:color="auto" w:fill="F2F2F2"/>
          </w:tcPr>
          <w:p w14:paraId="42E44B86" w14:textId="77777777" w:rsidR="00D61C2A" w:rsidRPr="00740C36" w:rsidRDefault="00D61C2A" w:rsidP="00D61C2A">
            <w:pPr>
              <w:spacing w:line="240" w:lineRule="auto"/>
              <w:jc w:val="center"/>
              <w:textAlignment w:val="auto"/>
              <w:rPr>
                <w:rFonts w:cs="Arial"/>
                <w:color w:val="000000"/>
                <w:sz w:val="20"/>
                <w:highlight w:val="green"/>
                <w:lang w:eastAsia="de-CH"/>
              </w:rPr>
            </w:pPr>
          </w:p>
        </w:tc>
        <w:tc>
          <w:tcPr>
            <w:tcW w:w="2551" w:type="dxa"/>
            <w:shd w:val="clear" w:color="auto" w:fill="F2F2F2"/>
            <w:hideMark/>
          </w:tcPr>
          <w:p w14:paraId="4B3231CA" w14:textId="77777777" w:rsidR="00D61C2A" w:rsidRPr="00740C36" w:rsidRDefault="00D61C2A" w:rsidP="00D61C2A">
            <w:pPr>
              <w:spacing w:line="240" w:lineRule="auto"/>
              <w:jc w:val="left"/>
              <w:textAlignment w:val="auto"/>
              <w:rPr>
                <w:rFonts w:cs="Arial"/>
                <w:bCs/>
                <w:color w:val="000000"/>
                <w:sz w:val="20"/>
                <w:highlight w:val="green"/>
                <w:lang w:eastAsia="de-CH"/>
              </w:rPr>
            </w:pPr>
            <w:r w:rsidRPr="00740C36">
              <w:rPr>
                <w:rFonts w:cs="Arial"/>
                <w:bCs/>
                <w:color w:val="000000"/>
                <w:sz w:val="20"/>
                <w:highlight w:val="green"/>
                <w:lang w:eastAsia="de-CH"/>
              </w:rPr>
              <w:t>Private Haushalte</w:t>
            </w:r>
          </w:p>
        </w:tc>
        <w:tc>
          <w:tcPr>
            <w:tcW w:w="5386" w:type="dxa"/>
            <w:tcBorders>
              <w:right w:val="nil"/>
            </w:tcBorders>
            <w:shd w:val="clear" w:color="auto" w:fill="F2F2F2"/>
            <w:tcMar>
              <w:left w:w="28" w:type="dxa"/>
            </w:tcMar>
            <w:hideMark/>
          </w:tcPr>
          <w:p w14:paraId="5FACF19D" w14:textId="32670078" w:rsidR="00D61C2A" w:rsidRPr="00740C36"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740C36">
              <w:rPr>
                <w:rFonts w:cs="Arial"/>
                <w:iCs/>
                <w:color w:val="000000"/>
                <w:sz w:val="20"/>
                <w:highlight w:val="green"/>
                <w:lang w:eastAsia="de-CH"/>
              </w:rPr>
              <w:t>Übertragung von Beteiligungen des Kontos 1457 in das Finanzvermögen.</w:t>
            </w:r>
          </w:p>
        </w:tc>
      </w:tr>
      <w:tr w:rsidR="00D61C2A" w:rsidRPr="00BE76AA" w14:paraId="471774EF" w14:textId="77777777" w:rsidTr="0031580D">
        <w:trPr>
          <w:jc w:val="center"/>
        </w:trPr>
        <w:tc>
          <w:tcPr>
            <w:tcW w:w="850" w:type="dxa"/>
            <w:shd w:val="clear" w:color="auto" w:fill="F2F2F2"/>
            <w:tcMar>
              <w:left w:w="85" w:type="dxa"/>
            </w:tcMar>
            <w:hideMark/>
          </w:tcPr>
          <w:p w14:paraId="7E54E2C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658</w:t>
            </w:r>
          </w:p>
        </w:tc>
        <w:tc>
          <w:tcPr>
            <w:tcW w:w="850" w:type="dxa"/>
            <w:shd w:val="clear" w:color="auto" w:fill="F2F2F2"/>
          </w:tcPr>
          <w:p w14:paraId="198BEF5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868AAC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526D5309" w14:textId="5D21C8E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1458 in das Finanzvermögen.</w:t>
            </w:r>
          </w:p>
        </w:tc>
      </w:tr>
      <w:tr w:rsidR="00D61C2A" w:rsidRPr="00F577AA" w14:paraId="6E30816E" w14:textId="77777777" w:rsidTr="0031580D">
        <w:trPr>
          <w:jc w:val="center"/>
        </w:trPr>
        <w:tc>
          <w:tcPr>
            <w:tcW w:w="850" w:type="dxa"/>
            <w:shd w:val="clear" w:color="auto" w:fill="D9D9D9"/>
            <w:tcMar>
              <w:left w:w="85" w:type="dxa"/>
            </w:tcMar>
            <w:hideMark/>
          </w:tcPr>
          <w:p w14:paraId="69EDC78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66</w:t>
            </w:r>
          </w:p>
        </w:tc>
        <w:tc>
          <w:tcPr>
            <w:tcW w:w="850" w:type="dxa"/>
            <w:shd w:val="clear" w:color="auto" w:fill="D9D9D9"/>
          </w:tcPr>
          <w:p w14:paraId="620D0DB7"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29D406BD"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Rückzahlung eigener Investitionsbeiträge</w:t>
            </w:r>
          </w:p>
        </w:tc>
        <w:tc>
          <w:tcPr>
            <w:tcW w:w="5386" w:type="dxa"/>
            <w:tcBorders>
              <w:right w:val="nil"/>
            </w:tcBorders>
            <w:shd w:val="clear" w:color="auto" w:fill="D9D9D9"/>
            <w:tcMar>
              <w:left w:w="28" w:type="dxa"/>
            </w:tcMar>
            <w:hideMark/>
          </w:tcPr>
          <w:p w14:paraId="461351A8" w14:textId="7DE164C1" w:rsidR="00D61C2A" w:rsidRPr="00F577AA" w:rsidRDefault="00D61C2A" w:rsidP="00D61C2A">
            <w:pPr>
              <w:keepNext/>
              <w:keepLines/>
              <w:numPr>
                <w:ilvl w:val="0"/>
                <w:numId w:val="50"/>
              </w:numPr>
              <w:spacing w:before="60" w:after="60" w:line="240" w:lineRule="auto"/>
              <w:ind w:left="341" w:hanging="284"/>
              <w:textAlignment w:val="auto"/>
              <w:rPr>
                <w:rFonts w:cs="Arial"/>
                <w:b/>
                <w:bCs/>
                <w:color w:val="000000"/>
                <w:sz w:val="20"/>
                <w:lang w:eastAsia="de-CH"/>
              </w:rPr>
            </w:pPr>
            <w:r w:rsidRPr="00F577AA">
              <w:rPr>
                <w:rFonts w:cs="Arial"/>
                <w:iCs/>
                <w:color w:val="000000"/>
                <w:sz w:val="20"/>
                <w:lang w:eastAsia="de-CH"/>
              </w:rPr>
              <w:t xml:space="preserve">Investitionsbeiträge des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F577AA">
              <w:rPr>
                <w:rFonts w:cs="Arial"/>
                <w:iCs/>
                <w:color w:val="000000"/>
                <w:sz w:val="20"/>
                <w:lang w:eastAsia="de-CH"/>
              </w:rPr>
              <w:t xml:space="preserve">Gemeinwesens an Dritte müssen unter Umständen bei Zweckentfremdung der finanzierten Investition zurückbezahlt werden. Da Investitionsbeiträge planmässig abgeschrieben werden, wird nur der noch vorhandene Restbuchwert als Rückzahlung eigener Investitionsbeiträge gebucht, der übersteigende Betrag wird in der Erfolgsrechnung in </w:t>
            </w:r>
            <w:r>
              <w:rPr>
                <w:rFonts w:cs="Arial"/>
                <w:iCs/>
                <w:color w:val="000000"/>
                <w:sz w:val="20"/>
                <w:lang w:eastAsia="de-CH"/>
              </w:rPr>
              <w:t>Sachgruppe </w:t>
            </w:r>
            <w:r w:rsidRPr="00F577AA">
              <w:rPr>
                <w:rFonts w:cs="Arial"/>
                <w:iCs/>
                <w:color w:val="000000"/>
                <w:sz w:val="20"/>
                <w:lang w:eastAsia="de-CH"/>
              </w:rPr>
              <w:t>4690 erfasst.</w:t>
            </w:r>
          </w:p>
        </w:tc>
      </w:tr>
      <w:tr w:rsidR="00D61C2A" w:rsidRPr="00BE76AA" w14:paraId="097A9CBA" w14:textId="77777777" w:rsidTr="0031580D">
        <w:trPr>
          <w:jc w:val="center"/>
        </w:trPr>
        <w:tc>
          <w:tcPr>
            <w:tcW w:w="850" w:type="dxa"/>
            <w:shd w:val="clear" w:color="auto" w:fill="F2F2F2"/>
            <w:tcMar>
              <w:left w:w="85" w:type="dxa"/>
            </w:tcMar>
            <w:hideMark/>
          </w:tcPr>
          <w:p w14:paraId="55E24C4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660</w:t>
            </w:r>
          </w:p>
        </w:tc>
        <w:tc>
          <w:tcPr>
            <w:tcW w:w="850" w:type="dxa"/>
            <w:shd w:val="clear" w:color="auto" w:fill="F2F2F2"/>
          </w:tcPr>
          <w:p w14:paraId="6595083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16A4B8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05E05070" w14:textId="705115FE"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w:t>
            </w:r>
            <w:r>
              <w:rPr>
                <w:rFonts w:cs="Arial"/>
                <w:iCs/>
                <w:color w:val="000000"/>
                <w:sz w:val="20"/>
                <w:lang w:eastAsia="de-CH"/>
              </w:rPr>
              <w:t>ng von Investitionsbeiträgen des Kontos </w:t>
            </w:r>
            <w:r w:rsidRPr="00BE76AA">
              <w:rPr>
                <w:rFonts w:cs="Arial"/>
                <w:iCs/>
                <w:color w:val="000000"/>
                <w:sz w:val="20"/>
                <w:lang w:eastAsia="de-CH"/>
              </w:rPr>
              <w:t>1460</w:t>
            </w:r>
            <w:r>
              <w:rPr>
                <w:rFonts w:cs="Arial"/>
                <w:iCs/>
                <w:color w:val="000000"/>
                <w:sz w:val="20"/>
                <w:lang w:eastAsia="de-CH"/>
              </w:rPr>
              <w:t>.</w:t>
            </w:r>
          </w:p>
        </w:tc>
      </w:tr>
      <w:tr w:rsidR="00D61C2A" w:rsidRPr="00BE76AA" w14:paraId="11925237" w14:textId="77777777" w:rsidTr="0031580D">
        <w:trPr>
          <w:jc w:val="center"/>
        </w:trPr>
        <w:tc>
          <w:tcPr>
            <w:tcW w:w="850" w:type="dxa"/>
            <w:shd w:val="clear" w:color="auto" w:fill="F2F2F2"/>
            <w:tcMar>
              <w:left w:w="85" w:type="dxa"/>
            </w:tcMar>
            <w:hideMark/>
          </w:tcPr>
          <w:p w14:paraId="3FDB3C5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661</w:t>
            </w:r>
          </w:p>
        </w:tc>
        <w:tc>
          <w:tcPr>
            <w:tcW w:w="850" w:type="dxa"/>
            <w:shd w:val="clear" w:color="auto" w:fill="F2F2F2"/>
          </w:tcPr>
          <w:p w14:paraId="58A705B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A92053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6EDF8F88" w14:textId="71AFF8E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1461</w:t>
            </w:r>
            <w:r>
              <w:rPr>
                <w:rFonts w:cs="Arial"/>
                <w:iCs/>
                <w:color w:val="000000"/>
                <w:sz w:val="20"/>
                <w:lang w:eastAsia="de-CH"/>
              </w:rPr>
              <w:t>.</w:t>
            </w:r>
          </w:p>
        </w:tc>
      </w:tr>
      <w:tr w:rsidR="00D61C2A" w:rsidRPr="00BE76AA" w14:paraId="2FD753CA" w14:textId="77777777" w:rsidTr="0031580D">
        <w:trPr>
          <w:jc w:val="center"/>
        </w:trPr>
        <w:tc>
          <w:tcPr>
            <w:tcW w:w="850" w:type="dxa"/>
            <w:shd w:val="clear" w:color="auto" w:fill="F2F2F2"/>
            <w:tcMar>
              <w:left w:w="85" w:type="dxa"/>
            </w:tcMar>
            <w:hideMark/>
          </w:tcPr>
          <w:p w14:paraId="3568BA8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662</w:t>
            </w:r>
          </w:p>
        </w:tc>
        <w:tc>
          <w:tcPr>
            <w:tcW w:w="850" w:type="dxa"/>
            <w:shd w:val="clear" w:color="auto" w:fill="F2F2F2"/>
          </w:tcPr>
          <w:p w14:paraId="0DC9CAB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173260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nil"/>
            </w:tcBorders>
            <w:shd w:val="clear" w:color="auto" w:fill="F2F2F2"/>
            <w:tcMar>
              <w:left w:w="28" w:type="dxa"/>
            </w:tcMar>
            <w:hideMark/>
          </w:tcPr>
          <w:p w14:paraId="09878A75" w14:textId="269D2390"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1462</w:t>
            </w:r>
            <w:r>
              <w:rPr>
                <w:rFonts w:cs="Arial"/>
                <w:iCs/>
                <w:color w:val="000000"/>
                <w:sz w:val="20"/>
                <w:lang w:eastAsia="de-CH"/>
              </w:rPr>
              <w:t>.</w:t>
            </w:r>
          </w:p>
        </w:tc>
      </w:tr>
      <w:tr w:rsidR="00D61C2A" w:rsidRPr="00BE76AA" w14:paraId="644F28FD" w14:textId="77777777" w:rsidTr="0031580D">
        <w:trPr>
          <w:jc w:val="center"/>
        </w:trPr>
        <w:tc>
          <w:tcPr>
            <w:tcW w:w="850" w:type="dxa"/>
            <w:shd w:val="clear" w:color="auto" w:fill="F2F2F2"/>
            <w:tcMar>
              <w:left w:w="85" w:type="dxa"/>
            </w:tcMar>
            <w:hideMark/>
          </w:tcPr>
          <w:p w14:paraId="72B6497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663</w:t>
            </w:r>
          </w:p>
        </w:tc>
        <w:tc>
          <w:tcPr>
            <w:tcW w:w="850" w:type="dxa"/>
            <w:shd w:val="clear" w:color="auto" w:fill="F2F2F2"/>
          </w:tcPr>
          <w:p w14:paraId="562C64D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248E0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15687B4E" w14:textId="59189E8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1463</w:t>
            </w:r>
            <w:r>
              <w:rPr>
                <w:rFonts w:cs="Arial"/>
                <w:iCs/>
                <w:color w:val="000000"/>
                <w:sz w:val="20"/>
                <w:lang w:eastAsia="de-CH"/>
              </w:rPr>
              <w:t>.</w:t>
            </w:r>
          </w:p>
        </w:tc>
      </w:tr>
      <w:tr w:rsidR="00D61C2A" w:rsidRPr="00BE76AA" w14:paraId="73CAE0ED" w14:textId="77777777" w:rsidTr="0031580D">
        <w:trPr>
          <w:jc w:val="center"/>
        </w:trPr>
        <w:tc>
          <w:tcPr>
            <w:tcW w:w="850" w:type="dxa"/>
            <w:shd w:val="clear" w:color="auto" w:fill="F2F2F2"/>
            <w:tcMar>
              <w:left w:w="85" w:type="dxa"/>
            </w:tcMar>
            <w:hideMark/>
          </w:tcPr>
          <w:p w14:paraId="4BE46F5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664</w:t>
            </w:r>
          </w:p>
        </w:tc>
        <w:tc>
          <w:tcPr>
            <w:tcW w:w="850" w:type="dxa"/>
            <w:shd w:val="clear" w:color="auto" w:fill="F2F2F2"/>
          </w:tcPr>
          <w:p w14:paraId="158F810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D565E2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35680D16" w14:textId="045356B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1464</w:t>
            </w:r>
            <w:r>
              <w:rPr>
                <w:rFonts w:cs="Arial"/>
                <w:iCs/>
                <w:color w:val="000000"/>
                <w:sz w:val="20"/>
                <w:lang w:eastAsia="de-CH"/>
              </w:rPr>
              <w:t>.</w:t>
            </w:r>
          </w:p>
        </w:tc>
      </w:tr>
      <w:tr w:rsidR="00D61C2A" w:rsidRPr="00BE76AA" w14:paraId="075EAC5A" w14:textId="77777777" w:rsidTr="0031580D">
        <w:trPr>
          <w:jc w:val="center"/>
        </w:trPr>
        <w:tc>
          <w:tcPr>
            <w:tcW w:w="850" w:type="dxa"/>
            <w:shd w:val="clear" w:color="auto" w:fill="F2F2F2"/>
            <w:tcMar>
              <w:left w:w="85" w:type="dxa"/>
            </w:tcMar>
            <w:hideMark/>
          </w:tcPr>
          <w:p w14:paraId="4923DF6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665</w:t>
            </w:r>
          </w:p>
        </w:tc>
        <w:tc>
          <w:tcPr>
            <w:tcW w:w="850" w:type="dxa"/>
            <w:shd w:val="clear" w:color="auto" w:fill="F2F2F2"/>
          </w:tcPr>
          <w:p w14:paraId="003F583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927832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1BE04FB6" w14:textId="146B414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1465</w:t>
            </w:r>
            <w:r>
              <w:rPr>
                <w:rFonts w:cs="Arial"/>
                <w:iCs/>
                <w:color w:val="000000"/>
                <w:sz w:val="20"/>
                <w:lang w:eastAsia="de-CH"/>
              </w:rPr>
              <w:t>.</w:t>
            </w:r>
          </w:p>
        </w:tc>
      </w:tr>
      <w:tr w:rsidR="00D61C2A" w:rsidRPr="00BE76AA" w14:paraId="346D3A1F" w14:textId="77777777" w:rsidTr="0031580D">
        <w:trPr>
          <w:jc w:val="center"/>
        </w:trPr>
        <w:tc>
          <w:tcPr>
            <w:tcW w:w="850" w:type="dxa"/>
            <w:shd w:val="clear" w:color="auto" w:fill="F2F2F2"/>
            <w:tcMar>
              <w:left w:w="85" w:type="dxa"/>
            </w:tcMar>
            <w:hideMark/>
          </w:tcPr>
          <w:p w14:paraId="5606BD5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666</w:t>
            </w:r>
          </w:p>
        </w:tc>
        <w:tc>
          <w:tcPr>
            <w:tcW w:w="850" w:type="dxa"/>
            <w:shd w:val="clear" w:color="auto" w:fill="F2F2F2"/>
          </w:tcPr>
          <w:p w14:paraId="5B9A280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3FEF06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2658B6E5" w14:textId="159CC6B4"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1466</w:t>
            </w:r>
            <w:r>
              <w:rPr>
                <w:rFonts w:cs="Arial"/>
                <w:iCs/>
                <w:color w:val="000000"/>
                <w:sz w:val="20"/>
                <w:lang w:eastAsia="de-CH"/>
              </w:rPr>
              <w:t>.</w:t>
            </w:r>
          </w:p>
        </w:tc>
      </w:tr>
      <w:tr w:rsidR="00D61C2A" w:rsidRPr="00BE76AA" w14:paraId="0C1C6F08" w14:textId="77777777" w:rsidTr="0031580D">
        <w:trPr>
          <w:jc w:val="center"/>
        </w:trPr>
        <w:tc>
          <w:tcPr>
            <w:tcW w:w="850" w:type="dxa"/>
            <w:shd w:val="clear" w:color="auto" w:fill="F2F2F2"/>
            <w:tcMar>
              <w:left w:w="85" w:type="dxa"/>
            </w:tcMar>
            <w:hideMark/>
          </w:tcPr>
          <w:p w14:paraId="5D5B835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667</w:t>
            </w:r>
          </w:p>
        </w:tc>
        <w:tc>
          <w:tcPr>
            <w:tcW w:w="850" w:type="dxa"/>
            <w:shd w:val="clear" w:color="auto" w:fill="F2F2F2"/>
          </w:tcPr>
          <w:p w14:paraId="1AC97BE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EA3906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shd w:val="clear" w:color="auto" w:fill="F2F2F2"/>
            <w:tcMar>
              <w:left w:w="28" w:type="dxa"/>
            </w:tcMar>
            <w:hideMark/>
          </w:tcPr>
          <w:p w14:paraId="23E7BBCD" w14:textId="50AD508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1467</w:t>
            </w:r>
            <w:r>
              <w:rPr>
                <w:rFonts w:cs="Arial"/>
                <w:iCs/>
                <w:color w:val="000000"/>
                <w:sz w:val="20"/>
                <w:lang w:eastAsia="de-CH"/>
              </w:rPr>
              <w:t>.</w:t>
            </w:r>
          </w:p>
        </w:tc>
      </w:tr>
      <w:tr w:rsidR="00D61C2A" w:rsidRPr="00BE76AA" w14:paraId="359EA6E6" w14:textId="77777777" w:rsidTr="0031580D">
        <w:trPr>
          <w:jc w:val="center"/>
        </w:trPr>
        <w:tc>
          <w:tcPr>
            <w:tcW w:w="850" w:type="dxa"/>
            <w:shd w:val="clear" w:color="auto" w:fill="F2F2F2"/>
            <w:tcMar>
              <w:left w:w="85" w:type="dxa"/>
            </w:tcMar>
            <w:hideMark/>
          </w:tcPr>
          <w:p w14:paraId="39DC4B4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668</w:t>
            </w:r>
          </w:p>
        </w:tc>
        <w:tc>
          <w:tcPr>
            <w:tcW w:w="850" w:type="dxa"/>
            <w:shd w:val="clear" w:color="auto" w:fill="F2F2F2"/>
          </w:tcPr>
          <w:p w14:paraId="5341375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F5D0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7C53CAF9" w14:textId="0F736AA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1468</w:t>
            </w:r>
            <w:r>
              <w:rPr>
                <w:rFonts w:cs="Arial"/>
                <w:iCs/>
                <w:color w:val="000000"/>
                <w:sz w:val="20"/>
                <w:lang w:eastAsia="de-CH"/>
              </w:rPr>
              <w:t>.</w:t>
            </w:r>
          </w:p>
        </w:tc>
      </w:tr>
      <w:tr w:rsidR="00D61C2A" w:rsidRPr="00F577AA" w14:paraId="6C5B784F" w14:textId="77777777" w:rsidTr="0031580D">
        <w:trPr>
          <w:jc w:val="center"/>
        </w:trPr>
        <w:tc>
          <w:tcPr>
            <w:tcW w:w="850" w:type="dxa"/>
            <w:shd w:val="clear" w:color="auto" w:fill="D9D9D9"/>
            <w:tcMar>
              <w:left w:w="85" w:type="dxa"/>
            </w:tcMar>
            <w:hideMark/>
          </w:tcPr>
          <w:p w14:paraId="2275838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67</w:t>
            </w:r>
          </w:p>
        </w:tc>
        <w:tc>
          <w:tcPr>
            <w:tcW w:w="850" w:type="dxa"/>
            <w:shd w:val="clear" w:color="auto" w:fill="D9D9D9"/>
          </w:tcPr>
          <w:p w14:paraId="1143677A"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61E564D9"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Investitionsbeiträge</w:t>
            </w:r>
          </w:p>
        </w:tc>
        <w:tc>
          <w:tcPr>
            <w:tcW w:w="5386" w:type="dxa"/>
            <w:tcBorders>
              <w:right w:val="nil"/>
            </w:tcBorders>
            <w:shd w:val="clear" w:color="auto" w:fill="D9D9D9"/>
            <w:tcMar>
              <w:left w:w="28" w:type="dxa"/>
            </w:tcMar>
            <w:hideMark/>
          </w:tcPr>
          <w:p w14:paraId="385AB525" w14:textId="20E92E0E" w:rsidR="00D61C2A" w:rsidRPr="00F577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F577AA">
              <w:rPr>
                <w:rFonts w:cs="Arial"/>
                <w:iCs/>
                <w:color w:val="000000"/>
                <w:sz w:val="20"/>
                <w:lang w:eastAsia="de-CH"/>
              </w:rPr>
              <w:t xml:space="preserve">Durchlaufende Investitionsbeiträge gibt das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F577AA">
              <w:rPr>
                <w:rFonts w:cs="Arial"/>
                <w:iCs/>
                <w:color w:val="000000"/>
                <w:sz w:val="20"/>
                <w:lang w:eastAsia="de-CH"/>
              </w:rPr>
              <w:t xml:space="preserve">Gemeinwesen an Dritte weiter. Das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F577AA">
              <w:rPr>
                <w:rFonts w:cs="Arial"/>
                <w:iCs/>
                <w:color w:val="000000"/>
                <w:sz w:val="20"/>
                <w:lang w:eastAsia="de-CH"/>
              </w:rPr>
              <w:t>Gemeinwesen ha</w:t>
            </w:r>
            <w:r>
              <w:rPr>
                <w:rFonts w:cs="Arial"/>
                <w:iCs/>
                <w:color w:val="000000"/>
                <w:sz w:val="20"/>
                <w:lang w:eastAsia="de-CH"/>
              </w:rPr>
              <w:t>t diese Mittel von einem anderen</w:t>
            </w:r>
            <w:r w:rsidRPr="00F577AA">
              <w:rPr>
                <w:rFonts w:cs="Arial"/>
                <w:iCs/>
                <w:color w:val="000000"/>
                <w:sz w:val="20"/>
                <w:lang w:eastAsia="de-CH"/>
              </w:rPr>
              <w:t xml:space="preserve">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F577AA">
              <w:rPr>
                <w:rFonts w:cs="Arial"/>
                <w:iCs/>
                <w:color w:val="000000"/>
                <w:sz w:val="20"/>
                <w:lang w:eastAsia="de-CH"/>
              </w:rPr>
              <w:t xml:space="preserve">Gemeinwesen erhalten. Die Zugänge werden in </w:t>
            </w:r>
            <w:r>
              <w:rPr>
                <w:rFonts w:cs="Arial"/>
                <w:iCs/>
                <w:color w:val="000000"/>
                <w:sz w:val="20"/>
                <w:lang w:eastAsia="de-CH"/>
              </w:rPr>
              <w:t>Sachgruppe </w:t>
            </w:r>
            <w:r w:rsidRPr="00F577AA">
              <w:rPr>
                <w:rFonts w:cs="Arial"/>
                <w:iCs/>
                <w:color w:val="000000"/>
                <w:sz w:val="20"/>
                <w:lang w:eastAsia="de-CH"/>
              </w:rPr>
              <w:t>67 erfasst. Die Sachgruppen 57 und 67 müssen am Ende der Rechnungsperiode übereinstimmen, dazu sind Rechnungsabgrenzungen vorzunehmen.</w:t>
            </w:r>
          </w:p>
          <w:p w14:paraId="0AE41DE4" w14:textId="76A02B6D" w:rsidR="00D61C2A" w:rsidRPr="00F577AA" w:rsidRDefault="00D61C2A" w:rsidP="00D61C2A">
            <w:pPr>
              <w:keepNext/>
              <w:keepLines/>
              <w:numPr>
                <w:ilvl w:val="0"/>
                <w:numId w:val="50"/>
              </w:numPr>
              <w:spacing w:after="60" w:line="240" w:lineRule="auto"/>
              <w:ind w:left="341" w:hanging="284"/>
              <w:textAlignment w:val="auto"/>
              <w:rPr>
                <w:rFonts w:cs="Arial"/>
                <w:b/>
                <w:bCs/>
                <w:color w:val="000000"/>
                <w:sz w:val="20"/>
                <w:lang w:eastAsia="de-CH"/>
              </w:rPr>
            </w:pPr>
            <w:r w:rsidRPr="00F577AA">
              <w:rPr>
                <w:rFonts w:cs="Arial"/>
                <w:iCs/>
                <w:color w:val="000000"/>
                <w:sz w:val="20"/>
                <w:lang w:eastAsia="de-CH"/>
              </w:rPr>
              <w:t>Als durchlaufende Investitionsbeiträge sind dieselben Geschäftsfälle zu buchen wie im HRM1</w:t>
            </w:r>
            <w:r>
              <w:rPr>
                <w:rFonts w:cs="Arial"/>
                <w:iCs/>
                <w:color w:val="000000"/>
                <w:sz w:val="20"/>
                <w:lang w:eastAsia="de-CH"/>
              </w:rPr>
              <w:t>.</w:t>
            </w:r>
          </w:p>
        </w:tc>
      </w:tr>
      <w:tr w:rsidR="00D61C2A" w:rsidRPr="00BE76AA" w14:paraId="08D5842F" w14:textId="77777777" w:rsidTr="0031580D">
        <w:trPr>
          <w:jc w:val="center"/>
        </w:trPr>
        <w:tc>
          <w:tcPr>
            <w:tcW w:w="850" w:type="dxa"/>
            <w:shd w:val="clear" w:color="auto" w:fill="F2F2F2"/>
            <w:tcMar>
              <w:left w:w="85" w:type="dxa"/>
            </w:tcMar>
            <w:hideMark/>
          </w:tcPr>
          <w:p w14:paraId="0C236FA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670</w:t>
            </w:r>
          </w:p>
        </w:tc>
        <w:tc>
          <w:tcPr>
            <w:tcW w:w="850" w:type="dxa"/>
            <w:shd w:val="clear" w:color="auto" w:fill="F2F2F2"/>
          </w:tcPr>
          <w:p w14:paraId="467F245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6A32E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nil"/>
            </w:tcBorders>
            <w:shd w:val="clear" w:color="auto" w:fill="F2F2F2"/>
            <w:tcMar>
              <w:left w:w="28" w:type="dxa"/>
            </w:tcMar>
            <w:hideMark/>
          </w:tcPr>
          <w:p w14:paraId="0D296A09" w14:textId="6A682294"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vom Bund,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07D6FE52" w14:textId="77777777" w:rsidTr="0031580D">
        <w:trPr>
          <w:jc w:val="center"/>
        </w:trPr>
        <w:tc>
          <w:tcPr>
            <w:tcW w:w="850" w:type="dxa"/>
            <w:shd w:val="clear" w:color="auto" w:fill="F2F2F2"/>
            <w:tcMar>
              <w:left w:w="85" w:type="dxa"/>
            </w:tcMar>
            <w:hideMark/>
          </w:tcPr>
          <w:p w14:paraId="023CB94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671</w:t>
            </w:r>
          </w:p>
        </w:tc>
        <w:tc>
          <w:tcPr>
            <w:tcW w:w="850" w:type="dxa"/>
            <w:shd w:val="clear" w:color="auto" w:fill="F2F2F2"/>
          </w:tcPr>
          <w:p w14:paraId="6E9D514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44310B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nil"/>
            </w:tcBorders>
            <w:shd w:val="clear" w:color="auto" w:fill="F2F2F2"/>
            <w:tcMar>
              <w:left w:w="28" w:type="dxa"/>
            </w:tcMar>
            <w:hideMark/>
          </w:tcPr>
          <w:p w14:paraId="3BE6299B" w14:textId="3B115750"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Kantonen,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7FBC8DBA" w14:textId="77777777" w:rsidTr="0031580D">
        <w:trPr>
          <w:jc w:val="center"/>
        </w:trPr>
        <w:tc>
          <w:tcPr>
            <w:tcW w:w="850" w:type="dxa"/>
            <w:shd w:val="clear" w:color="auto" w:fill="F2F2F2"/>
            <w:tcMar>
              <w:left w:w="85" w:type="dxa"/>
            </w:tcMar>
            <w:hideMark/>
          </w:tcPr>
          <w:p w14:paraId="5DE74F8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672</w:t>
            </w:r>
          </w:p>
        </w:tc>
        <w:tc>
          <w:tcPr>
            <w:tcW w:w="850" w:type="dxa"/>
            <w:shd w:val="clear" w:color="auto" w:fill="F2F2F2"/>
          </w:tcPr>
          <w:p w14:paraId="0DE3C42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5E9675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nil"/>
            </w:tcBorders>
            <w:shd w:val="clear" w:color="auto" w:fill="F2F2F2"/>
            <w:tcMar>
              <w:left w:w="28" w:type="dxa"/>
            </w:tcMar>
            <w:hideMark/>
          </w:tcPr>
          <w:p w14:paraId="162E0D2F" w14:textId="17B43893" w:rsidR="00D61C2A" w:rsidRPr="00BE76AA" w:rsidRDefault="00D61C2A" w:rsidP="00740C36">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Durchlaufende Investitionsbeiträge von Gemeinden</w:t>
            </w:r>
            <w:r w:rsidR="00740C36">
              <w:rPr>
                <w:rFonts w:cs="Arial"/>
                <w:iCs/>
                <w:color w:val="000000"/>
                <w:sz w:val="20"/>
                <w:lang w:eastAsia="de-CH"/>
              </w:rPr>
              <w:t>,</w:t>
            </w:r>
            <w:r w:rsidRPr="00BE76AA">
              <w:rPr>
                <w:rFonts w:cs="Arial"/>
                <w:iCs/>
                <w:color w:val="000000"/>
                <w:sz w:val="20"/>
                <w:lang w:eastAsia="de-CH"/>
              </w:rPr>
              <w:t xml:space="preserve">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40949525" w14:textId="77777777" w:rsidTr="0031580D">
        <w:trPr>
          <w:jc w:val="center"/>
        </w:trPr>
        <w:tc>
          <w:tcPr>
            <w:tcW w:w="850" w:type="dxa"/>
            <w:shd w:val="clear" w:color="auto" w:fill="F2F2F2"/>
            <w:tcMar>
              <w:left w:w="85" w:type="dxa"/>
            </w:tcMar>
            <w:hideMark/>
          </w:tcPr>
          <w:p w14:paraId="7F96079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673</w:t>
            </w:r>
          </w:p>
        </w:tc>
        <w:tc>
          <w:tcPr>
            <w:tcW w:w="850" w:type="dxa"/>
            <w:shd w:val="clear" w:color="auto" w:fill="F2F2F2"/>
          </w:tcPr>
          <w:p w14:paraId="39AEF35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BB35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nil"/>
            </w:tcBorders>
            <w:shd w:val="clear" w:color="auto" w:fill="F2F2F2"/>
            <w:tcMar>
              <w:left w:w="28" w:type="dxa"/>
            </w:tcMar>
            <w:hideMark/>
          </w:tcPr>
          <w:p w14:paraId="33F45CB0" w14:textId="0D1F9AA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öffentlichen Sozialversicherungen,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3C4B8D01" w14:textId="77777777" w:rsidTr="0031580D">
        <w:trPr>
          <w:jc w:val="center"/>
        </w:trPr>
        <w:tc>
          <w:tcPr>
            <w:tcW w:w="850" w:type="dxa"/>
            <w:shd w:val="clear" w:color="auto" w:fill="F2F2F2"/>
            <w:tcMar>
              <w:left w:w="85" w:type="dxa"/>
            </w:tcMar>
            <w:hideMark/>
          </w:tcPr>
          <w:p w14:paraId="1F2A71A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674</w:t>
            </w:r>
          </w:p>
        </w:tc>
        <w:tc>
          <w:tcPr>
            <w:tcW w:w="850" w:type="dxa"/>
            <w:shd w:val="clear" w:color="auto" w:fill="F2F2F2"/>
          </w:tcPr>
          <w:p w14:paraId="3A57CD6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56F637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nil"/>
            </w:tcBorders>
            <w:shd w:val="clear" w:color="auto" w:fill="F2F2F2"/>
            <w:tcMar>
              <w:left w:w="28" w:type="dxa"/>
            </w:tcMar>
            <w:hideMark/>
          </w:tcPr>
          <w:p w14:paraId="2D47F33F" w14:textId="17C2EFC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öffentlichen Unternehmungen,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2397FF19" w14:textId="77777777" w:rsidTr="0031580D">
        <w:trPr>
          <w:jc w:val="center"/>
        </w:trPr>
        <w:tc>
          <w:tcPr>
            <w:tcW w:w="850" w:type="dxa"/>
            <w:shd w:val="clear" w:color="auto" w:fill="F2F2F2"/>
            <w:tcMar>
              <w:left w:w="85" w:type="dxa"/>
            </w:tcMar>
            <w:hideMark/>
          </w:tcPr>
          <w:p w14:paraId="396D466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675</w:t>
            </w:r>
          </w:p>
        </w:tc>
        <w:tc>
          <w:tcPr>
            <w:tcW w:w="850" w:type="dxa"/>
            <w:shd w:val="clear" w:color="auto" w:fill="F2F2F2"/>
          </w:tcPr>
          <w:p w14:paraId="30323AC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206A77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nil"/>
            </w:tcBorders>
            <w:shd w:val="clear" w:color="auto" w:fill="F2F2F2"/>
            <w:tcMar>
              <w:left w:w="28" w:type="dxa"/>
            </w:tcMar>
            <w:hideMark/>
          </w:tcPr>
          <w:p w14:paraId="24531D4E" w14:textId="52C7EB23"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privaten Unternehmungen,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29C2B6BE" w14:textId="77777777" w:rsidTr="0031580D">
        <w:trPr>
          <w:jc w:val="center"/>
        </w:trPr>
        <w:tc>
          <w:tcPr>
            <w:tcW w:w="850" w:type="dxa"/>
            <w:shd w:val="clear" w:color="auto" w:fill="F2F2F2"/>
            <w:tcMar>
              <w:left w:w="85" w:type="dxa"/>
            </w:tcMar>
            <w:hideMark/>
          </w:tcPr>
          <w:p w14:paraId="192219A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676</w:t>
            </w:r>
          </w:p>
        </w:tc>
        <w:tc>
          <w:tcPr>
            <w:tcW w:w="850" w:type="dxa"/>
            <w:shd w:val="clear" w:color="auto" w:fill="F2F2F2"/>
          </w:tcPr>
          <w:p w14:paraId="4C3FF98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D53CD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nil"/>
            </w:tcBorders>
            <w:shd w:val="clear" w:color="auto" w:fill="F2F2F2"/>
            <w:tcMar>
              <w:left w:w="28" w:type="dxa"/>
            </w:tcMar>
            <w:hideMark/>
          </w:tcPr>
          <w:p w14:paraId="22F19A8C" w14:textId="01F59CEB"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privaten Organisationen ohne Erwerbszweck,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542DB1A6" w14:textId="77777777" w:rsidTr="0031580D">
        <w:trPr>
          <w:jc w:val="center"/>
        </w:trPr>
        <w:tc>
          <w:tcPr>
            <w:tcW w:w="850" w:type="dxa"/>
            <w:shd w:val="clear" w:color="auto" w:fill="F2F2F2"/>
            <w:tcMar>
              <w:left w:w="85" w:type="dxa"/>
            </w:tcMar>
            <w:hideMark/>
          </w:tcPr>
          <w:p w14:paraId="2DE94E3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677</w:t>
            </w:r>
          </w:p>
        </w:tc>
        <w:tc>
          <w:tcPr>
            <w:tcW w:w="850" w:type="dxa"/>
            <w:shd w:val="clear" w:color="auto" w:fill="F2F2F2"/>
          </w:tcPr>
          <w:p w14:paraId="6A6B9BB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D4139E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nil"/>
            </w:tcBorders>
            <w:shd w:val="clear" w:color="auto" w:fill="F2F2F2"/>
            <w:tcMar>
              <w:left w:w="28" w:type="dxa"/>
            </w:tcMar>
            <w:hideMark/>
          </w:tcPr>
          <w:p w14:paraId="0A575A3E" w14:textId="5AD3A0C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privaten Haushalten,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1FFAEEB6" w14:textId="77777777" w:rsidTr="0031580D">
        <w:trPr>
          <w:jc w:val="center"/>
        </w:trPr>
        <w:tc>
          <w:tcPr>
            <w:tcW w:w="850" w:type="dxa"/>
            <w:shd w:val="clear" w:color="auto" w:fill="F2F2F2"/>
            <w:tcMar>
              <w:left w:w="85" w:type="dxa"/>
            </w:tcMar>
            <w:hideMark/>
          </w:tcPr>
          <w:p w14:paraId="7804FED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678</w:t>
            </w:r>
          </w:p>
        </w:tc>
        <w:tc>
          <w:tcPr>
            <w:tcW w:w="850" w:type="dxa"/>
            <w:shd w:val="clear" w:color="auto" w:fill="F2F2F2"/>
          </w:tcPr>
          <w:p w14:paraId="72B0D67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52090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nil"/>
            </w:tcBorders>
            <w:shd w:val="clear" w:color="auto" w:fill="F2F2F2"/>
            <w:tcMar>
              <w:left w:w="28" w:type="dxa"/>
            </w:tcMar>
            <w:hideMark/>
          </w:tcPr>
          <w:p w14:paraId="4D4660C3" w14:textId="18D1076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aus dem Ausland,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740C36" w:rsidRPr="00F577AA" w14:paraId="65FE8E0D" w14:textId="77777777" w:rsidTr="008A38FD">
        <w:trPr>
          <w:jc w:val="center"/>
        </w:trPr>
        <w:tc>
          <w:tcPr>
            <w:tcW w:w="850" w:type="dxa"/>
            <w:shd w:val="clear" w:color="auto" w:fill="D9D9D9"/>
            <w:tcMar>
              <w:left w:w="85" w:type="dxa"/>
            </w:tcMar>
            <w:hideMark/>
          </w:tcPr>
          <w:p w14:paraId="78A475BC"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68</w:t>
            </w:r>
          </w:p>
        </w:tc>
        <w:tc>
          <w:tcPr>
            <w:tcW w:w="850" w:type="dxa"/>
            <w:shd w:val="clear" w:color="auto" w:fill="D9D9D9"/>
          </w:tcPr>
          <w:p w14:paraId="5845A149" w14:textId="77777777" w:rsidR="00740C36" w:rsidRPr="00F577AA" w:rsidRDefault="00740C36" w:rsidP="00740C36">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02494E42" w14:textId="3539E8FD"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 Investitionseinnahmen</w:t>
            </w:r>
          </w:p>
        </w:tc>
        <w:tc>
          <w:tcPr>
            <w:tcW w:w="5386" w:type="dxa"/>
            <w:shd w:val="clear" w:color="auto" w:fill="D9D9D9"/>
            <w:tcMar>
              <w:left w:w="28" w:type="dxa"/>
            </w:tcMar>
            <w:hideMark/>
          </w:tcPr>
          <w:p w14:paraId="514BDA32" w14:textId="264BED72" w:rsidR="00740C36" w:rsidRPr="00F577AA" w:rsidRDefault="00740C36" w:rsidP="00740C36">
            <w:pPr>
              <w:keepNext/>
              <w:keepLines/>
              <w:numPr>
                <w:ilvl w:val="0"/>
                <w:numId w:val="50"/>
              </w:numPr>
              <w:spacing w:before="60" w:after="60" w:line="240" w:lineRule="auto"/>
              <w:ind w:left="341" w:hanging="284"/>
              <w:textAlignment w:val="auto"/>
              <w:rPr>
                <w:rFonts w:cs="Arial"/>
                <w:b/>
                <w:bCs/>
                <w:color w:val="000000"/>
                <w:sz w:val="20"/>
                <w:lang w:eastAsia="de-CH"/>
              </w:rPr>
            </w:pPr>
            <w:r w:rsidRPr="00404A81">
              <w:rPr>
                <w:rFonts w:cs="Arial"/>
                <w:iCs/>
                <w:strike/>
                <w:color w:val="000000"/>
                <w:sz w:val="20"/>
                <w:highlight w:val="green"/>
                <w:lang w:eastAsia="de-CH"/>
              </w:rPr>
              <w:t>Gemäss Art. 25 Abs. 2 MFHG</w:t>
            </w:r>
            <w:r>
              <w:rPr>
                <w:rFonts w:cs="Arial"/>
                <w:i/>
                <w:iCs/>
                <w:color w:val="000000"/>
                <w:sz w:val="20"/>
                <w:lang w:eastAsia="de-CH"/>
              </w:rPr>
              <w:t xml:space="preserve"> </w:t>
            </w:r>
            <w:r w:rsidRPr="00F577AA">
              <w:rPr>
                <w:rFonts w:cs="Arial"/>
                <w:iCs/>
                <w:color w:val="000000"/>
                <w:sz w:val="20"/>
                <w:lang w:eastAsia="de-CH"/>
              </w:rPr>
              <w:t>In keiner Art und Weise vorhersehbare, der Einflussnahme und Kontrolle entzogene,  nicht durch den betrieblichen Leistungserstellungsprozess verursachte Investitionseinnahmen.</w:t>
            </w:r>
          </w:p>
        </w:tc>
      </w:tr>
      <w:tr w:rsidR="00D61C2A" w:rsidRPr="00BE76AA" w14:paraId="5A09AB17" w14:textId="77777777" w:rsidTr="0031580D">
        <w:trPr>
          <w:jc w:val="center"/>
        </w:trPr>
        <w:tc>
          <w:tcPr>
            <w:tcW w:w="850" w:type="dxa"/>
            <w:shd w:val="clear" w:color="auto" w:fill="F2F2F2"/>
            <w:tcMar>
              <w:left w:w="85" w:type="dxa"/>
            </w:tcMar>
            <w:hideMark/>
          </w:tcPr>
          <w:p w14:paraId="719C6A0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680</w:t>
            </w:r>
          </w:p>
        </w:tc>
        <w:tc>
          <w:tcPr>
            <w:tcW w:w="850" w:type="dxa"/>
            <w:shd w:val="clear" w:color="auto" w:fill="F2F2F2"/>
          </w:tcPr>
          <w:p w14:paraId="189D730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B539D2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Investitionseinnahmen für Sachanlagen</w:t>
            </w:r>
          </w:p>
        </w:tc>
        <w:tc>
          <w:tcPr>
            <w:tcW w:w="5386" w:type="dxa"/>
            <w:tcBorders>
              <w:right w:val="nil"/>
            </w:tcBorders>
            <w:shd w:val="clear" w:color="auto" w:fill="F2F2F2"/>
            <w:tcMar>
              <w:left w:w="28" w:type="dxa"/>
            </w:tcMar>
            <w:hideMark/>
          </w:tcPr>
          <w:p w14:paraId="01C0BC6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Investitionseinnahmen für Sachanlagen. Detailkonten sollten der Struktur der </w:t>
            </w:r>
            <w:r>
              <w:rPr>
                <w:rFonts w:cs="Arial"/>
                <w:iCs/>
                <w:color w:val="000000"/>
                <w:sz w:val="20"/>
                <w:lang w:eastAsia="de-CH"/>
              </w:rPr>
              <w:t>Sachgruppe </w:t>
            </w:r>
            <w:r w:rsidRPr="00BE76AA">
              <w:rPr>
                <w:rFonts w:cs="Arial"/>
                <w:iCs/>
                <w:color w:val="000000"/>
                <w:sz w:val="20"/>
                <w:lang w:eastAsia="de-CH"/>
              </w:rPr>
              <w:t>60 entsprechen.</w:t>
            </w:r>
          </w:p>
        </w:tc>
      </w:tr>
      <w:tr w:rsidR="00D61C2A" w:rsidRPr="00BE76AA" w14:paraId="577BE270" w14:textId="77777777" w:rsidTr="0031580D">
        <w:trPr>
          <w:jc w:val="center"/>
        </w:trPr>
        <w:tc>
          <w:tcPr>
            <w:tcW w:w="850" w:type="dxa"/>
            <w:shd w:val="clear" w:color="auto" w:fill="F2F2F2"/>
            <w:tcMar>
              <w:left w:w="85" w:type="dxa"/>
            </w:tcMar>
            <w:hideMark/>
          </w:tcPr>
          <w:p w14:paraId="3FF5771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682</w:t>
            </w:r>
          </w:p>
        </w:tc>
        <w:tc>
          <w:tcPr>
            <w:tcW w:w="850" w:type="dxa"/>
            <w:shd w:val="clear" w:color="auto" w:fill="F2F2F2"/>
          </w:tcPr>
          <w:p w14:paraId="46E7514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325DE0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Investitionseinnahmen für immaterielle Anlagen</w:t>
            </w:r>
          </w:p>
        </w:tc>
        <w:tc>
          <w:tcPr>
            <w:tcW w:w="5386" w:type="dxa"/>
            <w:tcBorders>
              <w:right w:val="nil"/>
            </w:tcBorders>
            <w:shd w:val="clear" w:color="auto" w:fill="F2F2F2"/>
            <w:tcMar>
              <w:left w:w="28" w:type="dxa"/>
            </w:tcMar>
            <w:hideMark/>
          </w:tcPr>
          <w:p w14:paraId="4EC4304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Investitionseinnahmen für immaterielle Anlagen. Detailkonten sollten der Struktur der </w:t>
            </w:r>
            <w:r>
              <w:rPr>
                <w:rFonts w:cs="Arial"/>
                <w:iCs/>
                <w:color w:val="000000"/>
                <w:sz w:val="20"/>
                <w:lang w:eastAsia="de-CH"/>
              </w:rPr>
              <w:t>Sachgruppe </w:t>
            </w:r>
            <w:r w:rsidRPr="00BE76AA">
              <w:rPr>
                <w:rFonts w:cs="Arial"/>
                <w:iCs/>
                <w:color w:val="000000"/>
                <w:sz w:val="20"/>
                <w:lang w:eastAsia="de-CH"/>
              </w:rPr>
              <w:t>62 entsprechen.</w:t>
            </w:r>
          </w:p>
        </w:tc>
      </w:tr>
      <w:tr w:rsidR="00D61C2A" w:rsidRPr="00BE76AA" w14:paraId="402AEF9D" w14:textId="77777777" w:rsidTr="0031580D">
        <w:trPr>
          <w:jc w:val="center"/>
        </w:trPr>
        <w:tc>
          <w:tcPr>
            <w:tcW w:w="850" w:type="dxa"/>
            <w:shd w:val="clear" w:color="auto" w:fill="F2F2F2"/>
            <w:tcMar>
              <w:left w:w="85" w:type="dxa"/>
            </w:tcMar>
            <w:hideMark/>
          </w:tcPr>
          <w:p w14:paraId="46AABEB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683</w:t>
            </w:r>
          </w:p>
        </w:tc>
        <w:tc>
          <w:tcPr>
            <w:tcW w:w="850" w:type="dxa"/>
            <w:shd w:val="clear" w:color="auto" w:fill="F2F2F2"/>
          </w:tcPr>
          <w:p w14:paraId="1F62B4F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8C53CB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Investitionsbeiträge für eigene Rechnung</w:t>
            </w:r>
          </w:p>
        </w:tc>
        <w:tc>
          <w:tcPr>
            <w:tcW w:w="5386" w:type="dxa"/>
            <w:tcBorders>
              <w:right w:val="nil"/>
            </w:tcBorders>
            <w:shd w:val="clear" w:color="auto" w:fill="F2F2F2"/>
            <w:tcMar>
              <w:left w:w="28" w:type="dxa"/>
            </w:tcMar>
            <w:hideMark/>
          </w:tcPr>
          <w:p w14:paraId="31B6781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Investitionsbeiträge für eigene Rechnung. Detailkonten sollten der Struktur der </w:t>
            </w:r>
            <w:r>
              <w:rPr>
                <w:rFonts w:cs="Arial"/>
                <w:iCs/>
                <w:color w:val="000000"/>
                <w:sz w:val="20"/>
                <w:lang w:eastAsia="de-CH"/>
              </w:rPr>
              <w:t>Sachgruppe </w:t>
            </w:r>
            <w:r w:rsidRPr="00BE76AA">
              <w:rPr>
                <w:rFonts w:cs="Arial"/>
                <w:iCs/>
                <w:color w:val="000000"/>
                <w:sz w:val="20"/>
                <w:lang w:eastAsia="de-CH"/>
              </w:rPr>
              <w:t>63 entsprechen</w:t>
            </w:r>
            <w:r>
              <w:rPr>
                <w:rFonts w:cs="Arial"/>
                <w:iCs/>
                <w:color w:val="000000"/>
                <w:sz w:val="20"/>
                <w:lang w:eastAsia="de-CH"/>
              </w:rPr>
              <w:t>.</w:t>
            </w:r>
          </w:p>
        </w:tc>
      </w:tr>
      <w:tr w:rsidR="00D61C2A" w:rsidRPr="00BE76AA" w14:paraId="2D5FB462" w14:textId="77777777" w:rsidTr="0031580D">
        <w:trPr>
          <w:jc w:val="center"/>
        </w:trPr>
        <w:tc>
          <w:tcPr>
            <w:tcW w:w="850" w:type="dxa"/>
            <w:shd w:val="clear" w:color="auto" w:fill="F2F2F2"/>
            <w:tcMar>
              <w:left w:w="85" w:type="dxa"/>
            </w:tcMar>
            <w:hideMark/>
          </w:tcPr>
          <w:p w14:paraId="4A37364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684</w:t>
            </w:r>
          </w:p>
        </w:tc>
        <w:tc>
          <w:tcPr>
            <w:tcW w:w="850" w:type="dxa"/>
            <w:shd w:val="clear" w:color="auto" w:fill="F2F2F2"/>
          </w:tcPr>
          <w:p w14:paraId="4329E5E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965E44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Rückzahlung von Darlehen</w:t>
            </w:r>
          </w:p>
        </w:tc>
        <w:tc>
          <w:tcPr>
            <w:tcW w:w="5386" w:type="dxa"/>
            <w:tcBorders>
              <w:right w:val="nil"/>
            </w:tcBorders>
            <w:shd w:val="clear" w:color="auto" w:fill="F2F2F2"/>
            <w:tcMar>
              <w:left w:w="28" w:type="dxa"/>
            </w:tcMar>
            <w:hideMark/>
          </w:tcPr>
          <w:p w14:paraId="14F2457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Rückzahlungen von Darlehen. Detailkonten sollten der Struktur der </w:t>
            </w:r>
            <w:r>
              <w:rPr>
                <w:rFonts w:cs="Arial"/>
                <w:iCs/>
                <w:color w:val="000000"/>
                <w:sz w:val="20"/>
                <w:lang w:eastAsia="de-CH"/>
              </w:rPr>
              <w:t>Sachgruppe </w:t>
            </w:r>
            <w:r w:rsidRPr="00BE76AA">
              <w:rPr>
                <w:rFonts w:cs="Arial"/>
                <w:iCs/>
                <w:color w:val="000000"/>
                <w:sz w:val="20"/>
                <w:lang w:eastAsia="de-CH"/>
              </w:rPr>
              <w:t>64 entsprechen</w:t>
            </w:r>
            <w:r>
              <w:rPr>
                <w:rFonts w:cs="Arial"/>
                <w:iCs/>
                <w:color w:val="000000"/>
                <w:sz w:val="20"/>
                <w:lang w:eastAsia="de-CH"/>
              </w:rPr>
              <w:t>.</w:t>
            </w:r>
          </w:p>
        </w:tc>
      </w:tr>
      <w:tr w:rsidR="00D61C2A" w:rsidRPr="00BE76AA" w14:paraId="2FF93844" w14:textId="77777777" w:rsidTr="0031580D">
        <w:trPr>
          <w:jc w:val="center"/>
        </w:trPr>
        <w:tc>
          <w:tcPr>
            <w:tcW w:w="850" w:type="dxa"/>
            <w:shd w:val="clear" w:color="auto" w:fill="F2F2F2"/>
            <w:tcMar>
              <w:left w:w="85" w:type="dxa"/>
            </w:tcMar>
            <w:hideMark/>
          </w:tcPr>
          <w:p w14:paraId="4B97D86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685</w:t>
            </w:r>
          </w:p>
        </w:tc>
        <w:tc>
          <w:tcPr>
            <w:tcW w:w="850" w:type="dxa"/>
            <w:shd w:val="clear" w:color="auto" w:fill="F2F2F2"/>
          </w:tcPr>
          <w:p w14:paraId="1B551E1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B6F2C5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Übertragung von Beteiligungen</w:t>
            </w:r>
          </w:p>
        </w:tc>
        <w:tc>
          <w:tcPr>
            <w:tcW w:w="5386" w:type="dxa"/>
            <w:tcBorders>
              <w:right w:val="nil"/>
            </w:tcBorders>
            <w:shd w:val="clear" w:color="auto" w:fill="F2F2F2"/>
            <w:tcMar>
              <w:left w:w="28" w:type="dxa"/>
            </w:tcMar>
            <w:hideMark/>
          </w:tcPr>
          <w:p w14:paraId="63041DD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Übertragungen von Beteiligungen und Grundkapitalien. Detailkonten sollten der Struktur der </w:t>
            </w:r>
            <w:r>
              <w:rPr>
                <w:rFonts w:cs="Arial"/>
                <w:iCs/>
                <w:color w:val="000000"/>
                <w:sz w:val="20"/>
                <w:lang w:eastAsia="de-CH"/>
              </w:rPr>
              <w:t>Sachgruppe </w:t>
            </w:r>
            <w:r w:rsidRPr="00BE76AA">
              <w:rPr>
                <w:rFonts w:cs="Arial"/>
                <w:iCs/>
                <w:color w:val="000000"/>
                <w:sz w:val="20"/>
                <w:lang w:eastAsia="de-CH"/>
              </w:rPr>
              <w:t>65 entsprechen.</w:t>
            </w:r>
          </w:p>
        </w:tc>
      </w:tr>
      <w:tr w:rsidR="00D61C2A" w:rsidRPr="00BE76AA" w14:paraId="619FEB42" w14:textId="77777777" w:rsidTr="0031580D">
        <w:trPr>
          <w:jc w:val="center"/>
        </w:trPr>
        <w:tc>
          <w:tcPr>
            <w:tcW w:w="850" w:type="dxa"/>
            <w:shd w:val="clear" w:color="auto" w:fill="F2F2F2"/>
            <w:tcMar>
              <w:left w:w="85" w:type="dxa"/>
            </w:tcMar>
            <w:hideMark/>
          </w:tcPr>
          <w:p w14:paraId="06F051E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686</w:t>
            </w:r>
          </w:p>
        </w:tc>
        <w:tc>
          <w:tcPr>
            <w:tcW w:w="850" w:type="dxa"/>
            <w:shd w:val="clear" w:color="auto" w:fill="F2F2F2"/>
          </w:tcPr>
          <w:p w14:paraId="4C831CE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CF7B74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Rückzahlung eigener Investitionsbeiträge</w:t>
            </w:r>
          </w:p>
        </w:tc>
        <w:tc>
          <w:tcPr>
            <w:tcW w:w="5386" w:type="dxa"/>
            <w:tcBorders>
              <w:right w:val="nil"/>
            </w:tcBorders>
            <w:shd w:val="clear" w:color="auto" w:fill="F2F2F2"/>
            <w:tcMar>
              <w:left w:w="28" w:type="dxa"/>
            </w:tcMar>
            <w:hideMark/>
          </w:tcPr>
          <w:p w14:paraId="263F334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Rückzahlung von eigenen Investitionsbeiträgen. Die Detailkonten sollten der Struktur der </w:t>
            </w:r>
            <w:r>
              <w:rPr>
                <w:rFonts w:cs="Arial"/>
                <w:iCs/>
                <w:color w:val="000000"/>
                <w:sz w:val="20"/>
                <w:lang w:eastAsia="de-CH"/>
              </w:rPr>
              <w:t>Sachgruppe </w:t>
            </w:r>
            <w:r w:rsidRPr="00BE76AA">
              <w:rPr>
                <w:rFonts w:cs="Arial"/>
                <w:iCs/>
                <w:color w:val="000000"/>
                <w:sz w:val="20"/>
                <w:lang w:eastAsia="de-CH"/>
              </w:rPr>
              <w:t>66 entsprechen.</w:t>
            </w:r>
          </w:p>
        </w:tc>
      </w:tr>
      <w:tr w:rsidR="00D61C2A" w:rsidRPr="00BE76AA" w14:paraId="4A9EA901" w14:textId="77777777" w:rsidTr="0031580D">
        <w:trPr>
          <w:jc w:val="center"/>
        </w:trPr>
        <w:tc>
          <w:tcPr>
            <w:tcW w:w="850" w:type="dxa"/>
            <w:shd w:val="clear" w:color="auto" w:fill="F2F2F2"/>
            <w:tcMar>
              <w:left w:w="85" w:type="dxa"/>
            </w:tcMar>
            <w:hideMark/>
          </w:tcPr>
          <w:p w14:paraId="4F113E7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689</w:t>
            </w:r>
          </w:p>
        </w:tc>
        <w:tc>
          <w:tcPr>
            <w:tcW w:w="850" w:type="dxa"/>
            <w:shd w:val="clear" w:color="auto" w:fill="F2F2F2"/>
          </w:tcPr>
          <w:p w14:paraId="6395F58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AF932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ausserordentliche Investitionseinnahmen</w:t>
            </w:r>
          </w:p>
        </w:tc>
        <w:tc>
          <w:tcPr>
            <w:tcW w:w="5386" w:type="dxa"/>
            <w:tcBorders>
              <w:right w:val="nil"/>
            </w:tcBorders>
            <w:shd w:val="clear" w:color="auto" w:fill="F2F2F2"/>
            <w:tcMar>
              <w:left w:w="28" w:type="dxa"/>
            </w:tcMar>
            <w:hideMark/>
          </w:tcPr>
          <w:p w14:paraId="1521BEB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Ausserordentliche übrige Investitionseinnahmen. Detailkonten sollten eindeutig einem Bilanzkonto zugeordnet werden können, wegen der Passivierung</w:t>
            </w:r>
            <w:r>
              <w:rPr>
                <w:rFonts w:cs="Arial"/>
                <w:iCs/>
                <w:color w:val="000000"/>
                <w:sz w:val="20"/>
                <w:lang w:eastAsia="de-CH"/>
              </w:rPr>
              <w:t>.</w:t>
            </w:r>
          </w:p>
        </w:tc>
      </w:tr>
      <w:tr w:rsidR="00D61C2A" w:rsidRPr="00F577AA" w14:paraId="39D22030" w14:textId="77777777" w:rsidTr="0031580D">
        <w:trPr>
          <w:jc w:val="center"/>
        </w:trPr>
        <w:tc>
          <w:tcPr>
            <w:tcW w:w="850" w:type="dxa"/>
            <w:shd w:val="clear" w:color="auto" w:fill="D9D9D9"/>
            <w:tcMar>
              <w:left w:w="85" w:type="dxa"/>
            </w:tcMar>
            <w:hideMark/>
          </w:tcPr>
          <w:p w14:paraId="43C6777C" w14:textId="77777777" w:rsidR="00D61C2A" w:rsidRPr="00F577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69</w:t>
            </w:r>
          </w:p>
        </w:tc>
        <w:tc>
          <w:tcPr>
            <w:tcW w:w="850" w:type="dxa"/>
            <w:shd w:val="clear" w:color="auto" w:fill="D9D9D9"/>
          </w:tcPr>
          <w:p w14:paraId="2FE2AE02"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263A5407"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 an Bilanz</w:t>
            </w:r>
          </w:p>
        </w:tc>
        <w:tc>
          <w:tcPr>
            <w:tcW w:w="5386" w:type="dxa"/>
            <w:tcBorders>
              <w:right w:val="nil"/>
            </w:tcBorders>
            <w:shd w:val="clear" w:color="auto" w:fill="D9D9D9"/>
            <w:tcMar>
              <w:left w:w="28" w:type="dxa"/>
            </w:tcMar>
          </w:tcPr>
          <w:p w14:paraId="26B64718"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r>
      <w:tr w:rsidR="00D61C2A" w:rsidRPr="00BE76AA" w14:paraId="18AB429D" w14:textId="77777777" w:rsidTr="0031580D">
        <w:trPr>
          <w:jc w:val="center"/>
        </w:trPr>
        <w:tc>
          <w:tcPr>
            <w:tcW w:w="850" w:type="dxa"/>
            <w:shd w:val="clear" w:color="auto" w:fill="F2F2F2"/>
            <w:tcMar>
              <w:left w:w="85" w:type="dxa"/>
            </w:tcMar>
            <w:hideMark/>
          </w:tcPr>
          <w:p w14:paraId="4D299B5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690</w:t>
            </w:r>
          </w:p>
        </w:tc>
        <w:tc>
          <w:tcPr>
            <w:tcW w:w="850" w:type="dxa"/>
            <w:shd w:val="clear" w:color="auto" w:fill="F2F2F2"/>
          </w:tcPr>
          <w:p w14:paraId="5038500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B6257E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Aktivierung</w:t>
            </w:r>
            <w:r w:rsidRPr="00AD0FA9">
              <w:rPr>
                <w:rFonts w:cs="Arial"/>
                <w:bCs/>
                <w:color w:val="000000"/>
                <w:sz w:val="20"/>
                <w:highlight w:val="green"/>
                <w:lang w:eastAsia="de-CH"/>
              </w:rPr>
              <w:t>en</w:t>
            </w:r>
            <w:r w:rsidRPr="00F577AA">
              <w:rPr>
                <w:rFonts w:cs="Arial"/>
                <w:bCs/>
                <w:color w:val="000000"/>
                <w:sz w:val="20"/>
                <w:lang w:eastAsia="de-CH"/>
              </w:rPr>
              <w:t xml:space="preserve"> Nettoinvestitionen</w:t>
            </w:r>
          </w:p>
        </w:tc>
        <w:tc>
          <w:tcPr>
            <w:tcW w:w="5386" w:type="dxa"/>
            <w:tcBorders>
              <w:right w:val="nil"/>
            </w:tcBorders>
            <w:shd w:val="clear" w:color="auto" w:fill="F2F2F2"/>
            <w:tcMar>
              <w:left w:w="28" w:type="dxa"/>
            </w:tcMar>
            <w:hideMark/>
          </w:tcPr>
          <w:p w14:paraId="26D350C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Abschluss der Investitionsrechnung in zwei Varianten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p>
          <w:p w14:paraId="13CF8312" w14:textId="47381B18" w:rsidR="00D61C2A" w:rsidRPr="00BE76A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 xml:space="preserve">Die Ausgaben der Sachgruppen 50, 52-56 und 58 werden im </w:t>
            </w:r>
            <w:r>
              <w:t>„</w:t>
            </w:r>
            <w:r w:rsidRPr="00BE76AA">
              <w:rPr>
                <w:rFonts w:cs="Arial"/>
                <w:iCs/>
                <w:color w:val="000000"/>
                <w:sz w:val="20"/>
                <w:lang w:eastAsia="de-CH"/>
              </w:rPr>
              <w:t>Soll</w:t>
            </w:r>
            <w:r w:rsidRPr="00A81041">
              <w:rPr>
                <w:rFonts w:eastAsia="Arial Unicode MS" w:cs="Arial"/>
              </w:rPr>
              <w:t>“</w:t>
            </w:r>
            <w:r w:rsidRPr="00BE76AA">
              <w:rPr>
                <w:rFonts w:cs="Arial"/>
                <w:iCs/>
                <w:color w:val="000000"/>
                <w:sz w:val="20"/>
                <w:lang w:eastAsia="de-CH"/>
              </w:rPr>
              <w:t xml:space="preserve"> der entsprechenden Bilanz-Sachgruppen 14 Verwaltungsvermögen gebucht. Die Gegenbuchung im </w:t>
            </w:r>
            <w:r>
              <w:rPr>
                <w:rFonts w:cs="Arial"/>
                <w:iCs/>
                <w:color w:val="000000"/>
                <w:sz w:val="20"/>
                <w:lang w:eastAsia="de-CH"/>
              </w:rPr>
              <w:t>„</w:t>
            </w:r>
            <w:r w:rsidRPr="00BE76AA">
              <w:rPr>
                <w:rFonts w:cs="Arial"/>
                <w:iCs/>
                <w:color w:val="000000"/>
                <w:sz w:val="20"/>
                <w:lang w:eastAsia="de-CH"/>
              </w:rPr>
              <w:t>Haben</w:t>
            </w:r>
            <w:r w:rsidRPr="00A81041">
              <w:rPr>
                <w:rFonts w:eastAsia="Arial Unicode MS" w:cs="Arial"/>
              </w:rPr>
              <w:t>“</w:t>
            </w:r>
            <w:r w:rsidRPr="00BE76AA">
              <w:rPr>
                <w:rFonts w:cs="Arial"/>
                <w:iCs/>
                <w:color w:val="000000"/>
                <w:sz w:val="20"/>
                <w:lang w:eastAsia="de-CH"/>
              </w:rPr>
              <w:t xml:space="preserve"> erfolgt auf dieser </w:t>
            </w:r>
            <w:r>
              <w:rPr>
                <w:rFonts w:cs="Arial"/>
                <w:iCs/>
                <w:color w:val="000000"/>
                <w:sz w:val="20"/>
                <w:lang w:eastAsia="de-CH"/>
              </w:rPr>
              <w:t>Sachgruppe </w:t>
            </w:r>
            <w:r w:rsidRPr="00BE76AA">
              <w:rPr>
                <w:rFonts w:cs="Arial"/>
                <w:iCs/>
                <w:color w:val="000000"/>
                <w:sz w:val="20"/>
                <w:lang w:eastAsia="de-CH"/>
              </w:rPr>
              <w:t>690.</w:t>
            </w:r>
          </w:p>
          <w:p w14:paraId="1AE3FEAA" w14:textId="77777777" w:rsidR="00D61C2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Die Option 2 der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r>
              <w:rPr>
                <w:rFonts w:cs="Arial"/>
                <w:iCs/>
                <w:color w:val="000000"/>
                <w:sz w:val="20"/>
                <w:lang w:eastAsia="de-CH"/>
              </w:rPr>
              <w:t>,</w:t>
            </w:r>
            <w:r w:rsidRPr="00BE76AA">
              <w:rPr>
                <w:rFonts w:cs="Arial"/>
                <w:iCs/>
                <w:color w:val="000000"/>
                <w:sz w:val="20"/>
                <w:lang w:eastAsia="de-CH"/>
              </w:rPr>
              <w:t xml:space="preserve"> bezieht sich nur auf die unterschiedliche Abschlussbuchung der </w:t>
            </w:r>
            <w:r>
              <w:rPr>
                <w:rFonts w:cs="Arial"/>
                <w:iCs/>
                <w:color w:val="000000"/>
                <w:sz w:val="20"/>
                <w:lang w:eastAsia="de-CH"/>
              </w:rPr>
              <w:t>Sachgruppe </w:t>
            </w:r>
            <w:r w:rsidRPr="00BE76AA">
              <w:rPr>
                <w:rFonts w:cs="Arial"/>
                <w:iCs/>
                <w:color w:val="000000"/>
                <w:sz w:val="20"/>
                <w:lang w:eastAsia="de-CH"/>
              </w:rPr>
              <w:t>63 Investitionsbeiträge für eigene Rechnung.</w:t>
            </w:r>
          </w:p>
          <w:p w14:paraId="37AD9148" w14:textId="77777777" w:rsidR="00D61C2A" w:rsidRPr="00EB0435"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Sachgruppen 51/61 sowie 57/67 gleichen sich in der Rechnungsperiode aus und werden deshalb nicht bilanziert.</w:t>
            </w:r>
          </w:p>
        </w:tc>
      </w:tr>
      <w:tr w:rsidR="00D61C2A" w:rsidRPr="00BE76AA" w14:paraId="715770EE" w14:textId="77777777" w:rsidTr="0031580D">
        <w:trPr>
          <w:jc w:val="center"/>
        </w:trPr>
        <w:tc>
          <w:tcPr>
            <w:tcW w:w="850" w:type="dxa"/>
            <w:shd w:val="clear" w:color="auto" w:fill="F2F2F2"/>
            <w:tcMar>
              <w:left w:w="85" w:type="dxa"/>
            </w:tcMar>
            <w:hideMark/>
          </w:tcPr>
          <w:p w14:paraId="7D27312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699</w:t>
            </w:r>
          </w:p>
        </w:tc>
        <w:tc>
          <w:tcPr>
            <w:tcW w:w="850" w:type="dxa"/>
            <w:shd w:val="clear" w:color="auto" w:fill="F2F2F2"/>
          </w:tcPr>
          <w:p w14:paraId="6394FD1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tcPr>
          <w:p w14:paraId="65BDE1B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nil"/>
            </w:tcBorders>
            <w:shd w:val="clear" w:color="auto" w:fill="F2F2F2"/>
            <w:tcMar>
              <w:left w:w="28" w:type="dxa"/>
            </w:tcMar>
            <w:hideMark/>
          </w:tcPr>
          <w:p w14:paraId="408960E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durch die </w:t>
            </w:r>
            <w:proofErr w:type="spellStart"/>
            <w:r w:rsidRPr="00BE76AA">
              <w:rPr>
                <w:rFonts w:cs="Arial"/>
                <w:iCs/>
                <w:color w:val="000000"/>
                <w:sz w:val="20"/>
                <w:lang w:eastAsia="de-CH"/>
              </w:rPr>
              <w:t>eidg</w:t>
            </w:r>
            <w:proofErr w:type="spellEnd"/>
            <w:r w:rsidRPr="00BE76AA">
              <w:rPr>
                <w:rFonts w:cs="Arial"/>
                <w:iCs/>
                <w:color w:val="000000"/>
                <w:sz w:val="20"/>
                <w:lang w:eastAsia="de-CH"/>
              </w:rPr>
              <w:t>. Finanzstatistik belegt. Sie darf für Kontopläne der Gemeinden und Kantone nicht verwendet werden.</w:t>
            </w:r>
          </w:p>
        </w:tc>
      </w:tr>
      <w:tr w:rsidR="00D61C2A" w:rsidRPr="00F577AA" w14:paraId="64571C93" w14:textId="77777777" w:rsidTr="0031580D">
        <w:trPr>
          <w:jc w:val="center"/>
        </w:trPr>
        <w:tc>
          <w:tcPr>
            <w:tcW w:w="850" w:type="dxa"/>
            <w:shd w:val="clear" w:color="auto" w:fill="BFBFBF"/>
            <w:tcMar>
              <w:left w:w="85" w:type="dxa"/>
            </w:tcMar>
            <w:hideMark/>
          </w:tcPr>
          <w:p w14:paraId="429453B2"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9</w:t>
            </w:r>
          </w:p>
        </w:tc>
        <w:tc>
          <w:tcPr>
            <w:tcW w:w="850" w:type="dxa"/>
            <w:shd w:val="clear" w:color="auto" w:fill="BFBFBF"/>
          </w:tcPr>
          <w:p w14:paraId="4F5BA99B"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BFBFBF"/>
            <w:hideMark/>
          </w:tcPr>
          <w:p w14:paraId="0A868643"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Abschlusskonten</w:t>
            </w:r>
          </w:p>
        </w:tc>
        <w:tc>
          <w:tcPr>
            <w:tcW w:w="5386" w:type="dxa"/>
            <w:tcBorders>
              <w:right w:val="nil"/>
            </w:tcBorders>
            <w:shd w:val="clear" w:color="auto" w:fill="BFBFBF"/>
            <w:tcMar>
              <w:left w:w="28" w:type="dxa"/>
            </w:tcMar>
          </w:tcPr>
          <w:p w14:paraId="65D981D8"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r>
      <w:tr w:rsidR="00AD0FA9" w:rsidRPr="00F577AA" w14:paraId="0B9EE0DA" w14:textId="77777777" w:rsidTr="008A38FD">
        <w:trPr>
          <w:jc w:val="center"/>
        </w:trPr>
        <w:tc>
          <w:tcPr>
            <w:tcW w:w="850" w:type="dxa"/>
            <w:tcBorders>
              <w:bottom w:val="single" w:sz="4" w:space="0" w:color="auto"/>
            </w:tcBorders>
            <w:shd w:val="clear" w:color="auto" w:fill="D9D9D9"/>
            <w:tcMar>
              <w:left w:w="85" w:type="dxa"/>
            </w:tcMar>
            <w:hideMark/>
          </w:tcPr>
          <w:p w14:paraId="7CF01CD3" w14:textId="5E5020BD" w:rsidR="00AD0FA9" w:rsidRPr="00F577AA" w:rsidRDefault="00AD0FA9" w:rsidP="00AD0FA9">
            <w:pPr>
              <w:keepNext/>
              <w:keepLines/>
              <w:spacing w:before="60" w:after="60" w:line="240" w:lineRule="auto"/>
              <w:textAlignment w:val="auto"/>
              <w:rPr>
                <w:rFonts w:cs="Arial"/>
                <w:b/>
                <w:bCs/>
                <w:color w:val="000000"/>
                <w:sz w:val="20"/>
                <w:lang w:eastAsia="de-CH"/>
              </w:rPr>
            </w:pPr>
            <w:r w:rsidRPr="00C31F65">
              <w:rPr>
                <w:rFonts w:cs="Arial"/>
                <w:b/>
                <w:bCs/>
                <w:color w:val="000000"/>
                <w:sz w:val="20"/>
                <w:highlight w:val="green"/>
                <w:lang w:eastAsia="de-CH"/>
              </w:rPr>
              <w:t>90</w:t>
            </w:r>
            <w:r>
              <w:rPr>
                <w:rFonts w:cs="Arial"/>
                <w:b/>
                <w:bCs/>
                <w:color w:val="000000"/>
                <w:sz w:val="20"/>
                <w:highlight w:val="green"/>
                <w:lang w:eastAsia="de-CH"/>
              </w:rPr>
              <w:tab/>
            </w:r>
          </w:p>
        </w:tc>
        <w:tc>
          <w:tcPr>
            <w:tcW w:w="850" w:type="dxa"/>
            <w:shd w:val="clear" w:color="auto" w:fill="D9D9D9"/>
          </w:tcPr>
          <w:p w14:paraId="228EBA4C" w14:textId="77777777" w:rsidR="00AD0FA9" w:rsidRPr="00F577AA" w:rsidRDefault="00AD0FA9" w:rsidP="00AD0FA9">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588DC1F6" w14:textId="2A11FD14" w:rsidR="00AD0FA9" w:rsidRPr="00F577AA" w:rsidRDefault="00AD0FA9" w:rsidP="00AD0FA9">
            <w:pPr>
              <w:keepNext/>
              <w:keepLines/>
              <w:spacing w:before="60" w:after="60" w:line="240" w:lineRule="auto"/>
              <w:jc w:val="left"/>
              <w:textAlignment w:val="auto"/>
              <w:rPr>
                <w:rFonts w:cs="Arial"/>
                <w:b/>
                <w:bCs/>
                <w:color w:val="000000"/>
                <w:sz w:val="20"/>
                <w:lang w:eastAsia="de-CH"/>
              </w:rPr>
            </w:pPr>
            <w:r w:rsidRPr="00C31F65">
              <w:rPr>
                <w:rFonts w:cs="Arial"/>
                <w:b/>
                <w:bCs/>
                <w:color w:val="000000"/>
                <w:sz w:val="20"/>
                <w:highlight w:val="green"/>
                <w:lang w:eastAsia="de-CH"/>
              </w:rPr>
              <w:t>Abschluss Erfolgsrechnung</w:t>
            </w:r>
          </w:p>
        </w:tc>
        <w:tc>
          <w:tcPr>
            <w:tcW w:w="5386" w:type="dxa"/>
            <w:shd w:val="clear" w:color="auto" w:fill="D9D9D9"/>
            <w:tcMar>
              <w:left w:w="28" w:type="dxa"/>
            </w:tcMar>
            <w:hideMark/>
          </w:tcPr>
          <w:p w14:paraId="5156D7BA" w14:textId="5B7308AE" w:rsidR="00AD0FA9" w:rsidRPr="00F577AA" w:rsidRDefault="00AD0FA9" w:rsidP="00AD0FA9">
            <w:pPr>
              <w:keepNext/>
              <w:keepLines/>
              <w:numPr>
                <w:ilvl w:val="0"/>
                <w:numId w:val="50"/>
              </w:numPr>
              <w:spacing w:before="60" w:after="60" w:line="240" w:lineRule="auto"/>
              <w:ind w:left="341" w:hanging="284"/>
              <w:textAlignment w:val="auto"/>
              <w:rPr>
                <w:rFonts w:cs="Arial"/>
                <w:b/>
                <w:bCs/>
                <w:color w:val="000000"/>
                <w:sz w:val="20"/>
                <w:lang w:eastAsia="de-CH"/>
              </w:rPr>
            </w:pPr>
            <w:r w:rsidRPr="00C31F65">
              <w:rPr>
                <w:rFonts w:cs="Arial"/>
                <w:iCs/>
                <w:color w:val="000000"/>
                <w:sz w:val="20"/>
                <w:highlight w:val="green"/>
                <w:lang w:eastAsia="de-CH"/>
              </w:rPr>
              <w:t>Abschluss der Erfolgsrechnung einschliesslich der Sondervermögen.</w:t>
            </w:r>
          </w:p>
        </w:tc>
      </w:tr>
      <w:tr w:rsidR="00AD0FA9" w:rsidRPr="00BE76AA" w14:paraId="032E2242" w14:textId="77777777" w:rsidTr="008A38FD">
        <w:trPr>
          <w:jc w:val="center"/>
        </w:trPr>
        <w:tc>
          <w:tcPr>
            <w:tcW w:w="850" w:type="dxa"/>
            <w:tcBorders>
              <w:bottom w:val="nil"/>
            </w:tcBorders>
            <w:shd w:val="clear" w:color="auto" w:fill="F2F2F2"/>
            <w:tcMar>
              <w:left w:w="85" w:type="dxa"/>
            </w:tcMar>
            <w:hideMark/>
          </w:tcPr>
          <w:p w14:paraId="6924BC59" w14:textId="732F7328" w:rsidR="00AD0FA9" w:rsidRPr="00BE76AA" w:rsidRDefault="00AD0FA9" w:rsidP="00AD0FA9">
            <w:pPr>
              <w:spacing w:line="240" w:lineRule="auto"/>
              <w:textAlignment w:val="auto"/>
              <w:rPr>
                <w:rFonts w:cs="Arial"/>
                <w:iCs/>
                <w:color w:val="000000"/>
                <w:sz w:val="20"/>
                <w:lang w:eastAsia="de-CH"/>
              </w:rPr>
            </w:pPr>
            <w:r w:rsidRPr="00BE76AA">
              <w:rPr>
                <w:rFonts w:cs="Arial"/>
                <w:iCs/>
                <w:color w:val="000000"/>
                <w:sz w:val="20"/>
                <w:lang w:eastAsia="de-CH"/>
              </w:rPr>
              <w:t>900</w:t>
            </w:r>
          </w:p>
        </w:tc>
        <w:tc>
          <w:tcPr>
            <w:tcW w:w="850" w:type="dxa"/>
            <w:shd w:val="clear" w:color="auto" w:fill="F2F2F2"/>
          </w:tcPr>
          <w:p w14:paraId="415A822A"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48406B4F" w14:textId="0702B999" w:rsidR="00AD0FA9" w:rsidRPr="00F577AA" w:rsidRDefault="00AD0FA9" w:rsidP="00AD0FA9">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Abschluss </w:t>
            </w:r>
            <w:r w:rsidRPr="00C31F65">
              <w:rPr>
                <w:rFonts w:cs="Arial"/>
                <w:bCs/>
                <w:color w:val="000000"/>
                <w:sz w:val="20"/>
                <w:highlight w:val="green"/>
                <w:lang w:eastAsia="de-CH"/>
              </w:rPr>
              <w:t>allgemeiner Haushalt</w:t>
            </w:r>
          </w:p>
        </w:tc>
        <w:tc>
          <w:tcPr>
            <w:tcW w:w="5386" w:type="dxa"/>
            <w:shd w:val="clear" w:color="auto" w:fill="F2F2F2"/>
            <w:tcMar>
              <w:left w:w="28" w:type="dxa"/>
            </w:tcMar>
            <w:hideMark/>
          </w:tcPr>
          <w:p w14:paraId="4BEF4B80" w14:textId="77777777" w:rsidR="00AD0FA9" w:rsidRPr="00BE76AA" w:rsidRDefault="00AD0FA9" w:rsidP="00AD0FA9">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Abschlusskonten.</w:t>
            </w:r>
          </w:p>
          <w:p w14:paraId="36304697" w14:textId="77777777" w:rsidR="00AD0FA9" w:rsidRPr="00BE76AA" w:rsidRDefault="00AD0FA9" w:rsidP="00AD0FA9">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Der Saldo der Erfolgsrechnung des </w:t>
            </w:r>
            <w:r w:rsidRPr="00C31F65">
              <w:rPr>
                <w:rFonts w:cs="Arial"/>
                <w:iCs/>
                <w:color w:val="000000"/>
                <w:sz w:val="20"/>
                <w:highlight w:val="green"/>
                <w:lang w:eastAsia="de-CH"/>
              </w:rPr>
              <w:t>allgemeinen Haushaltes</w:t>
            </w:r>
            <w:r w:rsidRPr="00BE76AA">
              <w:rPr>
                <w:rFonts w:cs="Arial"/>
                <w:iCs/>
                <w:color w:val="000000"/>
                <w:sz w:val="20"/>
                <w:lang w:eastAsia="de-CH"/>
              </w:rPr>
              <w:t xml:space="preserve"> wird beim Abschluss der Rechnungsperiode in die Bilanz auf d</w:t>
            </w:r>
            <w:r>
              <w:rPr>
                <w:rFonts w:cs="Arial"/>
                <w:iCs/>
                <w:color w:val="000000"/>
                <w:sz w:val="20"/>
                <w:lang w:eastAsia="de-CH"/>
              </w:rPr>
              <w:t>as Konto </w:t>
            </w:r>
            <w:r w:rsidRPr="00BE76AA">
              <w:rPr>
                <w:rFonts w:cs="Arial"/>
                <w:iCs/>
                <w:color w:val="000000"/>
                <w:sz w:val="20"/>
                <w:lang w:eastAsia="de-CH"/>
              </w:rPr>
              <w:t>2990 Jahresergebnis übertragen.</w:t>
            </w:r>
          </w:p>
          <w:p w14:paraId="7510E791" w14:textId="77777777" w:rsidR="00AD0FA9" w:rsidRDefault="00AD0FA9" w:rsidP="00AD0FA9">
            <w:pPr>
              <w:numPr>
                <w:ilvl w:val="0"/>
                <w:numId w:val="50"/>
              </w:numPr>
              <w:spacing w:line="240" w:lineRule="auto"/>
              <w:ind w:left="341" w:hanging="283"/>
              <w:textAlignment w:val="auto"/>
              <w:rPr>
                <w:rFonts w:cs="Arial"/>
                <w:iCs/>
                <w:color w:val="000000"/>
                <w:sz w:val="20"/>
                <w:lang w:eastAsia="de-CH"/>
              </w:rPr>
            </w:pPr>
            <w:r w:rsidRPr="00C31F65">
              <w:rPr>
                <w:rFonts w:cs="Arial"/>
                <w:iCs/>
                <w:strike/>
                <w:color w:val="000000"/>
                <w:sz w:val="20"/>
                <w:highlight w:val="green"/>
                <w:lang w:eastAsia="de-CH"/>
              </w:rPr>
              <w:t>Es werden keine weiteren Abschlusskonten wie unter HRM1 geführt</w:t>
            </w:r>
            <w:r>
              <w:rPr>
                <w:rFonts w:cs="Arial"/>
                <w:i/>
                <w:iCs/>
                <w:color w:val="000000"/>
                <w:sz w:val="20"/>
                <w:lang w:eastAsia="de-CH"/>
              </w:rPr>
              <w:t xml:space="preserve">. </w:t>
            </w:r>
            <w:r w:rsidRPr="00BE76AA">
              <w:rPr>
                <w:rFonts w:cs="Arial"/>
                <w:iCs/>
                <w:color w:val="000000"/>
                <w:sz w:val="20"/>
                <w:lang w:eastAsia="de-CH"/>
              </w:rPr>
              <w:t>Der Nachweis der Finanzierung wird mit der Geldflussrechnung erbracht, er wird nicht in den Abschlusskonten nachgewiesen.</w:t>
            </w:r>
          </w:p>
          <w:p w14:paraId="30ECB024" w14:textId="2490A847" w:rsidR="00AD0FA9" w:rsidRPr="00BE76AA" w:rsidRDefault="00AD0FA9" w:rsidP="00AD0FA9">
            <w:pPr>
              <w:numPr>
                <w:ilvl w:val="0"/>
                <w:numId w:val="50"/>
              </w:numPr>
              <w:spacing w:line="240" w:lineRule="auto"/>
              <w:ind w:left="341" w:hanging="283"/>
              <w:textAlignment w:val="auto"/>
              <w:rPr>
                <w:rFonts w:cs="Arial"/>
                <w:iCs/>
                <w:color w:val="000000"/>
                <w:sz w:val="20"/>
                <w:lang w:eastAsia="de-CH"/>
              </w:rPr>
            </w:pPr>
            <w:r w:rsidRPr="00C31F65">
              <w:rPr>
                <w:rFonts w:cs="Arial"/>
                <w:iCs/>
                <w:strike/>
                <w:color w:val="000000"/>
                <w:sz w:val="20"/>
                <w:highlight w:val="green"/>
                <w:lang w:eastAsia="de-CH"/>
              </w:rPr>
              <w:t>Art. 7 Abs. 3 MFHG</w:t>
            </w:r>
          </w:p>
        </w:tc>
      </w:tr>
      <w:tr w:rsidR="00AD0FA9" w:rsidRPr="00BE76AA" w14:paraId="3B3AC9E2" w14:textId="77777777" w:rsidTr="008A38FD">
        <w:trPr>
          <w:jc w:val="center"/>
        </w:trPr>
        <w:tc>
          <w:tcPr>
            <w:tcW w:w="850" w:type="dxa"/>
            <w:tcBorders>
              <w:top w:val="nil"/>
              <w:bottom w:val="nil"/>
            </w:tcBorders>
            <w:tcMar>
              <w:left w:w="85" w:type="dxa"/>
            </w:tcMar>
          </w:tcPr>
          <w:p w14:paraId="1BE4F4E7"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3993FADE" w14:textId="468D03E8"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9000</w:t>
            </w:r>
          </w:p>
        </w:tc>
        <w:tc>
          <w:tcPr>
            <w:tcW w:w="2551" w:type="dxa"/>
            <w:hideMark/>
          </w:tcPr>
          <w:p w14:paraId="7D0BE2EC" w14:textId="49307E66"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Ertragsüberschuss</w:t>
            </w:r>
          </w:p>
        </w:tc>
        <w:tc>
          <w:tcPr>
            <w:tcW w:w="5386" w:type="dxa"/>
            <w:tcMar>
              <w:left w:w="28" w:type="dxa"/>
            </w:tcMar>
            <w:hideMark/>
          </w:tcPr>
          <w:p w14:paraId="4C0D747D" w14:textId="699D5311"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Ertragsüberschuss an die Bilanz, Konto 2990 Jahresergebnis, zu buchen.</w:t>
            </w:r>
          </w:p>
        </w:tc>
      </w:tr>
      <w:tr w:rsidR="00AD0FA9" w:rsidRPr="00BE76AA" w14:paraId="44F27A8F" w14:textId="77777777" w:rsidTr="008A38FD">
        <w:trPr>
          <w:jc w:val="center"/>
        </w:trPr>
        <w:tc>
          <w:tcPr>
            <w:tcW w:w="850" w:type="dxa"/>
            <w:tcBorders>
              <w:top w:val="nil"/>
              <w:bottom w:val="single" w:sz="4" w:space="0" w:color="auto"/>
            </w:tcBorders>
            <w:tcMar>
              <w:left w:w="85" w:type="dxa"/>
            </w:tcMar>
          </w:tcPr>
          <w:p w14:paraId="595FC136"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498413DA" w14:textId="39DE5562"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9001</w:t>
            </w:r>
          </w:p>
        </w:tc>
        <w:tc>
          <w:tcPr>
            <w:tcW w:w="2551" w:type="dxa"/>
            <w:hideMark/>
          </w:tcPr>
          <w:p w14:paraId="6AFA66DD" w14:textId="084AD3CC"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Aufwandüberschuss</w:t>
            </w:r>
          </w:p>
        </w:tc>
        <w:tc>
          <w:tcPr>
            <w:tcW w:w="5386" w:type="dxa"/>
            <w:tcMar>
              <w:left w:w="28" w:type="dxa"/>
            </w:tcMar>
            <w:hideMark/>
          </w:tcPr>
          <w:p w14:paraId="23490FDE" w14:textId="14973D0C"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Aufwandüberschuss an die Bilanz, Konto 2990 Jahresergebnis, zu buchen.</w:t>
            </w:r>
          </w:p>
        </w:tc>
      </w:tr>
      <w:tr w:rsidR="00AD0FA9" w:rsidRPr="00BE76AA" w14:paraId="6A7E785B" w14:textId="77777777" w:rsidTr="008A38FD">
        <w:trPr>
          <w:jc w:val="center"/>
        </w:trPr>
        <w:tc>
          <w:tcPr>
            <w:tcW w:w="850" w:type="dxa"/>
            <w:tcBorders>
              <w:bottom w:val="nil"/>
            </w:tcBorders>
            <w:shd w:val="clear" w:color="auto" w:fill="F2F2F2"/>
            <w:tcMar>
              <w:left w:w="85" w:type="dxa"/>
            </w:tcMar>
            <w:hideMark/>
          </w:tcPr>
          <w:p w14:paraId="2554A1A8" w14:textId="6AA2FBF7" w:rsidR="00AD0FA9" w:rsidRPr="00BE76AA" w:rsidRDefault="00AD0FA9" w:rsidP="00AD0FA9">
            <w:pPr>
              <w:spacing w:line="240" w:lineRule="auto"/>
              <w:textAlignment w:val="auto"/>
              <w:rPr>
                <w:rFonts w:cs="Arial"/>
                <w:iCs/>
                <w:color w:val="000000"/>
                <w:sz w:val="20"/>
                <w:lang w:eastAsia="de-CH"/>
              </w:rPr>
            </w:pPr>
            <w:r w:rsidRPr="00BE76AA">
              <w:rPr>
                <w:rFonts w:cs="Arial"/>
                <w:color w:val="000000"/>
                <w:sz w:val="20"/>
                <w:lang w:eastAsia="de-CH"/>
              </w:rPr>
              <w:t>901</w:t>
            </w:r>
          </w:p>
        </w:tc>
        <w:tc>
          <w:tcPr>
            <w:tcW w:w="850" w:type="dxa"/>
            <w:shd w:val="clear" w:color="auto" w:fill="F2F2F2"/>
          </w:tcPr>
          <w:p w14:paraId="3ACA7E7A"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0562DD00" w14:textId="39929DD4"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Spezialfinanzierungen und Fonds im EK</w:t>
            </w:r>
          </w:p>
        </w:tc>
        <w:tc>
          <w:tcPr>
            <w:tcW w:w="5386" w:type="dxa"/>
            <w:shd w:val="clear" w:color="auto" w:fill="F2F2F2"/>
            <w:tcMar>
              <w:left w:w="28" w:type="dxa"/>
            </w:tcMar>
            <w:hideMark/>
          </w:tcPr>
          <w:p w14:paraId="3CC4F1D6" w14:textId="2B50F719"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 der Spezialfinanzierungen und Fonds im Eigenkapital.</w:t>
            </w:r>
          </w:p>
        </w:tc>
      </w:tr>
      <w:tr w:rsidR="00AD0FA9" w:rsidRPr="00EB0435" w14:paraId="46123A3A" w14:textId="77777777" w:rsidTr="008A38FD">
        <w:trPr>
          <w:jc w:val="center"/>
        </w:trPr>
        <w:tc>
          <w:tcPr>
            <w:tcW w:w="850" w:type="dxa"/>
            <w:tcBorders>
              <w:top w:val="nil"/>
              <w:bottom w:val="nil"/>
            </w:tcBorders>
            <w:tcMar>
              <w:left w:w="85" w:type="dxa"/>
            </w:tcMar>
          </w:tcPr>
          <w:p w14:paraId="10DC1E31"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677EFD30" w14:textId="78529ACD"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9010</w:t>
            </w:r>
          </w:p>
        </w:tc>
        <w:tc>
          <w:tcPr>
            <w:tcW w:w="2551" w:type="dxa"/>
            <w:hideMark/>
          </w:tcPr>
          <w:p w14:paraId="0DC40DE8" w14:textId="4FD49864"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 xml:space="preserve">Abschluss Spezialfinanzierungen und Fonds im EK, </w:t>
            </w:r>
            <w:r w:rsidRPr="00C31F65">
              <w:rPr>
                <w:rFonts w:cs="Arial"/>
                <w:bCs/>
                <w:color w:val="000000"/>
                <w:sz w:val="20"/>
                <w:highlight w:val="green"/>
                <w:lang w:eastAsia="de-CH"/>
              </w:rPr>
              <w:br/>
              <w:t>Ertragsüberschuss</w:t>
            </w:r>
          </w:p>
        </w:tc>
        <w:tc>
          <w:tcPr>
            <w:tcW w:w="5386" w:type="dxa"/>
            <w:tcMar>
              <w:left w:w="28" w:type="dxa"/>
            </w:tcMar>
            <w:hideMark/>
          </w:tcPr>
          <w:p w14:paraId="35562D3D" w14:textId="1FB87D90"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Ertragsüberschuss der Spezialfinanzierung resp. des Fonds im Eigenkapital an die Bilanz, Konto 2900 Spezialfinanzierungen im Eigenkapital resp. Konto 2910 Fonds im Eigenkapital, zu buchen.</w:t>
            </w:r>
          </w:p>
        </w:tc>
      </w:tr>
      <w:tr w:rsidR="00AD0FA9" w:rsidRPr="00EB0435" w14:paraId="3CD623EF" w14:textId="77777777" w:rsidTr="008A38FD">
        <w:trPr>
          <w:jc w:val="center"/>
        </w:trPr>
        <w:tc>
          <w:tcPr>
            <w:tcW w:w="850" w:type="dxa"/>
            <w:tcBorders>
              <w:top w:val="nil"/>
              <w:bottom w:val="single" w:sz="4" w:space="0" w:color="auto"/>
            </w:tcBorders>
            <w:tcMar>
              <w:left w:w="85" w:type="dxa"/>
            </w:tcMar>
          </w:tcPr>
          <w:p w14:paraId="44509E55"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63D705DB" w14:textId="6F5CC3BF"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9011</w:t>
            </w:r>
          </w:p>
        </w:tc>
        <w:tc>
          <w:tcPr>
            <w:tcW w:w="2551" w:type="dxa"/>
            <w:hideMark/>
          </w:tcPr>
          <w:p w14:paraId="4B08A0BD" w14:textId="0DB7070E"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 xml:space="preserve">Abschluss Spezialfinanzierungen und Fonds im EK, </w:t>
            </w:r>
            <w:r w:rsidRPr="00C31F65">
              <w:rPr>
                <w:rFonts w:cs="Arial"/>
                <w:bCs/>
                <w:color w:val="000000"/>
                <w:sz w:val="20"/>
                <w:highlight w:val="green"/>
                <w:lang w:eastAsia="de-CH"/>
              </w:rPr>
              <w:br/>
              <w:t>Aufwandüberschuss</w:t>
            </w:r>
          </w:p>
        </w:tc>
        <w:tc>
          <w:tcPr>
            <w:tcW w:w="5386" w:type="dxa"/>
            <w:tcMar>
              <w:left w:w="28" w:type="dxa"/>
            </w:tcMar>
            <w:hideMark/>
          </w:tcPr>
          <w:p w14:paraId="250B4801" w14:textId="3F4B2541"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 xml:space="preserve">Abschlussbuchung, um den Aufwandüberschuss der Spezialfinanzierung </w:t>
            </w:r>
            <w:proofErr w:type="spellStart"/>
            <w:r w:rsidRPr="00C31F65">
              <w:rPr>
                <w:rFonts w:cs="Arial"/>
                <w:color w:val="000000"/>
                <w:sz w:val="20"/>
                <w:highlight w:val="green"/>
                <w:lang w:eastAsia="de-CH"/>
              </w:rPr>
              <w:t>resp.des</w:t>
            </w:r>
            <w:proofErr w:type="spellEnd"/>
            <w:r w:rsidRPr="00C31F65">
              <w:rPr>
                <w:rFonts w:cs="Arial"/>
                <w:color w:val="000000"/>
                <w:sz w:val="20"/>
                <w:highlight w:val="green"/>
                <w:lang w:eastAsia="de-CH"/>
              </w:rPr>
              <w:t xml:space="preserve"> Fonds im Eigenkapital an die Bilanz, Konto 2900 Spezialfinanzierungen im Eigenkapital resp. Konto 2910 Fonds im Eigenkapital, zu buchen.</w:t>
            </w:r>
          </w:p>
        </w:tc>
      </w:tr>
      <w:tr w:rsidR="00AD0FA9" w:rsidRPr="00BE76AA" w14:paraId="5DB8777A" w14:textId="77777777" w:rsidTr="008A38FD">
        <w:trPr>
          <w:jc w:val="center"/>
        </w:trPr>
        <w:tc>
          <w:tcPr>
            <w:tcW w:w="850" w:type="dxa"/>
            <w:tcBorders>
              <w:bottom w:val="nil"/>
            </w:tcBorders>
            <w:shd w:val="clear" w:color="auto" w:fill="F2F2F2"/>
            <w:tcMar>
              <w:left w:w="85" w:type="dxa"/>
            </w:tcMar>
            <w:hideMark/>
          </w:tcPr>
          <w:p w14:paraId="7E2D4BEE" w14:textId="115F1AB9" w:rsidR="00AD0FA9" w:rsidRPr="00BE76AA" w:rsidRDefault="00AD0FA9" w:rsidP="00AD0FA9">
            <w:pPr>
              <w:spacing w:line="240" w:lineRule="auto"/>
              <w:textAlignment w:val="auto"/>
              <w:rPr>
                <w:rFonts w:cs="Arial"/>
                <w:iCs/>
                <w:color w:val="000000"/>
                <w:sz w:val="20"/>
                <w:lang w:eastAsia="de-CH"/>
              </w:rPr>
            </w:pPr>
            <w:r w:rsidRPr="00BE76AA">
              <w:rPr>
                <w:rFonts w:cs="Arial"/>
                <w:color w:val="000000"/>
                <w:sz w:val="20"/>
                <w:lang w:eastAsia="de-CH"/>
              </w:rPr>
              <w:t>902</w:t>
            </w:r>
          </w:p>
        </w:tc>
        <w:tc>
          <w:tcPr>
            <w:tcW w:w="850" w:type="dxa"/>
            <w:shd w:val="clear" w:color="auto" w:fill="F2F2F2"/>
          </w:tcPr>
          <w:p w14:paraId="2AC6EDF0"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2CA2C90F" w14:textId="3C8A2568"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Legate und Stiftungen ohne eigene Rechtspersönlichkeit im EK</w:t>
            </w:r>
          </w:p>
        </w:tc>
        <w:tc>
          <w:tcPr>
            <w:tcW w:w="5386" w:type="dxa"/>
            <w:shd w:val="clear" w:color="auto" w:fill="F2F2F2"/>
            <w:tcMar>
              <w:left w:w="28" w:type="dxa"/>
            </w:tcMar>
            <w:hideMark/>
          </w:tcPr>
          <w:p w14:paraId="7C08191D" w14:textId="4B4581C1"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 der Legate und Stiftungen im Eigenkapital.</w:t>
            </w:r>
          </w:p>
        </w:tc>
      </w:tr>
      <w:tr w:rsidR="00AD0FA9" w:rsidRPr="00BE76AA" w14:paraId="6FB52A2E" w14:textId="77777777" w:rsidTr="008A38FD">
        <w:trPr>
          <w:jc w:val="center"/>
        </w:trPr>
        <w:tc>
          <w:tcPr>
            <w:tcW w:w="850" w:type="dxa"/>
            <w:tcBorders>
              <w:top w:val="nil"/>
              <w:bottom w:val="nil"/>
            </w:tcBorders>
            <w:tcMar>
              <w:left w:w="85" w:type="dxa"/>
            </w:tcMar>
          </w:tcPr>
          <w:p w14:paraId="08CC6C99"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256EE4ED" w14:textId="585F3A4C"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9020</w:t>
            </w:r>
          </w:p>
        </w:tc>
        <w:tc>
          <w:tcPr>
            <w:tcW w:w="2551" w:type="dxa"/>
            <w:hideMark/>
          </w:tcPr>
          <w:p w14:paraId="2A512C8B" w14:textId="06CC6FB2"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Legate und Stiftungen ohne eigene Rechtspersönlichkeit im EK, Ertragsüberschuss</w:t>
            </w:r>
          </w:p>
        </w:tc>
        <w:tc>
          <w:tcPr>
            <w:tcW w:w="5386" w:type="dxa"/>
            <w:tcMar>
              <w:left w:w="28" w:type="dxa"/>
            </w:tcMar>
            <w:hideMark/>
          </w:tcPr>
          <w:p w14:paraId="07269F2D" w14:textId="68E7BD49"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Ertragsüberschuss von Legaten und Stiftungen im Eigenkapital an die Bilanz, Konto 2911 Legate und Stiftungen ohne eigene Rechtspersönlichkeit im Eigenkapital, zu buchen.</w:t>
            </w:r>
          </w:p>
        </w:tc>
      </w:tr>
      <w:tr w:rsidR="00AD0FA9" w:rsidRPr="00BE76AA" w14:paraId="2C99B3A2" w14:textId="77777777" w:rsidTr="008A38FD">
        <w:trPr>
          <w:jc w:val="center"/>
        </w:trPr>
        <w:tc>
          <w:tcPr>
            <w:tcW w:w="850" w:type="dxa"/>
            <w:tcBorders>
              <w:top w:val="nil"/>
            </w:tcBorders>
            <w:tcMar>
              <w:left w:w="85" w:type="dxa"/>
            </w:tcMar>
          </w:tcPr>
          <w:p w14:paraId="142026B1"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30791112" w14:textId="781F5E11"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9021</w:t>
            </w:r>
          </w:p>
        </w:tc>
        <w:tc>
          <w:tcPr>
            <w:tcW w:w="2551" w:type="dxa"/>
            <w:hideMark/>
          </w:tcPr>
          <w:p w14:paraId="2F909EEE" w14:textId="56992720"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Legate und Stiftungen ohne eigene Rechtspersönlichkeit im EK, Aufwandüberschuss</w:t>
            </w:r>
          </w:p>
        </w:tc>
        <w:tc>
          <w:tcPr>
            <w:tcW w:w="5386" w:type="dxa"/>
            <w:tcMar>
              <w:left w:w="28" w:type="dxa"/>
            </w:tcMar>
            <w:hideMark/>
          </w:tcPr>
          <w:p w14:paraId="5A2DDD90" w14:textId="3B1B33DB"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Aufwandüberschuss von Legaten und Stiftungen im Eigenkapital an die Bilanz, Konto 2911 Legate und Stiftungen ohne eigene Rechtspersönlichkeit im Eigenkapital, zu buchen.</w:t>
            </w:r>
          </w:p>
        </w:tc>
      </w:tr>
      <w:tr w:rsidR="00AD0FA9" w:rsidRPr="00BE76AA" w14:paraId="22E6EB0C" w14:textId="77777777" w:rsidTr="008A38FD">
        <w:trPr>
          <w:jc w:val="center"/>
        </w:trPr>
        <w:tc>
          <w:tcPr>
            <w:tcW w:w="850" w:type="dxa"/>
            <w:shd w:val="clear" w:color="auto" w:fill="F2F2F2"/>
            <w:tcMar>
              <w:left w:w="85" w:type="dxa"/>
            </w:tcMar>
            <w:hideMark/>
          </w:tcPr>
          <w:p w14:paraId="1F8D0AEC" w14:textId="4B622CE0" w:rsidR="00AD0FA9" w:rsidRPr="00BE76AA" w:rsidRDefault="00AD0FA9" w:rsidP="00AD0FA9">
            <w:pPr>
              <w:spacing w:line="240" w:lineRule="auto"/>
              <w:textAlignment w:val="auto"/>
              <w:rPr>
                <w:rFonts w:cs="Arial"/>
                <w:iCs/>
                <w:color w:val="000000"/>
                <w:sz w:val="20"/>
                <w:lang w:eastAsia="de-CH"/>
              </w:rPr>
            </w:pPr>
            <w:r w:rsidRPr="00BE76AA">
              <w:rPr>
                <w:rFonts w:cs="Arial"/>
                <w:iCs/>
                <w:color w:val="000000"/>
                <w:sz w:val="20"/>
                <w:lang w:eastAsia="de-CH"/>
              </w:rPr>
              <w:t>903</w:t>
            </w:r>
          </w:p>
        </w:tc>
        <w:tc>
          <w:tcPr>
            <w:tcW w:w="850" w:type="dxa"/>
            <w:shd w:val="clear" w:color="auto" w:fill="F2F2F2"/>
          </w:tcPr>
          <w:p w14:paraId="00E8B4A3"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7A668DD4" w14:textId="5BFD2AD1"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übrige zweckgebundene Eigenmittel</w:t>
            </w:r>
          </w:p>
        </w:tc>
        <w:tc>
          <w:tcPr>
            <w:tcW w:w="5386" w:type="dxa"/>
            <w:shd w:val="clear" w:color="auto" w:fill="F2F2F2"/>
            <w:tcMar>
              <w:left w:w="28" w:type="dxa"/>
            </w:tcMar>
            <w:hideMark/>
          </w:tcPr>
          <w:p w14:paraId="4B5BFC32" w14:textId="02C40E55"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 der übrigen zweckgebundenen Eigenmittel (Gegenkonto 298).</w:t>
            </w:r>
          </w:p>
        </w:tc>
      </w:tr>
    </w:tbl>
    <w:p w14:paraId="0FD3FFE2" w14:textId="77777777" w:rsidR="00D070F1" w:rsidRPr="00B303F6" w:rsidRDefault="00D070F1" w:rsidP="00A57F97">
      <w:pPr>
        <w:pStyle w:val="Lgende"/>
      </w:pPr>
    </w:p>
    <w:p w14:paraId="530C3061" w14:textId="79FFC774" w:rsidR="00F569B9" w:rsidRDefault="00F569B9">
      <w:pPr>
        <w:overflowPunct/>
        <w:autoSpaceDE/>
        <w:autoSpaceDN/>
        <w:adjustRightInd/>
        <w:spacing w:line="240" w:lineRule="auto"/>
        <w:jc w:val="left"/>
        <w:textAlignment w:val="auto"/>
      </w:pPr>
      <w:r>
        <w:br w:type="page"/>
      </w:r>
    </w:p>
    <w:p w14:paraId="6493A6E6" w14:textId="77777777" w:rsidR="00496EE8" w:rsidRDefault="00496EE8"/>
    <w:p w14:paraId="15A8EAAF" w14:textId="77777777" w:rsidR="00D070F1" w:rsidRPr="00197AF3" w:rsidRDefault="00D070F1" w:rsidP="00EC0318">
      <w:pPr>
        <w:rPr>
          <w:rFonts w:ascii="Arial Narrow" w:hAnsi="Arial Narrow"/>
          <w:sz w:val="20"/>
        </w:rPr>
      </w:pPr>
    </w:p>
    <w:p w14:paraId="0C3FEF34" w14:textId="2615D5AF" w:rsidR="008D27BC" w:rsidRDefault="008D27BC">
      <w:pPr>
        <w:overflowPunct/>
        <w:autoSpaceDE/>
        <w:autoSpaceDN/>
        <w:adjustRightInd/>
        <w:spacing w:line="240" w:lineRule="auto"/>
        <w:jc w:val="left"/>
        <w:textAlignment w:val="auto"/>
        <w:rPr>
          <w:rFonts w:cs="Arial"/>
          <w:bCs/>
          <w:sz w:val="20"/>
        </w:rPr>
      </w:pPr>
    </w:p>
    <w:p w14:paraId="139F876F" w14:textId="372E03EE" w:rsidR="008D27BC" w:rsidRDefault="008D27BC">
      <w:pPr>
        <w:overflowPunct/>
        <w:autoSpaceDE/>
        <w:autoSpaceDN/>
        <w:adjustRightInd/>
        <w:spacing w:line="240" w:lineRule="auto"/>
        <w:jc w:val="left"/>
        <w:textAlignment w:val="auto"/>
        <w:rPr>
          <w:rFonts w:cs="Arial"/>
          <w:bCs/>
          <w:sz w:val="20"/>
        </w:rPr>
      </w:pPr>
    </w:p>
    <w:p w14:paraId="12512C44" w14:textId="77777777" w:rsidR="003745E2" w:rsidRPr="00B25A6D" w:rsidRDefault="003745E2" w:rsidP="0064424C">
      <w:pPr>
        <w:pStyle w:val="HRMStandardChar"/>
        <w:sectPr w:rsidR="003745E2" w:rsidRPr="00B25A6D" w:rsidSect="00FC4FAE">
          <w:headerReference w:type="default" r:id="rId9"/>
          <w:footerReference w:type="default" r:id="rId10"/>
          <w:headerReference w:type="first" r:id="rId11"/>
          <w:footerReference w:type="first" r:id="rId12"/>
          <w:footnotePr>
            <w:numRestart w:val="eachSect"/>
          </w:footnotePr>
          <w:pgSz w:w="11907" w:h="16839" w:code="9"/>
          <w:pgMar w:top="1701" w:right="1134" w:bottom="851" w:left="1134" w:header="283" w:footer="283" w:gutter="0"/>
          <w:pgNumType w:start="1"/>
          <w:cols w:space="720"/>
          <w:titlePg/>
          <w:docGrid w:linePitch="299"/>
        </w:sectPr>
      </w:pPr>
    </w:p>
    <w:p w14:paraId="0BC85724" w14:textId="000E5708" w:rsidR="00D97AC8" w:rsidRPr="005A73C4" w:rsidRDefault="00C4327A" w:rsidP="00C4327A">
      <w:pPr>
        <w:pStyle w:val="Titre1"/>
        <w:rPr>
          <w:lang w:val="de-CH"/>
        </w:rPr>
      </w:pPr>
      <w:bookmarkStart w:id="292" w:name="_Toc174756707"/>
      <w:bookmarkStart w:id="293" w:name="_Toc174757597"/>
      <w:bookmarkStart w:id="294" w:name="_Toc174760205"/>
      <w:bookmarkStart w:id="295" w:name="_Toc174762815"/>
      <w:bookmarkStart w:id="296" w:name="_Toc174765306"/>
      <w:bookmarkStart w:id="297" w:name="_Toc174767796"/>
      <w:bookmarkStart w:id="298" w:name="_Toc175040118"/>
      <w:bookmarkStart w:id="299" w:name="_Toc196109201"/>
      <w:bookmarkStart w:id="300" w:name="_Toc196117889"/>
      <w:bookmarkStart w:id="301" w:name="_Toc437000294"/>
      <w:bookmarkEnd w:id="292"/>
      <w:bookmarkEnd w:id="293"/>
      <w:bookmarkEnd w:id="294"/>
      <w:bookmarkEnd w:id="295"/>
      <w:bookmarkEnd w:id="296"/>
      <w:bookmarkEnd w:id="297"/>
      <w:bookmarkEnd w:id="298"/>
      <w:r w:rsidRPr="005A73C4">
        <w:rPr>
          <w:lang w:val="de-CH"/>
        </w:rPr>
        <w:lastRenderedPageBreak/>
        <w:t>Anhang B</w:t>
      </w:r>
      <w:r w:rsidRPr="005A73C4">
        <w:rPr>
          <w:lang w:val="de-CH"/>
        </w:rPr>
        <w:br/>
      </w:r>
      <w:r w:rsidR="00D97AC8" w:rsidRPr="005A73C4">
        <w:rPr>
          <w:lang w:val="de-CH"/>
        </w:rPr>
        <w:t>Funktionale Gliederung</w:t>
      </w:r>
      <w:bookmarkEnd w:id="299"/>
      <w:bookmarkEnd w:id="300"/>
      <w:bookmarkEnd w:id="301"/>
    </w:p>
    <w:p w14:paraId="39EDA6DB" w14:textId="6D26F413" w:rsidR="00D41D68" w:rsidRDefault="00D41D68" w:rsidP="00D41D68">
      <w:pPr>
        <w:pStyle w:val="FormatvorlageStandard"/>
        <w:spacing w:before="240"/>
        <w:jc w:val="right"/>
        <w:rPr>
          <w:rFonts w:ascii="Arial" w:hAnsi="Arial" w:cs="Arial"/>
          <w:lang w:val="de-CH"/>
        </w:rPr>
      </w:pPr>
      <w:r w:rsidRPr="00D41D68">
        <w:rPr>
          <w:rFonts w:ascii="Arial" w:hAnsi="Arial" w:cs="Arial"/>
          <w:highlight w:val="yellow"/>
          <w:lang w:val="de-CH"/>
        </w:rPr>
        <w:t>Stand 14.12.2017</w:t>
      </w:r>
    </w:p>
    <w:p w14:paraId="70637E20" w14:textId="57BD2297" w:rsidR="008747B4" w:rsidRDefault="00F91AEA" w:rsidP="006A4F1E">
      <w:pPr>
        <w:pStyle w:val="FormatvorlageStandard"/>
        <w:spacing w:before="240"/>
        <w:rPr>
          <w:rFonts w:ascii="Arial" w:hAnsi="Arial" w:cs="Arial"/>
          <w:lang w:val="de-CH"/>
        </w:rPr>
      </w:pPr>
      <w:r w:rsidRPr="00F91AEA">
        <w:rPr>
          <w:rFonts w:ascii="Arial" w:hAnsi="Arial" w:cs="Arial"/>
          <w:lang w:val="de-CH"/>
        </w:rPr>
        <w:t xml:space="preserve">Dieser Anhang zeigt </w:t>
      </w:r>
      <w:r>
        <w:rPr>
          <w:rFonts w:ascii="Arial" w:hAnsi="Arial" w:cs="Arial"/>
          <w:lang w:val="de-CH"/>
        </w:rPr>
        <w:t>die Funktionale Gliederung</w:t>
      </w:r>
      <w:r w:rsidRPr="00F91AEA">
        <w:rPr>
          <w:rFonts w:ascii="Arial" w:hAnsi="Arial" w:cs="Arial"/>
          <w:lang w:val="de-CH"/>
        </w:rPr>
        <w:t xml:space="preserve">, wie </w:t>
      </w:r>
      <w:r>
        <w:rPr>
          <w:rFonts w:ascii="Arial" w:hAnsi="Arial" w:cs="Arial"/>
          <w:lang w:val="de-CH"/>
        </w:rPr>
        <w:t>sie</w:t>
      </w:r>
      <w:r w:rsidRPr="00F91AEA">
        <w:rPr>
          <w:rFonts w:ascii="Arial" w:hAnsi="Arial" w:cs="Arial"/>
          <w:lang w:val="de-CH"/>
        </w:rPr>
        <w:t xml:space="preserve"> von der Fachempfehlung</w:t>
      </w:r>
      <w:r>
        <w:rPr>
          <w:rFonts w:ascii="Arial" w:hAnsi="Arial" w:cs="Arial"/>
          <w:lang w:val="de-CH"/>
        </w:rPr>
        <w:t> </w:t>
      </w:r>
      <w:r w:rsidRPr="00F91AEA">
        <w:rPr>
          <w:rFonts w:ascii="Arial" w:hAnsi="Arial" w:cs="Arial"/>
          <w:lang w:val="de-CH"/>
        </w:rPr>
        <w:t>03 vorgesehen ist. Die</w:t>
      </w:r>
      <w:r>
        <w:rPr>
          <w:rFonts w:ascii="Arial" w:hAnsi="Arial" w:cs="Arial"/>
          <w:lang w:val="de-CH"/>
        </w:rPr>
        <w:t>se</w:t>
      </w:r>
      <w:r w:rsidRPr="00F91AEA">
        <w:rPr>
          <w:rFonts w:ascii="Arial" w:hAnsi="Arial" w:cs="Arial"/>
          <w:lang w:val="de-CH"/>
        </w:rPr>
        <w:t xml:space="preserve"> </w:t>
      </w:r>
      <w:r>
        <w:rPr>
          <w:rFonts w:ascii="Arial" w:hAnsi="Arial" w:cs="Arial"/>
          <w:lang w:val="de-CH"/>
        </w:rPr>
        <w:t>Funktionale Gliederung</w:t>
      </w:r>
      <w:r w:rsidRPr="00F91AEA">
        <w:rPr>
          <w:rFonts w:ascii="Arial" w:hAnsi="Arial" w:cs="Arial"/>
          <w:lang w:val="de-CH"/>
        </w:rPr>
        <w:t xml:space="preserve"> wird regelmässig (im Prinzip jährlich) aktualisiert. Aus diesem Grund ist es wichtig, dass die </w:t>
      </w:r>
      <w:r w:rsidR="00DE334E" w:rsidRPr="00DE334E">
        <w:rPr>
          <w:rFonts w:ascii="Arial" w:hAnsi="Arial" w:cs="Arial"/>
          <w:lang w:val="de-CH"/>
        </w:rPr>
        <w:t>öffentlichen</w:t>
      </w:r>
      <w:r w:rsidR="00DE334E" w:rsidRPr="00DE334E">
        <w:rPr>
          <w:rFonts w:ascii="Arial" w:hAnsi="Arial" w:cs="Arial"/>
          <w:bCs/>
          <w:lang w:val="de-CH"/>
        </w:rPr>
        <w:t xml:space="preserve"> </w:t>
      </w:r>
      <w:r w:rsidRPr="00F91AEA">
        <w:rPr>
          <w:rFonts w:ascii="Arial" w:hAnsi="Arial" w:cs="Arial"/>
          <w:lang w:val="de-CH"/>
        </w:rPr>
        <w:t>Gemeinwesen immer im Besitze der neusten Version dieses Anhangs sind, bzw. d</w:t>
      </w:r>
      <w:r>
        <w:rPr>
          <w:rFonts w:ascii="Arial" w:hAnsi="Arial" w:cs="Arial"/>
          <w:lang w:val="de-CH"/>
        </w:rPr>
        <w:t>ie</w:t>
      </w:r>
      <w:r w:rsidRPr="00F91AEA">
        <w:rPr>
          <w:rFonts w:ascii="Arial" w:hAnsi="Arial" w:cs="Arial"/>
          <w:lang w:val="de-CH"/>
        </w:rPr>
        <w:t xml:space="preserve"> von ihnen benützte </w:t>
      </w:r>
      <w:r>
        <w:rPr>
          <w:rFonts w:ascii="Arial" w:hAnsi="Arial" w:cs="Arial"/>
          <w:lang w:val="de-CH"/>
        </w:rPr>
        <w:t>Funktionale Gliederung</w:t>
      </w:r>
      <w:r w:rsidRPr="00F91AEA">
        <w:rPr>
          <w:rFonts w:ascii="Arial" w:hAnsi="Arial" w:cs="Arial"/>
          <w:lang w:val="de-CH"/>
        </w:rPr>
        <w:t xml:space="preserve"> regelmässig aktualisieren</w:t>
      </w:r>
      <w:r w:rsidRPr="00766B89">
        <w:rPr>
          <w:rFonts w:ascii="Arial" w:hAnsi="Arial" w:cs="Arial"/>
          <w:lang w:val="de-CH"/>
        </w:rPr>
        <w:t xml:space="preserve">. </w:t>
      </w:r>
      <w:r w:rsidR="008747B4" w:rsidRPr="00766B89">
        <w:rPr>
          <w:rFonts w:ascii="Arial" w:hAnsi="Arial" w:cs="Arial"/>
          <w:lang w:val="de-CH"/>
        </w:rPr>
        <w:t xml:space="preserve">Den kantonalen </w:t>
      </w:r>
      <w:proofErr w:type="spellStart"/>
      <w:r w:rsidR="008747B4" w:rsidRPr="00766B89">
        <w:rPr>
          <w:rFonts w:ascii="Arial" w:hAnsi="Arial" w:cs="Arial"/>
          <w:lang w:val="de-CH"/>
        </w:rPr>
        <w:t>Aufsichtstellen</w:t>
      </w:r>
      <w:proofErr w:type="spellEnd"/>
      <w:r w:rsidR="008747B4" w:rsidRPr="00766B89">
        <w:rPr>
          <w:rFonts w:ascii="Arial" w:hAnsi="Arial" w:cs="Arial"/>
          <w:lang w:val="de-CH"/>
        </w:rPr>
        <w:t xml:space="preserve"> über die Gemeindefinanzen wird ebenfalls empfohlen, die Weisungen auf diesem Gebiet regelmässig zu aktualisieren.</w:t>
      </w:r>
    </w:p>
    <w:p w14:paraId="373BFA2A" w14:textId="33EA895D" w:rsidR="00C20127" w:rsidRPr="00F91AEA" w:rsidRDefault="00F91AEA" w:rsidP="006A4F1E">
      <w:pPr>
        <w:pStyle w:val="FormatvorlageStandard"/>
        <w:spacing w:before="240"/>
        <w:rPr>
          <w:rFonts w:ascii="Arial" w:hAnsi="Arial" w:cs="Arial"/>
          <w:highlight w:val="yellow"/>
          <w:lang w:val="de-CH"/>
        </w:rPr>
      </w:pPr>
      <w:r w:rsidRPr="00F91AEA">
        <w:rPr>
          <w:rFonts w:ascii="Arial" w:hAnsi="Arial" w:cs="Arial"/>
          <w:lang w:val="de-CH"/>
        </w:rPr>
        <w:t xml:space="preserve">Die neuste Fassung steht auf der Homepage des Schweizerischen Rechnungslegungsgremiums des öffentlichen </w:t>
      </w:r>
      <w:proofErr w:type="spellStart"/>
      <w:r w:rsidRPr="00F91AEA">
        <w:rPr>
          <w:rFonts w:ascii="Arial" w:hAnsi="Arial" w:cs="Arial"/>
          <w:lang w:val="de-CH"/>
        </w:rPr>
        <w:t>Sektores</w:t>
      </w:r>
      <w:proofErr w:type="spellEnd"/>
      <w:r w:rsidRPr="00F91AEA">
        <w:rPr>
          <w:rFonts w:ascii="Arial" w:hAnsi="Arial" w:cs="Arial"/>
          <w:lang w:val="de-CH"/>
        </w:rPr>
        <w:t xml:space="preserve"> (www.srs-cspcp.ch) unentgeltlich zur Verfügung. Auf der Homepage findet man ebenfalls ein Dokument, welches erlaubt, alle Änderungen zu verfolgen, welche </w:t>
      </w:r>
      <w:r>
        <w:rPr>
          <w:rFonts w:ascii="Arial" w:hAnsi="Arial" w:cs="Arial"/>
          <w:lang w:val="de-CH"/>
        </w:rPr>
        <w:t>an der Funktionalen Gliederung</w:t>
      </w:r>
      <w:r w:rsidRPr="00F91AEA">
        <w:rPr>
          <w:rFonts w:ascii="Arial" w:hAnsi="Arial" w:cs="Arial"/>
          <w:lang w:val="de-CH"/>
        </w:rPr>
        <w:t xml:space="preserve"> seit </w:t>
      </w:r>
      <w:r>
        <w:rPr>
          <w:rFonts w:ascii="Arial" w:hAnsi="Arial" w:cs="Arial"/>
          <w:lang w:val="de-CH"/>
        </w:rPr>
        <w:t>ihrer</w:t>
      </w:r>
      <w:r w:rsidRPr="00F91AEA">
        <w:rPr>
          <w:rFonts w:ascii="Arial" w:hAnsi="Arial" w:cs="Arial"/>
          <w:lang w:val="de-CH"/>
        </w:rPr>
        <w:t xml:space="preserve"> ersten Veröffentlichung im 2008 vorgenommen wurden</w:t>
      </w:r>
      <w:r>
        <w:rPr>
          <w:rFonts w:ascii="Arial" w:hAnsi="Arial" w:cs="Arial"/>
          <w:lang w:val="de-CH"/>
        </w:rPr>
        <w:t>, sowie ein Stichwortregister zur Funktionalen Gliederung.</w:t>
      </w:r>
      <w:r w:rsidRPr="00F91AEA">
        <w:rPr>
          <w:rFonts w:ascii="Arial" w:hAnsi="Arial" w:cs="Arial"/>
          <w:lang w:val="de-CH"/>
        </w:rPr>
        <w:t xml:space="preserve"> </w:t>
      </w:r>
    </w:p>
    <w:p w14:paraId="376CC781" w14:textId="0AA45F67" w:rsidR="006A4F1E" w:rsidRPr="005A73C4" w:rsidRDefault="006A4F1E" w:rsidP="006A4F1E">
      <w:pPr>
        <w:rPr>
          <w:b/>
        </w:rPr>
      </w:pPr>
      <w:r>
        <w:t>Die f</w:t>
      </w:r>
      <w:r w:rsidRPr="00E70464">
        <w:t xml:space="preserve">unktionale Gliederung </w:t>
      </w:r>
      <w:r>
        <w:t xml:space="preserve">ist </w:t>
      </w:r>
      <w:r w:rsidRPr="00E70464">
        <w:t xml:space="preserve">mit der internationalen Nomenklatur, der </w:t>
      </w:r>
      <w:r>
        <w:t>Klassifikation der Aufgabenbereiche des Staates</w:t>
      </w:r>
      <w:r w:rsidRPr="00E70464">
        <w:t xml:space="preserve"> </w:t>
      </w:r>
      <w:r>
        <w:t xml:space="preserve">(COFOG, </w:t>
      </w:r>
      <w:proofErr w:type="spellStart"/>
      <w:r w:rsidRPr="00734608">
        <w:rPr>
          <w:i/>
        </w:rPr>
        <w:t>Classification</w:t>
      </w:r>
      <w:proofErr w:type="spellEnd"/>
      <w:r w:rsidRPr="00734608">
        <w:rPr>
          <w:i/>
        </w:rPr>
        <w:t xml:space="preserve"> </w:t>
      </w:r>
      <w:proofErr w:type="spellStart"/>
      <w:r w:rsidRPr="00734608">
        <w:rPr>
          <w:i/>
        </w:rPr>
        <w:t>of</w:t>
      </w:r>
      <w:proofErr w:type="spellEnd"/>
      <w:r w:rsidRPr="00734608">
        <w:rPr>
          <w:i/>
        </w:rPr>
        <w:t xml:space="preserve"> </w:t>
      </w:r>
      <w:proofErr w:type="spellStart"/>
      <w:r w:rsidRPr="00734608">
        <w:rPr>
          <w:i/>
        </w:rPr>
        <w:t>the</w:t>
      </w:r>
      <w:proofErr w:type="spellEnd"/>
      <w:r w:rsidRPr="00734608">
        <w:rPr>
          <w:i/>
        </w:rPr>
        <w:t xml:space="preserve"> </w:t>
      </w:r>
      <w:proofErr w:type="spellStart"/>
      <w:r w:rsidRPr="00734608">
        <w:rPr>
          <w:i/>
        </w:rPr>
        <w:t>Functions</w:t>
      </w:r>
      <w:proofErr w:type="spellEnd"/>
      <w:r w:rsidRPr="00734608">
        <w:rPr>
          <w:i/>
        </w:rPr>
        <w:t xml:space="preserve"> </w:t>
      </w:r>
      <w:proofErr w:type="spellStart"/>
      <w:r w:rsidRPr="00734608">
        <w:rPr>
          <w:i/>
        </w:rPr>
        <w:t>of</w:t>
      </w:r>
      <w:proofErr w:type="spellEnd"/>
      <w:r w:rsidRPr="00734608">
        <w:rPr>
          <w:i/>
        </w:rPr>
        <w:t xml:space="preserve"> </w:t>
      </w:r>
      <w:proofErr w:type="spellStart"/>
      <w:r w:rsidRPr="00734608">
        <w:rPr>
          <w:i/>
        </w:rPr>
        <w:t>Government</w:t>
      </w:r>
      <w:proofErr w:type="spellEnd"/>
      <w:r w:rsidRPr="00E70464">
        <w:t>),</w:t>
      </w:r>
      <w:r>
        <w:t xml:space="preserve"> kompatibel. Sie baut </w:t>
      </w:r>
      <w:r w:rsidRPr="00E70464">
        <w:t xml:space="preserve">auf der </w:t>
      </w:r>
      <w:r>
        <w:t xml:space="preserve">früheren </w:t>
      </w:r>
      <w:r w:rsidRPr="00E70464">
        <w:t xml:space="preserve">Struktur </w:t>
      </w:r>
      <w:r>
        <w:t>des HRM1 auf</w:t>
      </w:r>
      <w:r w:rsidRPr="00E70464">
        <w:t xml:space="preserve">. Die vorliegende Nomenklatur beruht auf der Vernehmlassung, die bei der </w:t>
      </w:r>
      <w:proofErr w:type="spellStart"/>
      <w:r w:rsidRPr="00E70464">
        <w:t>FkF</w:t>
      </w:r>
      <w:proofErr w:type="spellEnd"/>
      <w:r>
        <w:t xml:space="preserve"> (Fachgruppe für kantonale Finanzfragen)</w:t>
      </w:r>
      <w:r w:rsidRPr="00E70464">
        <w:t>, der Aufsichtsstelle für Gemeindefinanzen, der KORSTAT</w:t>
      </w:r>
      <w:r>
        <w:t xml:space="preserve"> (Konferenz der regionalen statistischen Ämter der Schweiz)</w:t>
      </w:r>
      <w:r w:rsidRPr="00E70464">
        <w:t>, dem Bundesamt für Statistik, dem Bundesamt für Sozialversicherung sowie der Eidgenössischen Finanzverwaltung, insbesondere der Projektleitung NFA</w:t>
      </w:r>
      <w:r>
        <w:t xml:space="preserve"> (</w:t>
      </w:r>
      <w:r w:rsidRPr="0087193C">
        <w:t>Neugestaltung des Finanzausgleichs und der Aufgabenteilung zwischen Bund und Kantonen)</w:t>
      </w:r>
      <w:r w:rsidRPr="00E70464">
        <w:t xml:space="preserve">, durchgeführt </w:t>
      </w:r>
      <w:r>
        <w:t>worden war</w:t>
      </w:r>
      <w:r w:rsidRPr="00E70464">
        <w:t xml:space="preserve">. </w:t>
      </w:r>
      <w:r w:rsidR="00F91AEA" w:rsidRPr="00FF6D42">
        <w:t xml:space="preserve">Sie </w:t>
      </w:r>
      <w:r w:rsidR="00FF6D42">
        <w:t>nimmt ebenfalls auf</w:t>
      </w:r>
      <w:r w:rsidR="00FF6D42" w:rsidRPr="00FF6D42">
        <w:t xml:space="preserve"> die Bedürfnisse der Hauptnutzer von statistischen Daten</w:t>
      </w:r>
      <w:r w:rsidR="00FF6D42">
        <w:t xml:space="preserve"> Rücksicht</w:t>
      </w:r>
      <w:r w:rsidR="00FF6D42" w:rsidRPr="00FF6D42">
        <w:t xml:space="preserve">. </w:t>
      </w:r>
    </w:p>
    <w:p w14:paraId="0539EB85" w14:textId="5EEC9D0D" w:rsidR="006A4F1E" w:rsidRDefault="006A4F1E" w:rsidP="006A4F1E">
      <w:pPr>
        <w:rPr>
          <w:b/>
        </w:rPr>
      </w:pPr>
      <w:r>
        <w:t xml:space="preserve">Die funktionale Gliederung dient der Zuordnung der Positionen der Erfolgs- und der Investitionsrechnung zu den Aufgabengebieten des Staates. Auch wenn die Gegenbuchung zu Investitionsrechnungspositionen im Verwaltungsvermögen der Bilanz erfolgt und in dieser den Positionen des Verwaltungsvermögens keine Funktion zugeordnet wird, so müssen gleichwohl den Positionen der Investitionsrechnung zwingend Funktionen zugeordnet werden. Denn nur so lassen sich die </w:t>
      </w:r>
      <w:proofErr w:type="spellStart"/>
      <w:r>
        <w:t>Gesamtausgabenfür</w:t>
      </w:r>
      <w:proofErr w:type="spellEnd"/>
      <w:r>
        <w:t xml:space="preserve"> verschiedene konsolidierte, öffentliche Haushalte (Bund, Kanton, Stadt, Gemeinden eines Kantons, öffentliche Sozialversicherung) nach Aufgabengebiet miteinander vergleichen. Für aussagekräftige Vergleiche öffentlicher Haushalte nach Aufgabengebiet sind die Netto-Gesamtausgaben (Gesamtausgaben abzüglich der Gesamteinnahmen) oft die sinnvollere Zielgrösse als die Gesamtausgaben. Damit wird man der föderalen Struktur und der damit einhergehenden unterschiedlichen Organisationsstruktur der Schweiz oft besser gerecht.</w:t>
      </w:r>
    </w:p>
    <w:p w14:paraId="005CF7FE" w14:textId="107CA86B" w:rsidR="006A4F1E" w:rsidRDefault="006A4F1E" w:rsidP="006A4F1E">
      <w:pPr>
        <w:rPr>
          <w:b/>
        </w:rPr>
      </w:pPr>
      <w:r w:rsidRPr="00E70464">
        <w:lastRenderedPageBreak/>
        <w:t xml:space="preserve">Aus der Sicht </w:t>
      </w:r>
      <w:r w:rsidRPr="0067199A">
        <w:t xml:space="preserve">des </w:t>
      </w:r>
      <w:r>
        <w:t xml:space="preserve">nationalen </w:t>
      </w:r>
      <w:r w:rsidRPr="0067199A">
        <w:t xml:space="preserve">Finanzausgleichs </w:t>
      </w:r>
      <w:r>
        <w:t xml:space="preserve">(NFA) </w:t>
      </w:r>
      <w:r w:rsidRPr="00E70464">
        <w:t xml:space="preserve">ist es zwingend, dass die Finanzströme der Ausgleichsinstrumente (Ressourcen-, Lasten- und Härteausgleich) zwischen Bund und Kantonen in der Finanzstatistik abgebildet werden. Ausserdem sollten diejenigen Funktionen in der Finanzstatistik ausgewiesen werden, welche gemäss BV Art. 48a Gegenstand der interkantonalen Zusammenarbeit mit Lastenausgleich sind. Diese Informationen sind für den alle vier Jahre zu erstellenden Wirksamkeitsbericht </w:t>
      </w:r>
      <w:r>
        <w:t xml:space="preserve">des NFA </w:t>
      </w:r>
      <w:r w:rsidRPr="00E70464">
        <w:t>von Bedeutung.</w:t>
      </w:r>
      <w:r>
        <w:t xml:space="preserve"> Wie für den nationalen Finanzausgleich gelten dieselben Anforderungen auch für die kantonalen Finanzausgleichsysteme, wobei in diesem Fall die kantonalen Regelungen zum Zuge kommen.</w:t>
      </w:r>
    </w:p>
    <w:p w14:paraId="36E30015" w14:textId="77777777" w:rsidR="006A4F1E" w:rsidRDefault="006A4F1E" w:rsidP="006A4F1E">
      <w:pPr>
        <w:rPr>
          <w:b/>
        </w:rPr>
      </w:pPr>
      <w:r>
        <w:t>Mit der vermehrten Einführung von NPM-Methoden (</w:t>
      </w:r>
      <w:r w:rsidRPr="003648AE">
        <w:rPr>
          <w:i/>
        </w:rPr>
        <w:t>New Public Management</w:t>
      </w:r>
      <w:r>
        <w:t xml:space="preserve">) auf allen staatlichen Gebietsebenen wird die staatliche Leistungserbringung zunehmend rund um Produkte und Produktegruppen organisiert. Wegen dem verstärkten Bedürfnis, interkantonale Vergleiche anzustellen und </w:t>
      </w:r>
      <w:proofErr w:type="spellStart"/>
      <w:r>
        <w:t>Benchmarkstudien</w:t>
      </w:r>
      <w:proofErr w:type="spellEnd"/>
      <w:r>
        <w:t xml:space="preserve"> in Auftrag zu geben, ist zwingend sicherzustellen, dass die Produkte und Produktegruppen auf die funktionale Gliederung abgebildet werden können. Vernünftige interkantonale Vergleiche können nur unter der Bedingung erstellt werden, wenn sich die im Produktedefinitionssystem abgegrenzten Produkte auf die funktionale Gliederung des HRM2 beziehen. Auch ist darauf hinzuweisen, dass aussagekräftige interkantonale Vergleiche auf funktionaler Ebene von Vorteil anhand des in der Statistik der öffentlichen Finanzen der Schweiz (Finanzstatistik) ermittelten Aggregates „Kantone und ihre Gemeinden“ durchgeführt werden sollten; dies wegen der von einem Kanton zum anderen unterschiedlichen Aufgabenteilung zwischen dem jeweiligen Kanton und seinen Gemeinden. Die Finanzstatistik gewährleistet soweit möglich, dass für alle Kantone und Gemeinden die gleichen Abgrenzungskriterien (u.a. für den Konsolidierungskreis) verwendet werden.</w:t>
      </w:r>
    </w:p>
    <w:p w14:paraId="17DE8E64" w14:textId="77777777" w:rsidR="006A4F1E" w:rsidRPr="002E6F18" w:rsidRDefault="006A4F1E">
      <w:pPr>
        <w:overflowPunct/>
        <w:autoSpaceDE/>
        <w:autoSpaceDN/>
        <w:adjustRightInd/>
        <w:spacing w:line="240" w:lineRule="auto"/>
        <w:jc w:val="left"/>
        <w:textAlignment w:val="auto"/>
        <w:rPr>
          <w:b/>
          <w:sz w:val="28"/>
          <w:szCs w:val="24"/>
        </w:rPr>
      </w:pPr>
      <w:r>
        <w:br w:type="page"/>
      </w:r>
    </w:p>
    <w:p w14:paraId="1C55F3F3" w14:textId="26D6C209" w:rsidR="006A4F1E" w:rsidRPr="002E3331" w:rsidRDefault="006A4F1E" w:rsidP="006A4F1E">
      <w:pPr>
        <w:pStyle w:val="TitresousTitre1"/>
      </w:pPr>
      <w:proofErr w:type="spellStart"/>
      <w:r>
        <w:lastRenderedPageBreak/>
        <w:t>Funktionale</w:t>
      </w:r>
      <w:proofErr w:type="spellEnd"/>
      <w:r>
        <w:t xml:space="preserve"> </w:t>
      </w:r>
      <w:proofErr w:type="spellStart"/>
      <w:r>
        <w:t>Gliederung</w:t>
      </w:r>
      <w:proofErr w:type="spellEnd"/>
    </w:p>
    <w:tbl>
      <w:tblPr>
        <w:tblW w:w="9639" w:type="dxa"/>
        <w:jc w:val="center"/>
        <w:tblLayout w:type="fixed"/>
        <w:tblCellMar>
          <w:top w:w="28" w:type="dxa"/>
          <w:left w:w="85" w:type="dxa"/>
          <w:bottom w:w="28" w:type="dxa"/>
          <w:right w:w="28" w:type="dxa"/>
        </w:tblCellMar>
        <w:tblLook w:val="04A0" w:firstRow="1" w:lastRow="0" w:firstColumn="1" w:lastColumn="0" w:noHBand="0" w:noVBand="1"/>
      </w:tblPr>
      <w:tblGrid>
        <w:gridCol w:w="624"/>
        <w:gridCol w:w="624"/>
        <w:gridCol w:w="624"/>
        <w:gridCol w:w="2268"/>
        <w:gridCol w:w="5499"/>
      </w:tblGrid>
      <w:tr w:rsidR="004A6F88" w:rsidRPr="004A6F88" w14:paraId="66CA86B6" w14:textId="77777777" w:rsidTr="00232026">
        <w:trPr>
          <w:cantSplit/>
          <w:tblHeader/>
          <w:jc w:val="center"/>
        </w:trPr>
        <w:tc>
          <w:tcPr>
            <w:tcW w:w="1872" w:type="dxa"/>
            <w:gridSpan w:val="3"/>
            <w:tcBorders>
              <w:top w:val="single" w:sz="12" w:space="0" w:color="595959" w:themeColor="text1" w:themeTint="A6"/>
              <w:left w:val="single" w:sz="12" w:space="0" w:color="595959" w:themeColor="text1" w:themeTint="A6"/>
            </w:tcBorders>
            <w:tcMar>
              <w:bottom w:w="0" w:type="dxa"/>
            </w:tcMar>
            <w:hideMark/>
          </w:tcPr>
          <w:p w14:paraId="5D042B30" w14:textId="2A6B5539" w:rsidR="00BE76AA" w:rsidRPr="001A5C14" w:rsidRDefault="00B513F8" w:rsidP="00FE18CC">
            <w:pPr>
              <w:spacing w:line="240" w:lineRule="auto"/>
              <w:jc w:val="center"/>
              <w:textAlignment w:val="auto"/>
              <w:rPr>
                <w:rFonts w:cs="Arial"/>
                <w:b/>
                <w:bCs/>
                <w:color w:val="404040" w:themeColor="text1" w:themeTint="BF"/>
                <w:sz w:val="20"/>
                <w:u w:val="single"/>
                <w:lang w:eastAsia="de-CH"/>
              </w:rPr>
            </w:pPr>
            <w:r w:rsidRPr="001A5C14">
              <w:rPr>
                <w:rFonts w:cs="Arial"/>
                <w:b/>
                <w:bCs/>
                <w:color w:val="404040" w:themeColor="text1" w:themeTint="BF"/>
                <w:sz w:val="20"/>
                <w:u w:val="single"/>
                <w:lang w:eastAsia="de-CH"/>
              </w:rPr>
              <w:t> </w:t>
            </w:r>
            <w:r w:rsidR="00BE76AA" w:rsidRPr="001A5C14">
              <w:rPr>
                <w:rFonts w:cs="Arial"/>
                <w:b/>
                <w:bCs/>
                <w:color w:val="404040" w:themeColor="text1" w:themeTint="BF"/>
                <w:sz w:val="20"/>
                <w:u w:val="single"/>
                <w:lang w:eastAsia="de-CH"/>
              </w:rPr>
              <w:t>Funktion</w:t>
            </w:r>
            <w:r w:rsidR="00D11821" w:rsidRPr="001A5C14">
              <w:rPr>
                <w:rFonts w:cs="Arial"/>
                <w:b/>
                <w:bCs/>
                <w:color w:val="404040" w:themeColor="text1" w:themeTint="BF"/>
                <w:sz w:val="20"/>
                <w:u w:val="single"/>
                <w:lang w:eastAsia="de-CH"/>
              </w:rPr>
              <w:t>: Stufe</w:t>
            </w:r>
            <w:r w:rsidRPr="001A5C14">
              <w:rPr>
                <w:rFonts w:cs="Arial"/>
                <w:b/>
                <w:bCs/>
                <w:color w:val="404040" w:themeColor="text1" w:themeTint="BF"/>
                <w:sz w:val="20"/>
                <w:u w:val="single"/>
                <w:lang w:eastAsia="de-CH"/>
              </w:rPr>
              <w:t> </w:t>
            </w:r>
          </w:p>
        </w:tc>
        <w:tc>
          <w:tcPr>
            <w:tcW w:w="2268" w:type="dxa"/>
            <w:tcBorders>
              <w:top w:val="single" w:sz="12" w:space="0" w:color="595959" w:themeColor="text1" w:themeTint="A6"/>
            </w:tcBorders>
            <w:tcMar>
              <w:bottom w:w="0" w:type="dxa"/>
            </w:tcMar>
            <w:hideMark/>
          </w:tcPr>
          <w:p w14:paraId="03F9A988" w14:textId="77777777" w:rsidR="00BE76AA" w:rsidRPr="001A5C14" w:rsidRDefault="00BE76AA" w:rsidP="004A6F88">
            <w:pPr>
              <w:spacing w:line="240" w:lineRule="auto"/>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Bezeichnung</w:t>
            </w:r>
          </w:p>
        </w:tc>
        <w:tc>
          <w:tcPr>
            <w:tcW w:w="5499" w:type="dxa"/>
            <w:tcBorders>
              <w:top w:val="single" w:sz="12" w:space="0" w:color="595959" w:themeColor="text1" w:themeTint="A6"/>
              <w:right w:val="single" w:sz="12" w:space="0" w:color="595959" w:themeColor="text1" w:themeTint="A6"/>
            </w:tcBorders>
            <w:tcMar>
              <w:bottom w:w="0" w:type="dxa"/>
            </w:tcMar>
            <w:hideMark/>
          </w:tcPr>
          <w:p w14:paraId="1BE978C3" w14:textId="77777777" w:rsidR="00BE76AA" w:rsidRPr="001A5C14" w:rsidRDefault="00BE76AA" w:rsidP="00662240">
            <w:pPr>
              <w:pStyle w:val="Paragraphedeliste"/>
              <w:spacing w:after="0" w:line="240" w:lineRule="auto"/>
              <w:ind w:left="107"/>
              <w:jc w:val="both"/>
              <w:rPr>
                <w:rFonts w:ascii="Arial" w:hAnsi="Arial" w:cs="Arial"/>
                <w:b/>
                <w:bCs/>
                <w:color w:val="404040" w:themeColor="text1" w:themeTint="BF"/>
                <w:sz w:val="20"/>
                <w:lang w:eastAsia="de-CH"/>
              </w:rPr>
            </w:pPr>
            <w:proofErr w:type="spellStart"/>
            <w:r w:rsidRPr="001A5C14">
              <w:rPr>
                <w:rFonts w:ascii="Arial" w:hAnsi="Arial" w:cs="Arial"/>
                <w:b/>
                <w:bCs/>
                <w:color w:val="404040" w:themeColor="text1" w:themeTint="BF"/>
                <w:sz w:val="20"/>
                <w:lang w:eastAsia="de-CH"/>
              </w:rPr>
              <w:t>Kontierung</w:t>
            </w:r>
            <w:proofErr w:type="spellEnd"/>
          </w:p>
        </w:tc>
      </w:tr>
      <w:tr w:rsidR="004A6F88" w:rsidRPr="004A6F88" w14:paraId="40B4532E" w14:textId="77777777" w:rsidTr="00232026">
        <w:trPr>
          <w:cantSplit/>
          <w:tblHeader/>
          <w:jc w:val="center"/>
        </w:trPr>
        <w:tc>
          <w:tcPr>
            <w:tcW w:w="624" w:type="dxa"/>
            <w:tcBorders>
              <w:left w:val="single" w:sz="12" w:space="0" w:color="595959" w:themeColor="text1" w:themeTint="A6"/>
              <w:bottom w:val="single" w:sz="4" w:space="0" w:color="auto"/>
            </w:tcBorders>
            <w:shd w:val="clear" w:color="auto" w:fill="BFBFBF" w:themeFill="background1" w:themeFillShade="BF"/>
            <w:tcMar>
              <w:top w:w="0" w:type="dxa"/>
            </w:tcMar>
            <w:hideMark/>
          </w:tcPr>
          <w:p w14:paraId="029EE4F7" w14:textId="4533FFEF" w:rsidR="00BE76AA" w:rsidRPr="001A5C14" w:rsidRDefault="004A6F88" w:rsidP="004A6F88">
            <w:pPr>
              <w:spacing w:line="240" w:lineRule="auto"/>
              <w:jc w:val="center"/>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S</w:t>
            </w:r>
            <w:r w:rsidR="00BE76AA" w:rsidRPr="001A5C14">
              <w:rPr>
                <w:rFonts w:cs="Arial"/>
                <w:b/>
                <w:bCs/>
                <w:color w:val="404040" w:themeColor="text1" w:themeTint="BF"/>
                <w:sz w:val="20"/>
                <w:lang w:eastAsia="de-CH"/>
              </w:rPr>
              <w:t>1</w:t>
            </w:r>
          </w:p>
        </w:tc>
        <w:tc>
          <w:tcPr>
            <w:tcW w:w="624" w:type="dxa"/>
            <w:tcBorders>
              <w:bottom w:val="single" w:sz="4" w:space="0" w:color="auto"/>
            </w:tcBorders>
            <w:shd w:val="clear" w:color="auto" w:fill="D9D9D9" w:themeFill="background1" w:themeFillShade="D9"/>
            <w:tcMar>
              <w:top w:w="0" w:type="dxa"/>
            </w:tcMar>
            <w:hideMark/>
          </w:tcPr>
          <w:p w14:paraId="53CE1FAC" w14:textId="76EE5394" w:rsidR="00BE76AA" w:rsidRPr="001A5C14" w:rsidRDefault="004A6F88" w:rsidP="004A6F88">
            <w:pPr>
              <w:spacing w:line="240" w:lineRule="auto"/>
              <w:jc w:val="center"/>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S</w:t>
            </w:r>
            <w:r w:rsidR="00BE76AA" w:rsidRPr="001A5C14">
              <w:rPr>
                <w:rFonts w:cs="Arial"/>
                <w:b/>
                <w:bCs/>
                <w:color w:val="404040" w:themeColor="text1" w:themeTint="BF"/>
                <w:sz w:val="20"/>
                <w:lang w:eastAsia="de-CH"/>
              </w:rPr>
              <w:t>2</w:t>
            </w:r>
          </w:p>
        </w:tc>
        <w:tc>
          <w:tcPr>
            <w:tcW w:w="624" w:type="dxa"/>
            <w:tcBorders>
              <w:bottom w:val="single" w:sz="4" w:space="0" w:color="auto"/>
            </w:tcBorders>
            <w:tcMar>
              <w:top w:w="0" w:type="dxa"/>
            </w:tcMar>
            <w:hideMark/>
          </w:tcPr>
          <w:p w14:paraId="504CC54C" w14:textId="30095A37" w:rsidR="00BE76AA" w:rsidRPr="001A5C14" w:rsidRDefault="004A6F88" w:rsidP="004A6F88">
            <w:pPr>
              <w:spacing w:line="240" w:lineRule="auto"/>
              <w:jc w:val="center"/>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S</w:t>
            </w:r>
            <w:r w:rsidR="00BE76AA" w:rsidRPr="001A5C14">
              <w:rPr>
                <w:rFonts w:cs="Arial"/>
                <w:b/>
                <w:bCs/>
                <w:color w:val="404040" w:themeColor="text1" w:themeTint="BF"/>
                <w:sz w:val="20"/>
                <w:lang w:eastAsia="de-CH"/>
              </w:rPr>
              <w:t>3</w:t>
            </w:r>
          </w:p>
        </w:tc>
        <w:tc>
          <w:tcPr>
            <w:tcW w:w="2268" w:type="dxa"/>
            <w:tcBorders>
              <w:bottom w:val="single" w:sz="4" w:space="0" w:color="auto"/>
            </w:tcBorders>
            <w:tcMar>
              <w:top w:w="0" w:type="dxa"/>
            </w:tcMar>
            <w:hideMark/>
          </w:tcPr>
          <w:p w14:paraId="2C39C589" w14:textId="77777777" w:rsidR="00BE76AA" w:rsidRPr="001A5C14" w:rsidRDefault="00BE76AA" w:rsidP="00FE18CC">
            <w:pPr>
              <w:overflowPunct/>
              <w:autoSpaceDE/>
              <w:autoSpaceDN/>
              <w:adjustRightInd/>
              <w:spacing w:line="240" w:lineRule="auto"/>
              <w:jc w:val="left"/>
              <w:textAlignment w:val="auto"/>
              <w:rPr>
                <w:rFonts w:cs="Arial"/>
                <w:b/>
                <w:bCs/>
                <w:color w:val="404040" w:themeColor="text1" w:themeTint="BF"/>
                <w:sz w:val="20"/>
                <w:lang w:eastAsia="de-CH"/>
              </w:rPr>
            </w:pPr>
          </w:p>
        </w:tc>
        <w:tc>
          <w:tcPr>
            <w:tcW w:w="5499" w:type="dxa"/>
            <w:tcBorders>
              <w:bottom w:val="single" w:sz="4" w:space="0" w:color="auto"/>
              <w:right w:val="single" w:sz="12" w:space="0" w:color="595959" w:themeColor="text1" w:themeTint="A6"/>
            </w:tcBorders>
            <w:tcMar>
              <w:top w:w="0" w:type="dxa"/>
            </w:tcMar>
            <w:hideMark/>
          </w:tcPr>
          <w:p w14:paraId="3F5BD2D7" w14:textId="77777777" w:rsidR="00BE76AA" w:rsidRPr="001A5C14" w:rsidRDefault="00BE76AA" w:rsidP="00662240">
            <w:pPr>
              <w:pStyle w:val="Paragraphedeliste"/>
              <w:spacing w:after="0" w:line="240" w:lineRule="auto"/>
              <w:ind w:left="312"/>
              <w:jc w:val="both"/>
              <w:rPr>
                <w:rFonts w:ascii="Arial" w:hAnsi="Arial" w:cs="Arial"/>
                <w:b/>
                <w:bCs/>
                <w:color w:val="404040" w:themeColor="text1" w:themeTint="BF"/>
                <w:sz w:val="20"/>
                <w:lang w:eastAsia="de-CH"/>
              </w:rPr>
            </w:pPr>
          </w:p>
        </w:tc>
      </w:tr>
      <w:tr w:rsidR="001A5C14" w:rsidRPr="00FE18CC" w14:paraId="6462D0CE"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60E7D3B7"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0</w:t>
            </w:r>
          </w:p>
        </w:tc>
        <w:tc>
          <w:tcPr>
            <w:tcW w:w="624" w:type="dxa"/>
            <w:tcBorders>
              <w:top w:val="single" w:sz="4" w:space="0" w:color="auto"/>
              <w:bottom w:val="single" w:sz="4" w:space="0" w:color="auto"/>
            </w:tcBorders>
            <w:shd w:val="clear" w:color="auto" w:fill="BFBFBF" w:themeFill="background1" w:themeFillShade="BF"/>
            <w:vAlign w:val="center"/>
          </w:tcPr>
          <w:p w14:paraId="38B202AD"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201D6F9B"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119A37FE" w14:textId="06EE16DC" w:rsidR="001A5C14" w:rsidRPr="001A5C14" w:rsidRDefault="001A5C14" w:rsidP="00662240">
            <w:pPr>
              <w:pStyle w:val="Paragraphedeliste"/>
              <w:keepNext/>
              <w:keepLines/>
              <w:spacing w:before="60" w:after="60" w:line="240" w:lineRule="auto"/>
              <w:ind w:left="0"/>
              <w:jc w:val="both"/>
              <w:rPr>
                <w:rFonts w:ascii="Arial" w:hAnsi="Arial" w:cs="Arial"/>
                <w:iCs/>
                <w:color w:val="000000"/>
                <w:sz w:val="20"/>
                <w:lang w:eastAsia="de-CH"/>
              </w:rPr>
            </w:pPr>
            <w:r w:rsidRPr="001A5C14">
              <w:rPr>
                <w:rFonts w:ascii="Arial" w:hAnsi="Arial" w:cs="Arial"/>
                <w:b/>
                <w:bCs/>
                <w:color w:val="000000"/>
                <w:sz w:val="20"/>
                <w:lang w:eastAsia="de-CH"/>
              </w:rPr>
              <w:t xml:space="preserve">ALLGEMEINE VERWALTUNG </w:t>
            </w:r>
          </w:p>
        </w:tc>
      </w:tr>
      <w:tr w:rsidR="004A6F88" w:rsidRPr="00FE18CC" w14:paraId="1B02F81D" w14:textId="77777777" w:rsidTr="00B513F8">
        <w:trPr>
          <w:cantSplit/>
          <w:jc w:val="center"/>
        </w:trPr>
        <w:tc>
          <w:tcPr>
            <w:tcW w:w="624" w:type="dxa"/>
            <w:tcBorders>
              <w:left w:val="single" w:sz="4" w:space="0" w:color="auto"/>
            </w:tcBorders>
          </w:tcPr>
          <w:p w14:paraId="3DF15E4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FB9C14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01</w:t>
            </w:r>
          </w:p>
        </w:tc>
        <w:tc>
          <w:tcPr>
            <w:tcW w:w="624" w:type="dxa"/>
            <w:tcBorders>
              <w:top w:val="single" w:sz="4" w:space="0" w:color="auto"/>
              <w:bottom w:val="single" w:sz="4" w:space="0" w:color="auto"/>
            </w:tcBorders>
            <w:shd w:val="clear" w:color="auto" w:fill="D9D9D9" w:themeFill="background1" w:themeFillShade="D9"/>
          </w:tcPr>
          <w:p w14:paraId="4438763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51C097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Legislative und Exekutive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FA36913" w14:textId="77777777" w:rsidR="00BE76AA" w:rsidRPr="001A5C14" w:rsidRDefault="00BE76AA" w:rsidP="00662240">
            <w:pPr>
              <w:pStyle w:val="Paragraphedeliste"/>
              <w:keepNext/>
              <w:keepLines/>
              <w:spacing w:after="0" w:line="240" w:lineRule="auto"/>
              <w:ind w:left="312"/>
              <w:jc w:val="both"/>
              <w:rPr>
                <w:rFonts w:ascii="Arial" w:hAnsi="Arial" w:cs="Arial"/>
                <w:iCs/>
                <w:color w:val="000000"/>
                <w:sz w:val="20"/>
                <w:lang w:eastAsia="de-CH"/>
              </w:rPr>
            </w:pPr>
          </w:p>
        </w:tc>
      </w:tr>
      <w:tr w:rsidR="004A6F88" w:rsidRPr="00FE18CC" w14:paraId="693350C6" w14:textId="77777777" w:rsidTr="00B513F8">
        <w:trPr>
          <w:cantSplit/>
          <w:jc w:val="center"/>
        </w:trPr>
        <w:tc>
          <w:tcPr>
            <w:tcW w:w="624" w:type="dxa"/>
            <w:tcBorders>
              <w:left w:val="single" w:sz="4" w:space="0" w:color="auto"/>
            </w:tcBorders>
          </w:tcPr>
          <w:p w14:paraId="5BF52DD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7EBE7D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02939E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011</w:t>
            </w:r>
          </w:p>
        </w:tc>
        <w:tc>
          <w:tcPr>
            <w:tcW w:w="2268" w:type="dxa"/>
            <w:tcBorders>
              <w:top w:val="single" w:sz="4" w:space="0" w:color="auto"/>
              <w:bottom w:val="single" w:sz="4" w:space="0" w:color="auto"/>
            </w:tcBorders>
            <w:hideMark/>
          </w:tcPr>
          <w:p w14:paraId="289F523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Legislative</w:t>
            </w:r>
          </w:p>
        </w:tc>
        <w:tc>
          <w:tcPr>
            <w:tcW w:w="5499" w:type="dxa"/>
            <w:tcBorders>
              <w:top w:val="single" w:sz="4" w:space="0" w:color="auto"/>
              <w:bottom w:val="single" w:sz="4" w:space="0" w:color="auto"/>
              <w:right w:val="single" w:sz="4" w:space="0" w:color="auto"/>
            </w:tcBorders>
            <w:hideMark/>
          </w:tcPr>
          <w:p w14:paraId="03221F7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Gesetzgebende Gewalt;</w:t>
            </w:r>
          </w:p>
          <w:p w14:paraId="4F1EBC8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Parlamente, ständige und ad hoc Kommissionen, Wahlen, Abstimmungen.</w:t>
            </w:r>
          </w:p>
        </w:tc>
      </w:tr>
      <w:tr w:rsidR="004A6F88" w:rsidRPr="00FE18CC" w14:paraId="16DB872E" w14:textId="77777777" w:rsidTr="00B513F8">
        <w:trPr>
          <w:cantSplit/>
          <w:jc w:val="center"/>
        </w:trPr>
        <w:tc>
          <w:tcPr>
            <w:tcW w:w="624" w:type="dxa"/>
            <w:tcBorders>
              <w:left w:val="single" w:sz="4" w:space="0" w:color="auto"/>
            </w:tcBorders>
          </w:tcPr>
          <w:p w14:paraId="70AEA29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6A0021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37E50E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012</w:t>
            </w:r>
          </w:p>
        </w:tc>
        <w:tc>
          <w:tcPr>
            <w:tcW w:w="2268" w:type="dxa"/>
            <w:tcBorders>
              <w:top w:val="single" w:sz="4" w:space="0" w:color="auto"/>
              <w:bottom w:val="single" w:sz="4" w:space="0" w:color="auto"/>
            </w:tcBorders>
            <w:hideMark/>
          </w:tcPr>
          <w:p w14:paraId="4FF3831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Exekutive</w:t>
            </w:r>
          </w:p>
        </w:tc>
        <w:tc>
          <w:tcPr>
            <w:tcW w:w="5499" w:type="dxa"/>
            <w:tcBorders>
              <w:top w:val="single" w:sz="4" w:space="0" w:color="auto"/>
              <w:bottom w:val="single" w:sz="4" w:space="0" w:color="auto"/>
              <w:right w:val="single" w:sz="4" w:space="0" w:color="auto"/>
            </w:tcBorders>
            <w:hideMark/>
          </w:tcPr>
          <w:p w14:paraId="4BF7FD7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Ausführende Gewalt; </w:t>
            </w:r>
          </w:p>
          <w:p w14:paraId="03C3935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Bundes-, Staats-, Regierungs- und Gemeinderäte.</w:t>
            </w:r>
          </w:p>
          <w:p w14:paraId="00F8A45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DC62D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Generalsekretariate; Sekretariate der </w:t>
            </w:r>
            <w:proofErr w:type="spellStart"/>
            <w:r w:rsidRPr="001A5C14">
              <w:rPr>
                <w:rFonts w:cs="Arial"/>
                <w:color w:val="000000"/>
                <w:sz w:val="20"/>
                <w:lang w:eastAsia="de-CH"/>
              </w:rPr>
              <w:t>Departementschefs</w:t>
            </w:r>
            <w:proofErr w:type="spellEnd"/>
            <w:r w:rsidRPr="001A5C14">
              <w:rPr>
                <w:rFonts w:cs="Arial"/>
                <w:color w:val="000000"/>
                <w:sz w:val="20"/>
                <w:lang w:eastAsia="de-CH"/>
              </w:rPr>
              <w:t xml:space="preserve"> auf Bundes-, Kantons- und Gemeindeebene; </w:t>
            </w:r>
            <w:proofErr w:type="spellStart"/>
            <w:r w:rsidRPr="001A5C14">
              <w:rPr>
                <w:rFonts w:cs="Arial"/>
                <w:color w:val="000000"/>
                <w:sz w:val="20"/>
                <w:lang w:eastAsia="de-CH"/>
              </w:rPr>
              <w:t>departementsübergreifende</w:t>
            </w:r>
            <w:proofErr w:type="spellEnd"/>
            <w:r w:rsidRPr="001A5C14">
              <w:rPr>
                <w:rFonts w:cs="Arial"/>
                <w:color w:val="000000"/>
                <w:sz w:val="20"/>
                <w:lang w:eastAsia="de-CH"/>
              </w:rPr>
              <w:t xml:space="preserve"> Kommissionen, die mit einer bestimmten Aufgabe betraut sind (Einteilung gemäss deren Aufgabengebiet).</w:t>
            </w:r>
          </w:p>
        </w:tc>
      </w:tr>
      <w:tr w:rsidR="004A6F88" w:rsidRPr="00FE18CC" w14:paraId="313CB004" w14:textId="77777777" w:rsidTr="00B513F8">
        <w:trPr>
          <w:cantSplit/>
          <w:jc w:val="center"/>
        </w:trPr>
        <w:tc>
          <w:tcPr>
            <w:tcW w:w="624" w:type="dxa"/>
            <w:tcBorders>
              <w:left w:val="single" w:sz="4" w:space="0" w:color="auto"/>
            </w:tcBorders>
          </w:tcPr>
          <w:p w14:paraId="7EDDBE9B" w14:textId="77777777" w:rsidR="00BE76AA" w:rsidRPr="001A5C14" w:rsidRDefault="00BE76AA" w:rsidP="003E0344">
            <w:pPr>
              <w:keepNext/>
              <w:keepLines/>
              <w:overflowPunct/>
              <w:spacing w:line="240" w:lineRule="auto"/>
              <w:jc w:val="center"/>
              <w:textAlignment w:val="auto"/>
              <w:rPr>
                <w:rFonts w:cs="Arial"/>
                <w:b/>
                <w:bCs/>
                <w:color w:val="000000"/>
                <w:sz w:val="20"/>
                <w:lang w:eastAsia="de-CH"/>
              </w:rPr>
            </w:pPr>
          </w:p>
        </w:tc>
        <w:tc>
          <w:tcPr>
            <w:tcW w:w="624" w:type="dxa"/>
            <w:tcBorders>
              <w:top w:val="single" w:sz="4" w:space="0" w:color="auto"/>
            </w:tcBorders>
            <w:shd w:val="clear" w:color="auto" w:fill="D9D9D9" w:themeFill="background1" w:themeFillShade="D9"/>
            <w:hideMark/>
          </w:tcPr>
          <w:p w14:paraId="1BE64AC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02</w:t>
            </w:r>
          </w:p>
        </w:tc>
        <w:tc>
          <w:tcPr>
            <w:tcW w:w="624" w:type="dxa"/>
            <w:tcBorders>
              <w:top w:val="single" w:sz="4" w:space="0" w:color="auto"/>
              <w:bottom w:val="single" w:sz="4" w:space="0" w:color="auto"/>
            </w:tcBorders>
            <w:shd w:val="clear" w:color="auto" w:fill="D9D9D9" w:themeFill="background1" w:themeFillShade="D9"/>
          </w:tcPr>
          <w:p w14:paraId="6CCF818B" w14:textId="77777777" w:rsidR="00BE76AA" w:rsidRPr="001A5C14" w:rsidRDefault="00BE76AA" w:rsidP="003E0344">
            <w:pPr>
              <w:keepNext/>
              <w:keepLines/>
              <w:overflowPunct/>
              <w:spacing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6FA995BF"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Allgemeine Dienste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7E2C216"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683503BC" w14:textId="77777777" w:rsidTr="00B513F8">
        <w:trPr>
          <w:cantSplit/>
          <w:jc w:val="center"/>
        </w:trPr>
        <w:tc>
          <w:tcPr>
            <w:tcW w:w="624" w:type="dxa"/>
            <w:tcBorders>
              <w:left w:val="single" w:sz="4" w:space="0" w:color="auto"/>
            </w:tcBorders>
          </w:tcPr>
          <w:p w14:paraId="0039641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4C2A47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A2D6E9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021</w:t>
            </w:r>
          </w:p>
        </w:tc>
        <w:tc>
          <w:tcPr>
            <w:tcW w:w="2268" w:type="dxa"/>
            <w:tcBorders>
              <w:top w:val="single" w:sz="4" w:space="0" w:color="auto"/>
              <w:bottom w:val="single" w:sz="4" w:space="0" w:color="auto"/>
            </w:tcBorders>
            <w:hideMark/>
          </w:tcPr>
          <w:p w14:paraId="2BF744A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Finanz- und Steuerverwaltung</w:t>
            </w:r>
          </w:p>
        </w:tc>
        <w:tc>
          <w:tcPr>
            <w:tcW w:w="5499" w:type="dxa"/>
            <w:tcBorders>
              <w:top w:val="single" w:sz="4" w:space="0" w:color="auto"/>
              <w:bottom w:val="single" w:sz="4" w:space="0" w:color="auto"/>
              <w:right w:val="single" w:sz="4" w:space="0" w:color="auto"/>
            </w:tcBorders>
            <w:hideMark/>
          </w:tcPr>
          <w:p w14:paraId="4812B42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Emissionskosten (962); Verwaltung der öffentlichen Mittel; Anwendung von Besteuerungssystemen (inkl. Steuerbussen);</w:t>
            </w:r>
          </w:p>
          <w:p w14:paraId="1096406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Finanzämter, Zollbehörden, Dienstleistungen des Rechnungswesens und der Rechnungsprüfung;</w:t>
            </w:r>
          </w:p>
          <w:p w14:paraId="6F32133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 und Steuerverwaltung und entsprechende Dienstleistungen auf allen staatlichen Verwaltungsebenen.</w:t>
            </w:r>
          </w:p>
          <w:p w14:paraId="6F176C8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0AC8C7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Vermögen und Schulden (96); Bankenaufsicht (860); Rechnungsprüfungskommissionen (011)</w:t>
            </w:r>
          </w:p>
          <w:p w14:paraId="26961F2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8A38FD">
              <w:rPr>
                <w:rFonts w:cs="Arial"/>
                <w:color w:val="000000"/>
                <w:sz w:val="20"/>
                <w:highlight w:val="green"/>
                <w:lang w:eastAsia="de-CH"/>
              </w:rPr>
              <w:t>Betreibungskosten (Funktion des entsprechenden Geschäftsfalls).</w:t>
            </w:r>
          </w:p>
        </w:tc>
      </w:tr>
      <w:tr w:rsidR="004A6F88" w:rsidRPr="00FE18CC" w14:paraId="3ECDD82D" w14:textId="77777777" w:rsidTr="00B513F8">
        <w:trPr>
          <w:cantSplit/>
          <w:jc w:val="center"/>
        </w:trPr>
        <w:tc>
          <w:tcPr>
            <w:tcW w:w="624" w:type="dxa"/>
            <w:tcBorders>
              <w:left w:val="single" w:sz="4" w:space="0" w:color="auto"/>
            </w:tcBorders>
          </w:tcPr>
          <w:p w14:paraId="54DD3FD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6E67D8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369C7B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022</w:t>
            </w:r>
          </w:p>
        </w:tc>
        <w:tc>
          <w:tcPr>
            <w:tcW w:w="2268" w:type="dxa"/>
            <w:tcBorders>
              <w:top w:val="single" w:sz="4" w:space="0" w:color="auto"/>
              <w:bottom w:val="single" w:sz="4" w:space="0" w:color="auto"/>
            </w:tcBorders>
            <w:hideMark/>
          </w:tcPr>
          <w:p w14:paraId="5C20332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Allgemeine Dienste, übrige</w:t>
            </w:r>
          </w:p>
        </w:tc>
        <w:tc>
          <w:tcPr>
            <w:tcW w:w="5499" w:type="dxa"/>
            <w:tcBorders>
              <w:top w:val="single" w:sz="4" w:space="0" w:color="auto"/>
              <w:bottom w:val="single" w:sz="4" w:space="0" w:color="auto"/>
              <w:right w:val="single" w:sz="4" w:space="0" w:color="auto"/>
            </w:tcBorders>
            <w:hideMark/>
          </w:tcPr>
          <w:p w14:paraId="5A57B11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Allgemeine Verwaltung;</w:t>
            </w:r>
          </w:p>
          <w:p w14:paraId="7132A4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die keiner bestimmten Funktion zugeordnet werden können.</w:t>
            </w:r>
          </w:p>
        </w:tc>
      </w:tr>
      <w:tr w:rsidR="004A6F88" w:rsidRPr="00FE18CC" w14:paraId="04096D65" w14:textId="77777777" w:rsidTr="00B513F8">
        <w:trPr>
          <w:cantSplit/>
          <w:jc w:val="center"/>
        </w:trPr>
        <w:tc>
          <w:tcPr>
            <w:tcW w:w="624" w:type="dxa"/>
            <w:tcBorders>
              <w:left w:val="single" w:sz="4" w:space="0" w:color="auto"/>
            </w:tcBorders>
          </w:tcPr>
          <w:p w14:paraId="79EB1DA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BDE3BD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7AA270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023</w:t>
            </w:r>
          </w:p>
        </w:tc>
        <w:tc>
          <w:tcPr>
            <w:tcW w:w="2268" w:type="dxa"/>
            <w:tcBorders>
              <w:top w:val="single" w:sz="4" w:space="0" w:color="auto"/>
              <w:bottom w:val="single" w:sz="4" w:space="0" w:color="auto"/>
            </w:tcBorders>
            <w:hideMark/>
          </w:tcPr>
          <w:p w14:paraId="45A830C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Meteorologie und Landestopographie</w:t>
            </w:r>
          </w:p>
        </w:tc>
        <w:tc>
          <w:tcPr>
            <w:tcW w:w="5499" w:type="dxa"/>
            <w:tcBorders>
              <w:top w:val="single" w:sz="4" w:space="0" w:color="auto"/>
              <w:bottom w:val="single" w:sz="4" w:space="0" w:color="auto"/>
              <w:right w:val="single" w:sz="4" w:space="0" w:color="auto"/>
            </w:tcBorders>
            <w:hideMark/>
          </w:tcPr>
          <w:p w14:paraId="606418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Diese Funktion betrifft den Bund. </w:t>
            </w:r>
          </w:p>
          <w:p w14:paraId="7AFCDD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im meteorologischen Bereich wie Meteorologische Weltorganisation in Genf; Europäische Organisation Betrieb Wettersatelliten Darmstadt; </w:t>
            </w:r>
            <w:proofErr w:type="spellStart"/>
            <w:r w:rsidRPr="001A5C14">
              <w:rPr>
                <w:rFonts w:cs="Arial"/>
                <w:color w:val="000000"/>
                <w:sz w:val="20"/>
                <w:lang w:eastAsia="de-CH"/>
              </w:rPr>
              <w:t>Europ</w:t>
            </w:r>
            <w:proofErr w:type="spellEnd"/>
            <w:r w:rsidRPr="001A5C14">
              <w:rPr>
                <w:rFonts w:cs="Arial"/>
                <w:color w:val="000000"/>
                <w:sz w:val="20"/>
                <w:lang w:eastAsia="de-CH"/>
              </w:rPr>
              <w:t xml:space="preserve">. Zentrum für mittelfristige Wettervorhersage; </w:t>
            </w:r>
          </w:p>
          <w:p w14:paraId="51B7677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im Bereich der Landestopographie.</w:t>
            </w:r>
          </w:p>
        </w:tc>
      </w:tr>
      <w:tr w:rsidR="004A6F88" w:rsidRPr="00FE18CC" w14:paraId="7EAE2FF5" w14:textId="77777777" w:rsidTr="00B513F8">
        <w:trPr>
          <w:cantSplit/>
          <w:jc w:val="center"/>
        </w:trPr>
        <w:tc>
          <w:tcPr>
            <w:tcW w:w="624" w:type="dxa"/>
            <w:tcBorders>
              <w:left w:val="single" w:sz="4" w:space="0" w:color="auto"/>
            </w:tcBorders>
          </w:tcPr>
          <w:p w14:paraId="78B666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883456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F0B2F8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029</w:t>
            </w:r>
          </w:p>
        </w:tc>
        <w:tc>
          <w:tcPr>
            <w:tcW w:w="2268" w:type="dxa"/>
            <w:tcBorders>
              <w:top w:val="single" w:sz="4" w:space="0" w:color="auto"/>
              <w:bottom w:val="single" w:sz="4" w:space="0" w:color="auto"/>
            </w:tcBorders>
            <w:hideMark/>
          </w:tcPr>
          <w:p w14:paraId="5B2A379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Verwaltungsliegenschaften,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7DA3598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Verwaltungsliegenschaften, die keiner bestimmten Funktion zugeordnet werden können (Mehrfachnutzung).</w:t>
            </w:r>
          </w:p>
        </w:tc>
      </w:tr>
      <w:tr w:rsidR="004A6F88" w:rsidRPr="00FE18CC" w14:paraId="3EA4DF32" w14:textId="77777777" w:rsidTr="00B513F8">
        <w:trPr>
          <w:cantSplit/>
          <w:jc w:val="center"/>
        </w:trPr>
        <w:tc>
          <w:tcPr>
            <w:tcW w:w="624" w:type="dxa"/>
            <w:tcBorders>
              <w:left w:val="single" w:sz="4" w:space="0" w:color="auto"/>
            </w:tcBorders>
          </w:tcPr>
          <w:p w14:paraId="7B72D8E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FF78BA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03</w:t>
            </w:r>
          </w:p>
        </w:tc>
        <w:tc>
          <w:tcPr>
            <w:tcW w:w="624" w:type="dxa"/>
            <w:tcBorders>
              <w:top w:val="single" w:sz="4" w:space="0" w:color="auto"/>
              <w:bottom w:val="single" w:sz="4" w:space="0" w:color="auto"/>
            </w:tcBorders>
            <w:shd w:val="clear" w:color="auto" w:fill="D9D9D9" w:themeFill="background1" w:themeFillShade="D9"/>
          </w:tcPr>
          <w:p w14:paraId="56B5640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7CA483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Beziehungen zum Ausland </w:t>
            </w:r>
          </w:p>
        </w:tc>
        <w:tc>
          <w:tcPr>
            <w:tcW w:w="5499" w:type="dxa"/>
            <w:tcBorders>
              <w:top w:val="single" w:sz="4" w:space="0" w:color="auto"/>
              <w:bottom w:val="single" w:sz="4" w:space="0" w:color="auto"/>
              <w:right w:val="single" w:sz="4" w:space="0" w:color="auto"/>
            </w:tcBorders>
            <w:shd w:val="clear" w:color="auto" w:fill="D9D9D9" w:themeFill="background1" w:themeFillShade="D9"/>
            <w:hideMark/>
          </w:tcPr>
          <w:p w14:paraId="76413540" w14:textId="77777777" w:rsidR="00BE76AA" w:rsidRPr="001A5C14" w:rsidRDefault="00BE76AA" w:rsidP="00662240">
            <w:pPr>
              <w:keepNext/>
              <w:keepLines/>
              <w:overflowPunct/>
              <w:spacing w:line="240" w:lineRule="auto"/>
              <w:textAlignment w:val="auto"/>
              <w:rPr>
                <w:rFonts w:cs="Arial"/>
                <w:color w:val="000000"/>
                <w:sz w:val="20"/>
                <w:lang w:eastAsia="de-CH"/>
              </w:rPr>
            </w:pPr>
            <w:r w:rsidRPr="001A5C14">
              <w:rPr>
                <w:rFonts w:cs="Arial"/>
                <w:color w:val="000000"/>
                <w:sz w:val="20"/>
                <w:lang w:eastAsia="de-CH"/>
              </w:rPr>
              <w:t>Diese Funktion betrifft den Bund.</w:t>
            </w:r>
          </w:p>
        </w:tc>
      </w:tr>
      <w:tr w:rsidR="004A6F88" w:rsidRPr="00FE18CC" w14:paraId="49845D02" w14:textId="77777777" w:rsidTr="00B513F8">
        <w:trPr>
          <w:cantSplit/>
          <w:jc w:val="center"/>
        </w:trPr>
        <w:tc>
          <w:tcPr>
            <w:tcW w:w="624" w:type="dxa"/>
            <w:tcBorders>
              <w:left w:val="single" w:sz="4" w:space="0" w:color="auto"/>
            </w:tcBorders>
          </w:tcPr>
          <w:p w14:paraId="5613603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0603DF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736B20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031</w:t>
            </w:r>
          </w:p>
        </w:tc>
        <w:tc>
          <w:tcPr>
            <w:tcW w:w="2268" w:type="dxa"/>
            <w:tcBorders>
              <w:top w:val="single" w:sz="4" w:space="0" w:color="auto"/>
              <w:bottom w:val="single" w:sz="4" w:space="0" w:color="auto"/>
            </w:tcBorders>
            <w:hideMark/>
          </w:tcPr>
          <w:p w14:paraId="1857B8D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Politische Beziehungen</w:t>
            </w:r>
          </w:p>
        </w:tc>
        <w:tc>
          <w:tcPr>
            <w:tcW w:w="5499" w:type="dxa"/>
            <w:tcBorders>
              <w:top w:val="single" w:sz="4" w:space="0" w:color="auto"/>
              <w:bottom w:val="single" w:sz="4" w:space="0" w:color="auto"/>
              <w:right w:val="single" w:sz="4" w:space="0" w:color="auto"/>
            </w:tcBorders>
            <w:hideMark/>
          </w:tcPr>
          <w:p w14:paraId="7859E557" w14:textId="37871848"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auswärtigen Angelegenheiten und entsprechende Dienstleistungen;</w:t>
            </w:r>
          </w:p>
          <w:p w14:paraId="2BC03C6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des Amtes für auswärtige Angelegenheiten und von diplomatischen und konsularischen Vertretungen im Ausland oder am Sitz internationaler Organisationen; Erbringung oder Unterstützung von bestimmten Informations- und Kulturdienstleistungen im Ausland; Betrieb oder Unterstützung von Bibliotheken, Lesesälen und Dokumentationsdiensten im Ausland;</w:t>
            </w:r>
          </w:p>
          <w:p w14:paraId="08D9462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Reguläre Mitglieds- und Sonderbeiträge zur Abdeckung der allgemeinen Betriebskosten von internationalen Organisationen.</w:t>
            </w:r>
          </w:p>
          <w:p w14:paraId="12653C1C"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0BFADE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 für Entwicklungs- und Übergangsländer (033 oder 034)</w:t>
            </w:r>
          </w:p>
          <w:p w14:paraId="647F457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Wirtschaftshilfemissionen, die bei ausländischen Regierungen akkreditiert sind (033 oder 034);</w:t>
            </w:r>
          </w:p>
          <w:p w14:paraId="0197E7A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 Wirtschaftshilfeprogrammen internationaler oder regionaler Organisationen (033);</w:t>
            </w:r>
          </w:p>
          <w:p w14:paraId="3B9FB9B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Militärische Einheiten, die im Ausland stationiert sind (161);</w:t>
            </w:r>
          </w:p>
          <w:p w14:paraId="79A410C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Militärhilfe für das Ausland (163);</w:t>
            </w:r>
          </w:p>
          <w:p w14:paraId="26244D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Allgemeine Angelegenheiten der Außenwirtschaft (850);</w:t>
            </w:r>
          </w:p>
          <w:p w14:paraId="59CA860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und Dienstleistungen des Fremdenverkehrs (840).</w:t>
            </w:r>
          </w:p>
        </w:tc>
      </w:tr>
      <w:tr w:rsidR="004A6F88" w:rsidRPr="00FE18CC" w14:paraId="3851EF5A" w14:textId="77777777" w:rsidTr="00B513F8">
        <w:trPr>
          <w:cantSplit/>
          <w:jc w:val="center"/>
        </w:trPr>
        <w:tc>
          <w:tcPr>
            <w:tcW w:w="624" w:type="dxa"/>
            <w:tcBorders>
              <w:left w:val="single" w:sz="4" w:space="0" w:color="auto"/>
            </w:tcBorders>
          </w:tcPr>
          <w:p w14:paraId="75F104D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A53BA9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92B2BD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032</w:t>
            </w:r>
          </w:p>
        </w:tc>
        <w:tc>
          <w:tcPr>
            <w:tcW w:w="2268" w:type="dxa"/>
            <w:tcBorders>
              <w:top w:val="single" w:sz="4" w:space="0" w:color="auto"/>
              <w:bottom w:val="single" w:sz="4" w:space="0" w:color="auto"/>
            </w:tcBorders>
            <w:hideMark/>
          </w:tcPr>
          <w:p w14:paraId="483CEAC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Zivile Konfliktbearbeitung</w:t>
            </w:r>
          </w:p>
        </w:tc>
        <w:tc>
          <w:tcPr>
            <w:tcW w:w="5499" w:type="dxa"/>
            <w:tcBorders>
              <w:top w:val="single" w:sz="4" w:space="0" w:color="auto"/>
              <w:bottom w:val="single" w:sz="4" w:space="0" w:color="auto"/>
              <w:right w:val="single" w:sz="4" w:space="0" w:color="auto"/>
            </w:tcBorders>
            <w:hideMark/>
          </w:tcPr>
          <w:p w14:paraId="6406FBA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Humanitäre Hilfe.</w:t>
            </w:r>
          </w:p>
          <w:p w14:paraId="7AF1141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 xml:space="preserve">Umfasst nicht: </w:t>
            </w:r>
          </w:p>
          <w:p w14:paraId="0D9C180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Friedensförderung (163).</w:t>
            </w:r>
          </w:p>
        </w:tc>
      </w:tr>
      <w:tr w:rsidR="004A6F88" w:rsidRPr="00FE18CC" w14:paraId="708C040A" w14:textId="77777777" w:rsidTr="00B513F8">
        <w:trPr>
          <w:cantSplit/>
          <w:jc w:val="center"/>
        </w:trPr>
        <w:tc>
          <w:tcPr>
            <w:tcW w:w="624" w:type="dxa"/>
            <w:tcBorders>
              <w:left w:val="single" w:sz="4" w:space="0" w:color="auto"/>
            </w:tcBorders>
          </w:tcPr>
          <w:p w14:paraId="3A58156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039013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5F109D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033</w:t>
            </w:r>
          </w:p>
        </w:tc>
        <w:tc>
          <w:tcPr>
            <w:tcW w:w="2268" w:type="dxa"/>
            <w:tcBorders>
              <w:top w:val="single" w:sz="4" w:space="0" w:color="auto"/>
              <w:bottom w:val="single" w:sz="4" w:space="0" w:color="auto"/>
            </w:tcBorders>
            <w:hideMark/>
          </w:tcPr>
          <w:p w14:paraId="0B13CCB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Wirtschaftliche Beziehungen</w:t>
            </w:r>
          </w:p>
        </w:tc>
        <w:tc>
          <w:tcPr>
            <w:tcW w:w="5499" w:type="dxa"/>
            <w:tcBorders>
              <w:top w:val="single" w:sz="4" w:space="0" w:color="auto"/>
              <w:bottom w:val="single" w:sz="4" w:space="0" w:color="auto"/>
              <w:right w:val="single" w:sz="4" w:space="0" w:color="auto"/>
            </w:tcBorders>
            <w:hideMark/>
          </w:tcPr>
          <w:p w14:paraId="11A2084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über internationale Organisationen geleisteten Wirtschaftshilfe;</w:t>
            </w:r>
          </w:p>
          <w:p w14:paraId="1024B70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in Form von Geld- oder Sachleistungen zu Fonds für Entwicklungshilfe, die von internationalen, regionalen oder multinationalen Organisationen geführt werden.</w:t>
            </w:r>
          </w:p>
          <w:p w14:paraId="6B8D7D13" w14:textId="77777777" w:rsidR="00BE76AA" w:rsidRPr="001A5C14" w:rsidRDefault="00BE76AA" w:rsidP="00662240">
            <w:pPr>
              <w:tabs>
                <w:tab w:val="left" w:pos="2662"/>
              </w:tabs>
              <w:spacing w:line="240" w:lineRule="auto"/>
              <w:rPr>
                <w:rFonts w:cs="Arial"/>
                <w:color w:val="000000"/>
                <w:sz w:val="20"/>
                <w:lang w:eastAsia="de-CH"/>
              </w:rPr>
            </w:pPr>
            <w:r w:rsidRPr="001A5C14">
              <w:rPr>
                <w:rFonts w:cs="Arial"/>
                <w:color w:val="000000"/>
                <w:sz w:val="20"/>
                <w:lang w:eastAsia="de-CH"/>
              </w:rPr>
              <w:t>Umfasst nicht:</w:t>
            </w:r>
            <w:r w:rsidRPr="001A5C14">
              <w:rPr>
                <w:rFonts w:cs="Arial"/>
                <w:color w:val="000000"/>
                <w:sz w:val="20"/>
                <w:lang w:eastAsia="de-CH"/>
              </w:rPr>
              <w:tab/>
            </w:r>
          </w:p>
          <w:p w14:paraId="2E04285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Hilfe für internationale friedenssichernde Maßnahmen (163).</w:t>
            </w:r>
          </w:p>
        </w:tc>
      </w:tr>
      <w:tr w:rsidR="004A6F88" w:rsidRPr="00FE18CC" w14:paraId="3E3F5018" w14:textId="77777777" w:rsidTr="00B513F8">
        <w:trPr>
          <w:cantSplit/>
          <w:jc w:val="center"/>
        </w:trPr>
        <w:tc>
          <w:tcPr>
            <w:tcW w:w="624" w:type="dxa"/>
            <w:tcBorders>
              <w:left w:val="single" w:sz="4" w:space="0" w:color="auto"/>
            </w:tcBorders>
          </w:tcPr>
          <w:p w14:paraId="4683F88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FE342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C77CCC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034</w:t>
            </w:r>
          </w:p>
        </w:tc>
        <w:tc>
          <w:tcPr>
            <w:tcW w:w="2268" w:type="dxa"/>
            <w:tcBorders>
              <w:top w:val="single" w:sz="4" w:space="0" w:color="auto"/>
              <w:bottom w:val="single" w:sz="4" w:space="0" w:color="auto"/>
            </w:tcBorders>
            <w:hideMark/>
          </w:tcPr>
          <w:p w14:paraId="7AF6BF5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Entwicklungszusammenarbeit</w:t>
            </w:r>
          </w:p>
        </w:tc>
        <w:tc>
          <w:tcPr>
            <w:tcW w:w="5499" w:type="dxa"/>
            <w:tcBorders>
              <w:top w:val="single" w:sz="4" w:space="0" w:color="auto"/>
              <w:bottom w:val="single" w:sz="4" w:space="0" w:color="auto"/>
              <w:right w:val="single" w:sz="4" w:space="0" w:color="auto"/>
            </w:tcBorders>
            <w:hideMark/>
          </w:tcPr>
          <w:p w14:paraId="67171B0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wirtschaftlichen Zusammenarbeit mit Entwicklungsländern;</w:t>
            </w:r>
          </w:p>
          <w:p w14:paraId="7C75FFF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Wirtschaftshilfemissionen, die bei ausländischen Regierungen akkreditiert sind; Betrieb oder Unterstützung von technischen Hilfsprogrammen, Schulungsprogrammen, Forschungsprojekten und Stipendienprogrammen;</w:t>
            </w:r>
          </w:p>
          <w:p w14:paraId="55E987B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 in der Form von Zuschüssen (in Geld- oder Sachleistungen) oder Darlehen (ungeachtet der Zinsbelastungen).</w:t>
            </w:r>
          </w:p>
          <w:p w14:paraId="7B074692"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12B54D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 wirtschaftlichen Entwicklungsfonds internationaler oder regionaler Organisationen (033);</w:t>
            </w:r>
          </w:p>
          <w:p w14:paraId="566365A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Militärhilfe für das Ausland (163).</w:t>
            </w:r>
          </w:p>
        </w:tc>
      </w:tr>
      <w:tr w:rsidR="004A6F88" w:rsidRPr="00FE18CC" w14:paraId="7C5B3357" w14:textId="77777777" w:rsidTr="00B513F8">
        <w:trPr>
          <w:cantSplit/>
          <w:jc w:val="center"/>
        </w:trPr>
        <w:tc>
          <w:tcPr>
            <w:tcW w:w="624" w:type="dxa"/>
            <w:tcBorders>
              <w:left w:val="single" w:sz="4" w:space="0" w:color="auto"/>
            </w:tcBorders>
          </w:tcPr>
          <w:p w14:paraId="1DF08AC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009AB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E01221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035</w:t>
            </w:r>
          </w:p>
        </w:tc>
        <w:tc>
          <w:tcPr>
            <w:tcW w:w="2268" w:type="dxa"/>
            <w:tcBorders>
              <w:top w:val="single" w:sz="4" w:space="0" w:color="auto"/>
              <w:bottom w:val="single" w:sz="4" w:space="0" w:color="auto"/>
            </w:tcBorders>
            <w:hideMark/>
          </w:tcPr>
          <w:p w14:paraId="0C86F6B3" w14:textId="77777777" w:rsidR="00BE76AA" w:rsidRPr="001A5C14" w:rsidRDefault="00BE76AA" w:rsidP="00FE18CC">
            <w:pPr>
              <w:overflowPunct/>
              <w:spacing w:line="240" w:lineRule="auto"/>
              <w:jc w:val="left"/>
              <w:textAlignment w:val="auto"/>
              <w:rPr>
                <w:rFonts w:cs="Arial"/>
                <w:color w:val="000000"/>
                <w:sz w:val="20"/>
                <w:lang w:eastAsia="de-CH"/>
              </w:rPr>
            </w:pPr>
            <w:proofErr w:type="spellStart"/>
            <w:r w:rsidRPr="001A5C14">
              <w:rPr>
                <w:rFonts w:cs="Arial"/>
                <w:color w:val="000000"/>
                <w:sz w:val="20"/>
                <w:lang w:eastAsia="de-CH"/>
              </w:rPr>
              <w:t>Transitionsländer</w:t>
            </w:r>
            <w:proofErr w:type="spellEnd"/>
            <w:r w:rsidRPr="001A5C14">
              <w:rPr>
                <w:rFonts w:cs="Arial"/>
                <w:color w:val="000000"/>
                <w:sz w:val="20"/>
                <w:lang w:eastAsia="de-CH"/>
              </w:rPr>
              <w:t xml:space="preserve"> / </w:t>
            </w:r>
            <w:proofErr w:type="spellStart"/>
            <w:r w:rsidRPr="001A5C14">
              <w:rPr>
                <w:rFonts w:cs="Arial"/>
                <w:color w:val="000000"/>
                <w:sz w:val="20"/>
                <w:lang w:eastAsia="de-CH"/>
              </w:rPr>
              <w:t>Osthilfe</w:t>
            </w:r>
            <w:proofErr w:type="spellEnd"/>
          </w:p>
        </w:tc>
        <w:tc>
          <w:tcPr>
            <w:tcW w:w="5499" w:type="dxa"/>
            <w:tcBorders>
              <w:top w:val="single" w:sz="4" w:space="0" w:color="auto"/>
              <w:bottom w:val="single" w:sz="4" w:space="0" w:color="auto"/>
              <w:right w:val="single" w:sz="4" w:space="0" w:color="auto"/>
            </w:tcBorders>
            <w:hideMark/>
          </w:tcPr>
          <w:p w14:paraId="30B2F92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wirtschaftlichen Zusammenarbeit mit Übergangsländern;</w:t>
            </w:r>
          </w:p>
          <w:p w14:paraId="5D0E56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Wirtschaftshilfemissionen, die bei ausländischen Regierungen akkreditiert sind; Betrieb oder Unterstützung von technischen Hilfsprogrammen, Schulungsprogrammen, Forschungsprojekten und Stipendienprogrammen;</w:t>
            </w:r>
          </w:p>
          <w:p w14:paraId="0A265C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 in der Form von Zuschüssen (in Geld- oder Sachleistungen) oder Darlehen (ungeachtet der Zinsbelastungen).</w:t>
            </w:r>
          </w:p>
          <w:p w14:paraId="7CC9F21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A58F4D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 wirtschaftlichen Entwicklungsfonds internationaler oder regionaler Organisationen (033);</w:t>
            </w:r>
          </w:p>
          <w:p w14:paraId="71B65EA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Militärhilfe für das Ausland (163).</w:t>
            </w:r>
          </w:p>
        </w:tc>
      </w:tr>
      <w:tr w:rsidR="004A6F88" w:rsidRPr="00FE18CC" w14:paraId="61505444" w14:textId="77777777" w:rsidTr="00B513F8">
        <w:trPr>
          <w:cantSplit/>
          <w:jc w:val="center"/>
        </w:trPr>
        <w:tc>
          <w:tcPr>
            <w:tcW w:w="624" w:type="dxa"/>
            <w:tcBorders>
              <w:left w:val="single" w:sz="4" w:space="0" w:color="auto"/>
            </w:tcBorders>
          </w:tcPr>
          <w:p w14:paraId="51CD93C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6AC21C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08</w:t>
            </w:r>
          </w:p>
        </w:tc>
        <w:tc>
          <w:tcPr>
            <w:tcW w:w="624" w:type="dxa"/>
            <w:tcBorders>
              <w:top w:val="single" w:sz="4" w:space="0" w:color="auto"/>
              <w:bottom w:val="single" w:sz="4" w:space="0" w:color="auto"/>
            </w:tcBorders>
            <w:shd w:val="clear" w:color="auto" w:fill="D9D9D9" w:themeFill="background1" w:themeFillShade="D9"/>
          </w:tcPr>
          <w:p w14:paraId="24987DE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922B9A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allgemeine Verwaltung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438C7A9" w14:textId="77777777" w:rsidR="00BE76AA" w:rsidRPr="001A5C14" w:rsidRDefault="00BE76AA" w:rsidP="00D12B7E">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0EA33BF8" w14:textId="77777777" w:rsidTr="00D12B7E">
        <w:trPr>
          <w:cantSplit/>
          <w:jc w:val="center"/>
        </w:trPr>
        <w:tc>
          <w:tcPr>
            <w:tcW w:w="624" w:type="dxa"/>
            <w:tcBorders>
              <w:left w:val="single" w:sz="4" w:space="0" w:color="auto"/>
              <w:bottom w:val="single" w:sz="4" w:space="0" w:color="auto"/>
            </w:tcBorders>
          </w:tcPr>
          <w:p w14:paraId="61BDA58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384B47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50C13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080</w:t>
            </w:r>
          </w:p>
        </w:tc>
        <w:tc>
          <w:tcPr>
            <w:tcW w:w="2268" w:type="dxa"/>
            <w:tcBorders>
              <w:top w:val="single" w:sz="4" w:space="0" w:color="auto"/>
              <w:bottom w:val="single" w:sz="4" w:space="0" w:color="auto"/>
            </w:tcBorders>
            <w:hideMark/>
          </w:tcPr>
          <w:p w14:paraId="4B52CA9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allgemeine Verwaltung </w:t>
            </w:r>
          </w:p>
        </w:tc>
        <w:tc>
          <w:tcPr>
            <w:tcW w:w="5499" w:type="dxa"/>
            <w:tcBorders>
              <w:top w:val="single" w:sz="4" w:space="0" w:color="auto"/>
              <w:bottom w:val="single" w:sz="4" w:space="0" w:color="auto"/>
              <w:right w:val="single" w:sz="4" w:space="0" w:color="auto"/>
            </w:tcBorders>
            <w:hideMark/>
          </w:tcPr>
          <w:p w14:paraId="4231E17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Allgemeine Verwaltung.</w:t>
            </w:r>
          </w:p>
        </w:tc>
      </w:tr>
      <w:tr w:rsidR="001A5C14" w:rsidRPr="00FE18CC" w14:paraId="34EA32CA"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2740533D" w14:textId="77777777" w:rsidR="001A5C14" w:rsidRPr="001A5C14" w:rsidRDefault="001A5C14" w:rsidP="004A6F88">
            <w:pPr>
              <w:overflowPunct/>
              <w:spacing w:line="240" w:lineRule="auto"/>
              <w:jc w:val="center"/>
              <w:textAlignment w:val="auto"/>
              <w:rPr>
                <w:rFonts w:cs="Arial"/>
                <w:b/>
                <w:bCs/>
                <w:color w:val="000000"/>
                <w:sz w:val="20"/>
                <w:lang w:eastAsia="de-CH"/>
              </w:rPr>
            </w:pPr>
            <w:r w:rsidRPr="001A5C14">
              <w:rPr>
                <w:rFonts w:cs="Arial"/>
                <w:b/>
                <w:bCs/>
                <w:color w:val="000000"/>
                <w:sz w:val="20"/>
                <w:lang w:eastAsia="de-CH"/>
              </w:rPr>
              <w:t>1</w:t>
            </w:r>
          </w:p>
        </w:tc>
        <w:tc>
          <w:tcPr>
            <w:tcW w:w="624" w:type="dxa"/>
            <w:tcBorders>
              <w:top w:val="single" w:sz="4" w:space="0" w:color="auto"/>
              <w:bottom w:val="single" w:sz="4" w:space="0" w:color="auto"/>
            </w:tcBorders>
            <w:shd w:val="clear" w:color="auto" w:fill="BFBFBF" w:themeFill="background1" w:themeFillShade="BF"/>
            <w:vAlign w:val="center"/>
          </w:tcPr>
          <w:p w14:paraId="69C62333" w14:textId="77777777" w:rsidR="001A5C14" w:rsidRPr="001A5C14" w:rsidRDefault="001A5C14" w:rsidP="004A6F88">
            <w:pPr>
              <w:overflowPunct/>
              <w:spacing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714145C6" w14:textId="77777777" w:rsidR="001A5C14" w:rsidRPr="001A5C14" w:rsidRDefault="001A5C14" w:rsidP="004A6F88">
            <w:pPr>
              <w:overflowPunct/>
              <w:spacing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63CC6FCF" w14:textId="071E4CA6" w:rsidR="001A5C14" w:rsidRPr="001A5C14" w:rsidRDefault="001A5C14" w:rsidP="00662240">
            <w:pPr>
              <w:pStyle w:val="Paragraphedeliste"/>
              <w:spacing w:after="0" w:line="240" w:lineRule="auto"/>
              <w:ind w:left="0"/>
              <w:jc w:val="both"/>
              <w:rPr>
                <w:rFonts w:ascii="Arial" w:hAnsi="Arial" w:cs="Arial"/>
                <w:color w:val="000000"/>
                <w:sz w:val="20"/>
                <w:lang w:val="de-CH" w:eastAsia="de-CH"/>
              </w:rPr>
            </w:pPr>
            <w:r w:rsidRPr="001A5C14">
              <w:rPr>
                <w:rFonts w:ascii="Arial" w:hAnsi="Arial" w:cs="Arial"/>
                <w:b/>
                <w:bCs/>
                <w:color w:val="000000"/>
                <w:sz w:val="20"/>
                <w:lang w:val="de-CH" w:eastAsia="de-CH"/>
              </w:rPr>
              <w:t>ÖFFENTLICHE ORDNUNG UND SICHERHEIT, VERTEIDIGUNG</w:t>
            </w:r>
          </w:p>
        </w:tc>
      </w:tr>
      <w:tr w:rsidR="004A6F88" w:rsidRPr="00FE18CC" w14:paraId="655B8CC4" w14:textId="77777777" w:rsidTr="00B513F8">
        <w:trPr>
          <w:cantSplit/>
          <w:jc w:val="center"/>
        </w:trPr>
        <w:tc>
          <w:tcPr>
            <w:tcW w:w="624" w:type="dxa"/>
            <w:tcBorders>
              <w:left w:val="single" w:sz="4" w:space="0" w:color="auto"/>
            </w:tcBorders>
          </w:tcPr>
          <w:p w14:paraId="17AB3A0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EDD5BA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11</w:t>
            </w:r>
          </w:p>
        </w:tc>
        <w:tc>
          <w:tcPr>
            <w:tcW w:w="624" w:type="dxa"/>
            <w:tcBorders>
              <w:top w:val="single" w:sz="4" w:space="0" w:color="auto"/>
              <w:bottom w:val="single" w:sz="4" w:space="0" w:color="auto"/>
            </w:tcBorders>
            <w:shd w:val="clear" w:color="auto" w:fill="D9D9D9" w:themeFill="background1" w:themeFillShade="D9"/>
          </w:tcPr>
          <w:p w14:paraId="2D1127D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631988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Öffentliche Sicherheit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7B63D54"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64D10E50" w14:textId="77777777" w:rsidTr="00B513F8">
        <w:trPr>
          <w:cantSplit/>
          <w:jc w:val="center"/>
        </w:trPr>
        <w:tc>
          <w:tcPr>
            <w:tcW w:w="624" w:type="dxa"/>
            <w:tcBorders>
              <w:left w:val="single" w:sz="4" w:space="0" w:color="auto"/>
            </w:tcBorders>
          </w:tcPr>
          <w:p w14:paraId="04341F7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EA7A6B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0B2B05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111</w:t>
            </w:r>
          </w:p>
        </w:tc>
        <w:tc>
          <w:tcPr>
            <w:tcW w:w="2268" w:type="dxa"/>
            <w:tcBorders>
              <w:top w:val="single" w:sz="4" w:space="0" w:color="auto"/>
              <w:bottom w:val="single" w:sz="4" w:space="0" w:color="auto"/>
            </w:tcBorders>
            <w:hideMark/>
          </w:tcPr>
          <w:p w14:paraId="4222C90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Polizei</w:t>
            </w:r>
          </w:p>
        </w:tc>
        <w:tc>
          <w:tcPr>
            <w:tcW w:w="5499" w:type="dxa"/>
            <w:tcBorders>
              <w:top w:val="single" w:sz="4" w:space="0" w:color="auto"/>
              <w:bottom w:val="single" w:sz="4" w:space="0" w:color="auto"/>
              <w:right w:val="single" w:sz="4" w:space="0" w:color="auto"/>
            </w:tcBorders>
            <w:hideMark/>
          </w:tcPr>
          <w:p w14:paraId="4B85D9F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Einsatz von regulären Polizeikräften und polizeilichen Hilfskräften, von Hafen-, Grenzwachen, anderen polizeilichen Sondereinheiten, die von öffentlichen Behörden unterhalten werden; </w:t>
            </w:r>
          </w:p>
          <w:p w14:paraId="6907D82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Polizeischule.</w:t>
            </w:r>
          </w:p>
          <w:p w14:paraId="6CFD5BC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EB7309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w:t>
            </w:r>
          </w:p>
        </w:tc>
      </w:tr>
      <w:tr w:rsidR="004A6F88" w:rsidRPr="00FE18CC" w14:paraId="4D0B3385" w14:textId="77777777" w:rsidTr="00B513F8">
        <w:trPr>
          <w:cantSplit/>
          <w:jc w:val="center"/>
        </w:trPr>
        <w:tc>
          <w:tcPr>
            <w:tcW w:w="624" w:type="dxa"/>
            <w:tcBorders>
              <w:left w:val="single" w:sz="4" w:space="0" w:color="auto"/>
            </w:tcBorders>
          </w:tcPr>
          <w:p w14:paraId="431F090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8A91B1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A81363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112</w:t>
            </w:r>
          </w:p>
        </w:tc>
        <w:tc>
          <w:tcPr>
            <w:tcW w:w="2268" w:type="dxa"/>
            <w:tcBorders>
              <w:top w:val="single" w:sz="4" w:space="0" w:color="auto"/>
              <w:bottom w:val="single" w:sz="4" w:space="0" w:color="auto"/>
            </w:tcBorders>
            <w:hideMark/>
          </w:tcPr>
          <w:p w14:paraId="3A0AD02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Verkehrssicherheit</w:t>
            </w:r>
          </w:p>
        </w:tc>
        <w:tc>
          <w:tcPr>
            <w:tcW w:w="5499" w:type="dxa"/>
            <w:tcBorders>
              <w:top w:val="single" w:sz="4" w:space="0" w:color="auto"/>
              <w:bottom w:val="single" w:sz="4" w:space="0" w:color="auto"/>
              <w:right w:val="single" w:sz="4" w:space="0" w:color="auto"/>
            </w:tcBorders>
            <w:hideMark/>
          </w:tcPr>
          <w:p w14:paraId="4BE023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Regelung und Kontrolle des Strassenverkehrs.</w:t>
            </w:r>
          </w:p>
          <w:p w14:paraId="70C4ECC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DBC54B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proofErr w:type="spellStart"/>
            <w:r w:rsidRPr="001A5C14">
              <w:rPr>
                <w:rFonts w:cs="Arial"/>
                <w:color w:val="000000"/>
                <w:sz w:val="20"/>
                <w:lang w:eastAsia="de-CH"/>
              </w:rPr>
              <w:t>Verkehrsicherheit</w:t>
            </w:r>
            <w:proofErr w:type="spellEnd"/>
            <w:r w:rsidRPr="001A5C14">
              <w:rPr>
                <w:rFonts w:cs="Arial"/>
                <w:color w:val="000000"/>
                <w:sz w:val="20"/>
                <w:lang w:eastAsia="de-CH"/>
              </w:rPr>
              <w:t xml:space="preserve"> in den Bereichen Luft- und Raumfahrt (632).</w:t>
            </w:r>
          </w:p>
        </w:tc>
      </w:tr>
      <w:tr w:rsidR="004A6F88" w:rsidRPr="00FE18CC" w14:paraId="70AE22FB" w14:textId="77777777" w:rsidTr="00B513F8">
        <w:trPr>
          <w:cantSplit/>
          <w:jc w:val="center"/>
        </w:trPr>
        <w:tc>
          <w:tcPr>
            <w:tcW w:w="624" w:type="dxa"/>
            <w:tcBorders>
              <w:left w:val="single" w:sz="4" w:space="0" w:color="auto"/>
            </w:tcBorders>
          </w:tcPr>
          <w:p w14:paraId="41C447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206AFC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5911BE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113</w:t>
            </w:r>
          </w:p>
        </w:tc>
        <w:tc>
          <w:tcPr>
            <w:tcW w:w="2268" w:type="dxa"/>
            <w:tcBorders>
              <w:top w:val="single" w:sz="4" w:space="0" w:color="auto"/>
              <w:bottom w:val="single" w:sz="4" w:space="0" w:color="auto"/>
            </w:tcBorders>
            <w:hideMark/>
          </w:tcPr>
          <w:p w14:paraId="5AE7A3B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Strassenverkehrs- </w:t>
            </w:r>
            <w:r w:rsidRPr="008A38FD">
              <w:rPr>
                <w:rFonts w:cs="Arial"/>
                <w:color w:val="000000"/>
                <w:sz w:val="20"/>
                <w:highlight w:val="green"/>
                <w:lang w:eastAsia="de-CH"/>
              </w:rPr>
              <w:t>und Schifffahrts</w:t>
            </w:r>
            <w:r w:rsidRPr="001A5C14">
              <w:rPr>
                <w:rFonts w:cs="Arial"/>
                <w:color w:val="000000"/>
                <w:sz w:val="20"/>
                <w:lang w:eastAsia="de-CH"/>
              </w:rPr>
              <w:t>amt</w:t>
            </w:r>
          </w:p>
        </w:tc>
        <w:tc>
          <w:tcPr>
            <w:tcW w:w="5499" w:type="dxa"/>
            <w:tcBorders>
              <w:top w:val="single" w:sz="4" w:space="0" w:color="auto"/>
              <w:bottom w:val="single" w:sz="4" w:space="0" w:color="auto"/>
              <w:right w:val="single" w:sz="4" w:space="0" w:color="auto"/>
            </w:tcBorders>
            <w:hideMark/>
          </w:tcPr>
          <w:p w14:paraId="03806BA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Kantonales Strassenverkehrs- und Schifffahrtsamt.</w:t>
            </w:r>
          </w:p>
        </w:tc>
      </w:tr>
      <w:tr w:rsidR="004A6F88" w:rsidRPr="00FE18CC" w14:paraId="695430A6" w14:textId="77777777" w:rsidTr="00B513F8">
        <w:trPr>
          <w:cantSplit/>
          <w:jc w:val="center"/>
        </w:trPr>
        <w:tc>
          <w:tcPr>
            <w:tcW w:w="624" w:type="dxa"/>
            <w:tcBorders>
              <w:left w:val="single" w:sz="4" w:space="0" w:color="auto"/>
            </w:tcBorders>
          </w:tcPr>
          <w:p w14:paraId="6380DE0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1D3CE6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12</w:t>
            </w:r>
          </w:p>
        </w:tc>
        <w:tc>
          <w:tcPr>
            <w:tcW w:w="624" w:type="dxa"/>
            <w:tcBorders>
              <w:top w:val="single" w:sz="4" w:space="0" w:color="auto"/>
              <w:bottom w:val="single" w:sz="4" w:space="0" w:color="auto"/>
            </w:tcBorders>
            <w:shd w:val="clear" w:color="auto" w:fill="D9D9D9" w:themeFill="background1" w:themeFillShade="D9"/>
          </w:tcPr>
          <w:p w14:paraId="15A2F16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714EDE4"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proofErr w:type="spellStart"/>
            <w:r w:rsidRPr="001A5C14">
              <w:rPr>
                <w:rFonts w:cs="Arial"/>
                <w:color w:val="000000"/>
                <w:sz w:val="20"/>
                <w:lang w:eastAsia="de-CH"/>
              </w:rPr>
              <w:t>Rechtssprechung</w:t>
            </w:r>
            <w:proofErr w:type="spellEnd"/>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8F7110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D92725A" w14:textId="77777777" w:rsidTr="00B513F8">
        <w:trPr>
          <w:cantSplit/>
          <w:jc w:val="center"/>
        </w:trPr>
        <w:tc>
          <w:tcPr>
            <w:tcW w:w="624" w:type="dxa"/>
            <w:tcBorders>
              <w:left w:val="single" w:sz="4" w:space="0" w:color="auto"/>
            </w:tcBorders>
          </w:tcPr>
          <w:p w14:paraId="5DDB2F9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CBE75A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1B526F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120</w:t>
            </w:r>
          </w:p>
        </w:tc>
        <w:tc>
          <w:tcPr>
            <w:tcW w:w="2268" w:type="dxa"/>
            <w:tcBorders>
              <w:top w:val="single" w:sz="4" w:space="0" w:color="auto"/>
              <w:bottom w:val="single" w:sz="4" w:space="0" w:color="auto"/>
            </w:tcBorders>
            <w:hideMark/>
          </w:tcPr>
          <w:p w14:paraId="4DA3D520" w14:textId="5DA43434" w:rsidR="00BE76AA" w:rsidRPr="001A5C14" w:rsidRDefault="00BE76AA" w:rsidP="00624070">
            <w:pPr>
              <w:overflowPunct/>
              <w:spacing w:line="240" w:lineRule="auto"/>
              <w:jc w:val="left"/>
              <w:textAlignment w:val="auto"/>
              <w:rPr>
                <w:rFonts w:cs="Arial"/>
                <w:color w:val="000000"/>
                <w:sz w:val="20"/>
                <w:lang w:eastAsia="de-CH"/>
              </w:rPr>
            </w:pPr>
            <w:r w:rsidRPr="001A5C14">
              <w:rPr>
                <w:rFonts w:cs="Arial"/>
                <w:color w:val="000000"/>
                <w:sz w:val="20"/>
                <w:lang w:eastAsia="de-CH"/>
              </w:rPr>
              <w:t>Rechtsprechung</w:t>
            </w:r>
          </w:p>
        </w:tc>
        <w:tc>
          <w:tcPr>
            <w:tcW w:w="5499" w:type="dxa"/>
            <w:tcBorders>
              <w:top w:val="single" w:sz="4" w:space="0" w:color="auto"/>
              <w:bottom w:val="single" w:sz="4" w:space="0" w:color="auto"/>
              <w:right w:val="single" w:sz="4" w:space="0" w:color="auto"/>
            </w:tcBorders>
            <w:hideMark/>
          </w:tcPr>
          <w:p w14:paraId="213403E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Zivil-, Straf- und Versicherungsgerichten sowie des Justizwesens;</w:t>
            </w:r>
          </w:p>
          <w:p w14:paraId="6387194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Verordnung von Geldbussen und gerichtlich verhängten Abfindungssummen sowie der bedingten Haftentlassung und Bewährung;</w:t>
            </w:r>
          </w:p>
          <w:p w14:paraId="50E26B0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Prozessvertretung und Rechtsauskunft im Auftrag des Staates oder Dritter, welche vom Staat finanziert oder zur Verfügung gestellt werden.</w:t>
            </w:r>
          </w:p>
          <w:p w14:paraId="1930AD08"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B6ADC4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Strafvollzug (130).</w:t>
            </w:r>
          </w:p>
        </w:tc>
      </w:tr>
      <w:tr w:rsidR="004A6F88" w:rsidRPr="00FE18CC" w14:paraId="69AA44A7" w14:textId="77777777" w:rsidTr="00B513F8">
        <w:trPr>
          <w:cantSplit/>
          <w:jc w:val="center"/>
        </w:trPr>
        <w:tc>
          <w:tcPr>
            <w:tcW w:w="624" w:type="dxa"/>
            <w:tcBorders>
              <w:left w:val="single" w:sz="4" w:space="0" w:color="auto"/>
            </w:tcBorders>
          </w:tcPr>
          <w:p w14:paraId="0639D4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39E76C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13</w:t>
            </w:r>
          </w:p>
        </w:tc>
        <w:tc>
          <w:tcPr>
            <w:tcW w:w="624" w:type="dxa"/>
            <w:tcBorders>
              <w:top w:val="single" w:sz="4" w:space="0" w:color="auto"/>
              <w:bottom w:val="single" w:sz="4" w:space="0" w:color="auto"/>
            </w:tcBorders>
            <w:shd w:val="clear" w:color="auto" w:fill="D9D9D9" w:themeFill="background1" w:themeFillShade="D9"/>
          </w:tcPr>
          <w:p w14:paraId="213FB82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487FCB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Strafvollzug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FF5F44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8A848FA" w14:textId="77777777" w:rsidTr="00B513F8">
        <w:trPr>
          <w:cantSplit/>
          <w:jc w:val="center"/>
        </w:trPr>
        <w:tc>
          <w:tcPr>
            <w:tcW w:w="624" w:type="dxa"/>
            <w:tcBorders>
              <w:left w:val="single" w:sz="4" w:space="0" w:color="auto"/>
            </w:tcBorders>
          </w:tcPr>
          <w:p w14:paraId="44189F3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FA11E6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318474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130</w:t>
            </w:r>
          </w:p>
        </w:tc>
        <w:tc>
          <w:tcPr>
            <w:tcW w:w="2268" w:type="dxa"/>
            <w:tcBorders>
              <w:top w:val="single" w:sz="4" w:space="0" w:color="auto"/>
              <w:bottom w:val="single" w:sz="4" w:space="0" w:color="auto"/>
            </w:tcBorders>
            <w:hideMark/>
          </w:tcPr>
          <w:p w14:paraId="35747F2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Strafvollzug</w:t>
            </w:r>
          </w:p>
        </w:tc>
        <w:tc>
          <w:tcPr>
            <w:tcW w:w="5499" w:type="dxa"/>
            <w:tcBorders>
              <w:top w:val="single" w:sz="4" w:space="0" w:color="auto"/>
              <w:bottom w:val="single" w:sz="4" w:space="0" w:color="auto"/>
              <w:right w:val="single" w:sz="4" w:space="0" w:color="auto"/>
            </w:tcBorders>
            <w:hideMark/>
          </w:tcPr>
          <w:p w14:paraId="513E289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Gefängnissen und anderen Einrichtungen für die Haft und Wiedereingliederung von Verbrechern wie Gefängnis-Bauernhöfen, Erziehungsanstalten, Heimen für jugendliche Straftäter, psychiatrische Anstalten für strafrechtlich Unzurechnungsfähige etc.</w:t>
            </w:r>
          </w:p>
        </w:tc>
      </w:tr>
      <w:tr w:rsidR="004A6F88" w:rsidRPr="00FE18CC" w14:paraId="0EF0DC62" w14:textId="77777777" w:rsidTr="00B513F8">
        <w:trPr>
          <w:cantSplit/>
          <w:jc w:val="center"/>
        </w:trPr>
        <w:tc>
          <w:tcPr>
            <w:tcW w:w="624" w:type="dxa"/>
            <w:tcBorders>
              <w:left w:val="single" w:sz="4" w:space="0" w:color="auto"/>
            </w:tcBorders>
          </w:tcPr>
          <w:p w14:paraId="4B047F0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68A121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14</w:t>
            </w:r>
          </w:p>
        </w:tc>
        <w:tc>
          <w:tcPr>
            <w:tcW w:w="624" w:type="dxa"/>
            <w:tcBorders>
              <w:top w:val="single" w:sz="4" w:space="0" w:color="auto"/>
              <w:bottom w:val="single" w:sz="4" w:space="0" w:color="auto"/>
            </w:tcBorders>
            <w:shd w:val="clear" w:color="auto" w:fill="D9D9D9" w:themeFill="background1" w:themeFillShade="D9"/>
          </w:tcPr>
          <w:p w14:paraId="79E4374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329402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Allgemeines Rechtswesen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08E521D"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A054FF5" w14:textId="77777777" w:rsidTr="00B513F8">
        <w:trPr>
          <w:cantSplit/>
          <w:jc w:val="center"/>
        </w:trPr>
        <w:tc>
          <w:tcPr>
            <w:tcW w:w="624" w:type="dxa"/>
            <w:tcBorders>
              <w:left w:val="single" w:sz="4" w:space="0" w:color="auto"/>
            </w:tcBorders>
          </w:tcPr>
          <w:p w14:paraId="494357C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78AF4F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8E362E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140</w:t>
            </w:r>
          </w:p>
        </w:tc>
        <w:tc>
          <w:tcPr>
            <w:tcW w:w="2268" w:type="dxa"/>
            <w:tcBorders>
              <w:top w:val="single" w:sz="4" w:space="0" w:color="auto"/>
              <w:bottom w:val="single" w:sz="4" w:space="0" w:color="auto"/>
            </w:tcBorders>
            <w:hideMark/>
          </w:tcPr>
          <w:p w14:paraId="7655BE8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Allgemeines Rechtswesen</w:t>
            </w:r>
          </w:p>
        </w:tc>
        <w:tc>
          <w:tcPr>
            <w:tcW w:w="5499" w:type="dxa"/>
            <w:tcBorders>
              <w:top w:val="single" w:sz="4" w:space="0" w:color="auto"/>
              <w:bottom w:val="single" w:sz="4" w:space="0" w:color="auto"/>
              <w:right w:val="single" w:sz="4" w:space="0" w:color="auto"/>
            </w:tcBorders>
            <w:hideMark/>
          </w:tcPr>
          <w:p w14:paraId="527A80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Bereitstellung oder Unterstützung von Aktivitäten wie Ausarbeitung, Durchführung, Koordination und Überwachung der Gesamtpolitik, Pläne, Programme und Budgets in Bezug zur öffentlicher Ordnung und Sicherheit; Vorbereitung und Durchsetzung von Gesetzgebung betreffend öffentliche Ordnung und Sicherheit;</w:t>
            </w:r>
          </w:p>
          <w:p w14:paraId="40AD2BB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im Bereich des allgemeinen Rechtswesens;</w:t>
            </w:r>
          </w:p>
          <w:p w14:paraId="4E73F2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Ombudsmänner und dergleichen;</w:t>
            </w:r>
          </w:p>
          <w:p w14:paraId="513D9B04" w14:textId="77777777" w:rsidR="00BE76AA" w:rsidRPr="008A38FD"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8A38FD">
              <w:rPr>
                <w:rFonts w:cs="Arial"/>
                <w:color w:val="000000"/>
                <w:sz w:val="20"/>
                <w:highlight w:val="green"/>
                <w:lang w:eastAsia="de-CH"/>
              </w:rPr>
              <w:t>Kataster- und Vermessungswesen;</w:t>
            </w:r>
          </w:p>
          <w:p w14:paraId="4370D0C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und Dienstleistungen öffentlicher Ordnung und Sicherheit, die nicht in den Funktionen 11, 12, 13, 15, 16 oder 18 enthalten sind.</w:t>
            </w:r>
          </w:p>
        </w:tc>
      </w:tr>
      <w:tr w:rsidR="004A6F88" w:rsidRPr="00FE18CC" w14:paraId="6D76A0B7" w14:textId="77777777" w:rsidTr="00B513F8">
        <w:trPr>
          <w:cantSplit/>
          <w:jc w:val="center"/>
        </w:trPr>
        <w:tc>
          <w:tcPr>
            <w:tcW w:w="624" w:type="dxa"/>
            <w:tcBorders>
              <w:left w:val="single" w:sz="4" w:space="0" w:color="auto"/>
            </w:tcBorders>
          </w:tcPr>
          <w:p w14:paraId="18D94DA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385163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15</w:t>
            </w:r>
          </w:p>
        </w:tc>
        <w:tc>
          <w:tcPr>
            <w:tcW w:w="624" w:type="dxa"/>
            <w:tcBorders>
              <w:top w:val="single" w:sz="4" w:space="0" w:color="auto"/>
              <w:bottom w:val="single" w:sz="4" w:space="0" w:color="auto"/>
            </w:tcBorders>
            <w:shd w:val="clear" w:color="auto" w:fill="D9D9D9" w:themeFill="background1" w:themeFillShade="D9"/>
          </w:tcPr>
          <w:p w14:paraId="03B1792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A81596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Feuerwehr</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F4ECF6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426E0D6" w14:textId="77777777" w:rsidTr="00B513F8">
        <w:trPr>
          <w:cantSplit/>
          <w:jc w:val="center"/>
        </w:trPr>
        <w:tc>
          <w:tcPr>
            <w:tcW w:w="624" w:type="dxa"/>
            <w:tcBorders>
              <w:left w:val="single" w:sz="4" w:space="0" w:color="auto"/>
            </w:tcBorders>
          </w:tcPr>
          <w:p w14:paraId="7B007C9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CB7E30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58E46D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150</w:t>
            </w:r>
          </w:p>
        </w:tc>
        <w:tc>
          <w:tcPr>
            <w:tcW w:w="2268" w:type="dxa"/>
            <w:tcBorders>
              <w:top w:val="single" w:sz="4" w:space="0" w:color="auto"/>
              <w:bottom w:val="single" w:sz="4" w:space="0" w:color="auto"/>
            </w:tcBorders>
            <w:hideMark/>
          </w:tcPr>
          <w:p w14:paraId="0E41374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Feuerwehr</w:t>
            </w:r>
          </w:p>
        </w:tc>
        <w:tc>
          <w:tcPr>
            <w:tcW w:w="5499" w:type="dxa"/>
            <w:tcBorders>
              <w:top w:val="single" w:sz="4" w:space="0" w:color="auto"/>
              <w:bottom w:val="single" w:sz="4" w:space="0" w:color="auto"/>
              <w:right w:val="single" w:sz="4" w:space="0" w:color="auto"/>
            </w:tcBorders>
            <w:hideMark/>
          </w:tcPr>
          <w:p w14:paraId="76F31C1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von Angelegenheiten und Dienstleistungen der Feuerverhütung und Feuerbekämpfung und </w:t>
            </w:r>
            <w:r w:rsidRPr="00F4744C">
              <w:rPr>
                <w:rFonts w:cs="Arial"/>
                <w:color w:val="000000"/>
                <w:sz w:val="20"/>
                <w:highlight w:val="green"/>
                <w:lang w:eastAsia="de-CH"/>
              </w:rPr>
              <w:t>weitere der Feuerwehr zugeordnete Aufgaben;</w:t>
            </w:r>
          </w:p>
          <w:p w14:paraId="678AD65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Berufsfeuerwehren und Unterstützung der freiwilligen Feuerwehren sowie von Feuerverhütungs- und Feuerbekämpfungsdiensten; Bereitstellung oder Unterstützung von Ausbildungsprogrammen zur Feuerverhütung und -bekämpfung.</w:t>
            </w:r>
          </w:p>
          <w:p w14:paraId="544D6B7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921C13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Zivile Verteidigung (162);</w:t>
            </w:r>
          </w:p>
          <w:p w14:paraId="5EFDA81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Kräfte, die speziell für die Bekämpfung und Verhütung von Waldbränden ausgebildet sind (820).</w:t>
            </w:r>
          </w:p>
        </w:tc>
      </w:tr>
      <w:tr w:rsidR="004A6F88" w:rsidRPr="00FE18CC" w14:paraId="6B5F2CEF" w14:textId="77777777" w:rsidTr="00B513F8">
        <w:trPr>
          <w:cantSplit/>
          <w:jc w:val="center"/>
        </w:trPr>
        <w:tc>
          <w:tcPr>
            <w:tcW w:w="624" w:type="dxa"/>
            <w:tcBorders>
              <w:left w:val="single" w:sz="4" w:space="0" w:color="auto"/>
            </w:tcBorders>
          </w:tcPr>
          <w:p w14:paraId="228C411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9A9F6E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16</w:t>
            </w:r>
          </w:p>
        </w:tc>
        <w:tc>
          <w:tcPr>
            <w:tcW w:w="624" w:type="dxa"/>
            <w:tcBorders>
              <w:top w:val="single" w:sz="4" w:space="0" w:color="auto"/>
              <w:bottom w:val="single" w:sz="4" w:space="0" w:color="auto"/>
            </w:tcBorders>
            <w:shd w:val="clear" w:color="auto" w:fill="D9D9D9" w:themeFill="background1" w:themeFillShade="D9"/>
          </w:tcPr>
          <w:p w14:paraId="0871FD2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80A413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Verteidigung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C740E8D"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5260E14" w14:textId="77777777" w:rsidTr="00B513F8">
        <w:trPr>
          <w:cantSplit/>
          <w:jc w:val="center"/>
        </w:trPr>
        <w:tc>
          <w:tcPr>
            <w:tcW w:w="624" w:type="dxa"/>
            <w:tcBorders>
              <w:left w:val="single" w:sz="4" w:space="0" w:color="auto"/>
            </w:tcBorders>
          </w:tcPr>
          <w:p w14:paraId="3D4BB46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C53A1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F775C1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161</w:t>
            </w:r>
          </w:p>
        </w:tc>
        <w:tc>
          <w:tcPr>
            <w:tcW w:w="2268" w:type="dxa"/>
            <w:tcBorders>
              <w:top w:val="single" w:sz="4" w:space="0" w:color="auto"/>
              <w:bottom w:val="single" w:sz="4" w:space="0" w:color="auto"/>
            </w:tcBorders>
            <w:hideMark/>
          </w:tcPr>
          <w:p w14:paraId="311475C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Militärische Verteidigung</w:t>
            </w:r>
          </w:p>
        </w:tc>
        <w:tc>
          <w:tcPr>
            <w:tcW w:w="5499" w:type="dxa"/>
            <w:tcBorders>
              <w:top w:val="single" w:sz="4" w:space="0" w:color="auto"/>
              <w:bottom w:val="single" w:sz="4" w:space="0" w:color="auto"/>
              <w:right w:val="single" w:sz="4" w:space="0" w:color="auto"/>
            </w:tcBorders>
            <w:hideMark/>
          </w:tcPr>
          <w:p w14:paraId="78F85A6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und Dienstleistungen der militärischen Verteidigung;</w:t>
            </w:r>
          </w:p>
          <w:p w14:paraId="6AB19B0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operationelle Dienstleistungen für Ingenieurwesen, Transport, Kommunikation, Nachrichtendienst.</w:t>
            </w:r>
          </w:p>
          <w:p w14:paraId="3A94510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6F44C7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Militärische Hilfsaktionen (163).</w:t>
            </w:r>
          </w:p>
        </w:tc>
      </w:tr>
      <w:tr w:rsidR="004A6F88" w:rsidRPr="00FE18CC" w14:paraId="5E052838" w14:textId="77777777" w:rsidTr="00B513F8">
        <w:trPr>
          <w:cantSplit/>
          <w:jc w:val="center"/>
        </w:trPr>
        <w:tc>
          <w:tcPr>
            <w:tcW w:w="624" w:type="dxa"/>
            <w:tcBorders>
              <w:left w:val="single" w:sz="4" w:space="0" w:color="auto"/>
            </w:tcBorders>
          </w:tcPr>
          <w:p w14:paraId="5FF6EC7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EDB150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5C1BDE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162</w:t>
            </w:r>
          </w:p>
        </w:tc>
        <w:tc>
          <w:tcPr>
            <w:tcW w:w="2268" w:type="dxa"/>
            <w:tcBorders>
              <w:top w:val="single" w:sz="4" w:space="0" w:color="auto"/>
              <w:bottom w:val="single" w:sz="4" w:space="0" w:color="auto"/>
            </w:tcBorders>
            <w:hideMark/>
          </w:tcPr>
          <w:p w14:paraId="049F080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Zivile Verteidigung</w:t>
            </w:r>
          </w:p>
        </w:tc>
        <w:tc>
          <w:tcPr>
            <w:tcW w:w="5499" w:type="dxa"/>
            <w:tcBorders>
              <w:top w:val="single" w:sz="4" w:space="0" w:color="auto"/>
              <w:bottom w:val="single" w:sz="4" w:space="0" w:color="auto"/>
              <w:right w:val="single" w:sz="4" w:space="0" w:color="auto"/>
            </w:tcBorders>
            <w:hideMark/>
          </w:tcPr>
          <w:p w14:paraId="6403EED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und Dienstleistungen der zivilen Verteidigung (insb. des Zivilschutzes); Erarbeitung von Katastrophenplänen; Organisation von Übungen unter Einbezug ziviler Institutionen und der Zivilbevölkerung;</w:t>
            </w:r>
          </w:p>
          <w:p w14:paraId="05EDFF4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Operationelle Dienstleistungen oder Unterstützung ziviler Verteidigungskräfte.</w:t>
            </w:r>
          </w:p>
          <w:p w14:paraId="16670C7B"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A567B5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Feuerwehr (150); </w:t>
            </w:r>
          </w:p>
          <w:p w14:paraId="32C5817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Einkauf und Lagerung von Lebensmitteln, Ausrüstung und andern Versorgungsgütern für den Gebrauch in Notsituationen und Katastrophen in Friedenszeiten (850).</w:t>
            </w:r>
          </w:p>
        </w:tc>
      </w:tr>
      <w:tr w:rsidR="004A6F88" w:rsidRPr="00FE18CC" w14:paraId="1996BE6C" w14:textId="77777777" w:rsidTr="00B513F8">
        <w:trPr>
          <w:cantSplit/>
          <w:jc w:val="center"/>
        </w:trPr>
        <w:tc>
          <w:tcPr>
            <w:tcW w:w="624" w:type="dxa"/>
            <w:tcBorders>
              <w:left w:val="single" w:sz="4" w:space="0" w:color="auto"/>
            </w:tcBorders>
          </w:tcPr>
          <w:p w14:paraId="06E4D2B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373D52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C4EE8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163</w:t>
            </w:r>
          </w:p>
        </w:tc>
        <w:tc>
          <w:tcPr>
            <w:tcW w:w="2268" w:type="dxa"/>
            <w:tcBorders>
              <w:top w:val="single" w:sz="4" w:space="0" w:color="auto"/>
              <w:bottom w:val="single" w:sz="4" w:space="0" w:color="auto"/>
            </w:tcBorders>
            <w:hideMark/>
          </w:tcPr>
          <w:p w14:paraId="66FF246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Militärische Hilfe im Ausland, Friedensförderung</w:t>
            </w:r>
          </w:p>
        </w:tc>
        <w:tc>
          <w:tcPr>
            <w:tcW w:w="5499" w:type="dxa"/>
            <w:tcBorders>
              <w:top w:val="single" w:sz="4" w:space="0" w:color="auto"/>
              <w:bottom w:val="single" w:sz="4" w:space="0" w:color="auto"/>
              <w:right w:val="single" w:sz="4" w:space="0" w:color="auto"/>
            </w:tcBorders>
            <w:hideMark/>
          </w:tcPr>
          <w:p w14:paraId="652382B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militärischen Hilfe und Durchführung von militärischen Hilfsaktionen, welche von ausländischen Regierungen anerkannt sind oder in Verbindung stehen zu internationalen militärischen Organisationen oder Bündnissen;</w:t>
            </w:r>
          </w:p>
          <w:p w14:paraId="1E5997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Militärische Hilfe in Form von öffentlichen Übertragungen oder Darlehen in Form von Ausrüstung;</w:t>
            </w:r>
          </w:p>
          <w:p w14:paraId="6E24ECA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an internationale friedenserhaltende Massnahmen, einschliesslich der Bereitstellung von Personal.</w:t>
            </w:r>
          </w:p>
        </w:tc>
      </w:tr>
      <w:tr w:rsidR="004A6F88" w:rsidRPr="00FE18CC" w14:paraId="7E7A6A08" w14:textId="77777777" w:rsidTr="00B513F8">
        <w:trPr>
          <w:cantSplit/>
          <w:jc w:val="center"/>
        </w:trPr>
        <w:tc>
          <w:tcPr>
            <w:tcW w:w="624" w:type="dxa"/>
            <w:tcBorders>
              <w:left w:val="single" w:sz="4" w:space="0" w:color="auto"/>
            </w:tcBorders>
          </w:tcPr>
          <w:p w14:paraId="4713F84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42944E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18</w:t>
            </w:r>
          </w:p>
        </w:tc>
        <w:tc>
          <w:tcPr>
            <w:tcW w:w="624" w:type="dxa"/>
            <w:tcBorders>
              <w:top w:val="single" w:sz="4" w:space="0" w:color="auto"/>
              <w:bottom w:val="single" w:sz="4" w:space="0" w:color="auto"/>
            </w:tcBorders>
            <w:shd w:val="clear" w:color="auto" w:fill="D9D9D9" w:themeFill="background1" w:themeFillShade="D9"/>
          </w:tcPr>
          <w:p w14:paraId="1E44AB0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B622154"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w:t>
            </w:r>
            <w:r w:rsidRPr="00F4744C">
              <w:rPr>
                <w:rFonts w:cs="Arial"/>
                <w:color w:val="000000"/>
                <w:sz w:val="20"/>
                <w:highlight w:val="green"/>
                <w:lang w:eastAsia="de-CH"/>
              </w:rPr>
              <w:t>Öffentliche</w:t>
            </w:r>
            <w:r w:rsidRPr="001A5C14">
              <w:rPr>
                <w:rFonts w:cs="Arial"/>
                <w:color w:val="000000"/>
                <w:sz w:val="20"/>
                <w:lang w:eastAsia="de-CH"/>
              </w:rPr>
              <w:t xml:space="preserve"> Ordnung und Sicherheit, Verteidigung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EA5820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2C08F57B" w14:textId="77777777" w:rsidTr="00B513F8">
        <w:trPr>
          <w:cantSplit/>
          <w:jc w:val="center"/>
        </w:trPr>
        <w:tc>
          <w:tcPr>
            <w:tcW w:w="624" w:type="dxa"/>
            <w:tcBorders>
              <w:left w:val="single" w:sz="4" w:space="0" w:color="auto"/>
            </w:tcBorders>
          </w:tcPr>
          <w:p w14:paraId="3942C22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11EEE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AAD44B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181</w:t>
            </w:r>
          </w:p>
        </w:tc>
        <w:tc>
          <w:tcPr>
            <w:tcW w:w="2268" w:type="dxa"/>
            <w:tcBorders>
              <w:top w:val="single" w:sz="4" w:space="0" w:color="auto"/>
              <w:bottom w:val="single" w:sz="4" w:space="0" w:color="auto"/>
            </w:tcBorders>
            <w:hideMark/>
          </w:tcPr>
          <w:p w14:paraId="5431925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w:t>
            </w:r>
            <w:r w:rsidRPr="00F4744C">
              <w:rPr>
                <w:rFonts w:cs="Arial"/>
                <w:color w:val="000000"/>
                <w:sz w:val="20"/>
                <w:highlight w:val="green"/>
                <w:lang w:eastAsia="de-CH"/>
              </w:rPr>
              <w:t>Ö</w:t>
            </w:r>
            <w:r w:rsidRPr="001A5C14">
              <w:rPr>
                <w:rFonts w:cs="Arial"/>
                <w:color w:val="000000"/>
                <w:sz w:val="20"/>
                <w:lang w:eastAsia="de-CH"/>
              </w:rPr>
              <w:t>ffentliche Ordnung und Sicherheit</w:t>
            </w:r>
          </w:p>
        </w:tc>
        <w:tc>
          <w:tcPr>
            <w:tcW w:w="5499" w:type="dxa"/>
            <w:tcBorders>
              <w:top w:val="single" w:sz="4" w:space="0" w:color="auto"/>
              <w:bottom w:val="single" w:sz="4" w:space="0" w:color="auto"/>
              <w:right w:val="single" w:sz="4" w:space="0" w:color="auto"/>
            </w:tcBorders>
            <w:hideMark/>
          </w:tcPr>
          <w:p w14:paraId="0CC720F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Öffentliche Ordnung und Sicherheit.</w:t>
            </w:r>
          </w:p>
          <w:p w14:paraId="4E48810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E8A55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CB00DEB" w14:textId="77777777" w:rsidTr="00D12B7E">
        <w:trPr>
          <w:cantSplit/>
          <w:jc w:val="center"/>
        </w:trPr>
        <w:tc>
          <w:tcPr>
            <w:tcW w:w="624" w:type="dxa"/>
            <w:tcBorders>
              <w:left w:val="single" w:sz="4" w:space="0" w:color="auto"/>
              <w:bottom w:val="single" w:sz="4" w:space="0" w:color="auto"/>
            </w:tcBorders>
          </w:tcPr>
          <w:p w14:paraId="6EBE28C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02F43D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04B72F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182</w:t>
            </w:r>
          </w:p>
        </w:tc>
        <w:tc>
          <w:tcPr>
            <w:tcW w:w="2268" w:type="dxa"/>
            <w:tcBorders>
              <w:top w:val="single" w:sz="4" w:space="0" w:color="auto"/>
              <w:bottom w:val="single" w:sz="4" w:space="0" w:color="auto"/>
            </w:tcBorders>
            <w:hideMark/>
          </w:tcPr>
          <w:p w14:paraId="6985527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Verteidigung</w:t>
            </w:r>
          </w:p>
        </w:tc>
        <w:tc>
          <w:tcPr>
            <w:tcW w:w="5499" w:type="dxa"/>
            <w:tcBorders>
              <w:top w:val="single" w:sz="4" w:space="0" w:color="auto"/>
              <w:bottom w:val="single" w:sz="4" w:space="0" w:color="auto"/>
              <w:right w:val="single" w:sz="4" w:space="0" w:color="auto"/>
            </w:tcBorders>
            <w:hideMark/>
          </w:tcPr>
          <w:p w14:paraId="3ABA04B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Verteidigung.</w:t>
            </w:r>
          </w:p>
          <w:p w14:paraId="0D54968A"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11FD16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2E99DD0D"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4912B322"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2</w:t>
            </w:r>
          </w:p>
        </w:tc>
        <w:tc>
          <w:tcPr>
            <w:tcW w:w="624" w:type="dxa"/>
            <w:tcBorders>
              <w:top w:val="single" w:sz="4" w:space="0" w:color="auto"/>
              <w:bottom w:val="single" w:sz="4" w:space="0" w:color="auto"/>
            </w:tcBorders>
            <w:shd w:val="clear" w:color="auto" w:fill="BFBFBF" w:themeFill="background1" w:themeFillShade="BF"/>
          </w:tcPr>
          <w:p w14:paraId="6D6EFE95"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56299529"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144C29A1" w14:textId="77777777" w:rsidR="00BE76AA" w:rsidRPr="001A5C14" w:rsidRDefault="00BE76AA" w:rsidP="003E034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 xml:space="preserve">BILDUNG </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48E5AFE6"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 xml:space="preserve">Die Gliederung im Bildungsbereich berücksichtigt die Abgrenzung der Bildungsstufen gemäss ISCED (International Standard </w:t>
            </w:r>
            <w:proofErr w:type="spellStart"/>
            <w:r w:rsidRPr="001A5C14">
              <w:rPr>
                <w:rFonts w:cs="Arial"/>
                <w:color w:val="000000"/>
                <w:sz w:val="20"/>
                <w:lang w:eastAsia="de-CH"/>
              </w:rPr>
              <w:t>Classification</w:t>
            </w:r>
            <w:proofErr w:type="spellEnd"/>
            <w:r w:rsidRPr="001A5C14">
              <w:rPr>
                <w:rFonts w:cs="Arial"/>
                <w:color w:val="000000"/>
                <w:sz w:val="20"/>
                <w:lang w:eastAsia="de-CH"/>
              </w:rPr>
              <w:t>) und richtet sich nach dem technischen Handbuch der öffentlichen Bildungsausgaben des Bundesamtes für Statistik.</w:t>
            </w:r>
          </w:p>
        </w:tc>
      </w:tr>
      <w:tr w:rsidR="004A6F88" w:rsidRPr="00FE18CC" w14:paraId="48F3D6F9" w14:textId="77777777" w:rsidTr="00B513F8">
        <w:trPr>
          <w:cantSplit/>
          <w:jc w:val="center"/>
        </w:trPr>
        <w:tc>
          <w:tcPr>
            <w:tcW w:w="624" w:type="dxa"/>
            <w:tcBorders>
              <w:left w:val="single" w:sz="4" w:space="0" w:color="auto"/>
            </w:tcBorders>
          </w:tcPr>
          <w:p w14:paraId="5FC2150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3ADE7E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21</w:t>
            </w:r>
          </w:p>
        </w:tc>
        <w:tc>
          <w:tcPr>
            <w:tcW w:w="624" w:type="dxa"/>
            <w:tcBorders>
              <w:top w:val="single" w:sz="4" w:space="0" w:color="auto"/>
              <w:bottom w:val="single" w:sz="4" w:space="0" w:color="auto"/>
            </w:tcBorders>
            <w:shd w:val="clear" w:color="auto" w:fill="D9D9D9" w:themeFill="background1" w:themeFillShade="D9"/>
          </w:tcPr>
          <w:p w14:paraId="31A5E5B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469F5F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Obligatorische Schule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00EF5A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C972F47" w14:textId="77777777" w:rsidTr="00B513F8">
        <w:trPr>
          <w:cantSplit/>
          <w:jc w:val="center"/>
        </w:trPr>
        <w:tc>
          <w:tcPr>
            <w:tcW w:w="624" w:type="dxa"/>
            <w:tcBorders>
              <w:left w:val="single" w:sz="4" w:space="0" w:color="auto"/>
            </w:tcBorders>
          </w:tcPr>
          <w:p w14:paraId="4D8AE23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415A7C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D18B6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211</w:t>
            </w:r>
          </w:p>
        </w:tc>
        <w:tc>
          <w:tcPr>
            <w:tcW w:w="2268" w:type="dxa"/>
            <w:tcBorders>
              <w:top w:val="single" w:sz="4" w:space="0" w:color="auto"/>
              <w:bottom w:val="single" w:sz="4" w:space="0" w:color="auto"/>
            </w:tcBorders>
            <w:hideMark/>
          </w:tcPr>
          <w:p w14:paraId="5ADDC4A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Eingangsstufe </w:t>
            </w:r>
          </w:p>
        </w:tc>
        <w:tc>
          <w:tcPr>
            <w:tcW w:w="5499" w:type="dxa"/>
            <w:tcBorders>
              <w:top w:val="single" w:sz="4" w:space="0" w:color="auto"/>
              <w:bottom w:val="single" w:sz="4" w:space="0" w:color="auto"/>
              <w:right w:val="single" w:sz="4" w:space="0" w:color="auto"/>
            </w:tcBorders>
            <w:hideMark/>
          </w:tcPr>
          <w:p w14:paraId="08CE63D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 struktureller Hinsicht existieren in den Kantonen verschiedene Modelle von Kindergarten, Basis- oder Grundstufen.</w:t>
            </w:r>
          </w:p>
          <w:p w14:paraId="70D9A7F1"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(Fokus: Sozialkompetenz und schulische Arbeitsweise) auf Elementarstufe bzw. Bildungsstufe 0 gemäss ISCED-97;</w:t>
            </w:r>
          </w:p>
          <w:p w14:paraId="690CAB27"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und anderen Institutionen, die Unterrichtsdienstleistungen auf Elementarstufe bzw. Bildungsstufe 0 gemäss ISCED-97 bereitstellen.</w:t>
            </w:r>
          </w:p>
          <w:p w14:paraId="260EF8D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76E469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der Funktionen 214, 218 oder 219.</w:t>
            </w:r>
          </w:p>
        </w:tc>
      </w:tr>
      <w:tr w:rsidR="004A6F88" w:rsidRPr="00FE18CC" w14:paraId="222BED2A" w14:textId="77777777" w:rsidTr="00B513F8">
        <w:trPr>
          <w:cantSplit/>
          <w:jc w:val="center"/>
        </w:trPr>
        <w:tc>
          <w:tcPr>
            <w:tcW w:w="624" w:type="dxa"/>
            <w:tcBorders>
              <w:left w:val="single" w:sz="4" w:space="0" w:color="auto"/>
            </w:tcBorders>
          </w:tcPr>
          <w:p w14:paraId="5EFD8C8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0044FA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06FF61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212</w:t>
            </w:r>
          </w:p>
        </w:tc>
        <w:tc>
          <w:tcPr>
            <w:tcW w:w="2268" w:type="dxa"/>
            <w:tcBorders>
              <w:top w:val="single" w:sz="4" w:space="0" w:color="auto"/>
              <w:bottom w:val="single" w:sz="4" w:space="0" w:color="auto"/>
            </w:tcBorders>
            <w:hideMark/>
          </w:tcPr>
          <w:p w14:paraId="6240639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Primarstufe </w:t>
            </w:r>
          </w:p>
        </w:tc>
        <w:tc>
          <w:tcPr>
            <w:tcW w:w="5499" w:type="dxa"/>
            <w:tcBorders>
              <w:top w:val="single" w:sz="4" w:space="0" w:color="auto"/>
              <w:bottom w:val="single" w:sz="4" w:space="0" w:color="auto"/>
              <w:right w:val="single" w:sz="4" w:space="0" w:color="auto"/>
            </w:tcBorders>
            <w:hideMark/>
          </w:tcPr>
          <w:p w14:paraId="5B3A4B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(Fokus: Lesen, Schreiben, Rechnen und andere Fächer) auf Bildungsstufe 1 gemäss ISCED-97;</w:t>
            </w:r>
          </w:p>
          <w:p w14:paraId="66757E9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Unterrichtsdienstleistungen für Lernende mit Lernschwierigkeiten (Kleinklassen, Integrationsklassen, Klassen für fremdsprachige Schüler)</w:t>
            </w:r>
          </w:p>
          <w:p w14:paraId="44864BC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oder anderen Institutionen, die Unterrichtsdienstleistungen auf Bildungsstufe 1 gemäss ISCED-97 bereitstellen.</w:t>
            </w:r>
          </w:p>
          <w:p w14:paraId="6F162B31"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083FA7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der Funktionen 214, 218 oder 219.</w:t>
            </w:r>
          </w:p>
        </w:tc>
      </w:tr>
      <w:tr w:rsidR="004A6F88" w:rsidRPr="00FE18CC" w14:paraId="02D08E63" w14:textId="77777777" w:rsidTr="00B513F8">
        <w:trPr>
          <w:cantSplit/>
          <w:jc w:val="center"/>
        </w:trPr>
        <w:tc>
          <w:tcPr>
            <w:tcW w:w="624" w:type="dxa"/>
            <w:tcBorders>
              <w:left w:val="single" w:sz="4" w:space="0" w:color="auto"/>
            </w:tcBorders>
          </w:tcPr>
          <w:p w14:paraId="0A36208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989A9D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14560B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213</w:t>
            </w:r>
          </w:p>
        </w:tc>
        <w:tc>
          <w:tcPr>
            <w:tcW w:w="2268" w:type="dxa"/>
            <w:tcBorders>
              <w:top w:val="single" w:sz="4" w:space="0" w:color="auto"/>
              <w:bottom w:val="single" w:sz="4" w:space="0" w:color="auto"/>
            </w:tcBorders>
            <w:hideMark/>
          </w:tcPr>
          <w:p w14:paraId="2D9B39F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Oberstufe / </w:t>
            </w:r>
            <w:r w:rsidRPr="00F4744C">
              <w:rPr>
                <w:rFonts w:cs="Arial"/>
                <w:color w:val="000000"/>
                <w:sz w:val="20"/>
                <w:highlight w:val="green"/>
                <w:lang w:eastAsia="de-CH"/>
              </w:rPr>
              <w:t>Sekundarstufe I</w:t>
            </w:r>
            <w:r w:rsidRPr="001A5C14">
              <w:rPr>
                <w:rFonts w:cs="Arial"/>
                <w:color w:val="000000"/>
                <w:sz w:val="20"/>
                <w:lang w:eastAsia="de-CH"/>
              </w:rPr>
              <w:t xml:space="preserve"> </w:t>
            </w:r>
          </w:p>
        </w:tc>
        <w:tc>
          <w:tcPr>
            <w:tcW w:w="5499" w:type="dxa"/>
            <w:tcBorders>
              <w:top w:val="single" w:sz="4" w:space="0" w:color="auto"/>
              <w:bottom w:val="single" w:sz="4" w:space="0" w:color="auto"/>
              <w:right w:val="single" w:sz="4" w:space="0" w:color="auto"/>
            </w:tcBorders>
            <w:hideMark/>
          </w:tcPr>
          <w:p w14:paraId="370CC15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(Fokus: Allgemeinbildung und Vorbereitung auf das Berufsleben oder Übertritt in höhere Schulen) auf unterer Sekundarstufe bzw. Bildungsstufe 2 gemäss ISCED-97;</w:t>
            </w:r>
          </w:p>
          <w:p w14:paraId="7F62921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und anderen Institutionen, die Unterrichtsdienstleistungen auf unterer Sekundarstufe bzw. Bildungsstufe 2 gemäss ISCED-97 bereitstellen;</w:t>
            </w:r>
          </w:p>
          <w:p w14:paraId="038BEBA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Unterrichtsdienstleistungen für Lernende mit Lernschwierigkeiten (Kleinklassen, Integrationsklassen, Klassen für fremdsprachige Schüler, Werkklassen)</w:t>
            </w:r>
          </w:p>
          <w:p w14:paraId="29DD2BF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zur Unterstützung für Schüler, die eine Ausbildung auf unterer Sekundarstufe bzw. Bildungsstufe 2 gemäss ISCED-97 verfolgen;</w:t>
            </w:r>
          </w:p>
          <w:p w14:paraId="24ED17BF" w14:textId="07A29DAA"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„Brückenangebote“ wie das 10. Schuljahr, sofern es sich um ein schulisches Angebot handelt. </w:t>
            </w:r>
          </w:p>
          <w:p w14:paraId="36B4D2E1"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20AC91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der Funktionen 214, 218 oder 219.</w:t>
            </w:r>
          </w:p>
        </w:tc>
      </w:tr>
      <w:tr w:rsidR="004A6F88" w:rsidRPr="00FE18CC" w14:paraId="74FB32C9" w14:textId="77777777" w:rsidTr="00B513F8">
        <w:trPr>
          <w:cantSplit/>
          <w:jc w:val="center"/>
        </w:trPr>
        <w:tc>
          <w:tcPr>
            <w:tcW w:w="624" w:type="dxa"/>
            <w:tcBorders>
              <w:left w:val="single" w:sz="4" w:space="0" w:color="auto"/>
            </w:tcBorders>
          </w:tcPr>
          <w:p w14:paraId="15F30D1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849C36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0DA696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214</w:t>
            </w:r>
          </w:p>
        </w:tc>
        <w:tc>
          <w:tcPr>
            <w:tcW w:w="2268" w:type="dxa"/>
            <w:tcBorders>
              <w:top w:val="single" w:sz="4" w:space="0" w:color="auto"/>
              <w:bottom w:val="single" w:sz="4" w:space="0" w:color="auto"/>
            </w:tcBorders>
            <w:hideMark/>
          </w:tcPr>
          <w:p w14:paraId="4609D76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Musikschulen</w:t>
            </w:r>
          </w:p>
        </w:tc>
        <w:tc>
          <w:tcPr>
            <w:tcW w:w="5499" w:type="dxa"/>
            <w:tcBorders>
              <w:top w:val="single" w:sz="4" w:space="0" w:color="auto"/>
              <w:bottom w:val="single" w:sz="4" w:space="0" w:color="auto"/>
              <w:right w:val="single" w:sz="4" w:space="0" w:color="auto"/>
            </w:tcBorders>
            <w:hideMark/>
          </w:tcPr>
          <w:p w14:paraId="029A4F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Musikschulen auf Volksschulstufe.</w:t>
            </w:r>
          </w:p>
        </w:tc>
      </w:tr>
      <w:tr w:rsidR="004A6F88" w:rsidRPr="00FE18CC" w14:paraId="7AFB1B2E" w14:textId="77777777" w:rsidTr="00B513F8">
        <w:trPr>
          <w:cantSplit/>
          <w:jc w:val="center"/>
        </w:trPr>
        <w:tc>
          <w:tcPr>
            <w:tcW w:w="624" w:type="dxa"/>
            <w:tcBorders>
              <w:left w:val="single" w:sz="4" w:space="0" w:color="auto"/>
            </w:tcBorders>
          </w:tcPr>
          <w:p w14:paraId="63D84AB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BB775C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82EDDBD" w14:textId="77777777" w:rsidR="00BE76AA" w:rsidRPr="00F4744C" w:rsidRDefault="00BE76AA" w:rsidP="004A6F88">
            <w:pPr>
              <w:overflowPunct/>
              <w:spacing w:line="240" w:lineRule="auto"/>
              <w:jc w:val="center"/>
              <w:textAlignment w:val="auto"/>
              <w:rPr>
                <w:rFonts w:cs="Arial"/>
                <w:color w:val="000000"/>
                <w:sz w:val="20"/>
                <w:highlight w:val="green"/>
                <w:lang w:eastAsia="de-CH"/>
              </w:rPr>
            </w:pPr>
            <w:r w:rsidRPr="00F4744C">
              <w:rPr>
                <w:rFonts w:cs="Arial"/>
                <w:color w:val="000000"/>
                <w:sz w:val="20"/>
                <w:highlight w:val="green"/>
                <w:lang w:eastAsia="de-CH"/>
              </w:rPr>
              <w:t>217</w:t>
            </w:r>
          </w:p>
        </w:tc>
        <w:tc>
          <w:tcPr>
            <w:tcW w:w="2268" w:type="dxa"/>
            <w:tcBorders>
              <w:top w:val="single" w:sz="4" w:space="0" w:color="auto"/>
              <w:bottom w:val="single" w:sz="4" w:space="0" w:color="auto"/>
            </w:tcBorders>
            <w:hideMark/>
          </w:tcPr>
          <w:p w14:paraId="48FD7234" w14:textId="77777777" w:rsidR="00BE76AA" w:rsidRPr="00F4744C" w:rsidRDefault="00BE76AA" w:rsidP="00FE18CC">
            <w:pPr>
              <w:overflowPunct/>
              <w:spacing w:line="240" w:lineRule="auto"/>
              <w:jc w:val="left"/>
              <w:textAlignment w:val="auto"/>
              <w:rPr>
                <w:rFonts w:cs="Arial"/>
                <w:color w:val="000000"/>
                <w:sz w:val="20"/>
                <w:highlight w:val="green"/>
                <w:lang w:eastAsia="de-CH"/>
              </w:rPr>
            </w:pPr>
            <w:r w:rsidRPr="00F4744C">
              <w:rPr>
                <w:rFonts w:cs="Arial"/>
                <w:color w:val="000000"/>
                <w:sz w:val="20"/>
                <w:highlight w:val="green"/>
                <w:lang w:eastAsia="de-CH"/>
              </w:rPr>
              <w:t>Schulliegenschaften</w:t>
            </w:r>
          </w:p>
        </w:tc>
        <w:tc>
          <w:tcPr>
            <w:tcW w:w="5499" w:type="dxa"/>
            <w:tcBorders>
              <w:top w:val="single" w:sz="4" w:space="0" w:color="auto"/>
              <w:bottom w:val="single" w:sz="4" w:space="0" w:color="auto"/>
              <w:right w:val="single" w:sz="4" w:space="0" w:color="auto"/>
            </w:tcBorders>
            <w:hideMark/>
          </w:tcPr>
          <w:p w14:paraId="3E1306DD" w14:textId="77777777" w:rsidR="00BE76AA" w:rsidRPr="00F4744C"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Verwaltung, Bau, Betrieb und Unterhalt von Schulgebäuden.</w:t>
            </w:r>
          </w:p>
        </w:tc>
      </w:tr>
      <w:tr w:rsidR="004A6F88" w:rsidRPr="00FE18CC" w14:paraId="7ADBAF01" w14:textId="77777777" w:rsidTr="00B513F8">
        <w:trPr>
          <w:cantSplit/>
          <w:jc w:val="center"/>
        </w:trPr>
        <w:tc>
          <w:tcPr>
            <w:tcW w:w="624" w:type="dxa"/>
            <w:tcBorders>
              <w:left w:val="single" w:sz="4" w:space="0" w:color="auto"/>
            </w:tcBorders>
          </w:tcPr>
          <w:p w14:paraId="0E4EBE2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DE2B7F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DB83C9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218</w:t>
            </w:r>
          </w:p>
        </w:tc>
        <w:tc>
          <w:tcPr>
            <w:tcW w:w="2268" w:type="dxa"/>
            <w:tcBorders>
              <w:top w:val="single" w:sz="4" w:space="0" w:color="auto"/>
              <w:bottom w:val="single" w:sz="4" w:space="0" w:color="auto"/>
            </w:tcBorders>
            <w:hideMark/>
          </w:tcPr>
          <w:p w14:paraId="1FFA7B1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Tagesbetreuung</w:t>
            </w:r>
          </w:p>
        </w:tc>
        <w:tc>
          <w:tcPr>
            <w:tcW w:w="5499" w:type="dxa"/>
            <w:tcBorders>
              <w:top w:val="single" w:sz="4" w:space="0" w:color="auto"/>
              <w:bottom w:val="single" w:sz="4" w:space="0" w:color="auto"/>
              <w:right w:val="single" w:sz="4" w:space="0" w:color="auto"/>
            </w:tcBorders>
            <w:hideMark/>
          </w:tcPr>
          <w:p w14:paraId="6751581A" w14:textId="1530EF96"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Ausserfamiliäre Tagesbetreuung (inkl. Verpflegung) von Kindern und Jugendlichen, ohne die stationäre Unterbringung</w:t>
            </w:r>
            <w:r w:rsidR="00A818CD">
              <w:rPr>
                <w:rFonts w:cs="Arial"/>
                <w:color w:val="000000"/>
                <w:sz w:val="20"/>
                <w:lang w:eastAsia="de-CH"/>
              </w:rPr>
              <w:t>,</w:t>
            </w:r>
            <w:r w:rsidR="00A818CD" w:rsidRPr="001A5C14">
              <w:rPr>
                <w:rFonts w:cs="Arial"/>
                <w:color w:val="000000"/>
                <w:sz w:val="20"/>
                <w:lang w:eastAsia="de-CH"/>
              </w:rPr>
              <w:t xml:space="preserve"> </w:t>
            </w:r>
            <w:r w:rsidR="00A818CD" w:rsidRPr="00F4744C">
              <w:rPr>
                <w:rFonts w:cs="Arial"/>
                <w:color w:val="000000"/>
                <w:sz w:val="20"/>
                <w:highlight w:val="green"/>
                <w:lang w:eastAsia="de-CH"/>
              </w:rPr>
              <w:t>Schulmahlzeitendienst</w:t>
            </w:r>
            <w:r w:rsidR="00A818CD">
              <w:rPr>
                <w:rFonts w:cs="Arial"/>
                <w:color w:val="000000"/>
                <w:sz w:val="20"/>
                <w:lang w:eastAsia="de-CH"/>
              </w:rPr>
              <w:t>.</w:t>
            </w:r>
          </w:p>
          <w:p w14:paraId="36ADDE7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73C998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Kinderhorte und -krippen (</w:t>
            </w:r>
            <w:r w:rsidRPr="00F4744C">
              <w:rPr>
                <w:rFonts w:cs="Arial"/>
                <w:color w:val="000000"/>
                <w:sz w:val="20"/>
                <w:highlight w:val="green"/>
                <w:lang w:eastAsia="de-CH"/>
              </w:rPr>
              <w:t>545</w:t>
            </w:r>
            <w:r w:rsidRPr="001A5C14">
              <w:rPr>
                <w:rFonts w:cs="Arial"/>
                <w:color w:val="000000"/>
                <w:sz w:val="20"/>
                <w:lang w:eastAsia="de-CH"/>
              </w:rPr>
              <w:t>).</w:t>
            </w:r>
          </w:p>
        </w:tc>
      </w:tr>
      <w:tr w:rsidR="004A6F88" w:rsidRPr="00FE18CC" w14:paraId="42315925" w14:textId="77777777" w:rsidTr="00901ABA">
        <w:trPr>
          <w:cantSplit/>
          <w:jc w:val="center"/>
        </w:trPr>
        <w:tc>
          <w:tcPr>
            <w:tcW w:w="624" w:type="dxa"/>
            <w:tcBorders>
              <w:left w:val="single" w:sz="4" w:space="0" w:color="auto"/>
            </w:tcBorders>
          </w:tcPr>
          <w:p w14:paraId="58D5B21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91D4E5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453CF8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219</w:t>
            </w:r>
          </w:p>
        </w:tc>
        <w:tc>
          <w:tcPr>
            <w:tcW w:w="2268" w:type="dxa"/>
            <w:tcBorders>
              <w:top w:val="single" w:sz="4" w:space="0" w:color="auto"/>
              <w:bottom w:val="single" w:sz="4" w:space="0" w:color="auto"/>
            </w:tcBorders>
            <w:hideMark/>
          </w:tcPr>
          <w:p w14:paraId="6E4D390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Obligatorische Schule,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2392546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Aufgaben im Bereich der obligatorischen Schule (21), die keiner spezifischen Funktion zugeordnet werden können; </w:t>
            </w:r>
          </w:p>
          <w:p w14:paraId="28182ADE" w14:textId="116418B9"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obligatorischen Schule.</w:t>
            </w:r>
          </w:p>
        </w:tc>
      </w:tr>
      <w:tr w:rsidR="004A6F88" w:rsidRPr="00FE18CC" w14:paraId="519D2F69" w14:textId="77777777" w:rsidTr="00901ABA">
        <w:trPr>
          <w:cantSplit/>
          <w:jc w:val="center"/>
        </w:trPr>
        <w:tc>
          <w:tcPr>
            <w:tcW w:w="624" w:type="dxa"/>
            <w:tcBorders>
              <w:left w:val="single" w:sz="4" w:space="0" w:color="auto"/>
            </w:tcBorders>
          </w:tcPr>
          <w:p w14:paraId="7A35B9C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A240EB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22</w:t>
            </w:r>
          </w:p>
        </w:tc>
        <w:tc>
          <w:tcPr>
            <w:tcW w:w="624" w:type="dxa"/>
            <w:tcBorders>
              <w:top w:val="single" w:sz="4" w:space="0" w:color="auto"/>
              <w:bottom w:val="single" w:sz="4" w:space="0" w:color="auto"/>
            </w:tcBorders>
            <w:shd w:val="clear" w:color="auto" w:fill="D9D9D9" w:themeFill="background1" w:themeFillShade="D9"/>
          </w:tcPr>
          <w:p w14:paraId="5456123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506CD8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Sonderschulen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107C1A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8930772" w14:textId="77777777" w:rsidTr="00B513F8">
        <w:trPr>
          <w:cantSplit/>
          <w:jc w:val="center"/>
        </w:trPr>
        <w:tc>
          <w:tcPr>
            <w:tcW w:w="624" w:type="dxa"/>
            <w:tcBorders>
              <w:left w:val="single" w:sz="4" w:space="0" w:color="auto"/>
            </w:tcBorders>
          </w:tcPr>
          <w:p w14:paraId="16309FD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270EC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140D01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220</w:t>
            </w:r>
          </w:p>
        </w:tc>
        <w:tc>
          <w:tcPr>
            <w:tcW w:w="2268" w:type="dxa"/>
            <w:tcBorders>
              <w:top w:val="single" w:sz="4" w:space="0" w:color="auto"/>
              <w:bottom w:val="single" w:sz="4" w:space="0" w:color="auto"/>
            </w:tcBorders>
            <w:hideMark/>
          </w:tcPr>
          <w:p w14:paraId="4E7B2FC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Sonderschulen</w:t>
            </w:r>
          </w:p>
        </w:tc>
        <w:tc>
          <w:tcPr>
            <w:tcW w:w="5499" w:type="dxa"/>
            <w:tcBorders>
              <w:top w:val="single" w:sz="4" w:space="0" w:color="auto"/>
              <w:bottom w:val="single" w:sz="4" w:space="0" w:color="auto"/>
              <w:right w:val="single" w:sz="4" w:space="0" w:color="auto"/>
            </w:tcBorders>
            <w:hideMark/>
          </w:tcPr>
          <w:p w14:paraId="66E5056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Heilpädagogische Schulen, Behindertenschulen gemäss kantonalen Schul- oder Erziehungsgesetzen und den dazugehörenden Verordnungen und Ausführungsbestimmungen sowie weiteren Gesetzen (Fürsorge-, Behindertengleichstellungsgesetz, etc.);</w:t>
            </w:r>
          </w:p>
          <w:p w14:paraId="7B0D93B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in den Bereichen der heilpädagogischen Früherziehung, der pädagogisch-therapeutischen Massnahmen (inkl. Unterkunft und Verpflegung) sowie der Transport.</w:t>
            </w:r>
          </w:p>
          <w:p w14:paraId="52E8B60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49B65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Unterricht der Landessprachen für Fremdsprachige, Nachhilfe- und </w:t>
            </w:r>
            <w:proofErr w:type="spellStart"/>
            <w:r w:rsidRPr="001A5C14">
              <w:rPr>
                <w:rFonts w:cs="Arial"/>
                <w:color w:val="000000"/>
                <w:sz w:val="20"/>
                <w:lang w:eastAsia="de-CH"/>
              </w:rPr>
              <w:t>Logopädieunterricht</w:t>
            </w:r>
            <w:proofErr w:type="spellEnd"/>
            <w:r w:rsidRPr="001A5C14">
              <w:rPr>
                <w:rFonts w:cs="Arial"/>
                <w:color w:val="000000"/>
                <w:sz w:val="20"/>
                <w:lang w:eastAsia="de-CH"/>
              </w:rPr>
              <w:t>, Aufgabenhilfen, Kleinklassen, Werkklassen etc. (21).</w:t>
            </w:r>
          </w:p>
        </w:tc>
      </w:tr>
      <w:tr w:rsidR="004A6F88" w:rsidRPr="00FE18CC" w14:paraId="57900C3A" w14:textId="77777777" w:rsidTr="00B513F8">
        <w:trPr>
          <w:cantSplit/>
          <w:jc w:val="center"/>
        </w:trPr>
        <w:tc>
          <w:tcPr>
            <w:tcW w:w="624" w:type="dxa"/>
            <w:tcBorders>
              <w:left w:val="single" w:sz="4" w:space="0" w:color="auto"/>
            </w:tcBorders>
          </w:tcPr>
          <w:p w14:paraId="5B916F9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573B3A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23</w:t>
            </w:r>
          </w:p>
        </w:tc>
        <w:tc>
          <w:tcPr>
            <w:tcW w:w="624" w:type="dxa"/>
            <w:tcBorders>
              <w:top w:val="single" w:sz="4" w:space="0" w:color="auto"/>
              <w:bottom w:val="single" w:sz="4" w:space="0" w:color="auto"/>
            </w:tcBorders>
            <w:shd w:val="clear" w:color="auto" w:fill="D9D9D9" w:themeFill="background1" w:themeFillShade="D9"/>
          </w:tcPr>
          <w:p w14:paraId="72BFCA6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2C5EA27"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Berufliche Grundbildung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DB4AE5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B2955EE" w14:textId="77777777" w:rsidTr="00B513F8">
        <w:trPr>
          <w:cantSplit/>
          <w:jc w:val="center"/>
        </w:trPr>
        <w:tc>
          <w:tcPr>
            <w:tcW w:w="624" w:type="dxa"/>
            <w:tcBorders>
              <w:left w:val="single" w:sz="4" w:space="0" w:color="auto"/>
            </w:tcBorders>
          </w:tcPr>
          <w:p w14:paraId="4C31ECC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254803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EC8224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230</w:t>
            </w:r>
          </w:p>
        </w:tc>
        <w:tc>
          <w:tcPr>
            <w:tcW w:w="2268" w:type="dxa"/>
            <w:tcBorders>
              <w:top w:val="single" w:sz="4" w:space="0" w:color="auto"/>
              <w:bottom w:val="single" w:sz="4" w:space="0" w:color="auto"/>
            </w:tcBorders>
            <w:hideMark/>
          </w:tcPr>
          <w:p w14:paraId="0ED835F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Berufliche Grundbildung</w:t>
            </w:r>
          </w:p>
        </w:tc>
        <w:tc>
          <w:tcPr>
            <w:tcW w:w="5499" w:type="dxa"/>
            <w:tcBorders>
              <w:top w:val="single" w:sz="4" w:space="0" w:color="auto"/>
              <w:bottom w:val="single" w:sz="4" w:space="0" w:color="auto"/>
              <w:right w:val="single" w:sz="4" w:space="0" w:color="auto"/>
            </w:tcBorders>
            <w:hideMark/>
          </w:tcPr>
          <w:p w14:paraId="179B30D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Bereitstellen von Unterrichtsdienstleistungen auf oberer Sekundarstufe bzw. Bildungsstufe 3/ 4 gemäss ISCED-97</w:t>
            </w:r>
          </w:p>
          <w:p w14:paraId="37ADF92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berufliche Grundbildung auf der Sekundarstufe II kann als Betriebslehre (duales System: Schule und Betrieb) oder als Vollzeitschule absolviert werden;</w:t>
            </w:r>
          </w:p>
          <w:p w14:paraId="283C44D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Berufsmaturität.</w:t>
            </w:r>
          </w:p>
        </w:tc>
      </w:tr>
      <w:tr w:rsidR="004A6F88" w:rsidRPr="00FE18CC" w14:paraId="3126E043" w14:textId="77777777" w:rsidTr="00B513F8">
        <w:trPr>
          <w:cantSplit/>
          <w:jc w:val="center"/>
        </w:trPr>
        <w:tc>
          <w:tcPr>
            <w:tcW w:w="624" w:type="dxa"/>
            <w:tcBorders>
              <w:left w:val="single" w:sz="4" w:space="0" w:color="auto"/>
            </w:tcBorders>
          </w:tcPr>
          <w:p w14:paraId="6BD247E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D1E3F5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25</w:t>
            </w:r>
          </w:p>
        </w:tc>
        <w:tc>
          <w:tcPr>
            <w:tcW w:w="624" w:type="dxa"/>
            <w:tcBorders>
              <w:top w:val="single" w:sz="4" w:space="0" w:color="auto"/>
              <w:bottom w:val="single" w:sz="4" w:space="0" w:color="auto"/>
            </w:tcBorders>
            <w:shd w:val="clear" w:color="auto" w:fill="D9D9D9" w:themeFill="background1" w:themeFillShade="D9"/>
          </w:tcPr>
          <w:p w14:paraId="0C70CA5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E0F4E6F"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Allgemeinbildende Schulen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C40E89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0EA4B99" w14:textId="77777777" w:rsidTr="00B513F8">
        <w:trPr>
          <w:cantSplit/>
          <w:jc w:val="center"/>
        </w:trPr>
        <w:tc>
          <w:tcPr>
            <w:tcW w:w="624" w:type="dxa"/>
            <w:tcBorders>
              <w:left w:val="single" w:sz="4" w:space="0" w:color="auto"/>
            </w:tcBorders>
          </w:tcPr>
          <w:p w14:paraId="3B763F2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261D30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DEA545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251</w:t>
            </w:r>
          </w:p>
        </w:tc>
        <w:tc>
          <w:tcPr>
            <w:tcW w:w="2268" w:type="dxa"/>
            <w:tcBorders>
              <w:top w:val="single" w:sz="4" w:space="0" w:color="auto"/>
              <w:bottom w:val="single" w:sz="4" w:space="0" w:color="auto"/>
            </w:tcBorders>
            <w:hideMark/>
          </w:tcPr>
          <w:p w14:paraId="61B182E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Gymnasiale Maturitätsschulen </w:t>
            </w:r>
          </w:p>
        </w:tc>
        <w:tc>
          <w:tcPr>
            <w:tcW w:w="5499" w:type="dxa"/>
            <w:tcBorders>
              <w:top w:val="single" w:sz="4" w:space="0" w:color="auto"/>
              <w:bottom w:val="single" w:sz="4" w:space="0" w:color="auto"/>
              <w:right w:val="single" w:sz="4" w:space="0" w:color="auto"/>
            </w:tcBorders>
            <w:hideMark/>
          </w:tcPr>
          <w:p w14:paraId="71F81C8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auf oberer Sekundarstufe bzw. Bildungsstufe 3 gemäss ISCED-97;</w:t>
            </w:r>
          </w:p>
          <w:p w14:paraId="566B58D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und anderen Institutionen, die Unterrichtsdienstleistungen auf oberer Sekundarstufe bzw. Bildungsstufe 3 gemäss ISCED-97 bereitstellen;</w:t>
            </w:r>
          </w:p>
          <w:p w14:paraId="6F3CC67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zur Unterstützung für Schüler, die eine Ausbildung auf oberer Sekundarstufe bzw. Bildungsstufe 3 gemäss ISCED-97 verfolgen.</w:t>
            </w:r>
          </w:p>
          <w:p w14:paraId="0996953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Außerschulische Unterrichtsdienstleistungen für Erwachsene und junge Menschen im oberen Sekundarbereich.</w:t>
            </w:r>
          </w:p>
          <w:p w14:paraId="70E6BAF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E9E7B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Berufsmaturität (230).</w:t>
            </w:r>
          </w:p>
        </w:tc>
      </w:tr>
      <w:tr w:rsidR="004A6F88" w:rsidRPr="00FE18CC" w14:paraId="35F89CEF" w14:textId="77777777" w:rsidTr="00B513F8">
        <w:trPr>
          <w:cantSplit/>
          <w:jc w:val="center"/>
        </w:trPr>
        <w:tc>
          <w:tcPr>
            <w:tcW w:w="624" w:type="dxa"/>
            <w:tcBorders>
              <w:left w:val="single" w:sz="4" w:space="0" w:color="auto"/>
            </w:tcBorders>
          </w:tcPr>
          <w:p w14:paraId="3762D2C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53DA80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63607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252</w:t>
            </w:r>
          </w:p>
        </w:tc>
        <w:tc>
          <w:tcPr>
            <w:tcW w:w="2268" w:type="dxa"/>
            <w:tcBorders>
              <w:top w:val="single" w:sz="4" w:space="0" w:color="auto"/>
              <w:bottom w:val="single" w:sz="4" w:space="0" w:color="auto"/>
            </w:tcBorders>
            <w:hideMark/>
          </w:tcPr>
          <w:p w14:paraId="4478AC3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Fachmittelschulen und andere allgemeinbildende Schulen</w:t>
            </w:r>
          </w:p>
        </w:tc>
        <w:tc>
          <w:tcPr>
            <w:tcW w:w="5499" w:type="dxa"/>
            <w:tcBorders>
              <w:top w:val="single" w:sz="4" w:space="0" w:color="auto"/>
              <w:bottom w:val="single" w:sz="4" w:space="0" w:color="auto"/>
              <w:right w:val="single" w:sz="4" w:space="0" w:color="auto"/>
            </w:tcBorders>
            <w:hideMark/>
          </w:tcPr>
          <w:p w14:paraId="6473A4E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Fachmittelschulen (früher Diplommittelschulen) bieten einen erweiterten Ausbildungsgang an, der gezielt auf tertiäre Berufsausbildungen (Ausbildungen an Höheren Fachschulen oder Fachhochschulen) vorbereitet. Bereitstellung von Unterrichtsdienstleistungen auf oberer Sekundarstufe bzw. Bildungsstufe 3 gemäss ISCED-97</w:t>
            </w:r>
          </w:p>
          <w:p w14:paraId="438A137A"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319F5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Berufsmaturität (230).</w:t>
            </w:r>
          </w:p>
        </w:tc>
      </w:tr>
      <w:tr w:rsidR="004A6F88" w:rsidRPr="00FE18CC" w14:paraId="470CC6E8" w14:textId="77777777" w:rsidTr="00B513F8">
        <w:trPr>
          <w:cantSplit/>
          <w:jc w:val="center"/>
        </w:trPr>
        <w:tc>
          <w:tcPr>
            <w:tcW w:w="624" w:type="dxa"/>
            <w:tcBorders>
              <w:left w:val="single" w:sz="4" w:space="0" w:color="auto"/>
            </w:tcBorders>
          </w:tcPr>
          <w:p w14:paraId="1DA94B4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2B99D1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26</w:t>
            </w:r>
          </w:p>
        </w:tc>
        <w:tc>
          <w:tcPr>
            <w:tcW w:w="624" w:type="dxa"/>
            <w:tcBorders>
              <w:top w:val="single" w:sz="4" w:space="0" w:color="auto"/>
              <w:bottom w:val="single" w:sz="4" w:space="0" w:color="auto"/>
            </w:tcBorders>
            <w:shd w:val="clear" w:color="auto" w:fill="D9D9D9" w:themeFill="background1" w:themeFillShade="D9"/>
          </w:tcPr>
          <w:p w14:paraId="25CC3AF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6FF1E1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Höhere Berufsbildung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432AC6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1E0FF5A" w14:textId="77777777" w:rsidTr="00B513F8">
        <w:trPr>
          <w:cantSplit/>
          <w:jc w:val="center"/>
        </w:trPr>
        <w:tc>
          <w:tcPr>
            <w:tcW w:w="624" w:type="dxa"/>
            <w:tcBorders>
              <w:left w:val="single" w:sz="4" w:space="0" w:color="auto"/>
            </w:tcBorders>
          </w:tcPr>
          <w:p w14:paraId="503783C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CC8414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97D8A5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260</w:t>
            </w:r>
          </w:p>
        </w:tc>
        <w:tc>
          <w:tcPr>
            <w:tcW w:w="2268" w:type="dxa"/>
            <w:tcBorders>
              <w:top w:val="single" w:sz="4" w:space="0" w:color="auto"/>
              <w:bottom w:val="single" w:sz="4" w:space="0" w:color="auto"/>
            </w:tcBorders>
            <w:hideMark/>
          </w:tcPr>
          <w:p w14:paraId="503169D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Höhere Berufsbildung</w:t>
            </w:r>
          </w:p>
        </w:tc>
        <w:tc>
          <w:tcPr>
            <w:tcW w:w="5499" w:type="dxa"/>
            <w:tcBorders>
              <w:top w:val="single" w:sz="4" w:space="0" w:color="auto"/>
              <w:bottom w:val="single" w:sz="4" w:space="0" w:color="auto"/>
              <w:right w:val="single" w:sz="4" w:space="0" w:color="auto"/>
            </w:tcBorders>
            <w:hideMark/>
          </w:tcPr>
          <w:p w14:paraId="12B68AC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im post-sekundären, nicht-tertiären Bereich auf Bildungsstufe 5B gemäss ISCED-97;</w:t>
            </w:r>
          </w:p>
          <w:p w14:paraId="7FF742D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Institutionen, die Unterrichtsdienstleistungen im post-sekundären, nicht-tertiären Bereich auf Bildungsstufe 5B gemäss ISCED-97 bereitstellen;</w:t>
            </w:r>
          </w:p>
          <w:p w14:paraId="4BCD36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für Studenten, die eine Ausbildung im post-sekundären, nicht-tertiären Bereich auf der Bildungsstufe 5B verfolgen.</w:t>
            </w:r>
          </w:p>
          <w:p w14:paraId="1AB1F1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Außerschulische Unterrichtsdienstleistungen für Erwachsene und junge Menschen im postsekundären, nicht-tertiären Bereich;</w:t>
            </w:r>
          </w:p>
          <w:p w14:paraId="377FEE2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Diplom einer anerkannten höheren Fachschule (HFS) oder eines höheren Berufs- oder Fachdiploms (</w:t>
            </w:r>
            <w:proofErr w:type="spellStart"/>
            <w:r w:rsidRPr="001A5C14">
              <w:rPr>
                <w:rFonts w:cs="Arial"/>
                <w:color w:val="000000"/>
                <w:sz w:val="20"/>
                <w:lang w:eastAsia="de-CH"/>
              </w:rPr>
              <w:t>Eidg</w:t>
            </w:r>
            <w:proofErr w:type="spellEnd"/>
            <w:r w:rsidRPr="001A5C14">
              <w:rPr>
                <w:rFonts w:cs="Arial"/>
                <w:color w:val="000000"/>
                <w:sz w:val="20"/>
                <w:lang w:eastAsia="de-CH"/>
              </w:rPr>
              <w:t xml:space="preserve">. Fachausweis, </w:t>
            </w:r>
            <w:proofErr w:type="spellStart"/>
            <w:r w:rsidRPr="001A5C14">
              <w:rPr>
                <w:rFonts w:cs="Arial"/>
                <w:color w:val="000000"/>
                <w:sz w:val="20"/>
                <w:lang w:eastAsia="de-CH"/>
              </w:rPr>
              <w:t>Eidg</w:t>
            </w:r>
            <w:proofErr w:type="spellEnd"/>
            <w:r w:rsidRPr="001A5C14">
              <w:rPr>
                <w:rFonts w:cs="Arial"/>
                <w:color w:val="000000"/>
                <w:sz w:val="20"/>
                <w:lang w:eastAsia="de-CH"/>
              </w:rPr>
              <w:t>. Diplom bzw. Meisterdiplom).</w:t>
            </w:r>
          </w:p>
        </w:tc>
      </w:tr>
      <w:tr w:rsidR="004A6F88" w:rsidRPr="00FE18CC" w14:paraId="54CA8671" w14:textId="77777777" w:rsidTr="00B513F8">
        <w:trPr>
          <w:cantSplit/>
          <w:jc w:val="center"/>
        </w:trPr>
        <w:tc>
          <w:tcPr>
            <w:tcW w:w="624" w:type="dxa"/>
            <w:tcBorders>
              <w:left w:val="single" w:sz="4" w:space="0" w:color="auto"/>
            </w:tcBorders>
          </w:tcPr>
          <w:p w14:paraId="6FB0F2B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25C3A3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27</w:t>
            </w:r>
          </w:p>
        </w:tc>
        <w:tc>
          <w:tcPr>
            <w:tcW w:w="624" w:type="dxa"/>
            <w:tcBorders>
              <w:top w:val="single" w:sz="4" w:space="0" w:color="auto"/>
              <w:bottom w:val="single" w:sz="4" w:space="0" w:color="auto"/>
            </w:tcBorders>
            <w:shd w:val="clear" w:color="auto" w:fill="D9D9D9" w:themeFill="background1" w:themeFillShade="D9"/>
          </w:tcPr>
          <w:p w14:paraId="5731FA7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36280C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Hochschulen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4F2E1B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1290817" w14:textId="77777777" w:rsidTr="00B513F8">
        <w:trPr>
          <w:cantSplit/>
          <w:jc w:val="center"/>
        </w:trPr>
        <w:tc>
          <w:tcPr>
            <w:tcW w:w="624" w:type="dxa"/>
            <w:tcBorders>
              <w:left w:val="single" w:sz="4" w:space="0" w:color="auto"/>
            </w:tcBorders>
          </w:tcPr>
          <w:p w14:paraId="7894902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66A8E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0F99F1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271</w:t>
            </w:r>
          </w:p>
        </w:tc>
        <w:tc>
          <w:tcPr>
            <w:tcW w:w="2268" w:type="dxa"/>
            <w:tcBorders>
              <w:top w:val="single" w:sz="4" w:space="0" w:color="auto"/>
              <w:bottom w:val="single" w:sz="4" w:space="0" w:color="auto"/>
            </w:tcBorders>
            <w:hideMark/>
          </w:tcPr>
          <w:p w14:paraId="335A225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Universitäre Hochschulen</w:t>
            </w:r>
          </w:p>
        </w:tc>
        <w:tc>
          <w:tcPr>
            <w:tcW w:w="5499" w:type="dxa"/>
            <w:tcBorders>
              <w:top w:val="single" w:sz="4" w:space="0" w:color="auto"/>
              <w:bottom w:val="single" w:sz="4" w:space="0" w:color="auto"/>
              <w:right w:val="single" w:sz="4" w:space="0" w:color="auto"/>
            </w:tcBorders>
            <w:hideMark/>
          </w:tcPr>
          <w:p w14:paraId="23E3E80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auf Tertiärstufe bzw. Bildungsstufe 5A/6 gemäss ISCED-97;</w:t>
            </w:r>
          </w:p>
          <w:p w14:paraId="7949238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Universitäten und anderen Institutionen, die Unterrichtsdienstleistungen auf Tertiär- bzw. Bildungsstufe 5A/6 gemäss ISCED-97 bereitstellen;</w:t>
            </w:r>
          </w:p>
          <w:p w14:paraId="05E46A0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für Studenten, die eine Ausbildung auf Tertiärstufe bzw. Bildungsstufe 5A/6 gemäss ISCED-97 absolvieren;</w:t>
            </w:r>
          </w:p>
          <w:p w14:paraId="26C457C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10 kantonale Universitäten (ZH, BE, FR, BS, SG, TI, VD, NE, GE, LU);</w:t>
            </w:r>
          </w:p>
          <w:p w14:paraId="556725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Eidgenössische Technische Hochschulen.</w:t>
            </w:r>
          </w:p>
        </w:tc>
      </w:tr>
      <w:tr w:rsidR="004A6F88" w:rsidRPr="00FE18CC" w14:paraId="1BEAD472" w14:textId="77777777" w:rsidTr="00B513F8">
        <w:trPr>
          <w:cantSplit/>
          <w:jc w:val="center"/>
        </w:trPr>
        <w:tc>
          <w:tcPr>
            <w:tcW w:w="624" w:type="dxa"/>
            <w:tcBorders>
              <w:left w:val="single" w:sz="4" w:space="0" w:color="auto"/>
            </w:tcBorders>
          </w:tcPr>
          <w:p w14:paraId="4E28488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A7230E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CC4A3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272</w:t>
            </w:r>
          </w:p>
        </w:tc>
        <w:tc>
          <w:tcPr>
            <w:tcW w:w="2268" w:type="dxa"/>
            <w:tcBorders>
              <w:top w:val="single" w:sz="4" w:space="0" w:color="auto"/>
              <w:bottom w:val="single" w:sz="4" w:space="0" w:color="auto"/>
            </w:tcBorders>
            <w:hideMark/>
          </w:tcPr>
          <w:p w14:paraId="7D490B7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Pädagogische Hochschulen</w:t>
            </w:r>
          </w:p>
        </w:tc>
        <w:tc>
          <w:tcPr>
            <w:tcW w:w="5499" w:type="dxa"/>
            <w:tcBorders>
              <w:top w:val="single" w:sz="4" w:space="0" w:color="auto"/>
              <w:bottom w:val="single" w:sz="4" w:space="0" w:color="auto"/>
              <w:right w:val="single" w:sz="4" w:space="0" w:color="auto"/>
            </w:tcBorders>
            <w:hideMark/>
          </w:tcPr>
          <w:p w14:paraId="764966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Bereitstellen von Unterrichtsdienstleistungen auf der Tertiär- bzw. Bildungsstufe 5A gemäss ISCED-97</w:t>
            </w:r>
          </w:p>
          <w:p w14:paraId="78F4559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Grundausbildung von Lehrerinnen und Lehrern für die Vorschulstufe, die Primarstufe und teilweise auch für die Sekundarstufen I und II durch die rund 15 Pädagogischen Hochschulen (PH); </w:t>
            </w:r>
          </w:p>
          <w:p w14:paraId="5085110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Pädagogischen Hochschulen haben den Status von Fachhochschulen, unterstehen aber kantonalem Recht.</w:t>
            </w:r>
          </w:p>
        </w:tc>
      </w:tr>
      <w:tr w:rsidR="004A6F88" w:rsidRPr="00FE18CC" w14:paraId="7F7C9EE1" w14:textId="77777777" w:rsidTr="00B513F8">
        <w:trPr>
          <w:cantSplit/>
          <w:jc w:val="center"/>
        </w:trPr>
        <w:tc>
          <w:tcPr>
            <w:tcW w:w="624" w:type="dxa"/>
            <w:tcBorders>
              <w:left w:val="single" w:sz="4" w:space="0" w:color="auto"/>
            </w:tcBorders>
          </w:tcPr>
          <w:p w14:paraId="1AE4D4E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7C8AAA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848023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273</w:t>
            </w:r>
          </w:p>
        </w:tc>
        <w:tc>
          <w:tcPr>
            <w:tcW w:w="2268" w:type="dxa"/>
            <w:tcBorders>
              <w:top w:val="single" w:sz="4" w:space="0" w:color="auto"/>
              <w:bottom w:val="single" w:sz="4" w:space="0" w:color="auto"/>
            </w:tcBorders>
            <w:hideMark/>
          </w:tcPr>
          <w:p w14:paraId="0D88E1C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Fachhochschulen</w:t>
            </w:r>
          </w:p>
        </w:tc>
        <w:tc>
          <w:tcPr>
            <w:tcW w:w="5499" w:type="dxa"/>
            <w:tcBorders>
              <w:top w:val="single" w:sz="4" w:space="0" w:color="auto"/>
              <w:bottom w:val="single" w:sz="4" w:space="0" w:color="auto"/>
              <w:right w:val="single" w:sz="4" w:space="0" w:color="auto"/>
            </w:tcBorders>
            <w:hideMark/>
          </w:tcPr>
          <w:p w14:paraId="5749555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auf Tertiärstufe bzw. Bildungsstufe 5A gemäss ISCED-97;</w:t>
            </w:r>
          </w:p>
          <w:p w14:paraId="335B0B1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Universitäten und anderen Institutionen, die Unterrichtsdienstleistungen auf Tertiärstufe bzw. Bildungsstufe 5A gemäss ISCED-97 bereitstellen;</w:t>
            </w:r>
          </w:p>
          <w:p w14:paraId="46C49B0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für Studenten, die eine Ausbildung auf Tertiärstufe bzw. Bildungsstufe 5A gemäss ISCED-97 verfolgen.</w:t>
            </w:r>
          </w:p>
        </w:tc>
      </w:tr>
      <w:tr w:rsidR="004A6F88" w:rsidRPr="00FE18CC" w14:paraId="60ECB73B" w14:textId="77777777" w:rsidTr="00B513F8">
        <w:trPr>
          <w:cantSplit/>
          <w:jc w:val="center"/>
        </w:trPr>
        <w:tc>
          <w:tcPr>
            <w:tcW w:w="624" w:type="dxa"/>
            <w:tcBorders>
              <w:left w:val="single" w:sz="4" w:space="0" w:color="auto"/>
            </w:tcBorders>
          </w:tcPr>
          <w:p w14:paraId="6AE80C2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328370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28</w:t>
            </w:r>
          </w:p>
        </w:tc>
        <w:tc>
          <w:tcPr>
            <w:tcW w:w="624" w:type="dxa"/>
            <w:tcBorders>
              <w:top w:val="single" w:sz="4" w:space="0" w:color="auto"/>
              <w:bottom w:val="single" w:sz="4" w:space="0" w:color="auto"/>
            </w:tcBorders>
            <w:shd w:val="clear" w:color="auto" w:fill="D9D9D9" w:themeFill="background1" w:themeFillShade="D9"/>
          </w:tcPr>
          <w:p w14:paraId="18D3B3D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CA68CE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Forschung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C785F4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675F16E" w14:textId="77777777" w:rsidTr="00B513F8">
        <w:trPr>
          <w:cantSplit/>
          <w:jc w:val="center"/>
        </w:trPr>
        <w:tc>
          <w:tcPr>
            <w:tcW w:w="624" w:type="dxa"/>
            <w:tcBorders>
              <w:left w:val="single" w:sz="4" w:space="0" w:color="auto"/>
            </w:tcBorders>
          </w:tcPr>
          <w:p w14:paraId="743E3D5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2C4AD9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454D0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281</w:t>
            </w:r>
          </w:p>
        </w:tc>
        <w:tc>
          <w:tcPr>
            <w:tcW w:w="2268" w:type="dxa"/>
            <w:tcBorders>
              <w:top w:val="single" w:sz="4" w:space="0" w:color="auto"/>
              <w:bottom w:val="single" w:sz="4" w:space="0" w:color="auto"/>
            </w:tcBorders>
            <w:hideMark/>
          </w:tcPr>
          <w:p w14:paraId="63A9F6F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Grundlagenforschung </w:t>
            </w:r>
          </w:p>
        </w:tc>
        <w:tc>
          <w:tcPr>
            <w:tcW w:w="5499" w:type="dxa"/>
            <w:tcBorders>
              <w:top w:val="single" w:sz="4" w:space="0" w:color="auto"/>
              <w:bottom w:val="single" w:sz="4" w:space="0" w:color="auto"/>
              <w:right w:val="single" w:sz="4" w:space="0" w:color="auto"/>
            </w:tcBorders>
            <w:hideMark/>
          </w:tcPr>
          <w:p w14:paraId="0A7341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in Form von Beiträgen oder Investitionszuschüssen nicht staatlicher Institutionen wie Forschungsinstitute und Universitäten. </w:t>
            </w:r>
          </w:p>
          <w:p w14:paraId="02AE90E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 xml:space="preserve">Umfasst nicht: </w:t>
            </w:r>
          </w:p>
          <w:p w14:paraId="7DF90D0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Forschung und Entwicklung in den Funktionsbereichen.</w:t>
            </w:r>
          </w:p>
        </w:tc>
      </w:tr>
      <w:tr w:rsidR="004A6F88" w:rsidRPr="00FE18CC" w14:paraId="57C7A9FF" w14:textId="77777777" w:rsidTr="00B513F8">
        <w:trPr>
          <w:cantSplit/>
          <w:jc w:val="center"/>
        </w:trPr>
        <w:tc>
          <w:tcPr>
            <w:tcW w:w="624" w:type="dxa"/>
            <w:tcBorders>
              <w:left w:val="single" w:sz="4" w:space="0" w:color="auto"/>
            </w:tcBorders>
          </w:tcPr>
          <w:p w14:paraId="05BBEDB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59C514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8E65CD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282</w:t>
            </w:r>
          </w:p>
        </w:tc>
        <w:tc>
          <w:tcPr>
            <w:tcW w:w="2268" w:type="dxa"/>
            <w:tcBorders>
              <w:top w:val="single" w:sz="4" w:space="0" w:color="auto"/>
              <w:bottom w:val="single" w:sz="4" w:space="0" w:color="auto"/>
            </w:tcBorders>
            <w:hideMark/>
          </w:tcPr>
          <w:p w14:paraId="28858F3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Bildung</w:t>
            </w:r>
          </w:p>
        </w:tc>
        <w:tc>
          <w:tcPr>
            <w:tcW w:w="5499" w:type="dxa"/>
            <w:tcBorders>
              <w:top w:val="single" w:sz="4" w:space="0" w:color="auto"/>
              <w:bottom w:val="single" w:sz="4" w:space="0" w:color="auto"/>
              <w:right w:val="single" w:sz="4" w:space="0" w:color="auto"/>
            </w:tcBorders>
            <w:hideMark/>
          </w:tcPr>
          <w:p w14:paraId="26D3C6F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angewandter Forschung und experimenteller Entwicklung im Bereich Bildung. </w:t>
            </w:r>
          </w:p>
          <w:p w14:paraId="2583A122"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5C954D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66FF1062" w14:textId="77777777" w:rsidTr="00B513F8">
        <w:trPr>
          <w:cantSplit/>
          <w:jc w:val="center"/>
        </w:trPr>
        <w:tc>
          <w:tcPr>
            <w:tcW w:w="624" w:type="dxa"/>
            <w:tcBorders>
              <w:left w:val="single" w:sz="4" w:space="0" w:color="auto"/>
            </w:tcBorders>
          </w:tcPr>
          <w:p w14:paraId="21D16DD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A6F682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29</w:t>
            </w:r>
          </w:p>
        </w:tc>
        <w:tc>
          <w:tcPr>
            <w:tcW w:w="624" w:type="dxa"/>
            <w:tcBorders>
              <w:top w:val="single" w:sz="4" w:space="0" w:color="auto"/>
              <w:bottom w:val="single" w:sz="4" w:space="0" w:color="auto"/>
            </w:tcBorders>
            <w:shd w:val="clear" w:color="auto" w:fill="D9D9D9" w:themeFill="background1" w:themeFillShade="D9"/>
          </w:tcPr>
          <w:p w14:paraId="1EFCAAD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E31E260"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Übriges Bildungswesen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AC65D8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16722EE" w14:textId="77777777" w:rsidTr="00B513F8">
        <w:trPr>
          <w:cantSplit/>
          <w:jc w:val="center"/>
        </w:trPr>
        <w:tc>
          <w:tcPr>
            <w:tcW w:w="624" w:type="dxa"/>
            <w:tcBorders>
              <w:left w:val="single" w:sz="4" w:space="0" w:color="auto"/>
            </w:tcBorders>
          </w:tcPr>
          <w:p w14:paraId="6224619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8C167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B149A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291</w:t>
            </w:r>
          </w:p>
        </w:tc>
        <w:tc>
          <w:tcPr>
            <w:tcW w:w="2268" w:type="dxa"/>
            <w:tcBorders>
              <w:top w:val="single" w:sz="4" w:space="0" w:color="auto"/>
              <w:bottom w:val="single" w:sz="4" w:space="0" w:color="auto"/>
            </w:tcBorders>
            <w:hideMark/>
          </w:tcPr>
          <w:p w14:paraId="126468E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Verwaltung </w:t>
            </w:r>
          </w:p>
        </w:tc>
        <w:tc>
          <w:tcPr>
            <w:tcW w:w="5499" w:type="dxa"/>
            <w:tcBorders>
              <w:top w:val="single" w:sz="4" w:space="0" w:color="auto"/>
              <w:bottom w:val="single" w:sz="4" w:space="0" w:color="auto"/>
              <w:right w:val="single" w:sz="4" w:space="0" w:color="auto"/>
            </w:tcBorders>
            <w:hideMark/>
          </w:tcPr>
          <w:p w14:paraId="31197E2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Bildung, sowie Koordination und Monitoring aller Schulpolitiken, Pläne, Programmen und Budgets;</w:t>
            </w:r>
          </w:p>
          <w:p w14:paraId="3A0A3B6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und Dienstleistungen der Erziehungsdepartemente;</w:t>
            </w:r>
          </w:p>
          <w:p w14:paraId="3596651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Lizenzvergabe von Schulinstituten;</w:t>
            </w:r>
          </w:p>
          <w:p w14:paraId="65B2034B"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935347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obligatorischen Schule (219);</w:t>
            </w:r>
          </w:p>
          <w:p w14:paraId="092A28A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Bau, Betrieb und Unterhalt von Schulgebäuden (219).</w:t>
            </w:r>
          </w:p>
        </w:tc>
      </w:tr>
      <w:tr w:rsidR="004A6F88" w:rsidRPr="00FE18CC" w14:paraId="14EF76D4" w14:textId="77777777" w:rsidTr="00D12B7E">
        <w:trPr>
          <w:cantSplit/>
          <w:jc w:val="center"/>
        </w:trPr>
        <w:tc>
          <w:tcPr>
            <w:tcW w:w="624" w:type="dxa"/>
            <w:tcBorders>
              <w:left w:val="single" w:sz="4" w:space="0" w:color="auto"/>
              <w:bottom w:val="single" w:sz="4" w:space="0" w:color="auto"/>
            </w:tcBorders>
          </w:tcPr>
          <w:p w14:paraId="5CB3D32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9B7B4E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7A44EA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299</w:t>
            </w:r>
          </w:p>
        </w:tc>
        <w:tc>
          <w:tcPr>
            <w:tcW w:w="2268" w:type="dxa"/>
            <w:tcBorders>
              <w:top w:val="single" w:sz="4" w:space="0" w:color="auto"/>
              <w:bottom w:val="single" w:sz="4" w:space="0" w:color="auto"/>
            </w:tcBorders>
            <w:hideMark/>
          </w:tcPr>
          <w:p w14:paraId="15690CE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Bildung,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7A206C9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Übrige, nicht einer bestimmten Bildungsstufe zuzuteilende Aufgaben (Erwachsenenbildung, Weiterbildung, Berufsberatung);</w:t>
            </w:r>
          </w:p>
          <w:p w14:paraId="48F25D3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Den Bildungsstufen nicht zuzuordnende Stipendien.</w:t>
            </w:r>
          </w:p>
        </w:tc>
      </w:tr>
      <w:tr w:rsidR="004A6F88" w:rsidRPr="00FE18CC" w14:paraId="7B3251F9"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41AE670D"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lastRenderedPageBreak/>
              <w:t>3</w:t>
            </w:r>
          </w:p>
        </w:tc>
        <w:tc>
          <w:tcPr>
            <w:tcW w:w="624" w:type="dxa"/>
            <w:tcBorders>
              <w:top w:val="single" w:sz="4" w:space="0" w:color="auto"/>
              <w:bottom w:val="single" w:sz="4" w:space="0" w:color="auto"/>
            </w:tcBorders>
            <w:shd w:val="clear" w:color="auto" w:fill="BFBFBF" w:themeFill="background1" w:themeFillShade="BF"/>
          </w:tcPr>
          <w:p w14:paraId="5AB434DD"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4E5CE5A4"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5CE298DF" w14:textId="77777777" w:rsidR="00BE76AA" w:rsidRPr="001A5C14" w:rsidRDefault="00BE76AA" w:rsidP="003E034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KULTUR, SPORT UND FREIZEIT, KIRCHE</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7C0F8A1C"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 xml:space="preserve">Nachfolgende Gliederung ermöglicht eine strikte Trennung der Bereiche Kultur und Medien von Sport, Freizeit und Kirche sowie eine Annäherung an die von </w:t>
            </w:r>
            <w:proofErr w:type="spellStart"/>
            <w:r w:rsidRPr="001A5C14">
              <w:rPr>
                <w:rFonts w:cs="Arial"/>
                <w:color w:val="000000"/>
                <w:sz w:val="20"/>
                <w:lang w:eastAsia="de-CH"/>
              </w:rPr>
              <w:t>Eurostat</w:t>
            </w:r>
            <w:proofErr w:type="spellEnd"/>
            <w:r w:rsidRPr="001A5C14">
              <w:rPr>
                <w:rFonts w:cs="Arial"/>
                <w:color w:val="000000"/>
                <w:sz w:val="20"/>
                <w:lang w:eastAsia="de-CH"/>
              </w:rPr>
              <w:t xml:space="preserve"> verwendete Klassifikation im Bereich Kultur.</w:t>
            </w:r>
          </w:p>
        </w:tc>
      </w:tr>
      <w:tr w:rsidR="004A6F88" w:rsidRPr="00FE18CC" w14:paraId="5A9A5AF4" w14:textId="77777777" w:rsidTr="00B513F8">
        <w:trPr>
          <w:cantSplit/>
          <w:jc w:val="center"/>
        </w:trPr>
        <w:tc>
          <w:tcPr>
            <w:tcW w:w="624" w:type="dxa"/>
            <w:tcBorders>
              <w:left w:val="single" w:sz="4" w:space="0" w:color="auto"/>
            </w:tcBorders>
          </w:tcPr>
          <w:p w14:paraId="547FBCC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3794FB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31</w:t>
            </w:r>
          </w:p>
        </w:tc>
        <w:tc>
          <w:tcPr>
            <w:tcW w:w="624" w:type="dxa"/>
            <w:tcBorders>
              <w:top w:val="single" w:sz="4" w:space="0" w:color="auto"/>
              <w:bottom w:val="single" w:sz="4" w:space="0" w:color="auto"/>
            </w:tcBorders>
            <w:shd w:val="clear" w:color="auto" w:fill="D9D9D9" w:themeFill="background1" w:themeFillShade="D9"/>
          </w:tcPr>
          <w:p w14:paraId="1FF324C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DD59F5C"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Kulturerbe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74F5C73"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F4744C" w:rsidRPr="00FE18CC" w14:paraId="72361602" w14:textId="77777777" w:rsidTr="00B513F8">
        <w:trPr>
          <w:cantSplit/>
          <w:jc w:val="center"/>
        </w:trPr>
        <w:tc>
          <w:tcPr>
            <w:tcW w:w="624" w:type="dxa"/>
            <w:tcBorders>
              <w:left w:val="single" w:sz="4" w:space="0" w:color="auto"/>
            </w:tcBorders>
          </w:tcPr>
          <w:p w14:paraId="6EA01ECD"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0FCA8859"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7DD8B22"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311</w:t>
            </w:r>
          </w:p>
        </w:tc>
        <w:tc>
          <w:tcPr>
            <w:tcW w:w="2268" w:type="dxa"/>
            <w:tcBorders>
              <w:top w:val="single" w:sz="4" w:space="0" w:color="auto"/>
              <w:bottom w:val="single" w:sz="4" w:space="0" w:color="auto"/>
            </w:tcBorders>
            <w:hideMark/>
          </w:tcPr>
          <w:p w14:paraId="392F7829" w14:textId="77777777"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Museen und bildende Kunst</w:t>
            </w:r>
          </w:p>
        </w:tc>
        <w:tc>
          <w:tcPr>
            <w:tcW w:w="5499" w:type="dxa"/>
            <w:tcBorders>
              <w:top w:val="single" w:sz="4" w:space="0" w:color="auto"/>
              <w:bottom w:val="single" w:sz="4" w:space="0" w:color="auto"/>
              <w:right w:val="single" w:sz="4" w:space="0" w:color="auto"/>
            </w:tcBorders>
            <w:hideMark/>
          </w:tcPr>
          <w:p w14:paraId="3A4C9DC5"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w:t>
            </w:r>
            <w:r w:rsidRPr="002074DB">
              <w:rPr>
                <w:rFonts w:cs="Arial"/>
                <w:color w:val="000000"/>
                <w:sz w:val="20"/>
                <w:lang w:eastAsia="de-CH"/>
              </w:rPr>
              <w:t xml:space="preserve">Betrieb, Unterhalt oder Unterstützung von verschiedenen Museen (inkl. Freilichtmuseen), </w:t>
            </w:r>
            <w:r w:rsidRPr="00F4744C">
              <w:rPr>
                <w:rFonts w:cs="Arial"/>
                <w:strike/>
                <w:color w:val="000000"/>
                <w:sz w:val="20"/>
                <w:highlight w:val="green"/>
                <w:lang w:eastAsia="de-CH"/>
              </w:rPr>
              <w:t>historische Archive</w:t>
            </w:r>
            <w:r w:rsidRPr="002074DB">
              <w:rPr>
                <w:rFonts w:cs="Arial"/>
                <w:color w:val="000000"/>
                <w:sz w:val="20"/>
                <w:lang w:eastAsia="de-CH"/>
              </w:rPr>
              <w:t>, Kunstgalerien (Skulpturen, Gemälden, Fotografien), Ausstellungshallen, etc.;</w:t>
            </w:r>
          </w:p>
          <w:p w14:paraId="284D609D"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 xml:space="preserve">Förderung </w:t>
            </w:r>
            <w:r w:rsidRPr="002074DB">
              <w:rPr>
                <w:rFonts w:cs="Arial"/>
                <w:color w:val="000000"/>
                <w:sz w:val="20"/>
                <w:lang w:eastAsia="de-CH"/>
              </w:rPr>
              <w:t xml:space="preserve">von bildenden Künstlern </w:t>
            </w:r>
            <w:r w:rsidRPr="00F4744C">
              <w:rPr>
                <w:rFonts w:cs="Arial"/>
                <w:color w:val="000000"/>
                <w:sz w:val="20"/>
                <w:highlight w:val="green"/>
                <w:lang w:eastAsia="de-CH"/>
              </w:rPr>
              <w:t>(Bildhauer, Maler, Fotografen,</w:t>
            </w:r>
            <w:r>
              <w:rPr>
                <w:rFonts w:cs="Arial"/>
                <w:color w:val="000000"/>
                <w:sz w:val="20"/>
                <w:lang w:eastAsia="de-CH"/>
              </w:rPr>
              <w:t xml:space="preserve"> </w:t>
            </w:r>
            <w:r w:rsidRPr="002074DB">
              <w:rPr>
                <w:rFonts w:cs="Arial"/>
                <w:color w:val="000000"/>
                <w:sz w:val="20"/>
                <w:lang w:eastAsia="de-CH"/>
              </w:rPr>
              <w:t>Designer</w:t>
            </w:r>
            <w:r>
              <w:rPr>
                <w:rFonts w:cs="Arial"/>
                <w:color w:val="000000"/>
                <w:sz w:val="20"/>
                <w:lang w:eastAsia="de-CH"/>
              </w:rPr>
              <w:t xml:space="preserve"> </w:t>
            </w:r>
            <w:r w:rsidRPr="00F4744C">
              <w:rPr>
                <w:rFonts w:cs="Arial"/>
                <w:color w:val="000000"/>
                <w:sz w:val="20"/>
                <w:highlight w:val="green"/>
                <w:lang w:eastAsia="de-CH"/>
              </w:rPr>
              <w:t xml:space="preserve">etc.) </w:t>
            </w:r>
            <w:r w:rsidRPr="00F4744C">
              <w:rPr>
                <w:rFonts w:cs="Arial"/>
                <w:strike/>
                <w:color w:val="000000"/>
                <w:sz w:val="20"/>
                <w:highlight w:val="green"/>
                <w:lang w:eastAsia="de-CH"/>
              </w:rPr>
              <w:t>Komponisten und anderen Künstlern) sowie</w:t>
            </w:r>
          </w:p>
          <w:p w14:paraId="3B803CE7" w14:textId="77777777" w:rsidR="00F4744C" w:rsidRPr="001A5C14" w:rsidRDefault="00F4744C" w:rsidP="00F4744C">
            <w:pPr>
              <w:numPr>
                <w:ilvl w:val="0"/>
                <w:numId w:val="80"/>
              </w:numPr>
              <w:tabs>
                <w:tab w:val="clear" w:pos="720"/>
              </w:tabs>
              <w:spacing w:line="240" w:lineRule="auto"/>
              <w:ind w:left="360"/>
              <w:jc w:val="left"/>
              <w:rPr>
                <w:rFonts w:cs="Arial"/>
                <w:color w:val="000000"/>
                <w:sz w:val="20"/>
                <w:lang w:eastAsia="de-CH"/>
              </w:rPr>
            </w:pPr>
            <w:r w:rsidRPr="00F4744C">
              <w:rPr>
                <w:rFonts w:cs="Arial"/>
                <w:color w:val="000000"/>
                <w:sz w:val="20"/>
                <w:highlight w:val="green"/>
                <w:lang w:eastAsia="de-CH"/>
              </w:rPr>
              <w:t>Förderung von kulturellen</w:t>
            </w:r>
            <w:r w:rsidRPr="002074DB">
              <w:rPr>
                <w:rFonts w:cs="Arial"/>
                <w:color w:val="000000"/>
                <w:sz w:val="20"/>
                <w:lang w:eastAsia="de-CH"/>
              </w:rPr>
              <w:t xml:space="preserve"> Organisationen</w:t>
            </w:r>
            <w:r>
              <w:rPr>
                <w:rFonts w:cs="Arial"/>
                <w:color w:val="000000"/>
                <w:sz w:val="20"/>
                <w:lang w:eastAsia="de-CH"/>
              </w:rPr>
              <w:t xml:space="preserve"> </w:t>
            </w:r>
            <w:r w:rsidRPr="00F4744C">
              <w:rPr>
                <w:rFonts w:cs="Arial"/>
                <w:color w:val="000000"/>
                <w:sz w:val="20"/>
                <w:highlight w:val="green"/>
                <w:lang w:eastAsia="de-CH"/>
              </w:rPr>
              <w:t>im Bereich der bildenden Kunst (Kunstvereine, Museumsvereine etc.)</w:t>
            </w:r>
            <w:r w:rsidRPr="002074DB">
              <w:rPr>
                <w:rFonts w:cs="Arial"/>
                <w:color w:val="000000"/>
                <w:sz w:val="20"/>
                <w:lang w:eastAsia="de-CH"/>
              </w:rPr>
              <w:t xml:space="preserve"> </w:t>
            </w:r>
            <w:r w:rsidRPr="00572BB9">
              <w:rPr>
                <w:rFonts w:cs="Arial"/>
                <w:strike/>
                <w:color w:val="000000"/>
                <w:sz w:val="20"/>
                <w:highlight w:val="green"/>
                <w:lang w:eastAsia="de-CH"/>
              </w:rPr>
              <w:t>die mit der Förderung von kulturellen Aktivitäten tätig sind</w:t>
            </w:r>
            <w:r w:rsidRPr="00572BB9">
              <w:rPr>
                <w:rFonts w:cs="Arial"/>
                <w:color w:val="000000"/>
                <w:sz w:val="20"/>
                <w:highlight w:val="green"/>
                <w:lang w:eastAsia="de-CH"/>
              </w:rPr>
              <w:t>.</w:t>
            </w:r>
            <w:r w:rsidRPr="001A5C14">
              <w:rPr>
                <w:rFonts w:cs="Arial"/>
                <w:color w:val="000000"/>
                <w:sz w:val="20"/>
                <w:lang w:eastAsia="de-CH"/>
              </w:rPr>
              <w:t xml:space="preserve"> </w:t>
            </w:r>
          </w:p>
          <w:p w14:paraId="41AD49E7" w14:textId="77777777" w:rsidR="00F4744C" w:rsidRPr="001A5C14" w:rsidRDefault="00F4744C" w:rsidP="00F4744C">
            <w:pPr>
              <w:rPr>
                <w:rFonts w:cs="Arial"/>
                <w:color w:val="000000"/>
                <w:sz w:val="20"/>
                <w:lang w:eastAsia="de-CH"/>
              </w:rPr>
            </w:pPr>
            <w:r w:rsidRPr="001A5C14">
              <w:rPr>
                <w:rFonts w:cs="Arial"/>
                <w:color w:val="000000"/>
                <w:sz w:val="20"/>
                <w:lang w:eastAsia="de-CH"/>
              </w:rPr>
              <w:t>Umfasst nicht:</w:t>
            </w:r>
          </w:p>
          <w:p w14:paraId="2FF8F08C"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Archivierung (022);</w:t>
            </w:r>
          </w:p>
          <w:p w14:paraId="7C30E53A"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Kulturelle Veranstaltungen im Rahmen der politischen Beziehungen (031);</w:t>
            </w:r>
          </w:p>
          <w:p w14:paraId="650454CC" w14:textId="7AD6CF03"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Nationale, regionale oder lokale Festlichkeiten, hauptsächlich für </w:t>
            </w:r>
            <w:proofErr w:type="spellStart"/>
            <w:r w:rsidRPr="002074DB">
              <w:rPr>
                <w:rFonts w:cs="Arial"/>
                <w:color w:val="000000"/>
                <w:sz w:val="20"/>
                <w:lang w:eastAsia="de-CH"/>
              </w:rPr>
              <w:t>Touris</w:t>
            </w:r>
            <w:r w:rsidRPr="00F4744C">
              <w:rPr>
                <w:rFonts w:cs="Arial"/>
                <w:color w:val="000000"/>
                <w:sz w:val="20"/>
                <w:highlight w:val="green"/>
                <w:lang w:eastAsia="de-CH"/>
              </w:rPr>
              <w:t>mus</w:t>
            </w:r>
            <w:r w:rsidRPr="00F4744C">
              <w:rPr>
                <w:rFonts w:cs="Arial"/>
                <w:strike/>
                <w:color w:val="000000"/>
                <w:sz w:val="20"/>
                <w:highlight w:val="green"/>
                <w:lang w:eastAsia="de-CH"/>
              </w:rPr>
              <w:t>ten</w:t>
            </w:r>
            <w:r w:rsidRPr="002074DB">
              <w:rPr>
                <w:rFonts w:cs="Arial"/>
                <w:color w:val="000000"/>
                <w:sz w:val="20"/>
                <w:lang w:eastAsia="de-CH"/>
              </w:rPr>
              <w:t>werbung</w:t>
            </w:r>
            <w:proofErr w:type="spellEnd"/>
            <w:r w:rsidRPr="001A5C14">
              <w:rPr>
                <w:rFonts w:cs="Arial"/>
                <w:color w:val="000000"/>
                <w:sz w:val="20"/>
                <w:lang w:eastAsia="de-CH"/>
              </w:rPr>
              <w:t xml:space="preserve"> (840).</w:t>
            </w:r>
          </w:p>
        </w:tc>
      </w:tr>
      <w:tr w:rsidR="004A6F88" w:rsidRPr="00FE18CC" w14:paraId="78A9E497" w14:textId="77777777" w:rsidTr="00B513F8">
        <w:trPr>
          <w:cantSplit/>
          <w:jc w:val="center"/>
        </w:trPr>
        <w:tc>
          <w:tcPr>
            <w:tcW w:w="624" w:type="dxa"/>
            <w:tcBorders>
              <w:left w:val="single" w:sz="4" w:space="0" w:color="auto"/>
            </w:tcBorders>
          </w:tcPr>
          <w:p w14:paraId="1FF74D4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D5B7A4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96EAA1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312</w:t>
            </w:r>
          </w:p>
        </w:tc>
        <w:tc>
          <w:tcPr>
            <w:tcW w:w="2268" w:type="dxa"/>
            <w:tcBorders>
              <w:top w:val="single" w:sz="4" w:space="0" w:color="auto"/>
              <w:bottom w:val="single" w:sz="4" w:space="0" w:color="auto"/>
            </w:tcBorders>
            <w:hideMark/>
          </w:tcPr>
          <w:p w14:paraId="55802C7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Denkmalpflege und Heimatschutz</w:t>
            </w:r>
          </w:p>
        </w:tc>
        <w:tc>
          <w:tcPr>
            <w:tcW w:w="5499" w:type="dxa"/>
            <w:tcBorders>
              <w:top w:val="single" w:sz="4" w:space="0" w:color="auto"/>
              <w:bottom w:val="single" w:sz="4" w:space="0" w:color="auto"/>
              <w:right w:val="single" w:sz="4" w:space="0" w:color="auto"/>
            </w:tcBorders>
            <w:hideMark/>
          </w:tcPr>
          <w:p w14:paraId="3136B19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von historischen, schützenwerten oder archäologischen Bauten und Stätten. </w:t>
            </w:r>
          </w:p>
          <w:p w14:paraId="1A47B7F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C69247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Nationale, regionale oder lokale Festlichkeiten, hauptsächlich für Touristenwerbung (840).</w:t>
            </w:r>
          </w:p>
        </w:tc>
      </w:tr>
      <w:tr w:rsidR="004A6F88" w:rsidRPr="00FE18CC" w14:paraId="119F9870" w14:textId="77777777" w:rsidTr="00B513F8">
        <w:trPr>
          <w:cantSplit/>
          <w:jc w:val="center"/>
        </w:trPr>
        <w:tc>
          <w:tcPr>
            <w:tcW w:w="624" w:type="dxa"/>
            <w:tcBorders>
              <w:left w:val="single" w:sz="4" w:space="0" w:color="auto"/>
            </w:tcBorders>
          </w:tcPr>
          <w:p w14:paraId="28B3677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59649A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32</w:t>
            </w:r>
          </w:p>
        </w:tc>
        <w:tc>
          <w:tcPr>
            <w:tcW w:w="624" w:type="dxa"/>
            <w:tcBorders>
              <w:top w:val="single" w:sz="4" w:space="0" w:color="auto"/>
              <w:bottom w:val="single" w:sz="4" w:space="0" w:color="auto"/>
            </w:tcBorders>
            <w:shd w:val="clear" w:color="auto" w:fill="D9D9D9" w:themeFill="background1" w:themeFillShade="D9"/>
          </w:tcPr>
          <w:p w14:paraId="71956A2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C175BF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Kultur, übrige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73043A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F4744C" w:rsidRPr="00FE18CC" w14:paraId="5536CD52" w14:textId="77777777" w:rsidTr="00625122">
        <w:trPr>
          <w:cantSplit/>
          <w:jc w:val="center"/>
        </w:trPr>
        <w:tc>
          <w:tcPr>
            <w:tcW w:w="624" w:type="dxa"/>
            <w:tcBorders>
              <w:left w:val="single" w:sz="4" w:space="0" w:color="auto"/>
            </w:tcBorders>
          </w:tcPr>
          <w:p w14:paraId="32A7BA75"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67A8F610"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7F4C2AA"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321</w:t>
            </w:r>
          </w:p>
        </w:tc>
        <w:tc>
          <w:tcPr>
            <w:tcW w:w="2268" w:type="dxa"/>
            <w:tcBorders>
              <w:top w:val="single" w:sz="4" w:space="0" w:color="auto"/>
              <w:bottom w:val="single" w:sz="4" w:space="0" w:color="auto"/>
            </w:tcBorders>
            <w:hideMark/>
          </w:tcPr>
          <w:p w14:paraId="63DCE173" w14:textId="679C43F0"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Bibliotheken</w:t>
            </w:r>
            <w:r w:rsidR="002E2B33">
              <w:rPr>
                <w:rFonts w:cs="Arial"/>
                <w:color w:val="000000"/>
                <w:sz w:val="20"/>
                <w:lang w:eastAsia="de-CH"/>
              </w:rPr>
              <w:t xml:space="preserve"> </w:t>
            </w:r>
            <w:r w:rsidR="002E2B33" w:rsidRPr="002E2B33">
              <w:rPr>
                <w:rFonts w:cs="Arial"/>
                <w:color w:val="000000"/>
                <w:sz w:val="20"/>
                <w:highlight w:val="yellow"/>
                <w:lang w:eastAsia="de-CH"/>
              </w:rPr>
              <w:t>und Literatur</w:t>
            </w:r>
          </w:p>
        </w:tc>
        <w:tc>
          <w:tcPr>
            <w:tcW w:w="5499" w:type="dxa"/>
            <w:tcBorders>
              <w:top w:val="single" w:sz="4" w:space="0" w:color="auto"/>
              <w:bottom w:val="single" w:sz="4" w:space="0" w:color="auto"/>
              <w:right w:val="single" w:sz="4" w:space="0" w:color="auto"/>
            </w:tcBorders>
            <w:hideMark/>
          </w:tcPr>
          <w:p w14:paraId="768983DA" w14:textId="149430A5" w:rsidR="00232BD2" w:rsidRDefault="00232BD2" w:rsidP="00F4744C">
            <w:pPr>
              <w:numPr>
                <w:ilvl w:val="0"/>
                <w:numId w:val="52"/>
              </w:numPr>
              <w:spacing w:line="240" w:lineRule="auto"/>
              <w:ind w:left="312" w:hanging="284"/>
              <w:textAlignment w:val="auto"/>
              <w:rPr>
                <w:rFonts w:cs="Arial"/>
                <w:color w:val="000000"/>
                <w:sz w:val="20"/>
                <w:lang w:eastAsia="de-CH"/>
              </w:rPr>
            </w:pPr>
            <w:r>
              <w:rPr>
                <w:rFonts w:cs="Arial"/>
                <w:color w:val="000000"/>
                <w:sz w:val="20"/>
                <w:lang w:eastAsia="de-CH"/>
              </w:rPr>
              <w:t>Verwaltung, Betrieb, Unterhalt oder Unterstützung von Bibliotheken</w:t>
            </w:r>
          </w:p>
          <w:p w14:paraId="3EA76E77"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w:t>
            </w:r>
            <w:r w:rsidRPr="00F4744C">
              <w:rPr>
                <w:rFonts w:cs="Arial"/>
                <w:color w:val="000000"/>
                <w:sz w:val="20"/>
                <w:highlight w:val="green"/>
                <w:lang w:eastAsia="de-CH"/>
              </w:rPr>
              <w:t>von historischen und Literaturarchiven (Handschriften, Chroniken, Karten, Grafiken, etc.);</w:t>
            </w:r>
            <w:r w:rsidRPr="001A5C14">
              <w:rPr>
                <w:rFonts w:cs="Arial"/>
                <w:color w:val="000000"/>
                <w:sz w:val="20"/>
                <w:lang w:eastAsia="de-CH"/>
              </w:rPr>
              <w:t xml:space="preserve"> </w:t>
            </w:r>
          </w:p>
          <w:p w14:paraId="3845A3A6" w14:textId="77777777" w:rsid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Förderung oder Unterstützung von Lesegesellschaften</w:t>
            </w:r>
            <w:r w:rsidRPr="005B076C">
              <w:rPr>
                <w:rFonts w:cs="Arial"/>
                <w:color w:val="000000"/>
                <w:sz w:val="20"/>
                <w:highlight w:val="yellow"/>
                <w:lang w:eastAsia="de-CH"/>
              </w:rPr>
              <w:t xml:space="preserve"> </w:t>
            </w:r>
            <w:r w:rsidRPr="00F4744C">
              <w:rPr>
                <w:rFonts w:cs="Arial"/>
                <w:color w:val="000000"/>
                <w:sz w:val="20"/>
                <w:highlight w:val="green"/>
                <w:lang w:eastAsia="de-CH"/>
              </w:rPr>
              <w:t>und anderen kulturellen Organisationen im Bibliotheks- und Archivbereich.</w:t>
            </w:r>
          </w:p>
          <w:p w14:paraId="0B92DD1C" w14:textId="7FB0E7BD" w:rsidR="002E2B33" w:rsidRPr="002E2B33" w:rsidRDefault="002E2B33" w:rsidP="00F4744C">
            <w:pPr>
              <w:numPr>
                <w:ilvl w:val="0"/>
                <w:numId w:val="52"/>
              </w:numPr>
              <w:spacing w:line="240" w:lineRule="auto"/>
              <w:ind w:left="312" w:hanging="284"/>
              <w:textAlignment w:val="auto"/>
              <w:rPr>
                <w:rFonts w:cs="Arial"/>
                <w:color w:val="000000"/>
                <w:sz w:val="20"/>
                <w:highlight w:val="yellow"/>
                <w:lang w:eastAsia="de-CH"/>
              </w:rPr>
            </w:pPr>
            <w:r w:rsidRPr="002E2B33">
              <w:rPr>
                <w:rFonts w:cs="Arial"/>
                <w:color w:val="000000"/>
                <w:sz w:val="20"/>
                <w:highlight w:val="yellow"/>
                <w:lang w:eastAsia="de-CH"/>
              </w:rPr>
              <w:t>Förderung von Büchern und Bücherausstellungen und Literaturfestivals sowie von Kulturschaffenden und Organisationen im Bereich der Literatur (Schriftsteller, Literaturübersetzer, Buchhandlungen, Verlage usw.)</w:t>
            </w:r>
          </w:p>
          <w:p w14:paraId="62A3D7AB" w14:textId="77777777" w:rsidR="00F4744C" w:rsidRPr="00F4744C" w:rsidRDefault="00F4744C" w:rsidP="00F4744C">
            <w:pPr>
              <w:spacing w:line="240" w:lineRule="auto"/>
              <w:rPr>
                <w:rFonts w:cs="Arial"/>
                <w:color w:val="000000"/>
                <w:sz w:val="20"/>
                <w:highlight w:val="green"/>
                <w:lang w:eastAsia="de-CH"/>
              </w:rPr>
            </w:pPr>
            <w:r w:rsidRPr="00F4744C">
              <w:rPr>
                <w:rFonts w:cs="Arial"/>
                <w:color w:val="000000"/>
                <w:sz w:val="20"/>
                <w:highlight w:val="green"/>
                <w:lang w:eastAsia="de-CH"/>
              </w:rPr>
              <w:t>Umfasst nicht:</w:t>
            </w:r>
          </w:p>
          <w:p w14:paraId="40B73432" w14:textId="77777777" w:rsidR="002E2B33" w:rsidRPr="002E2B33" w:rsidRDefault="00F4744C" w:rsidP="00F4744C">
            <w:pPr>
              <w:pStyle w:val="Paragraphedeliste"/>
              <w:numPr>
                <w:ilvl w:val="0"/>
                <w:numId w:val="52"/>
              </w:numPr>
              <w:spacing w:after="0" w:line="240" w:lineRule="auto"/>
              <w:ind w:left="284" w:hanging="284"/>
              <w:rPr>
                <w:rFonts w:ascii="Arial" w:hAnsi="Arial" w:cs="Arial"/>
                <w:color w:val="000000"/>
                <w:sz w:val="20"/>
                <w:lang w:eastAsia="de-CH"/>
              </w:rPr>
            </w:pPr>
            <w:proofErr w:type="spellStart"/>
            <w:r w:rsidRPr="00F4744C">
              <w:rPr>
                <w:rFonts w:ascii="Arial" w:hAnsi="Arial" w:cs="Arial"/>
                <w:color w:val="000000"/>
                <w:sz w:val="20"/>
                <w:highlight w:val="green"/>
                <w:lang w:eastAsia="de-CH"/>
              </w:rPr>
              <w:t>Archivierung</w:t>
            </w:r>
            <w:proofErr w:type="spellEnd"/>
            <w:r w:rsidRPr="00F4744C">
              <w:rPr>
                <w:rFonts w:ascii="Arial" w:hAnsi="Arial" w:cs="Arial"/>
                <w:color w:val="000000"/>
                <w:sz w:val="20"/>
                <w:highlight w:val="green"/>
                <w:lang w:eastAsia="de-CH"/>
              </w:rPr>
              <w:t xml:space="preserve"> </w:t>
            </w:r>
            <w:proofErr w:type="spellStart"/>
            <w:r w:rsidRPr="00F4744C">
              <w:rPr>
                <w:rFonts w:ascii="Arial" w:hAnsi="Arial" w:cs="Arial"/>
                <w:color w:val="000000"/>
                <w:sz w:val="20"/>
                <w:highlight w:val="green"/>
                <w:lang w:eastAsia="de-CH"/>
              </w:rPr>
              <w:t>von</w:t>
            </w:r>
            <w:proofErr w:type="spellEnd"/>
            <w:r w:rsidRPr="00F4744C">
              <w:rPr>
                <w:rFonts w:ascii="Arial" w:hAnsi="Arial" w:cs="Arial"/>
                <w:color w:val="000000"/>
                <w:sz w:val="20"/>
                <w:highlight w:val="green"/>
                <w:lang w:eastAsia="de-CH"/>
              </w:rPr>
              <w:t xml:space="preserve"> </w:t>
            </w:r>
            <w:proofErr w:type="spellStart"/>
            <w:r w:rsidRPr="00F4744C">
              <w:rPr>
                <w:rFonts w:ascii="Arial" w:hAnsi="Arial" w:cs="Arial"/>
                <w:color w:val="000000"/>
                <w:sz w:val="20"/>
                <w:highlight w:val="green"/>
                <w:lang w:eastAsia="de-CH"/>
              </w:rPr>
              <w:t>Verwaltungsdokumenten</w:t>
            </w:r>
            <w:proofErr w:type="spellEnd"/>
            <w:r w:rsidRPr="00F4744C">
              <w:rPr>
                <w:rFonts w:ascii="Arial" w:hAnsi="Arial" w:cs="Arial"/>
                <w:color w:val="000000"/>
                <w:sz w:val="20"/>
                <w:highlight w:val="green"/>
                <w:lang w:eastAsia="de-CH"/>
              </w:rPr>
              <w:t xml:space="preserve"> (022)</w:t>
            </w:r>
          </w:p>
          <w:p w14:paraId="4B068C07" w14:textId="4E55828A" w:rsidR="00F4744C" w:rsidRPr="00F4744C" w:rsidRDefault="002E2B33" w:rsidP="00F4744C">
            <w:pPr>
              <w:pStyle w:val="Paragraphedeliste"/>
              <w:numPr>
                <w:ilvl w:val="0"/>
                <w:numId w:val="52"/>
              </w:numPr>
              <w:spacing w:after="0" w:line="240" w:lineRule="auto"/>
              <w:ind w:left="284" w:hanging="284"/>
              <w:rPr>
                <w:rFonts w:ascii="Arial" w:hAnsi="Arial" w:cs="Arial"/>
                <w:color w:val="000000"/>
                <w:sz w:val="20"/>
                <w:lang w:eastAsia="de-CH"/>
              </w:rPr>
            </w:pPr>
            <w:r w:rsidRPr="002E2B33">
              <w:rPr>
                <w:rFonts w:ascii="Arial" w:hAnsi="Arial" w:cs="Arial"/>
                <w:color w:val="000000"/>
                <w:sz w:val="20"/>
                <w:highlight w:val="yellow"/>
                <w:lang w:eastAsia="de-CH"/>
              </w:rPr>
              <w:t xml:space="preserve">Allgemeine </w:t>
            </w:r>
            <w:proofErr w:type="spellStart"/>
            <w:r w:rsidRPr="002E2B33">
              <w:rPr>
                <w:rFonts w:ascii="Arial" w:hAnsi="Arial" w:cs="Arial"/>
                <w:color w:val="000000"/>
                <w:sz w:val="20"/>
                <w:highlight w:val="yellow"/>
                <w:lang w:eastAsia="de-CH"/>
              </w:rPr>
              <w:t>Übersetzungen</w:t>
            </w:r>
            <w:proofErr w:type="spellEnd"/>
            <w:r w:rsidR="00F4744C" w:rsidRPr="002E2B33">
              <w:rPr>
                <w:rFonts w:ascii="Arial" w:hAnsi="Arial" w:cs="Arial"/>
                <w:color w:val="000000"/>
                <w:sz w:val="20"/>
                <w:highlight w:val="yellow"/>
                <w:lang w:eastAsia="de-CH"/>
              </w:rPr>
              <w:t>.</w:t>
            </w:r>
          </w:p>
        </w:tc>
      </w:tr>
      <w:tr w:rsidR="00F4744C" w:rsidRPr="00FE18CC" w14:paraId="33FD1946" w14:textId="77777777" w:rsidTr="00232BD2">
        <w:trPr>
          <w:cantSplit/>
          <w:jc w:val="center"/>
        </w:trPr>
        <w:tc>
          <w:tcPr>
            <w:tcW w:w="624" w:type="dxa"/>
            <w:tcBorders>
              <w:left w:val="single" w:sz="4" w:space="0" w:color="auto"/>
            </w:tcBorders>
          </w:tcPr>
          <w:p w14:paraId="326FA865" w14:textId="070C4C31"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009BE9DC"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67551D"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322</w:t>
            </w:r>
          </w:p>
        </w:tc>
        <w:tc>
          <w:tcPr>
            <w:tcW w:w="2268" w:type="dxa"/>
            <w:tcBorders>
              <w:top w:val="single" w:sz="4" w:space="0" w:color="auto"/>
              <w:bottom w:val="single" w:sz="4" w:space="0" w:color="auto"/>
            </w:tcBorders>
            <w:hideMark/>
          </w:tcPr>
          <w:p w14:paraId="2F394295" w14:textId="73EA5461" w:rsidR="00F4744C" w:rsidRPr="001A5C14" w:rsidRDefault="00F4744C" w:rsidP="00F4744C">
            <w:pPr>
              <w:overflowPunct/>
              <w:spacing w:line="240" w:lineRule="auto"/>
              <w:jc w:val="left"/>
              <w:textAlignment w:val="auto"/>
              <w:rPr>
                <w:rFonts w:cs="Arial"/>
                <w:color w:val="000000"/>
                <w:sz w:val="20"/>
                <w:lang w:eastAsia="de-CH"/>
              </w:rPr>
            </w:pPr>
            <w:r w:rsidRPr="00F4744C">
              <w:rPr>
                <w:rFonts w:cs="Arial"/>
                <w:strike/>
                <w:color w:val="000000"/>
                <w:sz w:val="20"/>
                <w:highlight w:val="green"/>
                <w:lang w:eastAsia="de-CH"/>
              </w:rPr>
              <w:t>Konzert</w:t>
            </w:r>
            <w:r w:rsidRPr="00F4744C">
              <w:rPr>
                <w:rFonts w:cs="Arial"/>
                <w:color w:val="000000"/>
                <w:sz w:val="20"/>
                <w:highlight w:val="green"/>
                <w:lang w:eastAsia="de-CH"/>
              </w:rPr>
              <w:t xml:space="preserve"> Musik</w:t>
            </w:r>
            <w:r>
              <w:rPr>
                <w:rFonts w:cs="Arial"/>
                <w:color w:val="000000"/>
                <w:sz w:val="20"/>
                <w:lang w:eastAsia="de-CH"/>
              </w:rPr>
              <w:t xml:space="preserve"> </w:t>
            </w:r>
            <w:r w:rsidRPr="004C1235">
              <w:rPr>
                <w:rFonts w:cs="Arial"/>
                <w:color w:val="000000"/>
                <w:sz w:val="20"/>
                <w:lang w:eastAsia="de-CH"/>
              </w:rPr>
              <w:t>und Theater</w:t>
            </w:r>
          </w:p>
        </w:tc>
        <w:tc>
          <w:tcPr>
            <w:tcW w:w="5499" w:type="dxa"/>
            <w:tcBorders>
              <w:top w:val="single" w:sz="4" w:space="0" w:color="auto"/>
              <w:bottom w:val="single" w:sz="4" w:space="0" w:color="auto"/>
              <w:right w:val="single" w:sz="4" w:space="0" w:color="auto"/>
            </w:tcBorders>
            <w:hideMark/>
          </w:tcPr>
          <w:p w14:paraId="388E8425"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Unterhalt oder Unterstützung von Konzert und Theater;</w:t>
            </w:r>
          </w:p>
          <w:p w14:paraId="4E70504A"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Förderung von Musik, Tanz, Theater, Musicals, Opern, Zirkus.</w:t>
            </w:r>
          </w:p>
          <w:p w14:paraId="45C50059"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Kulturschaffenden im Musik- und Theaterbereich (Musiker, Komponisten, Sänger, Theaterschauspieler, Theaterregisseure, etc.);</w:t>
            </w:r>
          </w:p>
          <w:p w14:paraId="31AB2B87"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kulturellen Organisationen im Musik- und Theaterbereich (Orchester, Chöre, Musikvereine, Theatervereine, etc.).</w:t>
            </w:r>
          </w:p>
          <w:p w14:paraId="0EB1A1AE" w14:textId="77777777" w:rsidR="00F4744C" w:rsidRPr="00F4744C" w:rsidRDefault="00F4744C" w:rsidP="00F4744C">
            <w:pPr>
              <w:spacing w:line="240" w:lineRule="auto"/>
              <w:rPr>
                <w:rFonts w:cs="Arial"/>
                <w:color w:val="000000"/>
                <w:sz w:val="20"/>
                <w:highlight w:val="green"/>
                <w:lang w:eastAsia="de-CH"/>
              </w:rPr>
            </w:pPr>
            <w:r w:rsidRPr="00F4744C">
              <w:rPr>
                <w:rFonts w:cs="Arial"/>
                <w:color w:val="000000"/>
                <w:sz w:val="20"/>
                <w:highlight w:val="green"/>
                <w:lang w:eastAsia="de-CH"/>
              </w:rPr>
              <w:t>Umfasst nicht:</w:t>
            </w:r>
          </w:p>
          <w:p w14:paraId="4498C652" w14:textId="4F943633" w:rsidR="00F4744C" w:rsidRPr="001A5C14" w:rsidRDefault="00F4744C" w:rsidP="00F4744C">
            <w:pPr>
              <w:numPr>
                <w:ilvl w:val="0"/>
                <w:numId w:val="52"/>
              </w:numPr>
              <w:spacing w:line="240" w:lineRule="auto"/>
              <w:ind w:left="284" w:hanging="284"/>
              <w:textAlignment w:val="auto"/>
              <w:rPr>
                <w:rFonts w:cs="Arial"/>
                <w:color w:val="000000"/>
                <w:sz w:val="20"/>
                <w:lang w:eastAsia="de-CH"/>
              </w:rPr>
            </w:pPr>
            <w:r w:rsidRPr="00F4744C">
              <w:rPr>
                <w:rFonts w:cs="Arial"/>
                <w:color w:val="000000"/>
                <w:sz w:val="20"/>
                <w:highlight w:val="green"/>
                <w:lang w:eastAsia="de-CH"/>
              </w:rPr>
              <w:t>Unterstützung von Musikschulen (214)</w:t>
            </w:r>
          </w:p>
        </w:tc>
      </w:tr>
      <w:tr w:rsidR="00F4744C" w:rsidRPr="00FE18CC" w14:paraId="26289EA9" w14:textId="77777777" w:rsidTr="00232BD2">
        <w:trPr>
          <w:cantSplit/>
          <w:jc w:val="center"/>
        </w:trPr>
        <w:tc>
          <w:tcPr>
            <w:tcW w:w="624" w:type="dxa"/>
            <w:tcBorders>
              <w:left w:val="single" w:sz="4" w:space="0" w:color="auto"/>
            </w:tcBorders>
          </w:tcPr>
          <w:p w14:paraId="0FBF51F9"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9B87222"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3FF506D"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329</w:t>
            </w:r>
          </w:p>
        </w:tc>
        <w:tc>
          <w:tcPr>
            <w:tcW w:w="2268" w:type="dxa"/>
            <w:tcBorders>
              <w:top w:val="single" w:sz="4" w:space="0" w:color="auto"/>
              <w:bottom w:val="single" w:sz="4" w:space="0" w:color="auto"/>
            </w:tcBorders>
            <w:hideMark/>
          </w:tcPr>
          <w:p w14:paraId="24BD49C7" w14:textId="2E042DBE"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Kultur,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6483F2F7"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Allgemeine, nicht spartenspezifische Kulturförderung;</w:t>
            </w:r>
          </w:p>
          <w:p w14:paraId="350CD3DC"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kulturellen Anlässen und kulturellen Organisationen, die nicht in den Funktionen 311, 312, 321, 322, 331 oder 332 enthalten sind;</w:t>
            </w:r>
          </w:p>
          <w:p w14:paraId="48286880"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Zoologische oder botanische Gärten, Aquarien, Waldlehrpfade und ähnliche Institutionen;</w:t>
            </w:r>
          </w:p>
          <w:p w14:paraId="513DDE93" w14:textId="77777777" w:rsidR="00F4744C" w:rsidRPr="002E2B33" w:rsidRDefault="00F4744C" w:rsidP="00F4744C">
            <w:pPr>
              <w:numPr>
                <w:ilvl w:val="0"/>
                <w:numId w:val="52"/>
              </w:numPr>
              <w:spacing w:line="240" w:lineRule="auto"/>
              <w:ind w:left="312" w:hanging="284"/>
              <w:textAlignment w:val="auto"/>
              <w:rPr>
                <w:rFonts w:cs="Arial"/>
                <w:color w:val="000000"/>
                <w:sz w:val="20"/>
                <w:highlight w:val="yellow"/>
                <w:lang w:eastAsia="de-CH"/>
              </w:rPr>
            </w:pPr>
            <w:r w:rsidRPr="002E2B33">
              <w:rPr>
                <w:rFonts w:cs="Arial"/>
                <w:strike/>
                <w:color w:val="000000"/>
                <w:sz w:val="20"/>
                <w:highlight w:val="yellow"/>
                <w:lang w:eastAsia="de-CH"/>
              </w:rPr>
              <w:t>Förderung von Büchern und Bücherausstellungen und Literaturfestivals sowie von Kulturschaffenden und Organisationen im Bereich der Literatur (Schriftsteller, Literaturübersetzer, Buchhandlungen, Verlage, etc.)</w:t>
            </w:r>
            <w:r w:rsidRPr="002E2B33">
              <w:rPr>
                <w:rFonts w:cs="Arial"/>
                <w:color w:val="000000"/>
                <w:sz w:val="20"/>
                <w:highlight w:val="yellow"/>
                <w:lang w:eastAsia="de-CH"/>
              </w:rPr>
              <w:t>.</w:t>
            </w:r>
          </w:p>
          <w:p w14:paraId="4D9092B4" w14:textId="77777777" w:rsidR="00F4744C" w:rsidRPr="00F4744C" w:rsidRDefault="00F4744C" w:rsidP="00F4744C">
            <w:pPr>
              <w:numPr>
                <w:ilvl w:val="0"/>
                <w:numId w:val="52"/>
              </w:numPr>
              <w:spacing w:line="240" w:lineRule="auto"/>
              <w:ind w:left="312" w:hanging="284"/>
              <w:textAlignment w:val="auto"/>
              <w:rPr>
                <w:rFonts w:cs="Arial"/>
                <w:strike/>
                <w:color w:val="000000"/>
                <w:sz w:val="20"/>
                <w:highlight w:val="green"/>
                <w:lang w:eastAsia="de-CH"/>
              </w:rPr>
            </w:pPr>
            <w:r w:rsidRPr="00F4744C">
              <w:rPr>
                <w:rFonts w:cs="Arial"/>
                <w:strike/>
                <w:color w:val="000000"/>
                <w:sz w:val="20"/>
                <w:highlight w:val="green"/>
                <w:lang w:eastAsia="de-CH"/>
              </w:rPr>
              <w:t>Förderung von kulturellen Anlässen die nicht den Funktionen 311, 312, 321 oder 322 enthalten sind.</w:t>
            </w:r>
          </w:p>
          <w:p w14:paraId="3E58F369" w14:textId="77777777" w:rsidR="00F4744C" w:rsidRPr="002E2B33" w:rsidRDefault="00F4744C" w:rsidP="00F4744C">
            <w:pPr>
              <w:spacing w:line="240" w:lineRule="auto"/>
              <w:rPr>
                <w:rFonts w:cs="Arial"/>
                <w:strike/>
                <w:color w:val="000000"/>
                <w:sz w:val="20"/>
                <w:highlight w:val="yellow"/>
                <w:lang w:eastAsia="de-CH"/>
              </w:rPr>
            </w:pPr>
            <w:r w:rsidRPr="002E2B33">
              <w:rPr>
                <w:rFonts w:cs="Arial"/>
                <w:strike/>
                <w:color w:val="000000"/>
                <w:sz w:val="20"/>
                <w:highlight w:val="yellow"/>
                <w:lang w:eastAsia="de-CH"/>
              </w:rPr>
              <w:t xml:space="preserve">Umfasst nicht: </w:t>
            </w:r>
          </w:p>
          <w:p w14:paraId="5CC90098" w14:textId="757ECBD2" w:rsidR="00F4744C" w:rsidRPr="001A5C14" w:rsidRDefault="00F4744C" w:rsidP="00F4744C">
            <w:pPr>
              <w:numPr>
                <w:ilvl w:val="0"/>
                <w:numId w:val="52"/>
              </w:numPr>
              <w:spacing w:line="240" w:lineRule="auto"/>
              <w:ind w:left="284" w:hanging="284"/>
              <w:textAlignment w:val="auto"/>
              <w:rPr>
                <w:rFonts w:cs="Arial"/>
                <w:color w:val="000000"/>
                <w:sz w:val="20"/>
                <w:lang w:eastAsia="de-CH"/>
              </w:rPr>
            </w:pPr>
            <w:r w:rsidRPr="002E2B33">
              <w:rPr>
                <w:rFonts w:cs="Arial"/>
                <w:strike/>
                <w:color w:val="000000"/>
                <w:sz w:val="20"/>
                <w:highlight w:val="yellow"/>
                <w:lang w:eastAsia="de-CH"/>
              </w:rPr>
              <w:t>Allgemeine Übersetzungen</w:t>
            </w:r>
          </w:p>
        </w:tc>
      </w:tr>
      <w:tr w:rsidR="004A6F88" w:rsidRPr="00FE18CC" w14:paraId="186CA7DD" w14:textId="77777777" w:rsidTr="00625122">
        <w:trPr>
          <w:cantSplit/>
          <w:jc w:val="center"/>
        </w:trPr>
        <w:tc>
          <w:tcPr>
            <w:tcW w:w="624" w:type="dxa"/>
            <w:tcBorders>
              <w:left w:val="single" w:sz="4" w:space="0" w:color="auto"/>
            </w:tcBorders>
          </w:tcPr>
          <w:p w14:paraId="7F5B924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706D82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33</w:t>
            </w:r>
          </w:p>
        </w:tc>
        <w:tc>
          <w:tcPr>
            <w:tcW w:w="624" w:type="dxa"/>
            <w:tcBorders>
              <w:top w:val="single" w:sz="4" w:space="0" w:color="auto"/>
              <w:bottom w:val="single" w:sz="4" w:space="0" w:color="auto"/>
            </w:tcBorders>
            <w:shd w:val="clear" w:color="auto" w:fill="D9D9D9" w:themeFill="background1" w:themeFillShade="D9"/>
          </w:tcPr>
          <w:p w14:paraId="5C9F127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D94C91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Medien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FF300A6"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F4744C" w:rsidRPr="00FE18CC" w14:paraId="5CDC0C34" w14:textId="77777777" w:rsidTr="00232BD2">
        <w:trPr>
          <w:cantSplit/>
          <w:jc w:val="center"/>
        </w:trPr>
        <w:tc>
          <w:tcPr>
            <w:tcW w:w="624" w:type="dxa"/>
            <w:tcBorders>
              <w:left w:val="single" w:sz="4" w:space="0" w:color="auto"/>
            </w:tcBorders>
          </w:tcPr>
          <w:p w14:paraId="1B708EAC"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481E179A"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57C54D9"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331</w:t>
            </w:r>
          </w:p>
        </w:tc>
        <w:tc>
          <w:tcPr>
            <w:tcW w:w="2268" w:type="dxa"/>
            <w:tcBorders>
              <w:top w:val="single" w:sz="4" w:space="0" w:color="auto"/>
              <w:bottom w:val="single" w:sz="4" w:space="0" w:color="auto"/>
            </w:tcBorders>
            <w:hideMark/>
          </w:tcPr>
          <w:p w14:paraId="4DCFE3DF" w14:textId="77777777"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Film und Kino</w:t>
            </w:r>
          </w:p>
        </w:tc>
        <w:tc>
          <w:tcPr>
            <w:tcW w:w="5499" w:type="dxa"/>
            <w:tcBorders>
              <w:top w:val="single" w:sz="4" w:space="0" w:color="auto"/>
              <w:bottom w:val="single" w:sz="4" w:space="0" w:color="auto"/>
              <w:right w:val="single" w:sz="4" w:space="0" w:color="auto"/>
            </w:tcBorders>
            <w:hideMark/>
          </w:tcPr>
          <w:p w14:paraId="6063C540"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Förderung von Filmproduktion und -vertrieb; </w:t>
            </w:r>
          </w:p>
          <w:p w14:paraId="6E93121F"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von Filmfestivals.</w:t>
            </w:r>
          </w:p>
          <w:p w14:paraId="1B2B225B"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Kulturschaffenden im Filmbereich (Filmschauspieler, Filmregisseure, etc.)</w:t>
            </w:r>
          </w:p>
          <w:p w14:paraId="60D1B088"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kulturellen Organisationen im Filmbereich (Filmvereine, Kinovereine, Filmverleih, etc.)</w:t>
            </w:r>
          </w:p>
          <w:p w14:paraId="676E4970" w14:textId="77777777" w:rsidR="00F4744C" w:rsidRPr="00F4744C" w:rsidRDefault="00F4744C" w:rsidP="00F4744C">
            <w:pPr>
              <w:spacing w:line="240" w:lineRule="auto"/>
              <w:rPr>
                <w:rFonts w:cs="Arial"/>
                <w:color w:val="000000"/>
                <w:sz w:val="20"/>
                <w:highlight w:val="green"/>
                <w:lang w:eastAsia="de-CH"/>
              </w:rPr>
            </w:pPr>
            <w:r w:rsidRPr="00F4744C">
              <w:rPr>
                <w:rFonts w:cs="Arial"/>
                <w:color w:val="000000"/>
                <w:sz w:val="20"/>
                <w:highlight w:val="green"/>
                <w:lang w:eastAsia="de-CH"/>
              </w:rPr>
              <w:t>Umfasst nicht:</w:t>
            </w:r>
          </w:p>
          <w:p w14:paraId="4721202C" w14:textId="0D044D72" w:rsidR="00F4744C" w:rsidRPr="001A5C14" w:rsidRDefault="00F4744C" w:rsidP="00F4744C">
            <w:pPr>
              <w:numPr>
                <w:ilvl w:val="0"/>
                <w:numId w:val="52"/>
              </w:numPr>
              <w:spacing w:line="240" w:lineRule="auto"/>
              <w:ind w:left="284" w:hanging="284"/>
              <w:textAlignment w:val="auto"/>
              <w:rPr>
                <w:rFonts w:cs="Arial"/>
                <w:color w:val="000000"/>
                <w:sz w:val="20"/>
                <w:lang w:eastAsia="de-CH"/>
              </w:rPr>
            </w:pPr>
            <w:r w:rsidRPr="00F4744C">
              <w:rPr>
                <w:rFonts w:cs="Arial"/>
                <w:color w:val="000000"/>
                <w:sz w:val="20"/>
                <w:highlight w:val="green"/>
                <w:lang w:eastAsia="de-CH"/>
              </w:rPr>
              <w:t>Werbefilme / Auftragsfilme für Tourismuswerbung (840)</w:t>
            </w:r>
          </w:p>
        </w:tc>
      </w:tr>
      <w:tr w:rsidR="00F4744C" w:rsidRPr="00FE18CC" w14:paraId="244A7DA8" w14:textId="77777777" w:rsidTr="00232BD2">
        <w:trPr>
          <w:cantSplit/>
          <w:jc w:val="center"/>
        </w:trPr>
        <w:tc>
          <w:tcPr>
            <w:tcW w:w="624" w:type="dxa"/>
            <w:tcBorders>
              <w:left w:val="single" w:sz="4" w:space="0" w:color="auto"/>
            </w:tcBorders>
          </w:tcPr>
          <w:p w14:paraId="00CD0707"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4934CBE"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1F3ED84"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332</w:t>
            </w:r>
          </w:p>
        </w:tc>
        <w:tc>
          <w:tcPr>
            <w:tcW w:w="2268" w:type="dxa"/>
            <w:tcBorders>
              <w:top w:val="single" w:sz="4" w:space="0" w:color="auto"/>
              <w:bottom w:val="single" w:sz="4" w:space="0" w:color="auto"/>
            </w:tcBorders>
            <w:hideMark/>
          </w:tcPr>
          <w:p w14:paraId="75EBB3BF" w14:textId="77777777"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Massenmedien</w:t>
            </w:r>
          </w:p>
        </w:tc>
        <w:tc>
          <w:tcPr>
            <w:tcW w:w="5499" w:type="dxa"/>
            <w:tcBorders>
              <w:top w:val="single" w:sz="4" w:space="0" w:color="auto"/>
              <w:bottom w:val="single" w:sz="4" w:space="0" w:color="auto"/>
              <w:right w:val="single" w:sz="4" w:space="0" w:color="auto"/>
            </w:tcBorders>
            <w:hideMark/>
          </w:tcPr>
          <w:p w14:paraId="372C8D8C"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Förderung von kulturellem Material, das für die Verbreitung über Fernsehen, Internet und Radio bestimmt ist</w:t>
            </w:r>
            <w:r>
              <w:rPr>
                <w:rFonts w:cs="Arial"/>
                <w:color w:val="000000"/>
                <w:sz w:val="20"/>
                <w:lang w:eastAsia="de-CH"/>
              </w:rPr>
              <w:t xml:space="preserve"> </w:t>
            </w:r>
            <w:r w:rsidRPr="00F4744C">
              <w:rPr>
                <w:rFonts w:cs="Arial"/>
                <w:color w:val="000000"/>
                <w:sz w:val="20"/>
                <w:highlight w:val="green"/>
                <w:lang w:eastAsia="de-CH"/>
              </w:rPr>
              <w:t xml:space="preserve">sowie Multimediaproduktion; </w:t>
            </w:r>
          </w:p>
          <w:p w14:paraId="433EFFE9" w14:textId="77777777" w:rsidR="00F4744C" w:rsidRPr="00752710"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752710">
              <w:rPr>
                <w:rFonts w:cs="Arial"/>
                <w:color w:val="000000"/>
                <w:sz w:val="20"/>
                <w:highlight w:val="green"/>
                <w:lang w:eastAsia="de-CH"/>
              </w:rPr>
              <w:t>Förderung von Zeitungen, Presse, Medien</w:t>
            </w:r>
          </w:p>
          <w:p w14:paraId="62EC757E" w14:textId="77777777" w:rsidR="00F4744C" w:rsidRPr="00752710" w:rsidRDefault="00F4744C" w:rsidP="00F4744C">
            <w:pPr>
              <w:numPr>
                <w:ilvl w:val="0"/>
                <w:numId w:val="52"/>
              </w:numPr>
              <w:spacing w:line="240" w:lineRule="auto"/>
              <w:ind w:left="312" w:hanging="284"/>
              <w:textAlignment w:val="auto"/>
              <w:rPr>
                <w:rFonts w:cs="Arial"/>
                <w:strike/>
                <w:color w:val="000000"/>
                <w:sz w:val="20"/>
                <w:highlight w:val="green"/>
                <w:lang w:eastAsia="de-CH"/>
              </w:rPr>
            </w:pPr>
            <w:r w:rsidRPr="00752710">
              <w:rPr>
                <w:rFonts w:cs="Arial"/>
                <w:strike/>
                <w:color w:val="000000"/>
                <w:sz w:val="20"/>
                <w:highlight w:val="green"/>
                <w:lang w:eastAsia="de-CH"/>
              </w:rPr>
              <w:t xml:space="preserve">Förderung </w:t>
            </w:r>
            <w:proofErr w:type="spellStart"/>
            <w:proofErr w:type="gramStart"/>
            <w:r w:rsidRPr="00752710">
              <w:rPr>
                <w:rFonts w:cs="Arial"/>
                <w:strike/>
                <w:color w:val="000000"/>
                <w:sz w:val="20"/>
                <w:highlight w:val="green"/>
                <w:lang w:eastAsia="de-CH"/>
              </w:rPr>
              <w:t>Schriftstellern,Verlag</w:t>
            </w:r>
            <w:proofErr w:type="spellEnd"/>
            <w:proofErr w:type="gramEnd"/>
            <w:r w:rsidRPr="00752710">
              <w:rPr>
                <w:rFonts w:cs="Arial"/>
                <w:strike/>
                <w:color w:val="000000"/>
                <w:sz w:val="20"/>
                <w:highlight w:val="green"/>
                <w:lang w:eastAsia="de-CH"/>
              </w:rPr>
              <w:t xml:space="preserve"> von Büchern und Zeitungen; Bücherausstellungen sowie Multimediaproduktion;</w:t>
            </w:r>
          </w:p>
          <w:p w14:paraId="24645989" w14:textId="77777777" w:rsidR="00F4744C" w:rsidRPr="001A5C14" w:rsidRDefault="00F4744C" w:rsidP="00F4744C">
            <w:pPr>
              <w:spacing w:line="240" w:lineRule="auto"/>
              <w:rPr>
                <w:rFonts w:cs="Arial"/>
                <w:color w:val="000000"/>
                <w:sz w:val="20"/>
                <w:lang w:eastAsia="de-CH"/>
              </w:rPr>
            </w:pPr>
            <w:r w:rsidRPr="001A5C14">
              <w:rPr>
                <w:rFonts w:cs="Arial"/>
                <w:color w:val="000000"/>
                <w:sz w:val="20"/>
                <w:lang w:eastAsia="de-CH"/>
              </w:rPr>
              <w:t>Umfasst nicht:</w:t>
            </w:r>
          </w:p>
          <w:p w14:paraId="38CBB2CA"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Druckzentralen der öffentlichen Haushalte (022);</w:t>
            </w:r>
          </w:p>
          <w:p w14:paraId="7996B6F0"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Lehrmittelverlage (219);</w:t>
            </w:r>
          </w:p>
          <w:p w14:paraId="58C1F7C1" w14:textId="25F500F0" w:rsidR="00F4744C" w:rsidRPr="001A5C14" w:rsidRDefault="00F4744C" w:rsidP="00F4744C">
            <w:pPr>
              <w:numPr>
                <w:ilvl w:val="0"/>
                <w:numId w:val="83"/>
              </w:numPr>
              <w:spacing w:line="240" w:lineRule="auto"/>
              <w:ind w:left="284" w:hanging="284"/>
              <w:textAlignment w:val="auto"/>
              <w:rPr>
                <w:rFonts w:cs="Arial"/>
                <w:color w:val="000000"/>
                <w:sz w:val="20"/>
                <w:lang w:eastAsia="de-CH"/>
              </w:rPr>
            </w:pPr>
            <w:r w:rsidRPr="001A5C14">
              <w:rPr>
                <w:rFonts w:cs="Arial"/>
                <w:color w:val="000000"/>
                <w:sz w:val="20"/>
                <w:lang w:eastAsia="de-CH"/>
              </w:rPr>
              <w:t>Bereitstellung von Material für Aufgaben im Bereich Bildung (2).</w:t>
            </w:r>
          </w:p>
        </w:tc>
      </w:tr>
      <w:tr w:rsidR="004A6F88" w:rsidRPr="00FE18CC" w14:paraId="0712D948" w14:textId="77777777" w:rsidTr="00B513F8">
        <w:trPr>
          <w:cantSplit/>
          <w:jc w:val="center"/>
        </w:trPr>
        <w:tc>
          <w:tcPr>
            <w:tcW w:w="624" w:type="dxa"/>
            <w:tcBorders>
              <w:left w:val="single" w:sz="4" w:space="0" w:color="auto"/>
            </w:tcBorders>
          </w:tcPr>
          <w:p w14:paraId="58C36800" w14:textId="5BA8ADE4"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B79BD4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34</w:t>
            </w:r>
          </w:p>
        </w:tc>
        <w:tc>
          <w:tcPr>
            <w:tcW w:w="624" w:type="dxa"/>
            <w:tcBorders>
              <w:top w:val="single" w:sz="4" w:space="0" w:color="auto"/>
              <w:bottom w:val="single" w:sz="4" w:space="0" w:color="auto"/>
            </w:tcBorders>
            <w:shd w:val="clear" w:color="auto" w:fill="D9D9D9" w:themeFill="background1" w:themeFillShade="D9"/>
          </w:tcPr>
          <w:p w14:paraId="685E977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FE4BDA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Sport und Freizeit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54D0703"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A50B47E" w14:textId="77777777" w:rsidTr="00B513F8">
        <w:trPr>
          <w:cantSplit/>
          <w:jc w:val="center"/>
        </w:trPr>
        <w:tc>
          <w:tcPr>
            <w:tcW w:w="624" w:type="dxa"/>
            <w:tcBorders>
              <w:left w:val="single" w:sz="4" w:space="0" w:color="auto"/>
            </w:tcBorders>
          </w:tcPr>
          <w:p w14:paraId="792654C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E903EC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EC506F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341</w:t>
            </w:r>
          </w:p>
        </w:tc>
        <w:tc>
          <w:tcPr>
            <w:tcW w:w="2268" w:type="dxa"/>
            <w:tcBorders>
              <w:top w:val="single" w:sz="4" w:space="0" w:color="auto"/>
              <w:bottom w:val="single" w:sz="4" w:space="0" w:color="auto"/>
            </w:tcBorders>
            <w:hideMark/>
          </w:tcPr>
          <w:p w14:paraId="37A95E8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Sport</w:t>
            </w:r>
          </w:p>
        </w:tc>
        <w:tc>
          <w:tcPr>
            <w:tcW w:w="5499" w:type="dxa"/>
            <w:tcBorders>
              <w:top w:val="single" w:sz="4" w:space="0" w:color="auto"/>
              <w:bottom w:val="single" w:sz="4" w:space="0" w:color="auto"/>
              <w:right w:val="single" w:sz="4" w:space="0" w:color="auto"/>
            </w:tcBorders>
            <w:hideMark/>
          </w:tcPr>
          <w:p w14:paraId="779BC28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von Sporteinrichtungen </w:t>
            </w:r>
          </w:p>
          <w:p w14:paraId="2D83517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von und Erlassung von Vorschriften für Sportstätten;</w:t>
            </w:r>
          </w:p>
          <w:p w14:paraId="21D955E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Förderung oder Unterstützung von sportlichen Aktivitäten und Sportveranstaltungen. </w:t>
            </w:r>
          </w:p>
          <w:p w14:paraId="29C1CC5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ACA349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Sporteinrichtungen, die mit Institutionen des Bildungswesens verbunden sind (klassifiziert in der entsprechenden Klasse des Bildungsbereichs 2).</w:t>
            </w:r>
          </w:p>
        </w:tc>
      </w:tr>
      <w:tr w:rsidR="004A6F88" w:rsidRPr="00FE18CC" w14:paraId="2DD62FE1" w14:textId="77777777" w:rsidTr="00B513F8">
        <w:trPr>
          <w:cantSplit/>
          <w:jc w:val="center"/>
        </w:trPr>
        <w:tc>
          <w:tcPr>
            <w:tcW w:w="624" w:type="dxa"/>
            <w:tcBorders>
              <w:left w:val="single" w:sz="4" w:space="0" w:color="auto"/>
            </w:tcBorders>
          </w:tcPr>
          <w:p w14:paraId="5528F04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E95ED7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C2DD3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342</w:t>
            </w:r>
          </w:p>
        </w:tc>
        <w:tc>
          <w:tcPr>
            <w:tcW w:w="2268" w:type="dxa"/>
            <w:tcBorders>
              <w:top w:val="single" w:sz="4" w:space="0" w:color="auto"/>
              <w:bottom w:val="single" w:sz="4" w:space="0" w:color="auto"/>
            </w:tcBorders>
            <w:hideMark/>
          </w:tcPr>
          <w:p w14:paraId="66AE818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Freizeit</w:t>
            </w:r>
          </w:p>
        </w:tc>
        <w:tc>
          <w:tcPr>
            <w:tcW w:w="5499" w:type="dxa"/>
            <w:tcBorders>
              <w:top w:val="single" w:sz="4" w:space="0" w:color="auto"/>
              <w:bottom w:val="single" w:sz="4" w:space="0" w:color="auto"/>
              <w:right w:val="single" w:sz="4" w:space="0" w:color="auto"/>
            </w:tcBorders>
            <w:hideMark/>
          </w:tcPr>
          <w:p w14:paraId="4FAB97A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von Dienstleistungen im Bereich der Freizeitgestaltung; </w:t>
            </w:r>
          </w:p>
          <w:p w14:paraId="04E6587C" w14:textId="54BB4EA8"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Einrichtungen für die Freizeitaktivitäten; (Parks, Campingplätze und verbundene, auf nicht-gewerblicher Basis eingerichtete Logierplätze, etc.).</w:t>
            </w:r>
          </w:p>
          <w:p w14:paraId="13DD4CF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BDE50E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Zoologische oder botanische Gärten, Aquarien, Waldlehrpfade und ähnliche Institutionen (329);</w:t>
            </w:r>
          </w:p>
          <w:p w14:paraId="0AD1CDF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Freizeiteinrichtungen, die mit Institutionen des Bildungswesens verbunden sind (klassifiziert in der entsprechenden Klasse des Bildungsbereichs 2).</w:t>
            </w:r>
          </w:p>
        </w:tc>
      </w:tr>
      <w:tr w:rsidR="004A6F88" w:rsidRPr="00FE18CC" w14:paraId="0044BCC5" w14:textId="77777777" w:rsidTr="00B513F8">
        <w:trPr>
          <w:cantSplit/>
          <w:jc w:val="center"/>
        </w:trPr>
        <w:tc>
          <w:tcPr>
            <w:tcW w:w="624" w:type="dxa"/>
            <w:tcBorders>
              <w:left w:val="single" w:sz="4" w:space="0" w:color="auto"/>
            </w:tcBorders>
          </w:tcPr>
          <w:p w14:paraId="0CF78D5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FF67B8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35</w:t>
            </w:r>
          </w:p>
        </w:tc>
        <w:tc>
          <w:tcPr>
            <w:tcW w:w="624" w:type="dxa"/>
            <w:tcBorders>
              <w:top w:val="single" w:sz="4" w:space="0" w:color="auto"/>
              <w:bottom w:val="single" w:sz="4" w:space="0" w:color="auto"/>
            </w:tcBorders>
            <w:shd w:val="clear" w:color="auto" w:fill="D9D9D9" w:themeFill="background1" w:themeFillShade="D9"/>
          </w:tcPr>
          <w:p w14:paraId="7DEDCEF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729F3A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Kirchen und religiöse Angelegenheiten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F746B4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66F4B0F" w14:textId="77777777" w:rsidTr="00B513F8">
        <w:trPr>
          <w:cantSplit/>
          <w:jc w:val="center"/>
        </w:trPr>
        <w:tc>
          <w:tcPr>
            <w:tcW w:w="624" w:type="dxa"/>
            <w:tcBorders>
              <w:left w:val="single" w:sz="4" w:space="0" w:color="auto"/>
            </w:tcBorders>
          </w:tcPr>
          <w:p w14:paraId="680A7E9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5A793C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8DD9D4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350</w:t>
            </w:r>
          </w:p>
        </w:tc>
        <w:tc>
          <w:tcPr>
            <w:tcW w:w="2268" w:type="dxa"/>
            <w:tcBorders>
              <w:top w:val="single" w:sz="4" w:space="0" w:color="auto"/>
              <w:bottom w:val="single" w:sz="4" w:space="0" w:color="auto"/>
            </w:tcBorders>
            <w:hideMark/>
          </w:tcPr>
          <w:p w14:paraId="28E862A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Kirchen und religiöse Angelegenheiten</w:t>
            </w:r>
          </w:p>
        </w:tc>
        <w:tc>
          <w:tcPr>
            <w:tcW w:w="5499" w:type="dxa"/>
            <w:tcBorders>
              <w:top w:val="single" w:sz="4" w:space="0" w:color="auto"/>
              <w:bottom w:val="single" w:sz="4" w:space="0" w:color="auto"/>
              <w:right w:val="single" w:sz="4" w:space="0" w:color="auto"/>
            </w:tcBorders>
            <w:hideMark/>
          </w:tcPr>
          <w:p w14:paraId="761C4AD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Kirchen und religiösen Angelegenheiten.</w:t>
            </w:r>
          </w:p>
        </w:tc>
      </w:tr>
      <w:tr w:rsidR="004A6F88" w:rsidRPr="00FE18CC" w14:paraId="1F62E1B7" w14:textId="77777777" w:rsidTr="00B513F8">
        <w:trPr>
          <w:cantSplit/>
          <w:jc w:val="center"/>
        </w:trPr>
        <w:tc>
          <w:tcPr>
            <w:tcW w:w="624" w:type="dxa"/>
            <w:tcBorders>
              <w:left w:val="single" w:sz="4" w:space="0" w:color="auto"/>
            </w:tcBorders>
          </w:tcPr>
          <w:p w14:paraId="669F402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66D4A3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38</w:t>
            </w:r>
          </w:p>
        </w:tc>
        <w:tc>
          <w:tcPr>
            <w:tcW w:w="624" w:type="dxa"/>
            <w:tcBorders>
              <w:top w:val="single" w:sz="4" w:space="0" w:color="auto"/>
              <w:bottom w:val="single" w:sz="4" w:space="0" w:color="auto"/>
            </w:tcBorders>
            <w:shd w:val="clear" w:color="auto" w:fill="D9D9D9" w:themeFill="background1" w:themeFillShade="D9"/>
          </w:tcPr>
          <w:p w14:paraId="29C4502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6B44E3C1"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Kultur, Sport und Freizeit, Kirche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CE2444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19522EA6" w14:textId="77777777" w:rsidTr="00B513F8">
        <w:trPr>
          <w:cantSplit/>
          <w:jc w:val="center"/>
        </w:trPr>
        <w:tc>
          <w:tcPr>
            <w:tcW w:w="624" w:type="dxa"/>
            <w:tcBorders>
              <w:left w:val="single" w:sz="4" w:space="0" w:color="auto"/>
            </w:tcBorders>
          </w:tcPr>
          <w:p w14:paraId="2F79F59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4D02A2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0ED004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381</w:t>
            </w:r>
          </w:p>
        </w:tc>
        <w:tc>
          <w:tcPr>
            <w:tcW w:w="2268" w:type="dxa"/>
            <w:tcBorders>
              <w:top w:val="single" w:sz="4" w:space="0" w:color="auto"/>
              <w:bottom w:val="single" w:sz="4" w:space="0" w:color="auto"/>
            </w:tcBorders>
            <w:hideMark/>
          </w:tcPr>
          <w:p w14:paraId="4F30073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Kultur und Medien</w:t>
            </w:r>
          </w:p>
        </w:tc>
        <w:tc>
          <w:tcPr>
            <w:tcW w:w="5499" w:type="dxa"/>
            <w:tcBorders>
              <w:top w:val="single" w:sz="4" w:space="0" w:color="auto"/>
              <w:bottom w:val="single" w:sz="4" w:space="0" w:color="auto"/>
              <w:right w:val="single" w:sz="4" w:space="0" w:color="auto"/>
            </w:tcBorders>
            <w:hideMark/>
          </w:tcPr>
          <w:p w14:paraId="0092CDF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Kultur und Medien.</w:t>
            </w:r>
          </w:p>
          <w:p w14:paraId="1AF31FB2"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C13A94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4F23E2DC" w14:textId="77777777" w:rsidTr="00D12B7E">
        <w:trPr>
          <w:cantSplit/>
          <w:jc w:val="center"/>
        </w:trPr>
        <w:tc>
          <w:tcPr>
            <w:tcW w:w="624" w:type="dxa"/>
            <w:tcBorders>
              <w:left w:val="single" w:sz="4" w:space="0" w:color="auto"/>
              <w:bottom w:val="single" w:sz="4" w:space="0" w:color="auto"/>
            </w:tcBorders>
          </w:tcPr>
          <w:p w14:paraId="00D45F5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E5B2A1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6A436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382</w:t>
            </w:r>
          </w:p>
        </w:tc>
        <w:tc>
          <w:tcPr>
            <w:tcW w:w="2268" w:type="dxa"/>
            <w:tcBorders>
              <w:top w:val="single" w:sz="4" w:space="0" w:color="auto"/>
              <w:bottom w:val="single" w:sz="4" w:space="0" w:color="auto"/>
            </w:tcBorders>
            <w:hideMark/>
          </w:tcPr>
          <w:p w14:paraId="19A9328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Sport und Freizeit, Kirche</w:t>
            </w:r>
          </w:p>
        </w:tc>
        <w:tc>
          <w:tcPr>
            <w:tcW w:w="5499" w:type="dxa"/>
            <w:tcBorders>
              <w:top w:val="single" w:sz="4" w:space="0" w:color="auto"/>
              <w:bottom w:val="single" w:sz="4" w:space="0" w:color="auto"/>
              <w:right w:val="single" w:sz="4" w:space="0" w:color="auto"/>
            </w:tcBorders>
            <w:hideMark/>
          </w:tcPr>
          <w:p w14:paraId="0B03D93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Sport, Freizeitgestaltung und Religion.</w:t>
            </w:r>
          </w:p>
          <w:p w14:paraId="2DB0854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7F578B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2FA257E6"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2EC2F37B"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4</w:t>
            </w:r>
          </w:p>
        </w:tc>
        <w:tc>
          <w:tcPr>
            <w:tcW w:w="624" w:type="dxa"/>
            <w:tcBorders>
              <w:top w:val="single" w:sz="4" w:space="0" w:color="auto"/>
              <w:bottom w:val="single" w:sz="4" w:space="0" w:color="auto"/>
            </w:tcBorders>
            <w:shd w:val="clear" w:color="auto" w:fill="BFBFBF" w:themeFill="background1" w:themeFillShade="BF"/>
            <w:vAlign w:val="center"/>
          </w:tcPr>
          <w:p w14:paraId="08037C32"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08C03AB9"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vAlign w:val="center"/>
            <w:hideMark/>
          </w:tcPr>
          <w:p w14:paraId="5199734B" w14:textId="77777777" w:rsidR="00BE76AA" w:rsidRPr="001A5C14" w:rsidRDefault="00BE76AA" w:rsidP="003E034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GESUNDHEIT</w:t>
            </w:r>
          </w:p>
        </w:tc>
        <w:tc>
          <w:tcPr>
            <w:tcW w:w="5499" w:type="dxa"/>
            <w:tcBorders>
              <w:top w:val="single" w:sz="4" w:space="0" w:color="auto"/>
              <w:bottom w:val="single" w:sz="4" w:space="0" w:color="auto"/>
              <w:right w:val="single" w:sz="4" w:space="0" w:color="auto"/>
            </w:tcBorders>
            <w:shd w:val="clear" w:color="auto" w:fill="BFBFBF" w:themeFill="background1" w:themeFillShade="BF"/>
            <w:vAlign w:val="center"/>
          </w:tcPr>
          <w:p w14:paraId="06E8E4E8" w14:textId="77777777" w:rsidR="00BE76AA" w:rsidRPr="001A5C14" w:rsidRDefault="00BE76AA" w:rsidP="00662240">
            <w:pPr>
              <w:pStyle w:val="Paragraphedeliste"/>
              <w:keepNext/>
              <w:keepLines/>
              <w:autoSpaceDE w:val="0"/>
              <w:autoSpaceDN w:val="0"/>
              <w:adjustRightInd w:val="0"/>
              <w:spacing w:before="60" w:after="60" w:line="240" w:lineRule="auto"/>
              <w:ind w:left="312"/>
              <w:contextualSpacing w:val="0"/>
              <w:jc w:val="both"/>
              <w:rPr>
                <w:rFonts w:ascii="Arial" w:hAnsi="Arial" w:cs="Arial"/>
                <w:color w:val="000000"/>
                <w:sz w:val="20"/>
                <w:lang w:eastAsia="de-CH"/>
              </w:rPr>
            </w:pPr>
          </w:p>
        </w:tc>
      </w:tr>
      <w:tr w:rsidR="004A6F88" w:rsidRPr="00FE18CC" w14:paraId="4596A3A6" w14:textId="77777777" w:rsidTr="00B513F8">
        <w:trPr>
          <w:cantSplit/>
          <w:jc w:val="center"/>
        </w:trPr>
        <w:tc>
          <w:tcPr>
            <w:tcW w:w="624" w:type="dxa"/>
            <w:tcBorders>
              <w:left w:val="single" w:sz="4" w:space="0" w:color="auto"/>
            </w:tcBorders>
          </w:tcPr>
          <w:p w14:paraId="0212CE3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67D447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41</w:t>
            </w:r>
          </w:p>
        </w:tc>
        <w:tc>
          <w:tcPr>
            <w:tcW w:w="624" w:type="dxa"/>
            <w:tcBorders>
              <w:top w:val="single" w:sz="4" w:space="0" w:color="auto"/>
              <w:bottom w:val="single" w:sz="4" w:space="0" w:color="auto"/>
            </w:tcBorders>
            <w:shd w:val="clear" w:color="auto" w:fill="D9D9D9" w:themeFill="background1" w:themeFillShade="D9"/>
          </w:tcPr>
          <w:p w14:paraId="2EB9073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B5796D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Spitäler, Kranken- und Pflegeheime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A435EB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7D1FE06" w14:textId="77777777" w:rsidTr="00B513F8">
        <w:trPr>
          <w:cantSplit/>
          <w:jc w:val="center"/>
        </w:trPr>
        <w:tc>
          <w:tcPr>
            <w:tcW w:w="624" w:type="dxa"/>
            <w:tcBorders>
              <w:left w:val="single" w:sz="4" w:space="0" w:color="auto"/>
            </w:tcBorders>
          </w:tcPr>
          <w:p w14:paraId="3F10DE1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525CAF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5E823B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411</w:t>
            </w:r>
          </w:p>
        </w:tc>
        <w:tc>
          <w:tcPr>
            <w:tcW w:w="2268" w:type="dxa"/>
            <w:tcBorders>
              <w:top w:val="single" w:sz="4" w:space="0" w:color="auto"/>
              <w:bottom w:val="single" w:sz="4" w:space="0" w:color="auto"/>
            </w:tcBorders>
            <w:hideMark/>
          </w:tcPr>
          <w:p w14:paraId="05AE45D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Spitäler</w:t>
            </w:r>
          </w:p>
        </w:tc>
        <w:tc>
          <w:tcPr>
            <w:tcW w:w="5499" w:type="dxa"/>
            <w:tcBorders>
              <w:top w:val="single" w:sz="4" w:space="0" w:color="auto"/>
              <w:bottom w:val="single" w:sz="4" w:space="0" w:color="auto"/>
              <w:right w:val="single" w:sz="4" w:space="0" w:color="auto"/>
            </w:tcBorders>
            <w:hideMark/>
          </w:tcPr>
          <w:p w14:paraId="6A807BEA" w14:textId="77777777" w:rsidR="00BE76AA"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Anstalten, die der stationären Behandlung akuter Krankheiten oder der stationären Durchführung von Massnahmen der medizinischen Rehabilitation dienen. Diese Anstalten gelten sowohl nach Artikel 39 Absatz 1 KVG als auch in der Krankenhausstatistik des BFS als Spitäler.</w:t>
            </w:r>
          </w:p>
          <w:p w14:paraId="09B9612F" w14:textId="5BACB5B4" w:rsidR="00427BA8" w:rsidRPr="001A5C14" w:rsidRDefault="00427BA8" w:rsidP="00D61C2A">
            <w:pPr>
              <w:numPr>
                <w:ilvl w:val="0"/>
                <w:numId w:val="52"/>
              </w:numPr>
              <w:spacing w:line="240" w:lineRule="auto"/>
              <w:ind w:left="312" w:hanging="284"/>
              <w:textAlignment w:val="auto"/>
              <w:rPr>
                <w:rFonts w:cs="Arial"/>
                <w:color w:val="000000"/>
                <w:sz w:val="20"/>
                <w:lang w:eastAsia="de-CH"/>
              </w:rPr>
            </w:pPr>
            <w:r w:rsidRPr="00427BA8">
              <w:rPr>
                <w:rFonts w:cs="Arial"/>
                <w:color w:val="000000"/>
                <w:sz w:val="20"/>
                <w:highlight w:val="yellow"/>
                <w:lang w:eastAsia="de-CH"/>
              </w:rPr>
              <w:t>Gemeinwirtschaftliche Leistungen (GWL).</w:t>
            </w:r>
          </w:p>
        </w:tc>
      </w:tr>
      <w:tr w:rsidR="004A6F88" w:rsidRPr="00FE18CC" w14:paraId="15A4EE1D" w14:textId="77777777" w:rsidTr="00B513F8">
        <w:trPr>
          <w:cantSplit/>
          <w:jc w:val="center"/>
        </w:trPr>
        <w:tc>
          <w:tcPr>
            <w:tcW w:w="624" w:type="dxa"/>
            <w:tcBorders>
              <w:left w:val="single" w:sz="4" w:space="0" w:color="auto"/>
            </w:tcBorders>
          </w:tcPr>
          <w:p w14:paraId="3E0AFD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6B0CDF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7DAA40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412</w:t>
            </w:r>
          </w:p>
        </w:tc>
        <w:tc>
          <w:tcPr>
            <w:tcW w:w="2268" w:type="dxa"/>
            <w:tcBorders>
              <w:top w:val="single" w:sz="4" w:space="0" w:color="auto"/>
              <w:bottom w:val="single" w:sz="4" w:space="0" w:color="auto"/>
            </w:tcBorders>
            <w:hideMark/>
          </w:tcPr>
          <w:p w14:paraId="69D42AF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Kranken-, </w:t>
            </w:r>
            <w:r w:rsidRPr="00F4744C">
              <w:rPr>
                <w:rFonts w:cs="Arial"/>
                <w:color w:val="000000"/>
                <w:sz w:val="20"/>
                <w:highlight w:val="green"/>
                <w:lang w:eastAsia="de-CH"/>
              </w:rPr>
              <w:t>Alters-</w:t>
            </w:r>
            <w:r w:rsidRPr="001A5C14">
              <w:rPr>
                <w:rFonts w:cs="Arial"/>
                <w:color w:val="000000"/>
                <w:sz w:val="20"/>
                <w:lang w:eastAsia="de-CH"/>
              </w:rPr>
              <w:t xml:space="preserve"> und Pflegeheime</w:t>
            </w:r>
          </w:p>
        </w:tc>
        <w:tc>
          <w:tcPr>
            <w:tcW w:w="5499" w:type="dxa"/>
            <w:tcBorders>
              <w:top w:val="single" w:sz="4" w:space="0" w:color="auto"/>
              <w:bottom w:val="single" w:sz="4" w:space="0" w:color="auto"/>
              <w:right w:val="single" w:sz="4" w:space="0" w:color="auto"/>
            </w:tcBorders>
            <w:hideMark/>
          </w:tcPr>
          <w:p w14:paraId="0B82027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Institutionen mit 24-Stunden-Betrieb, in denen Personen zur stationären Behandlung oder Betreuung aufgenommen werden. Die Einweisung kann aus medizinischen und/oder sozialen Gründen erfolgen und ist in der Regel auf einen längerfristigen Zeitraum angelegt (Definition gemäss der Statistik der sozialmedizinischen Institutionen des BFS).</w:t>
            </w:r>
          </w:p>
        </w:tc>
      </w:tr>
      <w:tr w:rsidR="004A6F88" w:rsidRPr="00FE18CC" w14:paraId="24AF2D8B" w14:textId="77777777" w:rsidTr="00B513F8">
        <w:trPr>
          <w:cantSplit/>
          <w:jc w:val="center"/>
        </w:trPr>
        <w:tc>
          <w:tcPr>
            <w:tcW w:w="624" w:type="dxa"/>
            <w:tcBorders>
              <w:left w:val="single" w:sz="4" w:space="0" w:color="auto"/>
            </w:tcBorders>
          </w:tcPr>
          <w:p w14:paraId="734F9D6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0578F6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A263C3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413</w:t>
            </w:r>
          </w:p>
        </w:tc>
        <w:tc>
          <w:tcPr>
            <w:tcW w:w="2268" w:type="dxa"/>
            <w:tcBorders>
              <w:top w:val="single" w:sz="4" w:space="0" w:color="auto"/>
              <w:bottom w:val="single" w:sz="4" w:space="0" w:color="auto"/>
            </w:tcBorders>
            <w:hideMark/>
          </w:tcPr>
          <w:p w14:paraId="37E0C7D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Psychiatrische Kliniken</w:t>
            </w:r>
          </w:p>
        </w:tc>
        <w:tc>
          <w:tcPr>
            <w:tcW w:w="5499" w:type="dxa"/>
            <w:tcBorders>
              <w:top w:val="single" w:sz="4" w:space="0" w:color="auto"/>
              <w:bottom w:val="single" w:sz="4" w:space="0" w:color="auto"/>
              <w:right w:val="single" w:sz="4" w:space="0" w:color="auto"/>
            </w:tcBorders>
            <w:hideMark/>
          </w:tcPr>
          <w:p w14:paraId="4560913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Spitäler oder Kliniken, welche sich auf den medizinischen Fachbereich der Psychiatrie spezialisiert haben.</w:t>
            </w:r>
          </w:p>
        </w:tc>
      </w:tr>
      <w:tr w:rsidR="004A6F88" w:rsidRPr="00FE18CC" w14:paraId="7BF8C90C" w14:textId="77777777" w:rsidTr="00B513F8">
        <w:trPr>
          <w:cantSplit/>
          <w:jc w:val="center"/>
        </w:trPr>
        <w:tc>
          <w:tcPr>
            <w:tcW w:w="624" w:type="dxa"/>
            <w:tcBorders>
              <w:left w:val="single" w:sz="4" w:space="0" w:color="auto"/>
            </w:tcBorders>
          </w:tcPr>
          <w:p w14:paraId="6F72E31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57DFE8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42</w:t>
            </w:r>
          </w:p>
        </w:tc>
        <w:tc>
          <w:tcPr>
            <w:tcW w:w="624" w:type="dxa"/>
            <w:tcBorders>
              <w:top w:val="single" w:sz="4" w:space="0" w:color="auto"/>
              <w:bottom w:val="single" w:sz="4" w:space="0" w:color="auto"/>
            </w:tcBorders>
            <w:shd w:val="clear" w:color="auto" w:fill="D9D9D9" w:themeFill="background1" w:themeFillShade="D9"/>
          </w:tcPr>
          <w:p w14:paraId="6D999A7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8C7ADE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Ambulante Krankenpflege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F668B3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390D143" w14:textId="77777777" w:rsidTr="00B513F8">
        <w:trPr>
          <w:cantSplit/>
          <w:jc w:val="center"/>
        </w:trPr>
        <w:tc>
          <w:tcPr>
            <w:tcW w:w="624" w:type="dxa"/>
            <w:tcBorders>
              <w:left w:val="single" w:sz="4" w:space="0" w:color="auto"/>
            </w:tcBorders>
          </w:tcPr>
          <w:p w14:paraId="1245D76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C6588F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E448A4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421</w:t>
            </w:r>
          </w:p>
        </w:tc>
        <w:tc>
          <w:tcPr>
            <w:tcW w:w="2268" w:type="dxa"/>
            <w:tcBorders>
              <w:top w:val="single" w:sz="4" w:space="0" w:color="auto"/>
              <w:bottom w:val="single" w:sz="4" w:space="0" w:color="auto"/>
            </w:tcBorders>
            <w:hideMark/>
          </w:tcPr>
          <w:p w14:paraId="2679AD1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Ambulante Krankenpflege </w:t>
            </w:r>
          </w:p>
        </w:tc>
        <w:tc>
          <w:tcPr>
            <w:tcW w:w="5499" w:type="dxa"/>
            <w:tcBorders>
              <w:top w:val="single" w:sz="4" w:space="0" w:color="auto"/>
              <w:bottom w:val="single" w:sz="4" w:space="0" w:color="auto"/>
              <w:right w:val="single" w:sz="4" w:space="0" w:color="auto"/>
            </w:tcBorders>
            <w:hideMark/>
          </w:tcPr>
          <w:p w14:paraId="24F3445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Spitalexterne Krankenpflege, Heimpflege, Samaritervereine, </w:t>
            </w:r>
            <w:r w:rsidRPr="00F4744C">
              <w:rPr>
                <w:rFonts w:cs="Arial"/>
                <w:color w:val="000000"/>
                <w:sz w:val="20"/>
                <w:highlight w:val="green"/>
                <w:lang w:eastAsia="de-CH"/>
              </w:rPr>
              <w:t>Mahlzeitendienst (nicht subventioniert)</w:t>
            </w:r>
            <w:r w:rsidRPr="001A5C14">
              <w:rPr>
                <w:rFonts w:cs="Arial"/>
                <w:color w:val="000000"/>
                <w:sz w:val="20"/>
                <w:lang w:eastAsia="de-CH"/>
              </w:rPr>
              <w:t xml:space="preserve"> etc.</w:t>
            </w:r>
          </w:p>
        </w:tc>
      </w:tr>
      <w:tr w:rsidR="004A6F88" w:rsidRPr="00FE18CC" w14:paraId="48EC19D7" w14:textId="77777777" w:rsidTr="00B513F8">
        <w:trPr>
          <w:cantSplit/>
          <w:jc w:val="center"/>
        </w:trPr>
        <w:tc>
          <w:tcPr>
            <w:tcW w:w="624" w:type="dxa"/>
            <w:tcBorders>
              <w:left w:val="single" w:sz="4" w:space="0" w:color="auto"/>
            </w:tcBorders>
          </w:tcPr>
          <w:p w14:paraId="05B8B82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A7D8E9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D3988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422</w:t>
            </w:r>
          </w:p>
        </w:tc>
        <w:tc>
          <w:tcPr>
            <w:tcW w:w="2268" w:type="dxa"/>
            <w:tcBorders>
              <w:top w:val="single" w:sz="4" w:space="0" w:color="auto"/>
              <w:bottom w:val="single" w:sz="4" w:space="0" w:color="auto"/>
            </w:tcBorders>
            <w:hideMark/>
          </w:tcPr>
          <w:p w14:paraId="198E9DC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Rettungsdienste</w:t>
            </w:r>
          </w:p>
        </w:tc>
        <w:tc>
          <w:tcPr>
            <w:tcW w:w="5499" w:type="dxa"/>
            <w:tcBorders>
              <w:top w:val="single" w:sz="4" w:space="0" w:color="auto"/>
              <w:bottom w:val="single" w:sz="4" w:space="0" w:color="auto"/>
              <w:right w:val="single" w:sz="4" w:space="0" w:color="auto"/>
            </w:tcBorders>
            <w:hideMark/>
          </w:tcPr>
          <w:p w14:paraId="0F479A03" w14:textId="77777777" w:rsidR="00BE76AA" w:rsidRPr="001A5C14" w:rsidRDefault="00BE76AA" w:rsidP="00D61C2A">
            <w:pPr>
              <w:numPr>
                <w:ilvl w:val="0"/>
                <w:numId w:val="52"/>
              </w:numPr>
              <w:spacing w:line="240" w:lineRule="auto"/>
              <w:ind w:left="312" w:hanging="284"/>
              <w:textAlignment w:val="auto"/>
              <w:rPr>
                <w:rFonts w:cs="Arial"/>
                <w:color w:val="000000"/>
                <w:sz w:val="20"/>
                <w:lang w:val="fr-CH" w:eastAsia="de-CH"/>
              </w:rPr>
            </w:pPr>
            <w:proofErr w:type="spellStart"/>
            <w:r w:rsidRPr="001A5C14">
              <w:rPr>
                <w:rFonts w:cs="Arial"/>
                <w:color w:val="000000"/>
                <w:sz w:val="20"/>
                <w:lang w:val="fr-CH" w:eastAsia="de-CH"/>
              </w:rPr>
              <w:t>Ambulanzen</w:t>
            </w:r>
            <w:proofErr w:type="spellEnd"/>
            <w:r w:rsidRPr="001A5C14">
              <w:rPr>
                <w:rFonts w:cs="Arial"/>
                <w:color w:val="000000"/>
                <w:sz w:val="20"/>
                <w:lang w:val="fr-CH" w:eastAsia="de-CH"/>
              </w:rPr>
              <w:t xml:space="preserve">, </w:t>
            </w:r>
            <w:proofErr w:type="spellStart"/>
            <w:r w:rsidRPr="001A5C14">
              <w:rPr>
                <w:rFonts w:cs="Arial"/>
                <w:color w:val="000000"/>
                <w:sz w:val="20"/>
                <w:lang w:val="fr-CH" w:eastAsia="de-CH"/>
              </w:rPr>
              <w:t>Sanitätspolizei</w:t>
            </w:r>
            <w:proofErr w:type="spellEnd"/>
            <w:r w:rsidRPr="001A5C14">
              <w:rPr>
                <w:rFonts w:cs="Arial"/>
                <w:color w:val="000000"/>
                <w:sz w:val="20"/>
                <w:lang w:val="fr-CH" w:eastAsia="de-CH"/>
              </w:rPr>
              <w:t xml:space="preserve">, </w:t>
            </w:r>
            <w:proofErr w:type="spellStart"/>
            <w:r w:rsidRPr="001A5C14">
              <w:rPr>
                <w:rFonts w:cs="Arial"/>
                <w:color w:val="000000"/>
                <w:sz w:val="20"/>
                <w:lang w:val="fr-CH" w:eastAsia="de-CH"/>
              </w:rPr>
              <w:t>Rega</w:t>
            </w:r>
            <w:proofErr w:type="spellEnd"/>
            <w:r w:rsidRPr="001A5C14">
              <w:rPr>
                <w:rFonts w:cs="Arial"/>
                <w:color w:val="000000"/>
                <w:sz w:val="20"/>
                <w:lang w:val="fr-CH" w:eastAsia="de-CH"/>
              </w:rPr>
              <w:t xml:space="preserve">, urgence médicale </w:t>
            </w:r>
            <w:proofErr w:type="spellStart"/>
            <w:r w:rsidRPr="001A5C14">
              <w:rPr>
                <w:rFonts w:cs="Arial"/>
                <w:color w:val="000000"/>
                <w:sz w:val="20"/>
                <w:lang w:val="fr-CH" w:eastAsia="de-CH"/>
              </w:rPr>
              <w:t>usw</w:t>
            </w:r>
            <w:proofErr w:type="spellEnd"/>
            <w:r w:rsidRPr="001A5C14">
              <w:rPr>
                <w:rFonts w:cs="Arial"/>
                <w:color w:val="000000"/>
                <w:sz w:val="20"/>
                <w:lang w:val="fr-CH" w:eastAsia="de-CH"/>
              </w:rPr>
              <w:t>.</w:t>
            </w:r>
          </w:p>
        </w:tc>
      </w:tr>
      <w:tr w:rsidR="004A6F88" w:rsidRPr="00FE18CC" w14:paraId="1A8D0109" w14:textId="77777777" w:rsidTr="00B513F8">
        <w:trPr>
          <w:cantSplit/>
          <w:jc w:val="center"/>
        </w:trPr>
        <w:tc>
          <w:tcPr>
            <w:tcW w:w="624" w:type="dxa"/>
            <w:tcBorders>
              <w:left w:val="single" w:sz="4" w:space="0" w:color="auto"/>
            </w:tcBorders>
          </w:tcPr>
          <w:p w14:paraId="24A82227" w14:textId="77777777" w:rsidR="00BE76AA" w:rsidRPr="001A5C14" w:rsidRDefault="00BE76AA" w:rsidP="003E0344">
            <w:pPr>
              <w:keepNext/>
              <w:keepLines/>
              <w:overflowPunct/>
              <w:spacing w:line="240" w:lineRule="auto"/>
              <w:jc w:val="center"/>
              <w:textAlignment w:val="auto"/>
              <w:rPr>
                <w:rFonts w:cs="Arial"/>
                <w:color w:val="000000"/>
                <w:sz w:val="20"/>
                <w:lang w:val="fr-CH" w:eastAsia="de-CH"/>
              </w:rPr>
            </w:pPr>
          </w:p>
        </w:tc>
        <w:tc>
          <w:tcPr>
            <w:tcW w:w="624" w:type="dxa"/>
            <w:tcBorders>
              <w:top w:val="single" w:sz="4" w:space="0" w:color="auto"/>
            </w:tcBorders>
            <w:shd w:val="clear" w:color="auto" w:fill="D9D9D9" w:themeFill="background1" w:themeFillShade="D9"/>
            <w:hideMark/>
          </w:tcPr>
          <w:p w14:paraId="6132EBD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43</w:t>
            </w:r>
          </w:p>
        </w:tc>
        <w:tc>
          <w:tcPr>
            <w:tcW w:w="624" w:type="dxa"/>
            <w:tcBorders>
              <w:top w:val="single" w:sz="4" w:space="0" w:color="auto"/>
              <w:bottom w:val="single" w:sz="4" w:space="0" w:color="auto"/>
            </w:tcBorders>
            <w:shd w:val="clear" w:color="auto" w:fill="D9D9D9" w:themeFill="background1" w:themeFillShade="D9"/>
          </w:tcPr>
          <w:p w14:paraId="798F51E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A45015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Gesundheitsprävention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451A0A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EE20EC5" w14:textId="77777777" w:rsidTr="00B513F8">
        <w:trPr>
          <w:cantSplit/>
          <w:jc w:val="center"/>
        </w:trPr>
        <w:tc>
          <w:tcPr>
            <w:tcW w:w="624" w:type="dxa"/>
            <w:tcBorders>
              <w:left w:val="single" w:sz="4" w:space="0" w:color="auto"/>
            </w:tcBorders>
          </w:tcPr>
          <w:p w14:paraId="2E6D6B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6D4D22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D8FFF9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431</w:t>
            </w:r>
          </w:p>
        </w:tc>
        <w:tc>
          <w:tcPr>
            <w:tcW w:w="2268" w:type="dxa"/>
            <w:tcBorders>
              <w:top w:val="single" w:sz="4" w:space="0" w:color="auto"/>
              <w:bottom w:val="single" w:sz="4" w:space="0" w:color="auto"/>
            </w:tcBorders>
            <w:hideMark/>
          </w:tcPr>
          <w:p w14:paraId="384BEA6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Alkohol- und Drogen</w:t>
            </w:r>
            <w:r w:rsidRPr="00192C51">
              <w:rPr>
                <w:rFonts w:cs="Arial"/>
                <w:color w:val="000000"/>
                <w:sz w:val="20"/>
                <w:highlight w:val="green"/>
                <w:lang w:eastAsia="de-CH"/>
              </w:rPr>
              <w:t>prävention</w:t>
            </w:r>
          </w:p>
        </w:tc>
        <w:tc>
          <w:tcPr>
            <w:tcW w:w="5499" w:type="dxa"/>
            <w:tcBorders>
              <w:top w:val="single" w:sz="4" w:space="0" w:color="auto"/>
              <w:bottom w:val="single" w:sz="4" w:space="0" w:color="auto"/>
              <w:right w:val="single" w:sz="4" w:space="0" w:color="auto"/>
            </w:tcBorders>
            <w:hideMark/>
          </w:tcPr>
          <w:p w14:paraId="536CB9B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Prophylaktische und therapeutische Massnahmen.</w:t>
            </w:r>
          </w:p>
          <w:p w14:paraId="0D1CF60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B1710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Soziale Unterstützung von Alkohol- und Drogenabhängigen (579).</w:t>
            </w:r>
          </w:p>
        </w:tc>
      </w:tr>
      <w:tr w:rsidR="004A6F88" w:rsidRPr="00FE18CC" w14:paraId="054A2FF1" w14:textId="77777777" w:rsidTr="00B513F8">
        <w:trPr>
          <w:cantSplit/>
          <w:jc w:val="center"/>
        </w:trPr>
        <w:tc>
          <w:tcPr>
            <w:tcW w:w="624" w:type="dxa"/>
            <w:tcBorders>
              <w:left w:val="single" w:sz="4" w:space="0" w:color="auto"/>
            </w:tcBorders>
          </w:tcPr>
          <w:p w14:paraId="315D5B7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58B553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50655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432</w:t>
            </w:r>
          </w:p>
        </w:tc>
        <w:tc>
          <w:tcPr>
            <w:tcW w:w="2268" w:type="dxa"/>
            <w:tcBorders>
              <w:top w:val="single" w:sz="4" w:space="0" w:color="auto"/>
              <w:bottom w:val="single" w:sz="4" w:space="0" w:color="auto"/>
            </w:tcBorders>
            <w:hideMark/>
          </w:tcPr>
          <w:p w14:paraId="004D607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Krankheitsbekämpfung, übrige</w:t>
            </w:r>
          </w:p>
        </w:tc>
        <w:tc>
          <w:tcPr>
            <w:tcW w:w="5499" w:type="dxa"/>
            <w:tcBorders>
              <w:top w:val="single" w:sz="4" w:space="0" w:color="auto"/>
              <w:bottom w:val="single" w:sz="4" w:space="0" w:color="auto"/>
              <w:right w:val="single" w:sz="4" w:space="0" w:color="auto"/>
            </w:tcBorders>
            <w:hideMark/>
          </w:tcPr>
          <w:p w14:paraId="337AEAE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Kontrolle, Betrieb oder Unterstützung eines öffentlichen Gesundheitsdienstes wie Betrieb von Blutbanken (Sammeln, Verarbeiten, Lagerung, Versand), Krankheitsfeststellung (Krebs, Tuberkulose, Geschlechtskrankheiten), Prävention (Immunisierung, Impfungen), Überwachung (Kinderernährung, Kindergesundheit) und Sammeln von epidemiologischen Daten, usw.;</w:t>
            </w:r>
          </w:p>
          <w:p w14:paraId="0D9398A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Erstellung und Verbreitung von Informationen über Angelegenheiten des öffentlichen Gesundheitsdienstes;</w:t>
            </w:r>
          </w:p>
          <w:p w14:paraId="7254585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Öffentlicher Gesundheitsdienst, der von spezialisierten Teams am Arbeitsplatz oder anderen nicht medizinischen Niederlassungen bereitgestellt wird;</w:t>
            </w:r>
          </w:p>
          <w:p w14:paraId="28CE16B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Öffentlicher Gesundheitsdienst, der nicht mit einem Krankenhaus, Klinik oder Arzt verbunden ist.</w:t>
            </w:r>
          </w:p>
        </w:tc>
      </w:tr>
      <w:tr w:rsidR="004A6F88" w:rsidRPr="00FE18CC" w14:paraId="18242A3E" w14:textId="77777777" w:rsidTr="00B513F8">
        <w:trPr>
          <w:cantSplit/>
          <w:jc w:val="center"/>
        </w:trPr>
        <w:tc>
          <w:tcPr>
            <w:tcW w:w="624" w:type="dxa"/>
            <w:tcBorders>
              <w:left w:val="single" w:sz="4" w:space="0" w:color="auto"/>
            </w:tcBorders>
          </w:tcPr>
          <w:p w14:paraId="0A1DF2A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9F238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C816A0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433</w:t>
            </w:r>
          </w:p>
        </w:tc>
        <w:tc>
          <w:tcPr>
            <w:tcW w:w="2268" w:type="dxa"/>
            <w:tcBorders>
              <w:top w:val="single" w:sz="4" w:space="0" w:color="auto"/>
              <w:bottom w:val="single" w:sz="4" w:space="0" w:color="auto"/>
            </w:tcBorders>
            <w:hideMark/>
          </w:tcPr>
          <w:p w14:paraId="2BCE3F4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Schulgesundheitsdienst</w:t>
            </w:r>
          </w:p>
        </w:tc>
        <w:tc>
          <w:tcPr>
            <w:tcW w:w="5499" w:type="dxa"/>
            <w:tcBorders>
              <w:top w:val="single" w:sz="4" w:space="0" w:color="auto"/>
              <w:bottom w:val="single" w:sz="4" w:space="0" w:color="auto"/>
              <w:right w:val="single" w:sz="4" w:space="0" w:color="auto"/>
            </w:tcBorders>
            <w:hideMark/>
          </w:tcPr>
          <w:p w14:paraId="225E565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Öffentlicher Gesundheitsdienst, der von spezialisierten Teams an Schulen bereitgestellt wird (z.B. Schulzahnpflege).</w:t>
            </w:r>
          </w:p>
        </w:tc>
      </w:tr>
      <w:tr w:rsidR="004A6F88" w:rsidRPr="00FE18CC" w14:paraId="016946A6" w14:textId="77777777" w:rsidTr="00B513F8">
        <w:trPr>
          <w:cantSplit/>
          <w:jc w:val="center"/>
        </w:trPr>
        <w:tc>
          <w:tcPr>
            <w:tcW w:w="624" w:type="dxa"/>
            <w:tcBorders>
              <w:left w:val="single" w:sz="4" w:space="0" w:color="auto"/>
            </w:tcBorders>
          </w:tcPr>
          <w:p w14:paraId="3E755B0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732C2F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16F1F6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434</w:t>
            </w:r>
          </w:p>
        </w:tc>
        <w:tc>
          <w:tcPr>
            <w:tcW w:w="2268" w:type="dxa"/>
            <w:tcBorders>
              <w:top w:val="single" w:sz="4" w:space="0" w:color="auto"/>
              <w:bottom w:val="single" w:sz="4" w:space="0" w:color="auto"/>
            </w:tcBorders>
            <w:hideMark/>
          </w:tcPr>
          <w:p w14:paraId="0F1494C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Lebensmittelkontrolle</w:t>
            </w:r>
          </w:p>
        </w:tc>
        <w:tc>
          <w:tcPr>
            <w:tcW w:w="5499" w:type="dxa"/>
            <w:tcBorders>
              <w:top w:val="single" w:sz="4" w:space="0" w:color="auto"/>
              <w:bottom w:val="single" w:sz="4" w:space="0" w:color="auto"/>
              <w:right w:val="single" w:sz="4" w:space="0" w:color="auto"/>
            </w:tcBorders>
            <w:hideMark/>
          </w:tcPr>
          <w:p w14:paraId="239D42E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Durchführung von Inspektionen in Betrieben; </w:t>
            </w:r>
          </w:p>
          <w:p w14:paraId="631C8E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Durchführung von Laboruntersuchungen; </w:t>
            </w:r>
          </w:p>
          <w:p w14:paraId="598940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Kontrolle der Einhaltung von gesetzlichen Vorschriften.</w:t>
            </w:r>
          </w:p>
        </w:tc>
      </w:tr>
      <w:tr w:rsidR="004A6F88" w:rsidRPr="00FE18CC" w14:paraId="6FDD09A1" w14:textId="77777777" w:rsidTr="00B513F8">
        <w:trPr>
          <w:cantSplit/>
          <w:jc w:val="center"/>
        </w:trPr>
        <w:tc>
          <w:tcPr>
            <w:tcW w:w="624" w:type="dxa"/>
            <w:tcBorders>
              <w:left w:val="single" w:sz="4" w:space="0" w:color="auto"/>
            </w:tcBorders>
          </w:tcPr>
          <w:p w14:paraId="3EC8117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C51EC4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48</w:t>
            </w:r>
          </w:p>
        </w:tc>
        <w:tc>
          <w:tcPr>
            <w:tcW w:w="624" w:type="dxa"/>
            <w:tcBorders>
              <w:top w:val="single" w:sz="4" w:space="0" w:color="auto"/>
              <w:bottom w:val="single" w:sz="4" w:space="0" w:color="auto"/>
            </w:tcBorders>
            <w:shd w:val="clear" w:color="auto" w:fill="D9D9D9" w:themeFill="background1" w:themeFillShade="D9"/>
          </w:tcPr>
          <w:p w14:paraId="0DE3198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C56CB1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Gesundheit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8BA586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78AF8F6" w14:textId="77777777" w:rsidTr="00B513F8">
        <w:trPr>
          <w:cantSplit/>
          <w:jc w:val="center"/>
        </w:trPr>
        <w:tc>
          <w:tcPr>
            <w:tcW w:w="624" w:type="dxa"/>
            <w:tcBorders>
              <w:left w:val="single" w:sz="4" w:space="0" w:color="auto"/>
            </w:tcBorders>
          </w:tcPr>
          <w:p w14:paraId="0DC74C8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1CF348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51DF67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480</w:t>
            </w:r>
          </w:p>
        </w:tc>
        <w:tc>
          <w:tcPr>
            <w:tcW w:w="2268" w:type="dxa"/>
            <w:tcBorders>
              <w:top w:val="single" w:sz="4" w:space="0" w:color="auto"/>
              <w:bottom w:val="single" w:sz="4" w:space="0" w:color="auto"/>
            </w:tcBorders>
            <w:hideMark/>
          </w:tcPr>
          <w:p w14:paraId="1984A5D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Gesundheit</w:t>
            </w:r>
          </w:p>
        </w:tc>
        <w:tc>
          <w:tcPr>
            <w:tcW w:w="5499" w:type="dxa"/>
            <w:tcBorders>
              <w:top w:val="single" w:sz="4" w:space="0" w:color="auto"/>
              <w:bottom w:val="single" w:sz="4" w:space="0" w:color="auto"/>
              <w:right w:val="single" w:sz="4" w:space="0" w:color="auto"/>
            </w:tcBorders>
            <w:hideMark/>
          </w:tcPr>
          <w:p w14:paraId="10DA2F8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des Gesundheitswesens;</w:t>
            </w:r>
          </w:p>
          <w:p w14:paraId="1D5CFC8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Labors, die mit der Feststellung der Ursachen von Krankheiten beschäftigt sind.</w:t>
            </w:r>
          </w:p>
          <w:p w14:paraId="13513F6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EFB3E1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47EC0EC3" w14:textId="77777777" w:rsidTr="00B513F8">
        <w:trPr>
          <w:cantSplit/>
          <w:jc w:val="center"/>
        </w:trPr>
        <w:tc>
          <w:tcPr>
            <w:tcW w:w="624" w:type="dxa"/>
            <w:tcBorders>
              <w:left w:val="single" w:sz="4" w:space="0" w:color="auto"/>
            </w:tcBorders>
          </w:tcPr>
          <w:p w14:paraId="297DDD1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C96BE0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49</w:t>
            </w:r>
          </w:p>
        </w:tc>
        <w:tc>
          <w:tcPr>
            <w:tcW w:w="624" w:type="dxa"/>
            <w:tcBorders>
              <w:top w:val="single" w:sz="4" w:space="0" w:color="auto"/>
              <w:bottom w:val="single" w:sz="4" w:space="0" w:color="auto"/>
            </w:tcBorders>
            <w:shd w:val="clear" w:color="auto" w:fill="D9D9D9" w:themeFill="background1" w:themeFillShade="D9"/>
          </w:tcPr>
          <w:p w14:paraId="1E03E44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658A52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Gesundheitswesen,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1C46F3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6383026" w14:textId="77777777" w:rsidTr="00D12B7E">
        <w:trPr>
          <w:cantSplit/>
          <w:jc w:val="center"/>
        </w:trPr>
        <w:tc>
          <w:tcPr>
            <w:tcW w:w="624" w:type="dxa"/>
            <w:tcBorders>
              <w:left w:val="single" w:sz="4" w:space="0" w:color="auto"/>
              <w:bottom w:val="single" w:sz="4" w:space="0" w:color="auto"/>
            </w:tcBorders>
          </w:tcPr>
          <w:p w14:paraId="45FF30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A077E8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C8DDD5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490</w:t>
            </w:r>
          </w:p>
        </w:tc>
        <w:tc>
          <w:tcPr>
            <w:tcW w:w="2268" w:type="dxa"/>
            <w:tcBorders>
              <w:top w:val="single" w:sz="4" w:space="0" w:color="auto"/>
              <w:bottom w:val="single" w:sz="4" w:space="0" w:color="auto"/>
            </w:tcBorders>
            <w:hideMark/>
          </w:tcPr>
          <w:p w14:paraId="2971BD8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Gesundheitswesen,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0B7FE8B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von Aktivitäten wie Ausarbeitung, Durchführung, Koordination und Überwachung einer umfassenden Gesundheitspolitik, Plänen, Programmen und Budgets; </w:t>
            </w:r>
          </w:p>
          <w:p w14:paraId="450F68B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Vorbereitung und Durchsetzung von Gesetzgebung und Normen bezüglich Vorschriften im Bereich des Gesundheitswesens, wie z.B. die Konzessionierung von medizinischen Einrichtungen, Zulassungsbestimmungen für das ärztliche und das nicht-ärztliche medizinische Personal; Zulassungsbestimmungen für Medikamente; </w:t>
            </w:r>
          </w:p>
          <w:p w14:paraId="7B30B26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des Gesundheitswesens, die nicht anderweitig zugeordnet werden können.</w:t>
            </w:r>
          </w:p>
        </w:tc>
      </w:tr>
      <w:tr w:rsidR="004A6F88" w:rsidRPr="00FE18CC" w14:paraId="67A61A77"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049BCD7E"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5</w:t>
            </w:r>
          </w:p>
        </w:tc>
        <w:tc>
          <w:tcPr>
            <w:tcW w:w="624" w:type="dxa"/>
            <w:tcBorders>
              <w:top w:val="single" w:sz="4" w:space="0" w:color="auto"/>
              <w:bottom w:val="single" w:sz="4" w:space="0" w:color="auto"/>
            </w:tcBorders>
            <w:shd w:val="clear" w:color="auto" w:fill="BFBFBF" w:themeFill="background1" w:themeFillShade="BF"/>
          </w:tcPr>
          <w:p w14:paraId="68270A47"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3CC225C7"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7F3010EA" w14:textId="77777777" w:rsidR="00BE76AA" w:rsidRPr="001A5C14" w:rsidRDefault="00BE76AA" w:rsidP="001A5C1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SOZIALE SICHERHEIT</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7205E81A"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 xml:space="preserve">Dieser Aufgabenbereich basiert nach sozialen Risiken. In Abweichung zu COFOG wird keine Abgrenzung zwischen Alter und Hinterlassenen gemacht. Die Gesamtrechnung der Sozialen Sicherheit folgt den Vorgaben des Europäischen Systems der Integrierten Sozialschutzstatistik (ESSOSS) von </w:t>
            </w:r>
            <w:proofErr w:type="spellStart"/>
            <w:r w:rsidRPr="001A5C14">
              <w:rPr>
                <w:rFonts w:cs="Arial"/>
                <w:color w:val="000000"/>
                <w:sz w:val="20"/>
                <w:lang w:eastAsia="de-CH"/>
              </w:rPr>
              <w:t>Eurostat</w:t>
            </w:r>
            <w:proofErr w:type="spellEnd"/>
            <w:r w:rsidRPr="001A5C14">
              <w:rPr>
                <w:rFonts w:cs="Arial"/>
                <w:color w:val="000000"/>
                <w:sz w:val="20"/>
                <w:lang w:eastAsia="de-CH"/>
              </w:rPr>
              <w:t>.</w:t>
            </w:r>
          </w:p>
        </w:tc>
      </w:tr>
      <w:tr w:rsidR="004A6F88" w:rsidRPr="00FE18CC" w14:paraId="714EE2B6" w14:textId="77777777" w:rsidTr="00B513F8">
        <w:trPr>
          <w:cantSplit/>
          <w:jc w:val="center"/>
        </w:trPr>
        <w:tc>
          <w:tcPr>
            <w:tcW w:w="624" w:type="dxa"/>
            <w:tcBorders>
              <w:left w:val="single" w:sz="4" w:space="0" w:color="auto"/>
            </w:tcBorders>
          </w:tcPr>
          <w:p w14:paraId="6A522C2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D74EE1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51</w:t>
            </w:r>
          </w:p>
        </w:tc>
        <w:tc>
          <w:tcPr>
            <w:tcW w:w="624" w:type="dxa"/>
            <w:tcBorders>
              <w:top w:val="single" w:sz="4" w:space="0" w:color="auto"/>
              <w:bottom w:val="single" w:sz="4" w:space="0" w:color="auto"/>
            </w:tcBorders>
            <w:shd w:val="clear" w:color="auto" w:fill="D9D9D9" w:themeFill="background1" w:themeFillShade="D9"/>
          </w:tcPr>
          <w:p w14:paraId="39DE05D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5924F0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Krankheit und Unfall</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8EEEEE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B58080B" w14:textId="77777777" w:rsidTr="00B513F8">
        <w:trPr>
          <w:cantSplit/>
          <w:jc w:val="center"/>
        </w:trPr>
        <w:tc>
          <w:tcPr>
            <w:tcW w:w="624" w:type="dxa"/>
            <w:tcBorders>
              <w:left w:val="single" w:sz="4" w:space="0" w:color="auto"/>
            </w:tcBorders>
          </w:tcPr>
          <w:p w14:paraId="7A5C4A1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192420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2FB9D8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511</w:t>
            </w:r>
          </w:p>
        </w:tc>
        <w:tc>
          <w:tcPr>
            <w:tcW w:w="2268" w:type="dxa"/>
            <w:tcBorders>
              <w:top w:val="single" w:sz="4" w:space="0" w:color="auto"/>
              <w:bottom w:val="single" w:sz="4" w:space="0" w:color="auto"/>
            </w:tcBorders>
            <w:hideMark/>
          </w:tcPr>
          <w:p w14:paraId="29D7D4A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Krankenversicherung</w:t>
            </w:r>
          </w:p>
        </w:tc>
        <w:tc>
          <w:tcPr>
            <w:tcW w:w="5499" w:type="dxa"/>
            <w:tcBorders>
              <w:top w:val="single" w:sz="4" w:space="0" w:color="auto"/>
              <w:bottom w:val="single" w:sz="4" w:space="0" w:color="auto"/>
              <w:right w:val="single" w:sz="4" w:space="0" w:color="auto"/>
            </w:tcBorders>
            <w:hideMark/>
          </w:tcPr>
          <w:p w14:paraId="58051D5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18. März 1994 über die Krankenversicherung (KVG, SR 832.10).</w:t>
            </w:r>
          </w:p>
          <w:p w14:paraId="5743B8A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C0F7F8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Prämienverbilligungen (512);</w:t>
            </w:r>
          </w:p>
          <w:p w14:paraId="599D872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Übernahme von nicht bezahlten Prämien (579).</w:t>
            </w:r>
          </w:p>
        </w:tc>
      </w:tr>
      <w:tr w:rsidR="004A6F88" w:rsidRPr="00FE18CC" w14:paraId="0FCA83E2" w14:textId="77777777" w:rsidTr="00B513F8">
        <w:trPr>
          <w:cantSplit/>
          <w:jc w:val="center"/>
        </w:trPr>
        <w:tc>
          <w:tcPr>
            <w:tcW w:w="624" w:type="dxa"/>
            <w:tcBorders>
              <w:left w:val="single" w:sz="4" w:space="0" w:color="auto"/>
            </w:tcBorders>
          </w:tcPr>
          <w:p w14:paraId="4B394C0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026DE6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2E9C7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512</w:t>
            </w:r>
          </w:p>
        </w:tc>
        <w:tc>
          <w:tcPr>
            <w:tcW w:w="2268" w:type="dxa"/>
            <w:tcBorders>
              <w:top w:val="single" w:sz="4" w:space="0" w:color="auto"/>
              <w:bottom w:val="single" w:sz="4" w:space="0" w:color="auto"/>
            </w:tcBorders>
            <w:hideMark/>
          </w:tcPr>
          <w:p w14:paraId="7D3537B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Prämienverbilligungen</w:t>
            </w:r>
          </w:p>
        </w:tc>
        <w:tc>
          <w:tcPr>
            <w:tcW w:w="5499" w:type="dxa"/>
            <w:tcBorders>
              <w:top w:val="single" w:sz="4" w:space="0" w:color="auto"/>
              <w:bottom w:val="single" w:sz="4" w:space="0" w:color="auto"/>
              <w:right w:val="single" w:sz="4" w:space="0" w:color="auto"/>
            </w:tcBorders>
            <w:hideMark/>
          </w:tcPr>
          <w:p w14:paraId="7DA6D04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zur Verbilligung von Prämien der obligatorischen Kranken- und Unfallversicherung.</w:t>
            </w:r>
          </w:p>
          <w:p w14:paraId="03901BC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A85F31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Übernahme von nicht bezahlten Prämien (579).</w:t>
            </w:r>
          </w:p>
        </w:tc>
      </w:tr>
      <w:tr w:rsidR="004A6F88" w:rsidRPr="00FE18CC" w14:paraId="41A824EF" w14:textId="77777777" w:rsidTr="00B513F8">
        <w:trPr>
          <w:cantSplit/>
          <w:jc w:val="center"/>
        </w:trPr>
        <w:tc>
          <w:tcPr>
            <w:tcW w:w="624" w:type="dxa"/>
            <w:tcBorders>
              <w:left w:val="single" w:sz="4" w:space="0" w:color="auto"/>
            </w:tcBorders>
          </w:tcPr>
          <w:p w14:paraId="67322B1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AAD430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3F1BD5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513</w:t>
            </w:r>
          </w:p>
        </w:tc>
        <w:tc>
          <w:tcPr>
            <w:tcW w:w="2268" w:type="dxa"/>
            <w:tcBorders>
              <w:top w:val="single" w:sz="4" w:space="0" w:color="auto"/>
              <w:bottom w:val="single" w:sz="4" w:space="0" w:color="auto"/>
            </w:tcBorders>
            <w:hideMark/>
          </w:tcPr>
          <w:p w14:paraId="5BFA4D6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Unfallversicherungen</w:t>
            </w:r>
          </w:p>
        </w:tc>
        <w:tc>
          <w:tcPr>
            <w:tcW w:w="5499" w:type="dxa"/>
            <w:tcBorders>
              <w:top w:val="single" w:sz="4" w:space="0" w:color="auto"/>
              <w:bottom w:val="single" w:sz="4" w:space="0" w:color="auto"/>
              <w:right w:val="single" w:sz="4" w:space="0" w:color="auto"/>
            </w:tcBorders>
            <w:hideMark/>
          </w:tcPr>
          <w:p w14:paraId="2C77961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20. März 1981 über die Unfallversicherung (UVG, SR 832.20).</w:t>
            </w:r>
          </w:p>
          <w:p w14:paraId="02C518D8"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E56C3F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 Arbeitgeberbeiträge (sind nach Aufgabenbereichen zugeordnet).</w:t>
            </w:r>
          </w:p>
        </w:tc>
      </w:tr>
      <w:tr w:rsidR="004A6F88" w:rsidRPr="00FE18CC" w14:paraId="781C9EAF" w14:textId="77777777" w:rsidTr="00B513F8">
        <w:trPr>
          <w:cantSplit/>
          <w:jc w:val="center"/>
        </w:trPr>
        <w:tc>
          <w:tcPr>
            <w:tcW w:w="624" w:type="dxa"/>
            <w:tcBorders>
              <w:left w:val="single" w:sz="4" w:space="0" w:color="auto"/>
            </w:tcBorders>
          </w:tcPr>
          <w:p w14:paraId="6A9DC5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1B3A56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3DD3A2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514</w:t>
            </w:r>
          </w:p>
        </w:tc>
        <w:tc>
          <w:tcPr>
            <w:tcW w:w="2268" w:type="dxa"/>
            <w:tcBorders>
              <w:top w:val="single" w:sz="4" w:space="0" w:color="auto"/>
              <w:bottom w:val="single" w:sz="4" w:space="0" w:color="auto"/>
            </w:tcBorders>
            <w:hideMark/>
          </w:tcPr>
          <w:p w14:paraId="790DE7C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Militärversicherung</w:t>
            </w:r>
          </w:p>
        </w:tc>
        <w:tc>
          <w:tcPr>
            <w:tcW w:w="5499" w:type="dxa"/>
            <w:tcBorders>
              <w:top w:val="single" w:sz="4" w:space="0" w:color="auto"/>
              <w:bottom w:val="single" w:sz="4" w:space="0" w:color="auto"/>
              <w:right w:val="single" w:sz="4" w:space="0" w:color="auto"/>
            </w:tcBorders>
            <w:hideMark/>
          </w:tcPr>
          <w:p w14:paraId="25819AC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19. Juni 1992 über die Militärversicherung (MVG, SR 833.1).</w:t>
            </w:r>
          </w:p>
        </w:tc>
      </w:tr>
      <w:tr w:rsidR="004A6F88" w:rsidRPr="00FE18CC" w14:paraId="5CC3295E" w14:textId="77777777" w:rsidTr="00B513F8">
        <w:trPr>
          <w:cantSplit/>
          <w:jc w:val="center"/>
        </w:trPr>
        <w:tc>
          <w:tcPr>
            <w:tcW w:w="624" w:type="dxa"/>
            <w:tcBorders>
              <w:left w:val="single" w:sz="4" w:space="0" w:color="auto"/>
            </w:tcBorders>
          </w:tcPr>
          <w:p w14:paraId="7D00953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A69195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52</w:t>
            </w:r>
          </w:p>
        </w:tc>
        <w:tc>
          <w:tcPr>
            <w:tcW w:w="624" w:type="dxa"/>
            <w:tcBorders>
              <w:top w:val="single" w:sz="4" w:space="0" w:color="auto"/>
              <w:bottom w:val="single" w:sz="4" w:space="0" w:color="auto"/>
            </w:tcBorders>
            <w:shd w:val="clear" w:color="auto" w:fill="D9D9D9" w:themeFill="background1" w:themeFillShade="D9"/>
          </w:tcPr>
          <w:p w14:paraId="4CFE585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490598C"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Invalidität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0C83C6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192C51" w:rsidRPr="00FE18CC" w14:paraId="36247CB3" w14:textId="77777777" w:rsidTr="00B513F8">
        <w:trPr>
          <w:cantSplit/>
          <w:jc w:val="center"/>
        </w:trPr>
        <w:tc>
          <w:tcPr>
            <w:tcW w:w="624" w:type="dxa"/>
            <w:tcBorders>
              <w:left w:val="single" w:sz="4" w:space="0" w:color="auto"/>
            </w:tcBorders>
          </w:tcPr>
          <w:p w14:paraId="4616DA15"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75B936C9"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77B115"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521</w:t>
            </w:r>
          </w:p>
        </w:tc>
        <w:tc>
          <w:tcPr>
            <w:tcW w:w="2268" w:type="dxa"/>
            <w:tcBorders>
              <w:top w:val="single" w:sz="4" w:space="0" w:color="auto"/>
              <w:bottom w:val="single" w:sz="4" w:space="0" w:color="auto"/>
            </w:tcBorders>
            <w:hideMark/>
          </w:tcPr>
          <w:p w14:paraId="53D15A67" w14:textId="696C24DD" w:rsidR="00192C51" w:rsidRPr="001A5C14" w:rsidRDefault="00192C51" w:rsidP="00192C51">
            <w:pPr>
              <w:overflowPunct/>
              <w:spacing w:line="240" w:lineRule="auto"/>
              <w:jc w:val="left"/>
              <w:textAlignment w:val="auto"/>
              <w:rPr>
                <w:rFonts w:cs="Arial"/>
                <w:color w:val="000000"/>
                <w:sz w:val="20"/>
                <w:lang w:eastAsia="de-CH"/>
              </w:rPr>
            </w:pPr>
            <w:r w:rsidRPr="00367865">
              <w:rPr>
                <w:rFonts w:cs="Arial"/>
                <w:color w:val="000000"/>
                <w:sz w:val="20"/>
                <w:lang w:eastAsia="de-CH"/>
              </w:rPr>
              <w:t>Invalidenversicherung</w:t>
            </w:r>
            <w:r>
              <w:rPr>
                <w:rFonts w:cs="Arial"/>
                <w:color w:val="000000"/>
                <w:sz w:val="20"/>
                <w:lang w:eastAsia="de-CH"/>
              </w:rPr>
              <w:t xml:space="preserve"> </w:t>
            </w:r>
            <w:r w:rsidRPr="001C5B66">
              <w:rPr>
                <w:rFonts w:cs="Arial"/>
                <w:strike/>
                <w:color w:val="000000"/>
                <w:sz w:val="20"/>
                <w:highlight w:val="green"/>
                <w:lang w:eastAsia="de-CH"/>
              </w:rPr>
              <w:t>IV</w:t>
            </w:r>
          </w:p>
        </w:tc>
        <w:tc>
          <w:tcPr>
            <w:tcW w:w="5499" w:type="dxa"/>
            <w:tcBorders>
              <w:top w:val="single" w:sz="4" w:space="0" w:color="auto"/>
              <w:bottom w:val="single" w:sz="4" w:space="0" w:color="auto"/>
              <w:right w:val="single" w:sz="4" w:space="0" w:color="auto"/>
            </w:tcBorders>
            <w:hideMark/>
          </w:tcPr>
          <w:p w14:paraId="467874A4"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gemäss Bundesgesetz </w:t>
            </w:r>
            <w:r w:rsidRPr="00A77BBC">
              <w:rPr>
                <w:rFonts w:cs="Arial"/>
                <w:strike/>
                <w:color w:val="000000"/>
                <w:sz w:val="20"/>
                <w:highlight w:val="green"/>
                <w:lang w:eastAsia="de-CH"/>
              </w:rPr>
              <w:t>19. Juni 1959 über die Invalidenversicherung (IVG, SR 831.20)</w:t>
            </w:r>
            <w:r w:rsidRPr="00A77BBC">
              <w:rPr>
                <w:rFonts w:cs="Arial"/>
                <w:color w:val="000000"/>
                <w:sz w:val="20"/>
                <w:highlight w:val="green"/>
                <w:lang w:eastAsia="de-CH"/>
              </w:rPr>
              <w:t xml:space="preserve"> 6. Oktober 2006 über </w:t>
            </w:r>
            <w:proofErr w:type="gramStart"/>
            <w:r w:rsidRPr="00A77BBC">
              <w:rPr>
                <w:rFonts w:cs="Arial"/>
                <w:color w:val="000000"/>
                <w:sz w:val="20"/>
                <w:highlight w:val="green"/>
                <w:lang w:eastAsia="de-CH"/>
              </w:rPr>
              <w:t>Ergänzungsleistungen  zur</w:t>
            </w:r>
            <w:proofErr w:type="gramEnd"/>
            <w:r w:rsidRPr="00A77BBC">
              <w:rPr>
                <w:rFonts w:cs="Arial"/>
                <w:color w:val="000000"/>
                <w:sz w:val="20"/>
                <w:highlight w:val="green"/>
                <w:lang w:eastAsia="de-CH"/>
              </w:rPr>
              <w:t xml:space="preserve"> Alters- Hinterlassenen- und Invalidenversicherung (ELG, SR 831.30)</w:t>
            </w:r>
            <w:r w:rsidRPr="00A77BBC">
              <w:rPr>
                <w:rFonts w:cs="Arial"/>
                <w:color w:val="000000"/>
                <w:sz w:val="20"/>
                <w:lang w:eastAsia="de-CH"/>
              </w:rPr>
              <w:t>.</w:t>
            </w:r>
          </w:p>
          <w:p w14:paraId="161F9637"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54D27F44"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1FD47F4D" w14:textId="2A6931E4"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4A6F88" w:rsidRPr="00FE18CC" w14:paraId="1C06D40F" w14:textId="77777777" w:rsidTr="00B513F8">
        <w:trPr>
          <w:cantSplit/>
          <w:jc w:val="center"/>
        </w:trPr>
        <w:tc>
          <w:tcPr>
            <w:tcW w:w="624" w:type="dxa"/>
            <w:tcBorders>
              <w:left w:val="single" w:sz="4" w:space="0" w:color="auto"/>
            </w:tcBorders>
          </w:tcPr>
          <w:p w14:paraId="30D09CB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E181EF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E68124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522</w:t>
            </w:r>
          </w:p>
        </w:tc>
        <w:tc>
          <w:tcPr>
            <w:tcW w:w="2268" w:type="dxa"/>
            <w:tcBorders>
              <w:top w:val="single" w:sz="4" w:space="0" w:color="auto"/>
              <w:bottom w:val="single" w:sz="4" w:space="0" w:color="auto"/>
            </w:tcBorders>
            <w:hideMark/>
          </w:tcPr>
          <w:p w14:paraId="49927BB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Ergänzungsleistungen IV</w:t>
            </w:r>
          </w:p>
        </w:tc>
        <w:tc>
          <w:tcPr>
            <w:tcW w:w="5499" w:type="dxa"/>
            <w:tcBorders>
              <w:top w:val="single" w:sz="4" w:space="0" w:color="auto"/>
              <w:bottom w:val="single" w:sz="4" w:space="0" w:color="auto"/>
              <w:right w:val="single" w:sz="4" w:space="0" w:color="auto"/>
            </w:tcBorders>
            <w:hideMark/>
          </w:tcPr>
          <w:p w14:paraId="13A03B33" w14:textId="21266A8E"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des Bundes und der Kantone gemäss Bundesgesetz vom 6. Oktober 2006 über Ergänzungsleistungen zur Alters- Hinterlassenen- und Invalidenversicherung (ELG, SR 831.30).</w:t>
            </w:r>
          </w:p>
          <w:p w14:paraId="050BDDB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3453BD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Kantonale Beihilfen zur IV (571);</w:t>
            </w:r>
          </w:p>
          <w:p w14:paraId="0215DE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Gemeindezuschüsse zu kantonalen Beihilfen (571).</w:t>
            </w:r>
          </w:p>
        </w:tc>
      </w:tr>
      <w:tr w:rsidR="004A6F88" w:rsidRPr="00FE18CC" w14:paraId="345E7263" w14:textId="77777777" w:rsidTr="00B513F8">
        <w:trPr>
          <w:cantSplit/>
          <w:jc w:val="center"/>
        </w:trPr>
        <w:tc>
          <w:tcPr>
            <w:tcW w:w="624" w:type="dxa"/>
            <w:tcBorders>
              <w:left w:val="single" w:sz="4" w:space="0" w:color="auto"/>
            </w:tcBorders>
          </w:tcPr>
          <w:p w14:paraId="4D02165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41F349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C312E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523</w:t>
            </w:r>
          </w:p>
        </w:tc>
        <w:tc>
          <w:tcPr>
            <w:tcW w:w="2268" w:type="dxa"/>
            <w:tcBorders>
              <w:top w:val="single" w:sz="4" w:space="0" w:color="auto"/>
              <w:bottom w:val="single" w:sz="4" w:space="0" w:color="auto"/>
            </w:tcBorders>
            <w:hideMark/>
          </w:tcPr>
          <w:p w14:paraId="25CF77A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Invalidenheime</w:t>
            </w:r>
          </w:p>
        </w:tc>
        <w:tc>
          <w:tcPr>
            <w:tcW w:w="5499" w:type="dxa"/>
            <w:tcBorders>
              <w:top w:val="single" w:sz="4" w:space="0" w:color="auto"/>
              <w:bottom w:val="single" w:sz="4" w:space="0" w:color="auto"/>
              <w:right w:val="single" w:sz="4" w:space="0" w:color="auto"/>
            </w:tcBorders>
            <w:hideMark/>
          </w:tcPr>
          <w:p w14:paraId="232CEF0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Einrichtungen für die Unterbringung, Beschäftigung, Betreuung und Förderung von invaliden Menschen;</w:t>
            </w:r>
          </w:p>
          <w:p w14:paraId="0DDB628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Invalidenheime.</w:t>
            </w:r>
          </w:p>
        </w:tc>
      </w:tr>
      <w:tr w:rsidR="004A6F88" w:rsidRPr="00FE18CC" w14:paraId="244D0FC3" w14:textId="77777777" w:rsidTr="00B513F8">
        <w:trPr>
          <w:cantSplit/>
          <w:jc w:val="center"/>
        </w:trPr>
        <w:tc>
          <w:tcPr>
            <w:tcW w:w="624" w:type="dxa"/>
            <w:tcBorders>
              <w:left w:val="single" w:sz="4" w:space="0" w:color="auto"/>
            </w:tcBorders>
          </w:tcPr>
          <w:p w14:paraId="2657080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3DC842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DC6DD8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524</w:t>
            </w:r>
          </w:p>
        </w:tc>
        <w:tc>
          <w:tcPr>
            <w:tcW w:w="2268" w:type="dxa"/>
            <w:tcBorders>
              <w:top w:val="single" w:sz="4" w:space="0" w:color="auto"/>
              <w:bottom w:val="single" w:sz="4" w:space="0" w:color="auto"/>
            </w:tcBorders>
            <w:hideMark/>
          </w:tcPr>
          <w:p w14:paraId="012D6C9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Invalide</w:t>
            </w:r>
          </w:p>
        </w:tc>
        <w:tc>
          <w:tcPr>
            <w:tcW w:w="5499" w:type="dxa"/>
            <w:tcBorders>
              <w:top w:val="single" w:sz="4" w:space="0" w:color="auto"/>
              <w:bottom w:val="single" w:sz="4" w:space="0" w:color="auto"/>
              <w:right w:val="single" w:sz="4" w:space="0" w:color="auto"/>
            </w:tcBorders>
            <w:hideMark/>
          </w:tcPr>
          <w:p w14:paraId="46AADF8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an Invalide, die nicht in den Funktionen 521 bis 523 enthalten sind.</w:t>
            </w:r>
          </w:p>
        </w:tc>
      </w:tr>
      <w:tr w:rsidR="004A6F88" w:rsidRPr="00FE18CC" w14:paraId="2BA9198B" w14:textId="77777777" w:rsidTr="00B513F8">
        <w:trPr>
          <w:cantSplit/>
          <w:jc w:val="center"/>
        </w:trPr>
        <w:tc>
          <w:tcPr>
            <w:tcW w:w="624" w:type="dxa"/>
            <w:tcBorders>
              <w:left w:val="single" w:sz="4" w:space="0" w:color="auto"/>
            </w:tcBorders>
          </w:tcPr>
          <w:p w14:paraId="3B627E1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C8CE2F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53</w:t>
            </w:r>
          </w:p>
        </w:tc>
        <w:tc>
          <w:tcPr>
            <w:tcW w:w="624" w:type="dxa"/>
            <w:tcBorders>
              <w:top w:val="single" w:sz="4" w:space="0" w:color="auto"/>
              <w:bottom w:val="single" w:sz="4" w:space="0" w:color="auto"/>
            </w:tcBorders>
            <w:shd w:val="clear" w:color="auto" w:fill="D9D9D9" w:themeFill="background1" w:themeFillShade="D9"/>
          </w:tcPr>
          <w:p w14:paraId="53EB318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0D8238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Alter + Hinterlassene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ED77B7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499A947" w14:textId="77777777" w:rsidTr="00B513F8">
        <w:trPr>
          <w:cantSplit/>
          <w:jc w:val="center"/>
        </w:trPr>
        <w:tc>
          <w:tcPr>
            <w:tcW w:w="624" w:type="dxa"/>
            <w:tcBorders>
              <w:left w:val="single" w:sz="4" w:space="0" w:color="auto"/>
            </w:tcBorders>
          </w:tcPr>
          <w:p w14:paraId="1145B24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9D4296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B451A5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531</w:t>
            </w:r>
          </w:p>
        </w:tc>
        <w:tc>
          <w:tcPr>
            <w:tcW w:w="2268" w:type="dxa"/>
            <w:tcBorders>
              <w:top w:val="single" w:sz="4" w:space="0" w:color="auto"/>
              <w:bottom w:val="single" w:sz="4" w:space="0" w:color="auto"/>
            </w:tcBorders>
            <w:hideMark/>
          </w:tcPr>
          <w:p w14:paraId="450FCE0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Alters- und </w:t>
            </w:r>
            <w:proofErr w:type="spellStart"/>
            <w:r w:rsidRPr="001A5C14">
              <w:rPr>
                <w:rFonts w:cs="Arial"/>
                <w:color w:val="000000"/>
                <w:sz w:val="20"/>
                <w:lang w:eastAsia="de-CH"/>
              </w:rPr>
              <w:t>Hinterlassenversicherung</w:t>
            </w:r>
            <w:proofErr w:type="spellEnd"/>
            <w:r w:rsidRPr="001A5C14">
              <w:rPr>
                <w:rFonts w:cs="Arial"/>
                <w:color w:val="000000"/>
                <w:sz w:val="20"/>
                <w:lang w:eastAsia="de-CH"/>
              </w:rPr>
              <w:t xml:space="preserve"> AHV</w:t>
            </w:r>
          </w:p>
        </w:tc>
        <w:tc>
          <w:tcPr>
            <w:tcW w:w="5499" w:type="dxa"/>
            <w:tcBorders>
              <w:top w:val="single" w:sz="4" w:space="0" w:color="auto"/>
              <w:bottom w:val="single" w:sz="4" w:space="0" w:color="auto"/>
              <w:right w:val="single" w:sz="4" w:space="0" w:color="auto"/>
            </w:tcBorders>
            <w:hideMark/>
          </w:tcPr>
          <w:p w14:paraId="0A6091C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gemäss Bundesgesetz vom 20. Dezember 1946 über die Alters- und </w:t>
            </w:r>
            <w:proofErr w:type="spellStart"/>
            <w:r w:rsidRPr="001A5C14">
              <w:rPr>
                <w:rFonts w:cs="Arial"/>
                <w:color w:val="000000"/>
                <w:sz w:val="20"/>
                <w:lang w:eastAsia="de-CH"/>
              </w:rPr>
              <w:t>Hinterlassenenversicherung</w:t>
            </w:r>
            <w:proofErr w:type="spellEnd"/>
            <w:r w:rsidRPr="001A5C14">
              <w:rPr>
                <w:rFonts w:cs="Arial"/>
                <w:color w:val="000000"/>
                <w:sz w:val="20"/>
                <w:lang w:eastAsia="de-CH"/>
              </w:rPr>
              <w:t xml:space="preserve"> (AHVG, SR 831.10);</w:t>
            </w:r>
          </w:p>
          <w:p w14:paraId="35C55CF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6F8BD86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Ausgleichskassen und kommunale Zweigstellen.</w:t>
            </w:r>
          </w:p>
          <w:p w14:paraId="62FABAFE"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7E4839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192C51" w:rsidRPr="00FE18CC" w14:paraId="79284A8E" w14:textId="77777777" w:rsidTr="00B513F8">
        <w:trPr>
          <w:cantSplit/>
          <w:jc w:val="center"/>
        </w:trPr>
        <w:tc>
          <w:tcPr>
            <w:tcW w:w="624" w:type="dxa"/>
            <w:tcBorders>
              <w:left w:val="single" w:sz="4" w:space="0" w:color="auto"/>
            </w:tcBorders>
          </w:tcPr>
          <w:p w14:paraId="35FFC5B6"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3050A472"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0C16E47"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532</w:t>
            </w:r>
          </w:p>
        </w:tc>
        <w:tc>
          <w:tcPr>
            <w:tcW w:w="2268" w:type="dxa"/>
            <w:tcBorders>
              <w:top w:val="single" w:sz="4" w:space="0" w:color="auto"/>
              <w:bottom w:val="single" w:sz="4" w:space="0" w:color="auto"/>
            </w:tcBorders>
            <w:hideMark/>
          </w:tcPr>
          <w:p w14:paraId="37B04A7F" w14:textId="77777777"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Ergänzungsleistungen AHV</w:t>
            </w:r>
          </w:p>
        </w:tc>
        <w:tc>
          <w:tcPr>
            <w:tcW w:w="5499" w:type="dxa"/>
            <w:tcBorders>
              <w:top w:val="single" w:sz="4" w:space="0" w:color="auto"/>
              <w:bottom w:val="single" w:sz="4" w:space="0" w:color="auto"/>
              <w:right w:val="single" w:sz="4" w:space="0" w:color="auto"/>
            </w:tcBorders>
            <w:hideMark/>
          </w:tcPr>
          <w:p w14:paraId="290164E7"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des Bundes und der Kantone gemäss Bundesgesetz vom</w:t>
            </w:r>
            <w:r>
              <w:rPr>
                <w:rFonts w:cs="Arial"/>
                <w:color w:val="000000"/>
                <w:sz w:val="20"/>
                <w:lang w:eastAsia="de-CH"/>
              </w:rPr>
              <w:t xml:space="preserve"> </w:t>
            </w:r>
            <w:r w:rsidRPr="00A77BBC">
              <w:rPr>
                <w:rFonts w:cs="Arial"/>
                <w:strike/>
                <w:color w:val="000000"/>
                <w:sz w:val="20"/>
                <w:highlight w:val="green"/>
                <w:lang w:eastAsia="de-CH"/>
              </w:rPr>
              <w:t xml:space="preserve">20. Dezember 1946 über die Alters- und </w:t>
            </w:r>
            <w:proofErr w:type="spellStart"/>
            <w:r w:rsidRPr="00A77BBC">
              <w:rPr>
                <w:rFonts w:cs="Arial"/>
                <w:strike/>
                <w:color w:val="000000"/>
                <w:sz w:val="20"/>
                <w:highlight w:val="green"/>
                <w:lang w:eastAsia="de-CH"/>
              </w:rPr>
              <w:t>Hinterlassenenversicherung</w:t>
            </w:r>
            <w:proofErr w:type="spellEnd"/>
            <w:r w:rsidRPr="00A77BBC">
              <w:rPr>
                <w:rFonts w:cs="Arial"/>
                <w:strike/>
                <w:color w:val="000000"/>
                <w:sz w:val="20"/>
                <w:highlight w:val="green"/>
                <w:lang w:eastAsia="de-CH"/>
              </w:rPr>
              <w:t xml:space="preserve"> (AHVG, SR 831.10) </w:t>
            </w:r>
            <w:r w:rsidRPr="00A77BBC">
              <w:rPr>
                <w:rFonts w:cs="Arial"/>
                <w:color w:val="000000"/>
                <w:sz w:val="20"/>
                <w:highlight w:val="green"/>
                <w:lang w:eastAsia="de-CH"/>
              </w:rPr>
              <w:t xml:space="preserve">6. Oktober 2006 über </w:t>
            </w:r>
            <w:proofErr w:type="gramStart"/>
            <w:r w:rsidRPr="00A77BBC">
              <w:rPr>
                <w:rFonts w:cs="Arial"/>
                <w:color w:val="000000"/>
                <w:sz w:val="20"/>
                <w:highlight w:val="green"/>
                <w:lang w:eastAsia="de-CH"/>
              </w:rPr>
              <w:t>Ergänzungsleistungen  zur</w:t>
            </w:r>
            <w:proofErr w:type="gramEnd"/>
            <w:r w:rsidRPr="00A77BBC">
              <w:rPr>
                <w:rFonts w:cs="Arial"/>
                <w:color w:val="000000"/>
                <w:sz w:val="20"/>
                <w:highlight w:val="green"/>
                <w:lang w:eastAsia="de-CH"/>
              </w:rPr>
              <w:t xml:space="preserve"> Alters- Hinterlassenen- und Invalidenversicherung (ELG, SR 831.30)</w:t>
            </w:r>
          </w:p>
          <w:p w14:paraId="3588A851"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56AE0052"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Kantonale Beihilfen zur AHV (571);</w:t>
            </w:r>
          </w:p>
          <w:p w14:paraId="543B11D7" w14:textId="6C4F1BE8"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Gemeindezuschüsse zu den kantonalen Beihilfen (571).</w:t>
            </w:r>
          </w:p>
        </w:tc>
      </w:tr>
      <w:tr w:rsidR="004A6F88" w:rsidRPr="00FE18CC" w14:paraId="00EC6D71" w14:textId="77777777" w:rsidTr="00B513F8">
        <w:trPr>
          <w:cantSplit/>
          <w:jc w:val="center"/>
        </w:trPr>
        <w:tc>
          <w:tcPr>
            <w:tcW w:w="624" w:type="dxa"/>
            <w:tcBorders>
              <w:left w:val="single" w:sz="4" w:space="0" w:color="auto"/>
            </w:tcBorders>
          </w:tcPr>
          <w:p w14:paraId="19C1278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216C00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D0F5A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533</w:t>
            </w:r>
          </w:p>
        </w:tc>
        <w:tc>
          <w:tcPr>
            <w:tcW w:w="2268" w:type="dxa"/>
            <w:tcBorders>
              <w:top w:val="single" w:sz="4" w:space="0" w:color="auto"/>
              <w:bottom w:val="single" w:sz="4" w:space="0" w:color="auto"/>
            </w:tcBorders>
            <w:hideMark/>
          </w:tcPr>
          <w:p w14:paraId="346BE05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Pensionierte</w:t>
            </w:r>
          </w:p>
        </w:tc>
        <w:tc>
          <w:tcPr>
            <w:tcW w:w="5499" w:type="dxa"/>
            <w:tcBorders>
              <w:top w:val="single" w:sz="4" w:space="0" w:color="auto"/>
              <w:bottom w:val="single" w:sz="4" w:space="0" w:color="auto"/>
              <w:right w:val="single" w:sz="4" w:space="0" w:color="auto"/>
            </w:tcBorders>
            <w:hideMark/>
          </w:tcPr>
          <w:p w14:paraId="298AC5B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Ruhegehälter, Überbrückungsrenten, Teuerungszulagen für Pensionierte.</w:t>
            </w:r>
          </w:p>
          <w:p w14:paraId="4BD0FD3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B8DFB3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an das Alter (535).</w:t>
            </w:r>
          </w:p>
        </w:tc>
      </w:tr>
      <w:tr w:rsidR="00192C51" w:rsidRPr="00FE18CC" w14:paraId="32409562" w14:textId="77777777" w:rsidTr="00B513F8">
        <w:trPr>
          <w:cantSplit/>
          <w:jc w:val="center"/>
        </w:trPr>
        <w:tc>
          <w:tcPr>
            <w:tcW w:w="624" w:type="dxa"/>
            <w:tcBorders>
              <w:left w:val="single" w:sz="4" w:space="0" w:color="auto"/>
            </w:tcBorders>
          </w:tcPr>
          <w:p w14:paraId="092F3B75"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74089BD8"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4F967C"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534</w:t>
            </w:r>
          </w:p>
        </w:tc>
        <w:tc>
          <w:tcPr>
            <w:tcW w:w="2268" w:type="dxa"/>
            <w:tcBorders>
              <w:top w:val="single" w:sz="4" w:space="0" w:color="auto"/>
              <w:bottom w:val="single" w:sz="4" w:space="0" w:color="auto"/>
            </w:tcBorders>
            <w:hideMark/>
          </w:tcPr>
          <w:p w14:paraId="4D4CC938" w14:textId="1EA34B2E" w:rsidR="00192C51" w:rsidRPr="001A5C14" w:rsidRDefault="00192C51" w:rsidP="00192C51">
            <w:pPr>
              <w:overflowPunct/>
              <w:spacing w:line="240" w:lineRule="auto"/>
              <w:jc w:val="left"/>
              <w:textAlignment w:val="auto"/>
              <w:rPr>
                <w:rFonts w:cs="Arial"/>
                <w:color w:val="000000"/>
                <w:sz w:val="20"/>
                <w:lang w:eastAsia="de-CH"/>
              </w:rPr>
            </w:pPr>
            <w:r w:rsidRPr="00A0050A">
              <w:rPr>
                <w:rFonts w:cs="Arial"/>
                <w:color w:val="000000"/>
                <w:sz w:val="20"/>
                <w:highlight w:val="green"/>
                <w:lang w:eastAsia="de-CH"/>
              </w:rPr>
              <w:t>Wohnen im Alter (ohne Pflege)</w:t>
            </w:r>
            <w:r w:rsidRPr="001A5C14">
              <w:rPr>
                <w:rFonts w:cs="Arial"/>
                <w:color w:val="000000"/>
                <w:sz w:val="20"/>
                <w:lang w:eastAsia="de-CH"/>
              </w:rPr>
              <w:t xml:space="preserve"> </w:t>
            </w:r>
          </w:p>
        </w:tc>
        <w:tc>
          <w:tcPr>
            <w:tcW w:w="5499" w:type="dxa"/>
            <w:tcBorders>
              <w:top w:val="single" w:sz="4" w:space="0" w:color="auto"/>
              <w:bottom w:val="single" w:sz="4" w:space="0" w:color="auto"/>
              <w:right w:val="single" w:sz="4" w:space="0" w:color="auto"/>
            </w:tcBorders>
            <w:hideMark/>
          </w:tcPr>
          <w:p w14:paraId="6F05F3B0"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Altersheime, Altersresidenzen, Alterswohnungen, Alterssiedlungen (ohne medizinische Betreuung </w:t>
            </w:r>
            <w:r w:rsidRPr="00A0050A">
              <w:rPr>
                <w:rFonts w:cs="Arial"/>
                <w:color w:val="000000"/>
                <w:sz w:val="20"/>
                <w:highlight w:val="green"/>
                <w:lang w:eastAsia="de-CH"/>
              </w:rPr>
              <w:t>und ohne Pflege</w:t>
            </w:r>
            <w:r w:rsidRPr="001A5C14">
              <w:rPr>
                <w:rFonts w:cs="Arial"/>
                <w:color w:val="000000"/>
                <w:sz w:val="20"/>
                <w:lang w:eastAsia="de-CH"/>
              </w:rPr>
              <w:t>).</w:t>
            </w:r>
          </w:p>
          <w:p w14:paraId="52629DD9"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32F31385" w14:textId="2C4E71DD"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Pflegeheime, Altersheime mit Fokus Pflege (412).</w:t>
            </w:r>
          </w:p>
        </w:tc>
      </w:tr>
      <w:tr w:rsidR="00192C51" w:rsidRPr="00FE18CC" w14:paraId="14DF3D62" w14:textId="77777777" w:rsidTr="00B513F8">
        <w:trPr>
          <w:cantSplit/>
          <w:jc w:val="center"/>
        </w:trPr>
        <w:tc>
          <w:tcPr>
            <w:tcW w:w="624" w:type="dxa"/>
            <w:tcBorders>
              <w:left w:val="single" w:sz="4" w:space="0" w:color="auto"/>
            </w:tcBorders>
          </w:tcPr>
          <w:p w14:paraId="72AF8FB0"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42850E4"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9B421B5"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535</w:t>
            </w:r>
          </w:p>
        </w:tc>
        <w:tc>
          <w:tcPr>
            <w:tcW w:w="2268" w:type="dxa"/>
            <w:tcBorders>
              <w:top w:val="single" w:sz="4" w:space="0" w:color="auto"/>
              <w:bottom w:val="single" w:sz="4" w:space="0" w:color="auto"/>
            </w:tcBorders>
            <w:hideMark/>
          </w:tcPr>
          <w:p w14:paraId="7E7DDF49" w14:textId="4CAA300D"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Leistungen an </w:t>
            </w:r>
            <w:r w:rsidRPr="00A0050A">
              <w:rPr>
                <w:rFonts w:cs="Arial"/>
                <w:color w:val="000000"/>
                <w:sz w:val="20"/>
                <w:highlight w:val="green"/>
                <w:lang w:eastAsia="de-CH"/>
              </w:rPr>
              <w:t>das</w:t>
            </w:r>
            <w:r w:rsidRPr="001A5C14">
              <w:rPr>
                <w:rFonts w:cs="Arial"/>
                <w:color w:val="000000"/>
                <w:sz w:val="20"/>
                <w:lang w:eastAsia="de-CH"/>
              </w:rPr>
              <w:t xml:space="preserve"> Alter</w:t>
            </w:r>
          </w:p>
        </w:tc>
        <w:tc>
          <w:tcPr>
            <w:tcW w:w="5499" w:type="dxa"/>
            <w:tcBorders>
              <w:top w:val="single" w:sz="4" w:space="0" w:color="auto"/>
              <w:bottom w:val="single" w:sz="4" w:space="0" w:color="auto"/>
              <w:right w:val="single" w:sz="4" w:space="0" w:color="auto"/>
            </w:tcBorders>
            <w:hideMark/>
          </w:tcPr>
          <w:p w14:paraId="48FF904E"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und Beiträge für das Alter, die nicht den Funktionen 531 bis 534 enthalten sind;</w:t>
            </w:r>
          </w:p>
          <w:p w14:paraId="21A6BE4C" w14:textId="0F4FCA85"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Unterstützung von Institutionen für das Alter (z.B. Pro </w:t>
            </w:r>
            <w:proofErr w:type="spellStart"/>
            <w:r w:rsidRPr="001A5C14">
              <w:rPr>
                <w:rFonts w:cs="Arial"/>
                <w:color w:val="000000"/>
                <w:sz w:val="20"/>
                <w:lang w:eastAsia="de-CH"/>
              </w:rPr>
              <w:t>Senectute</w:t>
            </w:r>
            <w:proofErr w:type="spellEnd"/>
            <w:r w:rsidRPr="001A5C14">
              <w:rPr>
                <w:rFonts w:cs="Arial"/>
                <w:color w:val="000000"/>
                <w:sz w:val="20"/>
                <w:lang w:eastAsia="de-CH"/>
              </w:rPr>
              <w:t>).</w:t>
            </w:r>
          </w:p>
        </w:tc>
      </w:tr>
      <w:tr w:rsidR="004A6F88" w:rsidRPr="00FE18CC" w14:paraId="599C41F7" w14:textId="77777777" w:rsidTr="00B513F8">
        <w:trPr>
          <w:cantSplit/>
          <w:jc w:val="center"/>
        </w:trPr>
        <w:tc>
          <w:tcPr>
            <w:tcW w:w="624" w:type="dxa"/>
            <w:tcBorders>
              <w:left w:val="single" w:sz="4" w:space="0" w:color="auto"/>
            </w:tcBorders>
          </w:tcPr>
          <w:p w14:paraId="53428EE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B71E80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54</w:t>
            </w:r>
          </w:p>
        </w:tc>
        <w:tc>
          <w:tcPr>
            <w:tcW w:w="624" w:type="dxa"/>
            <w:tcBorders>
              <w:top w:val="single" w:sz="4" w:space="0" w:color="auto"/>
              <w:bottom w:val="single" w:sz="4" w:space="0" w:color="auto"/>
            </w:tcBorders>
            <w:shd w:val="clear" w:color="auto" w:fill="D9D9D9" w:themeFill="background1" w:themeFillShade="D9"/>
          </w:tcPr>
          <w:p w14:paraId="1BDF046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5B97FB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Familie und Jugend</w:t>
            </w:r>
          </w:p>
        </w:tc>
        <w:tc>
          <w:tcPr>
            <w:tcW w:w="5499" w:type="dxa"/>
            <w:tcBorders>
              <w:top w:val="single" w:sz="4" w:space="0" w:color="auto"/>
              <w:bottom w:val="single" w:sz="4" w:space="0" w:color="auto"/>
              <w:right w:val="single" w:sz="4" w:space="0" w:color="auto"/>
            </w:tcBorders>
            <w:shd w:val="clear" w:color="auto" w:fill="D9D9D9" w:themeFill="background1" w:themeFillShade="D9"/>
            <w:hideMark/>
          </w:tcPr>
          <w:p w14:paraId="4864AF0C" w14:textId="77777777" w:rsidR="00BE76AA" w:rsidRPr="001A5C14" w:rsidRDefault="00BE76AA" w:rsidP="00662240">
            <w:pPr>
              <w:keepNext/>
              <w:keepLines/>
              <w:overflowPunct/>
              <w:spacing w:line="240" w:lineRule="auto"/>
              <w:textAlignment w:val="auto"/>
              <w:rPr>
                <w:rFonts w:cs="Arial"/>
                <w:color w:val="000000"/>
                <w:sz w:val="20"/>
                <w:lang w:eastAsia="de-CH"/>
              </w:rPr>
            </w:pPr>
            <w:r w:rsidRPr="001A5C14">
              <w:rPr>
                <w:rFonts w:cs="Arial"/>
                <w:color w:val="000000"/>
                <w:sz w:val="20"/>
                <w:lang w:eastAsia="de-CH"/>
              </w:rPr>
              <w:t xml:space="preserve">Im Rahmen der Gesamtrechnung der Sozialen Sicherheit nach </w:t>
            </w:r>
            <w:proofErr w:type="spellStart"/>
            <w:r w:rsidRPr="001A5C14">
              <w:rPr>
                <w:rFonts w:cs="Arial"/>
                <w:color w:val="000000"/>
                <w:sz w:val="20"/>
                <w:lang w:eastAsia="de-CH"/>
              </w:rPr>
              <w:t>Eurostat</w:t>
            </w:r>
            <w:proofErr w:type="spellEnd"/>
            <w:r w:rsidRPr="001A5C14">
              <w:rPr>
                <w:rFonts w:cs="Arial"/>
                <w:color w:val="000000"/>
                <w:sz w:val="20"/>
                <w:lang w:eastAsia="de-CH"/>
              </w:rPr>
              <w:t xml:space="preserve"> wird eine Untergliederung in „544 Jugendschutz“ und „545 Leistungen an Familien“ vorgenommen.</w:t>
            </w:r>
          </w:p>
        </w:tc>
      </w:tr>
      <w:tr w:rsidR="004A6F88" w:rsidRPr="00FE18CC" w14:paraId="27D1B1EE" w14:textId="77777777" w:rsidTr="00B513F8">
        <w:trPr>
          <w:cantSplit/>
          <w:jc w:val="center"/>
        </w:trPr>
        <w:tc>
          <w:tcPr>
            <w:tcW w:w="624" w:type="dxa"/>
            <w:tcBorders>
              <w:left w:val="single" w:sz="4" w:space="0" w:color="auto"/>
            </w:tcBorders>
          </w:tcPr>
          <w:p w14:paraId="5A9B7C1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9F3822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D3D95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541</w:t>
            </w:r>
          </w:p>
        </w:tc>
        <w:tc>
          <w:tcPr>
            <w:tcW w:w="2268" w:type="dxa"/>
            <w:tcBorders>
              <w:top w:val="single" w:sz="4" w:space="0" w:color="auto"/>
              <w:bottom w:val="single" w:sz="4" w:space="0" w:color="auto"/>
            </w:tcBorders>
            <w:hideMark/>
          </w:tcPr>
          <w:p w14:paraId="3344F48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Familienzulagen</w:t>
            </w:r>
          </w:p>
        </w:tc>
        <w:tc>
          <w:tcPr>
            <w:tcW w:w="5499" w:type="dxa"/>
            <w:tcBorders>
              <w:top w:val="single" w:sz="4" w:space="0" w:color="auto"/>
              <w:bottom w:val="single" w:sz="4" w:space="0" w:color="auto"/>
              <w:right w:val="single" w:sz="4" w:space="0" w:color="auto"/>
            </w:tcBorders>
            <w:hideMark/>
          </w:tcPr>
          <w:p w14:paraId="7764F14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Familienzulagen gemäss Bundes- und kantonaler Gesetzgebung;</w:t>
            </w:r>
          </w:p>
          <w:p w14:paraId="7688E04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Familienzulagen in der Landwirtschaft.</w:t>
            </w:r>
          </w:p>
          <w:p w14:paraId="7C11A3B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BC38B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Mutterschaftsversicherung (542);</w:t>
            </w:r>
          </w:p>
        </w:tc>
      </w:tr>
      <w:tr w:rsidR="004A6F88" w:rsidRPr="00FE18CC" w14:paraId="4092A5D8" w14:textId="77777777" w:rsidTr="00B513F8">
        <w:trPr>
          <w:cantSplit/>
          <w:jc w:val="center"/>
        </w:trPr>
        <w:tc>
          <w:tcPr>
            <w:tcW w:w="624" w:type="dxa"/>
            <w:tcBorders>
              <w:left w:val="single" w:sz="4" w:space="0" w:color="auto"/>
            </w:tcBorders>
          </w:tcPr>
          <w:p w14:paraId="32A3C1A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F4883A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BF0482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542</w:t>
            </w:r>
          </w:p>
        </w:tc>
        <w:tc>
          <w:tcPr>
            <w:tcW w:w="2268" w:type="dxa"/>
            <w:tcBorders>
              <w:top w:val="single" w:sz="4" w:space="0" w:color="auto"/>
              <w:bottom w:val="single" w:sz="4" w:space="0" w:color="auto"/>
            </w:tcBorders>
            <w:hideMark/>
          </w:tcPr>
          <w:p w14:paraId="3C0DFFB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Mutterschaftsversicherung</w:t>
            </w:r>
          </w:p>
        </w:tc>
        <w:tc>
          <w:tcPr>
            <w:tcW w:w="5499" w:type="dxa"/>
            <w:tcBorders>
              <w:top w:val="single" w:sz="4" w:space="0" w:color="auto"/>
              <w:bottom w:val="single" w:sz="4" w:space="0" w:color="auto"/>
              <w:right w:val="single" w:sz="4" w:space="0" w:color="auto"/>
            </w:tcBorders>
            <w:hideMark/>
          </w:tcPr>
          <w:p w14:paraId="0018557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25. September 1952 über den Erwerbsersatz für Dienstleistende und bei Mutterschaft (Erwerbsersatzgesetz, EOG, SR 834.1) sowie kantonalen Gesetzen .</w:t>
            </w:r>
          </w:p>
        </w:tc>
      </w:tr>
      <w:tr w:rsidR="004A6F88" w:rsidRPr="00FE18CC" w14:paraId="579B7454" w14:textId="77777777" w:rsidTr="00625122">
        <w:trPr>
          <w:cantSplit/>
          <w:jc w:val="center"/>
        </w:trPr>
        <w:tc>
          <w:tcPr>
            <w:tcW w:w="624" w:type="dxa"/>
            <w:tcBorders>
              <w:left w:val="single" w:sz="4" w:space="0" w:color="auto"/>
            </w:tcBorders>
          </w:tcPr>
          <w:p w14:paraId="54F1287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2AAFC6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4A2EA9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543</w:t>
            </w:r>
          </w:p>
        </w:tc>
        <w:tc>
          <w:tcPr>
            <w:tcW w:w="2268" w:type="dxa"/>
            <w:tcBorders>
              <w:top w:val="single" w:sz="4" w:space="0" w:color="auto"/>
              <w:bottom w:val="single" w:sz="4" w:space="0" w:color="auto"/>
            </w:tcBorders>
            <w:hideMark/>
          </w:tcPr>
          <w:p w14:paraId="690D9803" w14:textId="77777777" w:rsidR="00BE76AA" w:rsidRPr="001A5C14" w:rsidRDefault="00BE76AA" w:rsidP="00FE18CC">
            <w:pPr>
              <w:overflowPunct/>
              <w:spacing w:line="240" w:lineRule="auto"/>
              <w:jc w:val="left"/>
              <w:textAlignment w:val="auto"/>
              <w:rPr>
                <w:rFonts w:cs="Arial"/>
                <w:color w:val="000000"/>
                <w:sz w:val="20"/>
                <w:lang w:eastAsia="de-CH"/>
              </w:rPr>
            </w:pPr>
            <w:proofErr w:type="spellStart"/>
            <w:r w:rsidRPr="001A5C14">
              <w:rPr>
                <w:rFonts w:cs="Arial"/>
                <w:color w:val="000000"/>
                <w:sz w:val="20"/>
                <w:lang w:eastAsia="de-CH"/>
              </w:rPr>
              <w:t>Alimentenbevorschussung</w:t>
            </w:r>
            <w:proofErr w:type="spellEnd"/>
            <w:r w:rsidRPr="001A5C14">
              <w:rPr>
                <w:rFonts w:cs="Arial"/>
                <w:color w:val="000000"/>
                <w:sz w:val="20"/>
                <w:lang w:eastAsia="de-CH"/>
              </w:rPr>
              <w:t xml:space="preserve"> und -inkasso</w:t>
            </w:r>
          </w:p>
        </w:tc>
        <w:tc>
          <w:tcPr>
            <w:tcW w:w="5499" w:type="dxa"/>
            <w:tcBorders>
              <w:top w:val="single" w:sz="4" w:space="0" w:color="auto"/>
              <w:bottom w:val="single" w:sz="4" w:space="0" w:color="auto"/>
              <w:right w:val="single" w:sz="4" w:space="0" w:color="auto"/>
            </w:tcBorders>
            <w:hideMark/>
          </w:tcPr>
          <w:p w14:paraId="498D950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Bevorschussung von ausbleibenden </w:t>
            </w:r>
            <w:proofErr w:type="spellStart"/>
            <w:r w:rsidRPr="001A5C14">
              <w:rPr>
                <w:rFonts w:cs="Arial"/>
                <w:color w:val="000000"/>
                <w:sz w:val="20"/>
                <w:lang w:eastAsia="de-CH"/>
              </w:rPr>
              <w:t>Alimentenzahlungen</w:t>
            </w:r>
            <w:proofErr w:type="spellEnd"/>
            <w:r w:rsidRPr="001A5C14">
              <w:rPr>
                <w:rFonts w:cs="Arial"/>
                <w:color w:val="000000"/>
                <w:sz w:val="20"/>
                <w:lang w:eastAsia="de-CH"/>
              </w:rPr>
              <w:t xml:space="preserve"> und -</w:t>
            </w:r>
            <w:proofErr w:type="spellStart"/>
            <w:r w:rsidRPr="001A5C14">
              <w:rPr>
                <w:rFonts w:cs="Arial"/>
                <w:color w:val="000000"/>
                <w:sz w:val="20"/>
                <w:lang w:eastAsia="de-CH"/>
              </w:rPr>
              <w:t>inkassohilfe</w:t>
            </w:r>
            <w:proofErr w:type="spellEnd"/>
            <w:r w:rsidRPr="001A5C14">
              <w:rPr>
                <w:rFonts w:cs="Arial"/>
                <w:color w:val="000000"/>
                <w:sz w:val="20"/>
                <w:lang w:eastAsia="de-CH"/>
              </w:rPr>
              <w:t>.</w:t>
            </w:r>
          </w:p>
        </w:tc>
      </w:tr>
      <w:tr w:rsidR="00192C51" w:rsidRPr="00FE18CC" w14:paraId="6C2CBDE7" w14:textId="77777777" w:rsidTr="00232BD2">
        <w:trPr>
          <w:cantSplit/>
          <w:jc w:val="center"/>
        </w:trPr>
        <w:tc>
          <w:tcPr>
            <w:tcW w:w="624" w:type="dxa"/>
            <w:tcBorders>
              <w:left w:val="single" w:sz="4" w:space="0" w:color="auto"/>
            </w:tcBorders>
          </w:tcPr>
          <w:p w14:paraId="01CA903D"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530C1FD8"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32E7758"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544</w:t>
            </w:r>
          </w:p>
        </w:tc>
        <w:tc>
          <w:tcPr>
            <w:tcW w:w="2268" w:type="dxa"/>
            <w:tcBorders>
              <w:top w:val="single" w:sz="4" w:space="0" w:color="auto"/>
              <w:bottom w:val="single" w:sz="4" w:space="0" w:color="auto"/>
            </w:tcBorders>
            <w:hideMark/>
          </w:tcPr>
          <w:p w14:paraId="78A5153A" w14:textId="77777777"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Jugendschutz</w:t>
            </w:r>
          </w:p>
        </w:tc>
        <w:tc>
          <w:tcPr>
            <w:tcW w:w="5499" w:type="dxa"/>
            <w:tcBorders>
              <w:top w:val="single" w:sz="4" w:space="0" w:color="auto"/>
              <w:bottom w:val="single" w:sz="4" w:space="0" w:color="auto"/>
              <w:right w:val="single" w:sz="4" w:space="0" w:color="auto"/>
            </w:tcBorders>
            <w:hideMark/>
          </w:tcPr>
          <w:p w14:paraId="6C0218E7" w14:textId="77777777" w:rsidR="00192C51" w:rsidRPr="00192C51" w:rsidRDefault="00192C51" w:rsidP="00192C51">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 xml:space="preserve">Massnahmen zum Schutz der Kinder und Jugendlichen. z.B. Jugendfürsorge, Kinderheime, </w:t>
            </w:r>
            <w:r w:rsidRPr="003472BC">
              <w:rPr>
                <w:rFonts w:cs="Arial"/>
                <w:strike/>
                <w:color w:val="000000"/>
                <w:sz w:val="20"/>
                <w:highlight w:val="green"/>
                <w:lang w:eastAsia="de-CH"/>
              </w:rPr>
              <w:t>Kinderhorte und -krippen</w:t>
            </w:r>
            <w:r w:rsidRPr="001033BE">
              <w:rPr>
                <w:rFonts w:cs="Arial"/>
                <w:color w:val="000000"/>
                <w:sz w:val="20"/>
                <w:lang w:eastAsia="de-CH"/>
              </w:rPr>
              <w:t xml:space="preserve">, Pro </w:t>
            </w:r>
            <w:proofErr w:type="spellStart"/>
            <w:r w:rsidRPr="001033BE">
              <w:rPr>
                <w:rFonts w:cs="Arial"/>
                <w:color w:val="000000"/>
                <w:sz w:val="20"/>
                <w:lang w:eastAsia="de-CH"/>
              </w:rPr>
              <w:t>Juventute</w:t>
            </w:r>
            <w:proofErr w:type="spellEnd"/>
            <w:r>
              <w:rPr>
                <w:rFonts w:cs="Arial"/>
                <w:color w:val="000000"/>
                <w:sz w:val="20"/>
                <w:lang w:eastAsia="de-CH"/>
              </w:rPr>
              <w:t xml:space="preserve">, </w:t>
            </w:r>
            <w:r w:rsidRPr="00192C51">
              <w:rPr>
                <w:rFonts w:cs="Arial"/>
                <w:color w:val="000000"/>
                <w:sz w:val="20"/>
                <w:highlight w:val="green"/>
                <w:lang w:eastAsia="de-CH"/>
              </w:rPr>
              <w:t>KESB Kinderschutz.</w:t>
            </w:r>
          </w:p>
          <w:p w14:paraId="278255D3" w14:textId="77777777" w:rsidR="00192C51" w:rsidRPr="00192C51" w:rsidRDefault="00192C51" w:rsidP="00192C51">
            <w:pPr>
              <w:spacing w:line="240" w:lineRule="auto"/>
              <w:rPr>
                <w:rFonts w:cs="Arial"/>
                <w:color w:val="000000"/>
                <w:sz w:val="20"/>
                <w:highlight w:val="green"/>
                <w:lang w:eastAsia="de-CH"/>
              </w:rPr>
            </w:pPr>
            <w:r w:rsidRPr="00192C51">
              <w:rPr>
                <w:rFonts w:cs="Arial"/>
                <w:color w:val="000000"/>
                <w:sz w:val="20"/>
                <w:highlight w:val="green"/>
                <w:lang w:eastAsia="de-CH"/>
              </w:rPr>
              <w:t>Umfasst nicht:</w:t>
            </w:r>
          </w:p>
          <w:p w14:paraId="702C3CFE" w14:textId="4E233586"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92C51">
              <w:rPr>
                <w:rFonts w:cs="Arial"/>
                <w:color w:val="000000"/>
                <w:sz w:val="20"/>
                <w:highlight w:val="green"/>
                <w:lang w:eastAsia="de-CH"/>
              </w:rPr>
              <w:t>KESB Erwachsenenschutz (545)</w:t>
            </w:r>
          </w:p>
        </w:tc>
      </w:tr>
      <w:tr w:rsidR="00192C51" w:rsidRPr="00FE18CC" w14:paraId="2ECB6C96" w14:textId="77777777" w:rsidTr="001F28F8">
        <w:trPr>
          <w:cantSplit/>
          <w:jc w:val="center"/>
        </w:trPr>
        <w:tc>
          <w:tcPr>
            <w:tcW w:w="624" w:type="dxa"/>
            <w:tcBorders>
              <w:left w:val="single" w:sz="4" w:space="0" w:color="auto"/>
            </w:tcBorders>
          </w:tcPr>
          <w:p w14:paraId="0B7E3AD6"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4A3D739"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C845105"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545</w:t>
            </w:r>
          </w:p>
        </w:tc>
        <w:tc>
          <w:tcPr>
            <w:tcW w:w="2268" w:type="dxa"/>
            <w:tcBorders>
              <w:top w:val="single" w:sz="4" w:space="0" w:color="auto"/>
              <w:bottom w:val="single" w:sz="4" w:space="0" w:color="auto"/>
            </w:tcBorders>
            <w:hideMark/>
          </w:tcPr>
          <w:p w14:paraId="1B24DFD8" w14:textId="77777777"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Familien</w:t>
            </w:r>
          </w:p>
        </w:tc>
        <w:tc>
          <w:tcPr>
            <w:tcW w:w="5499" w:type="dxa"/>
            <w:tcBorders>
              <w:top w:val="single" w:sz="4" w:space="0" w:color="auto"/>
              <w:bottom w:val="single" w:sz="4" w:space="0" w:color="auto"/>
              <w:right w:val="single" w:sz="4" w:space="0" w:color="auto"/>
            </w:tcBorders>
            <w:hideMark/>
          </w:tcPr>
          <w:p w14:paraId="3FA34B49"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Massnahmen zum Schutz und zur Unterstützung von Familien. z.B. Familienberatung, Mutterschaftsbeihilfen, Geburtsbeihilfen; </w:t>
            </w:r>
            <w:r w:rsidRPr="003472BC">
              <w:rPr>
                <w:rFonts w:cs="Arial"/>
                <w:color w:val="000000"/>
                <w:sz w:val="20"/>
                <w:highlight w:val="green"/>
                <w:lang w:eastAsia="de-CH"/>
              </w:rPr>
              <w:t xml:space="preserve">Kinderhorte und </w:t>
            </w:r>
            <w:r>
              <w:rPr>
                <w:rFonts w:cs="Arial"/>
                <w:color w:val="000000"/>
                <w:sz w:val="20"/>
                <w:highlight w:val="green"/>
                <w:lang w:eastAsia="de-CH"/>
              </w:rPr>
              <w:t>–</w:t>
            </w:r>
            <w:r w:rsidRPr="003472BC">
              <w:rPr>
                <w:rFonts w:cs="Arial"/>
                <w:color w:val="000000"/>
                <w:sz w:val="20"/>
                <w:highlight w:val="green"/>
                <w:lang w:eastAsia="de-CH"/>
              </w:rPr>
              <w:t>krippen</w:t>
            </w:r>
            <w:r>
              <w:rPr>
                <w:rFonts w:cs="Arial"/>
                <w:color w:val="000000"/>
                <w:sz w:val="20"/>
                <w:highlight w:val="green"/>
                <w:lang w:eastAsia="de-CH"/>
              </w:rPr>
              <w:t xml:space="preserve">, </w:t>
            </w:r>
            <w:r w:rsidRPr="00192C51">
              <w:rPr>
                <w:rFonts w:cs="Arial"/>
                <w:color w:val="000000"/>
                <w:sz w:val="20"/>
                <w:highlight w:val="green"/>
                <w:lang w:eastAsia="de-CH"/>
              </w:rPr>
              <w:t>KESB Erwachsenenschutz (545).</w:t>
            </w:r>
          </w:p>
          <w:p w14:paraId="768C09BB"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755E3F72" w14:textId="77777777" w:rsidR="00192C51"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Mutterschaftsversicherung (542)</w:t>
            </w:r>
          </w:p>
          <w:p w14:paraId="7B2753EC" w14:textId="3BB4E3A3"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92C51">
              <w:rPr>
                <w:rFonts w:cs="Arial"/>
                <w:color w:val="000000"/>
                <w:sz w:val="20"/>
                <w:highlight w:val="green"/>
                <w:lang w:eastAsia="de-CH"/>
              </w:rPr>
              <w:t>KESB Kinderschutz (544).</w:t>
            </w:r>
          </w:p>
        </w:tc>
      </w:tr>
      <w:tr w:rsidR="004A6F88" w:rsidRPr="00FE18CC" w14:paraId="39DA974C" w14:textId="77777777" w:rsidTr="001F28F8">
        <w:trPr>
          <w:cantSplit/>
          <w:jc w:val="center"/>
        </w:trPr>
        <w:tc>
          <w:tcPr>
            <w:tcW w:w="624" w:type="dxa"/>
            <w:tcBorders>
              <w:left w:val="single" w:sz="4" w:space="0" w:color="auto"/>
            </w:tcBorders>
          </w:tcPr>
          <w:p w14:paraId="4D11870A" w14:textId="71D250C9"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4766E9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55</w:t>
            </w:r>
          </w:p>
        </w:tc>
        <w:tc>
          <w:tcPr>
            <w:tcW w:w="624" w:type="dxa"/>
            <w:tcBorders>
              <w:top w:val="single" w:sz="4" w:space="0" w:color="auto"/>
              <w:bottom w:val="single" w:sz="4" w:space="0" w:color="auto"/>
            </w:tcBorders>
            <w:shd w:val="clear" w:color="auto" w:fill="D9D9D9" w:themeFill="background1" w:themeFillShade="D9"/>
          </w:tcPr>
          <w:p w14:paraId="3E7D562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695F9C1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Arbeitslosigkeit</w:t>
            </w:r>
          </w:p>
        </w:tc>
        <w:tc>
          <w:tcPr>
            <w:tcW w:w="5499" w:type="dxa"/>
            <w:tcBorders>
              <w:top w:val="single" w:sz="4" w:space="0" w:color="auto"/>
              <w:bottom w:val="single" w:sz="4" w:space="0" w:color="auto"/>
              <w:right w:val="single" w:sz="4" w:space="0" w:color="auto"/>
            </w:tcBorders>
            <w:shd w:val="clear" w:color="auto" w:fill="D9D9D9" w:themeFill="background1" w:themeFillShade="D9"/>
            <w:hideMark/>
          </w:tcPr>
          <w:p w14:paraId="13F50557" w14:textId="77777777" w:rsidR="00BE76AA" w:rsidRPr="001A5C14" w:rsidRDefault="00BE76AA" w:rsidP="00662240">
            <w:pPr>
              <w:keepNext/>
              <w:keepLines/>
              <w:overflowPunct/>
              <w:spacing w:line="240" w:lineRule="auto"/>
              <w:textAlignment w:val="auto"/>
              <w:rPr>
                <w:rFonts w:cs="Arial"/>
                <w:color w:val="000000"/>
                <w:sz w:val="20"/>
                <w:lang w:eastAsia="de-CH"/>
              </w:rPr>
            </w:pPr>
            <w:r w:rsidRPr="001A5C14">
              <w:rPr>
                <w:rFonts w:cs="Arial"/>
                <w:color w:val="000000"/>
                <w:sz w:val="20"/>
                <w:lang w:eastAsia="de-CH"/>
              </w:rPr>
              <w:t>Die Unterteilung in „551 Arbeitslosenversicherung“ und „552 Leistungen an Arbeitslose“ ist auf Anforderung der Sozialhilfestatistik erfolgt.</w:t>
            </w:r>
          </w:p>
        </w:tc>
      </w:tr>
      <w:tr w:rsidR="004A6F88" w:rsidRPr="00FE18CC" w14:paraId="44746B68" w14:textId="77777777" w:rsidTr="00B513F8">
        <w:trPr>
          <w:cantSplit/>
          <w:jc w:val="center"/>
        </w:trPr>
        <w:tc>
          <w:tcPr>
            <w:tcW w:w="624" w:type="dxa"/>
            <w:tcBorders>
              <w:left w:val="single" w:sz="4" w:space="0" w:color="auto"/>
            </w:tcBorders>
          </w:tcPr>
          <w:p w14:paraId="11EB1D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3D37CE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36BF2F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551</w:t>
            </w:r>
          </w:p>
        </w:tc>
        <w:tc>
          <w:tcPr>
            <w:tcW w:w="2268" w:type="dxa"/>
            <w:tcBorders>
              <w:top w:val="single" w:sz="4" w:space="0" w:color="auto"/>
              <w:bottom w:val="single" w:sz="4" w:space="0" w:color="auto"/>
            </w:tcBorders>
            <w:hideMark/>
          </w:tcPr>
          <w:p w14:paraId="3F543B3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Arbeitslosenversicherung</w:t>
            </w:r>
          </w:p>
        </w:tc>
        <w:tc>
          <w:tcPr>
            <w:tcW w:w="5499" w:type="dxa"/>
            <w:tcBorders>
              <w:top w:val="single" w:sz="4" w:space="0" w:color="auto"/>
              <w:bottom w:val="single" w:sz="4" w:space="0" w:color="auto"/>
              <w:right w:val="single" w:sz="4" w:space="0" w:color="auto"/>
            </w:tcBorders>
            <w:hideMark/>
          </w:tcPr>
          <w:p w14:paraId="1D710FF1" w14:textId="5596DEBB"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25. Juni 1982 über die obligatorische Arbeitslosenversicherung und die Insolvenzentschädigung (Arbeitslosenversicherungsgesetz, AVIG, SR 837.0);</w:t>
            </w:r>
          </w:p>
          <w:p w14:paraId="157D4B4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02BE65A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D4F40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4A6F88" w:rsidRPr="00FE18CC" w14:paraId="5D002C9B" w14:textId="77777777" w:rsidTr="00B513F8">
        <w:trPr>
          <w:cantSplit/>
          <w:jc w:val="center"/>
        </w:trPr>
        <w:tc>
          <w:tcPr>
            <w:tcW w:w="624" w:type="dxa"/>
            <w:tcBorders>
              <w:left w:val="single" w:sz="4" w:space="0" w:color="auto"/>
            </w:tcBorders>
          </w:tcPr>
          <w:p w14:paraId="41495B3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63CE5B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945285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552</w:t>
            </w:r>
          </w:p>
        </w:tc>
        <w:tc>
          <w:tcPr>
            <w:tcW w:w="2268" w:type="dxa"/>
            <w:tcBorders>
              <w:top w:val="single" w:sz="4" w:space="0" w:color="auto"/>
              <w:bottom w:val="single" w:sz="4" w:space="0" w:color="auto"/>
            </w:tcBorders>
            <w:hideMark/>
          </w:tcPr>
          <w:p w14:paraId="4D299EC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Arbeitslose</w:t>
            </w:r>
          </w:p>
        </w:tc>
        <w:tc>
          <w:tcPr>
            <w:tcW w:w="5499" w:type="dxa"/>
            <w:tcBorders>
              <w:top w:val="single" w:sz="4" w:space="0" w:color="auto"/>
              <w:bottom w:val="single" w:sz="4" w:space="0" w:color="auto"/>
              <w:right w:val="single" w:sz="4" w:space="0" w:color="auto"/>
            </w:tcBorders>
            <w:hideMark/>
          </w:tcPr>
          <w:p w14:paraId="50BCCD7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Individuelle Leistungen an Arbeitslose, die nicht in der Funktion 551 enthalten sind.</w:t>
            </w:r>
          </w:p>
          <w:p w14:paraId="76246A7C"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E15FFB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Regionale Arbeitsvermittlungszentren.</w:t>
            </w:r>
          </w:p>
        </w:tc>
      </w:tr>
      <w:tr w:rsidR="004A6F88" w:rsidRPr="00FE18CC" w14:paraId="452DBEDD" w14:textId="77777777" w:rsidTr="00B513F8">
        <w:trPr>
          <w:cantSplit/>
          <w:jc w:val="center"/>
        </w:trPr>
        <w:tc>
          <w:tcPr>
            <w:tcW w:w="624" w:type="dxa"/>
            <w:tcBorders>
              <w:left w:val="single" w:sz="4" w:space="0" w:color="auto"/>
            </w:tcBorders>
          </w:tcPr>
          <w:p w14:paraId="6ABC0C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B3499F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C029A2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559</w:t>
            </w:r>
          </w:p>
        </w:tc>
        <w:tc>
          <w:tcPr>
            <w:tcW w:w="2268" w:type="dxa"/>
            <w:tcBorders>
              <w:top w:val="single" w:sz="4" w:space="0" w:color="auto"/>
              <w:bottom w:val="single" w:sz="4" w:space="0" w:color="auto"/>
            </w:tcBorders>
            <w:hideMark/>
          </w:tcPr>
          <w:p w14:paraId="4AE1923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Arbeitslosigkeit,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4AB2B74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und Dienstleistungen im Bereich der Arbeitslosigkeit nicht anderweitig genannt; Regionale Arbeitsvermittlungszentren.</w:t>
            </w:r>
          </w:p>
        </w:tc>
      </w:tr>
      <w:tr w:rsidR="004A6F88" w:rsidRPr="00FE18CC" w14:paraId="5BFF38FA" w14:textId="77777777" w:rsidTr="00B513F8">
        <w:trPr>
          <w:cantSplit/>
          <w:jc w:val="center"/>
        </w:trPr>
        <w:tc>
          <w:tcPr>
            <w:tcW w:w="624" w:type="dxa"/>
            <w:tcBorders>
              <w:left w:val="single" w:sz="4" w:space="0" w:color="auto"/>
            </w:tcBorders>
          </w:tcPr>
          <w:p w14:paraId="06FFF43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449745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56</w:t>
            </w:r>
          </w:p>
        </w:tc>
        <w:tc>
          <w:tcPr>
            <w:tcW w:w="624" w:type="dxa"/>
            <w:tcBorders>
              <w:top w:val="single" w:sz="4" w:space="0" w:color="auto"/>
              <w:bottom w:val="single" w:sz="4" w:space="0" w:color="auto"/>
            </w:tcBorders>
            <w:shd w:val="clear" w:color="auto" w:fill="D9D9D9" w:themeFill="background1" w:themeFillShade="D9"/>
          </w:tcPr>
          <w:p w14:paraId="31021A6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8BCD77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Sozialer Wohnungsbau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FA29A1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192C51" w:rsidRPr="00FE18CC" w14:paraId="61CA6D06" w14:textId="77777777" w:rsidTr="00B513F8">
        <w:trPr>
          <w:cantSplit/>
          <w:jc w:val="center"/>
        </w:trPr>
        <w:tc>
          <w:tcPr>
            <w:tcW w:w="624" w:type="dxa"/>
            <w:tcBorders>
              <w:left w:val="single" w:sz="4" w:space="0" w:color="auto"/>
            </w:tcBorders>
          </w:tcPr>
          <w:p w14:paraId="6939C4FB"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846BC2E"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CAE193C"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560</w:t>
            </w:r>
          </w:p>
        </w:tc>
        <w:tc>
          <w:tcPr>
            <w:tcW w:w="2268" w:type="dxa"/>
            <w:tcBorders>
              <w:top w:val="single" w:sz="4" w:space="0" w:color="auto"/>
              <w:bottom w:val="single" w:sz="4" w:space="0" w:color="auto"/>
            </w:tcBorders>
            <w:hideMark/>
          </w:tcPr>
          <w:p w14:paraId="5F997E79" w14:textId="77777777" w:rsidR="00192C51" w:rsidRPr="001C5B66" w:rsidRDefault="00192C51" w:rsidP="00192C51">
            <w:pPr>
              <w:overflowPunct/>
              <w:textAlignment w:val="auto"/>
              <w:rPr>
                <w:rFonts w:cs="Arial"/>
                <w:strike/>
                <w:color w:val="000000"/>
                <w:sz w:val="20"/>
                <w:highlight w:val="green"/>
                <w:lang w:eastAsia="de-CH"/>
              </w:rPr>
            </w:pPr>
            <w:r w:rsidRPr="001C5B66">
              <w:rPr>
                <w:rFonts w:cs="Arial"/>
                <w:strike/>
                <w:color w:val="000000"/>
                <w:sz w:val="20"/>
                <w:highlight w:val="green"/>
                <w:lang w:eastAsia="de-CH"/>
              </w:rPr>
              <w:t xml:space="preserve">Soziales </w:t>
            </w:r>
            <w:proofErr w:type="spellStart"/>
            <w:r w:rsidRPr="001C5B66">
              <w:rPr>
                <w:rFonts w:cs="Arial"/>
                <w:strike/>
                <w:color w:val="000000"/>
                <w:sz w:val="20"/>
                <w:highlight w:val="green"/>
                <w:lang w:eastAsia="de-CH"/>
              </w:rPr>
              <w:t>Wohnunswesen</w:t>
            </w:r>
            <w:proofErr w:type="spellEnd"/>
          </w:p>
          <w:p w14:paraId="3E0AFB8C" w14:textId="1E95C4DF" w:rsidR="00192C51" w:rsidRPr="001A5C14" w:rsidRDefault="00192C51" w:rsidP="00192C51">
            <w:pPr>
              <w:overflowPunct/>
              <w:spacing w:line="240" w:lineRule="auto"/>
              <w:jc w:val="left"/>
              <w:textAlignment w:val="auto"/>
              <w:rPr>
                <w:rFonts w:cs="Arial"/>
                <w:color w:val="000000"/>
                <w:sz w:val="20"/>
                <w:lang w:eastAsia="de-CH"/>
              </w:rPr>
            </w:pPr>
            <w:r w:rsidRPr="001C5B66">
              <w:rPr>
                <w:rFonts w:cs="Arial"/>
                <w:color w:val="000000"/>
                <w:sz w:val="20"/>
                <w:highlight w:val="green"/>
                <w:lang w:eastAsia="de-CH"/>
              </w:rPr>
              <w:t>Sozialer Wohnungsbau</w:t>
            </w:r>
          </w:p>
        </w:tc>
        <w:tc>
          <w:tcPr>
            <w:tcW w:w="5499" w:type="dxa"/>
            <w:tcBorders>
              <w:top w:val="single" w:sz="4" w:space="0" w:color="auto"/>
              <w:bottom w:val="single" w:sz="4" w:space="0" w:color="auto"/>
              <w:right w:val="single" w:sz="4" w:space="0" w:color="auto"/>
            </w:tcBorders>
            <w:hideMark/>
          </w:tcPr>
          <w:p w14:paraId="4661014D"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Bau, Unterhalt und Betrieb von Sozialwohnungen;</w:t>
            </w:r>
          </w:p>
          <w:p w14:paraId="127BBFD7"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Unterstützungen in Form von Leistungen wie z.B. Mietzinszuschüsse, Zahlungen um die gegenwärtigen Wohnkosten für Eigenheimbesitzer zu erleichtern (d.h. Beiträge an Hypothekentilgungen und Zinszahlungen). </w:t>
            </w:r>
          </w:p>
          <w:p w14:paraId="307B5EEB"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07F51F9D"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Wohnbauförderung (790).</w:t>
            </w:r>
          </w:p>
        </w:tc>
      </w:tr>
      <w:tr w:rsidR="004A6F88" w:rsidRPr="00FE18CC" w14:paraId="11CD9836" w14:textId="77777777" w:rsidTr="00B513F8">
        <w:trPr>
          <w:cantSplit/>
          <w:jc w:val="center"/>
        </w:trPr>
        <w:tc>
          <w:tcPr>
            <w:tcW w:w="624" w:type="dxa"/>
            <w:tcBorders>
              <w:left w:val="single" w:sz="4" w:space="0" w:color="auto"/>
            </w:tcBorders>
          </w:tcPr>
          <w:p w14:paraId="2DC578B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BB4CFC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57</w:t>
            </w:r>
          </w:p>
        </w:tc>
        <w:tc>
          <w:tcPr>
            <w:tcW w:w="624" w:type="dxa"/>
            <w:tcBorders>
              <w:top w:val="single" w:sz="4" w:space="0" w:color="auto"/>
              <w:bottom w:val="single" w:sz="4" w:space="0" w:color="auto"/>
            </w:tcBorders>
            <w:shd w:val="clear" w:color="auto" w:fill="D9D9D9" w:themeFill="background1" w:themeFillShade="D9"/>
          </w:tcPr>
          <w:p w14:paraId="32941A8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6CB6677"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Sozialhilfe und Asylwesen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426DBDD"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6B81F50C" w14:textId="77777777" w:rsidTr="00B513F8">
        <w:trPr>
          <w:cantSplit/>
          <w:jc w:val="center"/>
        </w:trPr>
        <w:tc>
          <w:tcPr>
            <w:tcW w:w="624" w:type="dxa"/>
            <w:tcBorders>
              <w:left w:val="single" w:sz="4" w:space="0" w:color="auto"/>
            </w:tcBorders>
          </w:tcPr>
          <w:p w14:paraId="17550A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48F73F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E5FB75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571</w:t>
            </w:r>
          </w:p>
        </w:tc>
        <w:tc>
          <w:tcPr>
            <w:tcW w:w="2268" w:type="dxa"/>
            <w:tcBorders>
              <w:top w:val="single" w:sz="4" w:space="0" w:color="auto"/>
              <w:bottom w:val="single" w:sz="4" w:space="0" w:color="auto"/>
            </w:tcBorders>
            <w:hideMark/>
          </w:tcPr>
          <w:p w14:paraId="3909A02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Beihilfen</w:t>
            </w:r>
          </w:p>
        </w:tc>
        <w:tc>
          <w:tcPr>
            <w:tcW w:w="5499" w:type="dxa"/>
            <w:tcBorders>
              <w:top w:val="single" w:sz="4" w:space="0" w:color="auto"/>
              <w:bottom w:val="single" w:sz="4" w:space="0" w:color="auto"/>
              <w:right w:val="single" w:sz="4" w:space="0" w:color="auto"/>
            </w:tcBorders>
            <w:hideMark/>
          </w:tcPr>
          <w:p w14:paraId="4151FBA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Kantonale Beihilfen zu AHV/IV; </w:t>
            </w:r>
          </w:p>
          <w:p w14:paraId="0130A07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Gemeindezuschüsse zu den kantonalen Beihilfen.</w:t>
            </w:r>
          </w:p>
          <w:p w14:paraId="4189E5A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23C166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IV gemäss Bundesgesetz vom 19. Juni 1959 über die Invalidenversicherung (IVG, SR 831.20) (522)</w:t>
            </w:r>
          </w:p>
          <w:p w14:paraId="36335CF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Ergänzungsleistungen AHV gemäss Bundesgesetz vom 20. Dezember 1946 über die Alters- und </w:t>
            </w:r>
            <w:proofErr w:type="spellStart"/>
            <w:r w:rsidRPr="001A5C14">
              <w:rPr>
                <w:rFonts w:cs="Arial"/>
                <w:color w:val="000000"/>
                <w:sz w:val="20"/>
                <w:lang w:eastAsia="de-CH"/>
              </w:rPr>
              <w:t>Hinterlassenenversicherung</w:t>
            </w:r>
            <w:proofErr w:type="spellEnd"/>
            <w:r w:rsidRPr="001A5C14">
              <w:rPr>
                <w:rFonts w:cs="Arial"/>
                <w:color w:val="000000"/>
                <w:sz w:val="20"/>
                <w:lang w:eastAsia="de-CH"/>
              </w:rPr>
              <w:t xml:space="preserve"> (AHVG, SR 831.10) (532).</w:t>
            </w:r>
          </w:p>
        </w:tc>
      </w:tr>
      <w:tr w:rsidR="004A6F88" w:rsidRPr="00FE18CC" w14:paraId="554C2837" w14:textId="77777777" w:rsidTr="00B513F8">
        <w:trPr>
          <w:cantSplit/>
          <w:jc w:val="center"/>
        </w:trPr>
        <w:tc>
          <w:tcPr>
            <w:tcW w:w="624" w:type="dxa"/>
            <w:tcBorders>
              <w:left w:val="single" w:sz="4" w:space="0" w:color="auto"/>
            </w:tcBorders>
          </w:tcPr>
          <w:p w14:paraId="73A2C99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71C85F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C4D168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572</w:t>
            </w:r>
          </w:p>
        </w:tc>
        <w:tc>
          <w:tcPr>
            <w:tcW w:w="2268" w:type="dxa"/>
            <w:tcBorders>
              <w:top w:val="single" w:sz="4" w:space="0" w:color="auto"/>
              <w:bottom w:val="single" w:sz="4" w:space="0" w:color="auto"/>
            </w:tcBorders>
            <w:hideMark/>
          </w:tcPr>
          <w:p w14:paraId="2466D85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Wirtschaftliche Hilfe</w:t>
            </w:r>
          </w:p>
        </w:tc>
        <w:tc>
          <w:tcPr>
            <w:tcW w:w="5499" w:type="dxa"/>
            <w:tcBorders>
              <w:top w:val="single" w:sz="4" w:space="0" w:color="auto"/>
              <w:bottom w:val="single" w:sz="4" w:space="0" w:color="auto"/>
              <w:right w:val="single" w:sz="4" w:space="0" w:color="auto"/>
            </w:tcBorders>
            <w:hideMark/>
          </w:tcPr>
          <w:p w14:paraId="188585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gemäss kantonaler Sozialhilfegesetzgebung.</w:t>
            </w:r>
          </w:p>
        </w:tc>
      </w:tr>
      <w:tr w:rsidR="004A6F88" w:rsidRPr="00FE18CC" w14:paraId="24EEA1EA" w14:textId="77777777" w:rsidTr="00B513F8">
        <w:trPr>
          <w:cantSplit/>
          <w:jc w:val="center"/>
        </w:trPr>
        <w:tc>
          <w:tcPr>
            <w:tcW w:w="624" w:type="dxa"/>
            <w:tcBorders>
              <w:left w:val="single" w:sz="4" w:space="0" w:color="auto"/>
            </w:tcBorders>
          </w:tcPr>
          <w:p w14:paraId="65AFB04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00B708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1E812B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573</w:t>
            </w:r>
          </w:p>
        </w:tc>
        <w:tc>
          <w:tcPr>
            <w:tcW w:w="2268" w:type="dxa"/>
            <w:tcBorders>
              <w:top w:val="single" w:sz="4" w:space="0" w:color="auto"/>
              <w:bottom w:val="single" w:sz="4" w:space="0" w:color="auto"/>
            </w:tcBorders>
            <w:hideMark/>
          </w:tcPr>
          <w:p w14:paraId="6F22574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Asylwesen</w:t>
            </w:r>
          </w:p>
        </w:tc>
        <w:tc>
          <w:tcPr>
            <w:tcW w:w="5499" w:type="dxa"/>
            <w:tcBorders>
              <w:top w:val="single" w:sz="4" w:space="0" w:color="auto"/>
              <w:bottom w:val="single" w:sz="4" w:space="0" w:color="auto"/>
              <w:right w:val="single" w:sz="4" w:space="0" w:color="auto"/>
            </w:tcBorders>
            <w:hideMark/>
          </w:tcPr>
          <w:p w14:paraId="137C5C5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oder Unterstützung im Bereich des Asyl- und Flüchtlingswesens.</w:t>
            </w:r>
          </w:p>
        </w:tc>
      </w:tr>
      <w:tr w:rsidR="004A6F88" w:rsidRPr="00FE18CC" w14:paraId="598A6079" w14:textId="77777777" w:rsidTr="00B513F8">
        <w:trPr>
          <w:cantSplit/>
          <w:jc w:val="center"/>
        </w:trPr>
        <w:tc>
          <w:tcPr>
            <w:tcW w:w="624" w:type="dxa"/>
            <w:tcBorders>
              <w:left w:val="single" w:sz="4" w:space="0" w:color="auto"/>
            </w:tcBorders>
          </w:tcPr>
          <w:p w14:paraId="71C6459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E691C9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17B434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579</w:t>
            </w:r>
          </w:p>
        </w:tc>
        <w:tc>
          <w:tcPr>
            <w:tcW w:w="2268" w:type="dxa"/>
            <w:tcBorders>
              <w:top w:val="single" w:sz="4" w:space="0" w:color="auto"/>
              <w:bottom w:val="single" w:sz="4" w:space="0" w:color="auto"/>
            </w:tcBorders>
            <w:hideMark/>
          </w:tcPr>
          <w:p w14:paraId="70D17E0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Fürsorge,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2FDD581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Aufgaben im Bereich Fürsorge, die keiner spezifischen Funktion zugeordnet werden können.</w:t>
            </w:r>
          </w:p>
        </w:tc>
      </w:tr>
      <w:tr w:rsidR="004A6F88" w:rsidRPr="00FE18CC" w14:paraId="51251B23" w14:textId="77777777" w:rsidTr="00B513F8">
        <w:trPr>
          <w:cantSplit/>
          <w:jc w:val="center"/>
        </w:trPr>
        <w:tc>
          <w:tcPr>
            <w:tcW w:w="624" w:type="dxa"/>
            <w:tcBorders>
              <w:left w:val="single" w:sz="4" w:space="0" w:color="auto"/>
            </w:tcBorders>
          </w:tcPr>
          <w:p w14:paraId="2CA3D92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4CF574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58</w:t>
            </w:r>
          </w:p>
        </w:tc>
        <w:tc>
          <w:tcPr>
            <w:tcW w:w="624" w:type="dxa"/>
            <w:tcBorders>
              <w:top w:val="single" w:sz="4" w:space="0" w:color="auto"/>
              <w:bottom w:val="single" w:sz="4" w:space="0" w:color="auto"/>
            </w:tcBorders>
            <w:shd w:val="clear" w:color="auto" w:fill="D9D9D9" w:themeFill="background1" w:themeFillShade="D9"/>
          </w:tcPr>
          <w:p w14:paraId="415541D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ECCEF7C"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soziale Sicherheit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70C6255"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192C51" w:rsidRPr="00FE18CC" w14:paraId="26FF225F" w14:textId="77777777" w:rsidTr="00B513F8">
        <w:trPr>
          <w:cantSplit/>
          <w:jc w:val="center"/>
        </w:trPr>
        <w:tc>
          <w:tcPr>
            <w:tcW w:w="624" w:type="dxa"/>
            <w:tcBorders>
              <w:left w:val="single" w:sz="4" w:space="0" w:color="auto"/>
            </w:tcBorders>
          </w:tcPr>
          <w:p w14:paraId="178EF9C4"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31084D4"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BC4B4CD"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580</w:t>
            </w:r>
          </w:p>
        </w:tc>
        <w:tc>
          <w:tcPr>
            <w:tcW w:w="2268" w:type="dxa"/>
            <w:tcBorders>
              <w:top w:val="single" w:sz="4" w:space="0" w:color="auto"/>
              <w:bottom w:val="single" w:sz="4" w:space="0" w:color="auto"/>
            </w:tcBorders>
            <w:hideMark/>
          </w:tcPr>
          <w:p w14:paraId="1458D2A6" w14:textId="55705516" w:rsidR="00192C51" w:rsidRPr="001A5C14" w:rsidRDefault="00192C51" w:rsidP="00192C51">
            <w:pPr>
              <w:overflowPunct/>
              <w:spacing w:line="240" w:lineRule="auto"/>
              <w:jc w:val="left"/>
              <w:textAlignment w:val="auto"/>
              <w:rPr>
                <w:rFonts w:cs="Arial"/>
                <w:color w:val="000000"/>
                <w:sz w:val="20"/>
                <w:lang w:eastAsia="de-CH"/>
              </w:rPr>
            </w:pPr>
            <w:r w:rsidRPr="00367865">
              <w:rPr>
                <w:rFonts w:cs="Arial"/>
                <w:color w:val="000000"/>
                <w:sz w:val="20"/>
                <w:lang w:eastAsia="de-CH"/>
              </w:rPr>
              <w:t xml:space="preserve">F&amp;E in soziale </w:t>
            </w:r>
            <w:r w:rsidRPr="001C5B66">
              <w:rPr>
                <w:rFonts w:cs="Arial"/>
                <w:strike/>
                <w:color w:val="000000"/>
                <w:sz w:val="20"/>
                <w:highlight w:val="green"/>
                <w:lang w:eastAsia="de-CH"/>
              </w:rPr>
              <w:t>Wohlfahrt</w:t>
            </w:r>
            <w:r w:rsidRPr="001C5B66">
              <w:rPr>
                <w:rFonts w:cs="Arial"/>
                <w:color w:val="000000"/>
                <w:sz w:val="20"/>
                <w:highlight w:val="green"/>
                <w:lang w:eastAsia="de-CH"/>
              </w:rPr>
              <w:t xml:space="preserve"> Sicherheit</w:t>
            </w:r>
          </w:p>
        </w:tc>
        <w:tc>
          <w:tcPr>
            <w:tcW w:w="5499" w:type="dxa"/>
            <w:tcBorders>
              <w:top w:val="single" w:sz="4" w:space="0" w:color="auto"/>
              <w:bottom w:val="single" w:sz="4" w:space="0" w:color="auto"/>
              <w:right w:val="single" w:sz="4" w:space="0" w:color="auto"/>
            </w:tcBorders>
            <w:hideMark/>
          </w:tcPr>
          <w:p w14:paraId="2E95EA4B"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soziale Sicherheit.</w:t>
            </w:r>
          </w:p>
          <w:p w14:paraId="484A1DBB"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5E636AA5"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2F4C2BA" w14:textId="77777777" w:rsidTr="00B513F8">
        <w:trPr>
          <w:cantSplit/>
          <w:jc w:val="center"/>
        </w:trPr>
        <w:tc>
          <w:tcPr>
            <w:tcW w:w="624" w:type="dxa"/>
            <w:tcBorders>
              <w:left w:val="single" w:sz="4" w:space="0" w:color="auto"/>
            </w:tcBorders>
          </w:tcPr>
          <w:p w14:paraId="24D6559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D9ECC8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59</w:t>
            </w:r>
          </w:p>
        </w:tc>
        <w:tc>
          <w:tcPr>
            <w:tcW w:w="624" w:type="dxa"/>
            <w:tcBorders>
              <w:top w:val="single" w:sz="4" w:space="0" w:color="auto"/>
              <w:bottom w:val="single" w:sz="4" w:space="0" w:color="auto"/>
            </w:tcBorders>
            <w:shd w:val="clear" w:color="auto" w:fill="D9D9D9" w:themeFill="background1" w:themeFillShade="D9"/>
          </w:tcPr>
          <w:p w14:paraId="60198A9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EE5E4F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Soziale Wohlfahrt,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48DE77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43B0B432" w14:textId="77777777" w:rsidTr="00B513F8">
        <w:trPr>
          <w:cantSplit/>
          <w:jc w:val="center"/>
        </w:trPr>
        <w:tc>
          <w:tcPr>
            <w:tcW w:w="624" w:type="dxa"/>
            <w:tcBorders>
              <w:left w:val="single" w:sz="4" w:space="0" w:color="auto"/>
            </w:tcBorders>
          </w:tcPr>
          <w:p w14:paraId="72DF29E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657053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370E74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591</w:t>
            </w:r>
          </w:p>
        </w:tc>
        <w:tc>
          <w:tcPr>
            <w:tcW w:w="2268" w:type="dxa"/>
            <w:tcBorders>
              <w:top w:val="single" w:sz="4" w:space="0" w:color="auto"/>
              <w:bottom w:val="single" w:sz="4" w:space="0" w:color="auto"/>
            </w:tcBorders>
            <w:hideMark/>
          </w:tcPr>
          <w:p w14:paraId="1D655AD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Erwerbsersatzordnung EO</w:t>
            </w:r>
          </w:p>
        </w:tc>
        <w:tc>
          <w:tcPr>
            <w:tcW w:w="5499" w:type="dxa"/>
            <w:tcBorders>
              <w:top w:val="single" w:sz="4" w:space="0" w:color="auto"/>
              <w:bottom w:val="single" w:sz="4" w:space="0" w:color="auto"/>
              <w:right w:val="single" w:sz="4" w:space="0" w:color="auto"/>
            </w:tcBorders>
            <w:hideMark/>
          </w:tcPr>
          <w:p w14:paraId="545AF852" w14:textId="444C2E03"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25. September 1952 über den Erwerbsersatz für Dienstleistende und bei Mutterschaft (Erwerbsersatzgesetz, EOG, SR 834.1);</w:t>
            </w:r>
          </w:p>
          <w:p w14:paraId="40F5323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1993317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EDD1D1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4A6F88" w:rsidRPr="00FE18CC" w14:paraId="7CC62621" w14:textId="77777777" w:rsidTr="00B513F8">
        <w:trPr>
          <w:cantSplit/>
          <w:jc w:val="center"/>
        </w:trPr>
        <w:tc>
          <w:tcPr>
            <w:tcW w:w="624" w:type="dxa"/>
            <w:tcBorders>
              <w:left w:val="single" w:sz="4" w:space="0" w:color="auto"/>
            </w:tcBorders>
          </w:tcPr>
          <w:p w14:paraId="6CFDC3A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E4776D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6A7178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592</w:t>
            </w:r>
          </w:p>
        </w:tc>
        <w:tc>
          <w:tcPr>
            <w:tcW w:w="2268" w:type="dxa"/>
            <w:tcBorders>
              <w:top w:val="single" w:sz="4" w:space="0" w:color="auto"/>
              <w:bottom w:val="single" w:sz="4" w:space="0" w:color="auto"/>
            </w:tcBorders>
            <w:hideMark/>
          </w:tcPr>
          <w:p w14:paraId="033DA44E"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Hilfsaktionen im Inland</w:t>
            </w:r>
          </w:p>
        </w:tc>
        <w:tc>
          <w:tcPr>
            <w:tcW w:w="5499" w:type="dxa"/>
            <w:tcBorders>
              <w:top w:val="single" w:sz="4" w:space="0" w:color="auto"/>
              <w:bottom w:val="single" w:sz="4" w:space="0" w:color="auto"/>
              <w:right w:val="single" w:sz="4" w:space="0" w:color="auto"/>
            </w:tcBorders>
            <w:hideMark/>
          </w:tcPr>
          <w:p w14:paraId="6ED5024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mit Hilfscharakter, Patenschaft für bedrängte Gemeinden im Inland.</w:t>
            </w:r>
          </w:p>
        </w:tc>
      </w:tr>
      <w:tr w:rsidR="004A6F88" w:rsidRPr="00FE18CC" w14:paraId="10207921" w14:textId="77777777" w:rsidTr="00D12B7E">
        <w:trPr>
          <w:cantSplit/>
          <w:jc w:val="center"/>
        </w:trPr>
        <w:tc>
          <w:tcPr>
            <w:tcW w:w="624" w:type="dxa"/>
            <w:tcBorders>
              <w:left w:val="single" w:sz="4" w:space="0" w:color="auto"/>
              <w:bottom w:val="single" w:sz="4" w:space="0" w:color="auto"/>
            </w:tcBorders>
          </w:tcPr>
          <w:p w14:paraId="58B1AEF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391C74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A975D5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593</w:t>
            </w:r>
          </w:p>
        </w:tc>
        <w:tc>
          <w:tcPr>
            <w:tcW w:w="2268" w:type="dxa"/>
            <w:tcBorders>
              <w:top w:val="single" w:sz="4" w:space="0" w:color="auto"/>
              <w:bottom w:val="single" w:sz="4" w:space="0" w:color="auto"/>
            </w:tcBorders>
            <w:hideMark/>
          </w:tcPr>
          <w:p w14:paraId="1BE59FD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Hilfsaktionen im Ausland</w:t>
            </w:r>
          </w:p>
        </w:tc>
        <w:tc>
          <w:tcPr>
            <w:tcW w:w="5499" w:type="dxa"/>
            <w:tcBorders>
              <w:top w:val="single" w:sz="4" w:space="0" w:color="auto"/>
              <w:bottom w:val="single" w:sz="4" w:space="0" w:color="auto"/>
              <w:right w:val="single" w:sz="4" w:space="0" w:color="auto"/>
            </w:tcBorders>
            <w:hideMark/>
          </w:tcPr>
          <w:p w14:paraId="5330BF1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an gemeinnützige, im Ausland tätige Institutionen (Caritas, HEKS, IKRK, etc.).</w:t>
            </w:r>
          </w:p>
        </w:tc>
      </w:tr>
      <w:tr w:rsidR="001A5C14" w:rsidRPr="00FE18CC" w14:paraId="7FF70E47"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48D3A64D"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lastRenderedPageBreak/>
              <w:t>6</w:t>
            </w:r>
          </w:p>
        </w:tc>
        <w:tc>
          <w:tcPr>
            <w:tcW w:w="624" w:type="dxa"/>
            <w:tcBorders>
              <w:top w:val="single" w:sz="4" w:space="0" w:color="auto"/>
              <w:bottom w:val="single" w:sz="4" w:space="0" w:color="auto"/>
            </w:tcBorders>
            <w:shd w:val="clear" w:color="auto" w:fill="BFBFBF" w:themeFill="background1" w:themeFillShade="BF"/>
            <w:vAlign w:val="center"/>
          </w:tcPr>
          <w:p w14:paraId="7A9FC477"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5E410A08"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01E31707" w14:textId="552D879A" w:rsidR="001A5C14" w:rsidRPr="001A5C14" w:rsidRDefault="001A5C14" w:rsidP="00662240">
            <w:pPr>
              <w:pStyle w:val="Paragraphedeliste"/>
              <w:keepNext/>
              <w:keepLines/>
              <w:autoSpaceDE w:val="0"/>
              <w:autoSpaceDN w:val="0"/>
              <w:adjustRightInd w:val="0"/>
              <w:spacing w:before="60" w:after="60" w:line="240" w:lineRule="auto"/>
              <w:ind w:left="0"/>
              <w:contextualSpacing w:val="0"/>
              <w:jc w:val="both"/>
              <w:rPr>
                <w:rFonts w:ascii="Arial" w:hAnsi="Arial" w:cs="Arial"/>
                <w:color w:val="000000"/>
                <w:sz w:val="20"/>
                <w:lang w:eastAsia="de-CH"/>
              </w:rPr>
            </w:pPr>
            <w:r w:rsidRPr="001A5C14">
              <w:rPr>
                <w:rFonts w:ascii="Arial" w:hAnsi="Arial" w:cs="Arial"/>
                <w:b/>
                <w:bCs/>
                <w:color w:val="000000"/>
                <w:sz w:val="20"/>
                <w:lang w:eastAsia="de-CH"/>
              </w:rPr>
              <w:t xml:space="preserve">VERKEHR </w:t>
            </w:r>
            <w:r w:rsidRPr="00192C51">
              <w:rPr>
                <w:rFonts w:ascii="Arial" w:hAnsi="Arial" w:cs="Arial"/>
                <w:b/>
                <w:bCs/>
                <w:color w:val="000000"/>
                <w:sz w:val="20"/>
                <w:highlight w:val="green"/>
                <w:lang w:eastAsia="de-CH"/>
              </w:rPr>
              <w:t>UND NACHRICHTENÜBERMITTLUNG</w:t>
            </w:r>
          </w:p>
        </w:tc>
      </w:tr>
      <w:tr w:rsidR="004A6F88" w:rsidRPr="00FE18CC" w14:paraId="4FA1C779" w14:textId="77777777" w:rsidTr="00B513F8">
        <w:trPr>
          <w:cantSplit/>
          <w:jc w:val="center"/>
        </w:trPr>
        <w:tc>
          <w:tcPr>
            <w:tcW w:w="624" w:type="dxa"/>
            <w:tcBorders>
              <w:left w:val="single" w:sz="4" w:space="0" w:color="auto"/>
            </w:tcBorders>
          </w:tcPr>
          <w:p w14:paraId="43EBC4D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6EB97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61</w:t>
            </w:r>
          </w:p>
        </w:tc>
        <w:tc>
          <w:tcPr>
            <w:tcW w:w="624" w:type="dxa"/>
            <w:tcBorders>
              <w:top w:val="single" w:sz="4" w:space="0" w:color="auto"/>
              <w:bottom w:val="single" w:sz="4" w:space="0" w:color="auto"/>
            </w:tcBorders>
            <w:shd w:val="clear" w:color="auto" w:fill="D9D9D9" w:themeFill="background1" w:themeFillShade="D9"/>
          </w:tcPr>
          <w:p w14:paraId="5724599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88EFEB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Strassenverkehr</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0CE265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707246B" w14:textId="77777777" w:rsidTr="00B513F8">
        <w:trPr>
          <w:cantSplit/>
          <w:jc w:val="center"/>
        </w:trPr>
        <w:tc>
          <w:tcPr>
            <w:tcW w:w="624" w:type="dxa"/>
            <w:tcBorders>
              <w:left w:val="single" w:sz="4" w:space="0" w:color="auto"/>
            </w:tcBorders>
          </w:tcPr>
          <w:p w14:paraId="0C6E4E1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EB5A53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990DE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611</w:t>
            </w:r>
          </w:p>
        </w:tc>
        <w:tc>
          <w:tcPr>
            <w:tcW w:w="2268" w:type="dxa"/>
            <w:tcBorders>
              <w:top w:val="single" w:sz="4" w:space="0" w:color="auto"/>
              <w:bottom w:val="single" w:sz="4" w:space="0" w:color="auto"/>
            </w:tcBorders>
            <w:hideMark/>
          </w:tcPr>
          <w:p w14:paraId="65B2616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Nationalstrassen </w:t>
            </w:r>
          </w:p>
        </w:tc>
        <w:tc>
          <w:tcPr>
            <w:tcW w:w="5499" w:type="dxa"/>
            <w:tcBorders>
              <w:top w:val="single" w:sz="4" w:space="0" w:color="auto"/>
              <w:bottom w:val="single" w:sz="4" w:space="0" w:color="auto"/>
              <w:right w:val="single" w:sz="4" w:space="0" w:color="auto"/>
            </w:tcBorders>
            <w:hideMark/>
          </w:tcPr>
          <w:p w14:paraId="074F89C8" w14:textId="398DFFC8"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Dienstleistungen, Betrieb, Bau, Unterhalt im Zusammenhang mit dem Nationalstrassennetz. </w:t>
            </w:r>
          </w:p>
          <w:p w14:paraId="11657D9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D8F218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 Strassenverkehrsamt (113).</w:t>
            </w:r>
          </w:p>
        </w:tc>
      </w:tr>
      <w:tr w:rsidR="004A6F88" w:rsidRPr="00FE18CC" w14:paraId="75421BE0" w14:textId="77777777" w:rsidTr="00B513F8">
        <w:trPr>
          <w:cantSplit/>
          <w:jc w:val="center"/>
        </w:trPr>
        <w:tc>
          <w:tcPr>
            <w:tcW w:w="624" w:type="dxa"/>
            <w:tcBorders>
              <w:left w:val="single" w:sz="4" w:space="0" w:color="auto"/>
            </w:tcBorders>
          </w:tcPr>
          <w:p w14:paraId="680D02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638E0A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F0F55B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612</w:t>
            </w:r>
          </w:p>
        </w:tc>
        <w:tc>
          <w:tcPr>
            <w:tcW w:w="2268" w:type="dxa"/>
            <w:tcBorders>
              <w:top w:val="single" w:sz="4" w:space="0" w:color="auto"/>
              <w:bottom w:val="single" w:sz="4" w:space="0" w:color="auto"/>
            </w:tcBorders>
            <w:hideMark/>
          </w:tcPr>
          <w:p w14:paraId="6A58084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Hauptstrassen nach Bundesrecht</w:t>
            </w:r>
          </w:p>
        </w:tc>
        <w:tc>
          <w:tcPr>
            <w:tcW w:w="5499" w:type="dxa"/>
            <w:tcBorders>
              <w:top w:val="single" w:sz="4" w:space="0" w:color="auto"/>
              <w:bottom w:val="single" w:sz="4" w:space="0" w:color="auto"/>
              <w:right w:val="single" w:sz="4" w:space="0" w:color="auto"/>
            </w:tcBorders>
            <w:hideMark/>
          </w:tcPr>
          <w:p w14:paraId="4E433C0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Betrieb, Bau, Unterhalt im Zusammenhang mit dem Hauptstrassennetz gemäss Bundesgesetz vom 22. März 1985 über die Verwendung der zweckgebundenen Mineralölsteuer (</w:t>
            </w:r>
            <w:proofErr w:type="spellStart"/>
            <w:r w:rsidRPr="001A5C14">
              <w:rPr>
                <w:rFonts w:cs="Arial"/>
                <w:color w:val="000000"/>
                <w:sz w:val="20"/>
                <w:lang w:eastAsia="de-CH"/>
              </w:rPr>
              <w:t>MinVG</w:t>
            </w:r>
            <w:proofErr w:type="spellEnd"/>
            <w:r w:rsidRPr="001A5C14">
              <w:rPr>
                <w:rFonts w:cs="Arial"/>
                <w:color w:val="000000"/>
                <w:sz w:val="20"/>
                <w:lang w:eastAsia="de-CH"/>
              </w:rPr>
              <w:t>, SR 725.116.2).</w:t>
            </w:r>
          </w:p>
          <w:p w14:paraId="0461B78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3CA5C4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 Strassenverkehrsamt (113).</w:t>
            </w:r>
          </w:p>
        </w:tc>
      </w:tr>
      <w:tr w:rsidR="004A6F88" w:rsidRPr="00FE18CC" w14:paraId="25197279" w14:textId="77777777" w:rsidTr="00B513F8">
        <w:trPr>
          <w:cantSplit/>
          <w:jc w:val="center"/>
        </w:trPr>
        <w:tc>
          <w:tcPr>
            <w:tcW w:w="624" w:type="dxa"/>
            <w:tcBorders>
              <w:left w:val="single" w:sz="4" w:space="0" w:color="auto"/>
            </w:tcBorders>
          </w:tcPr>
          <w:p w14:paraId="043460A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86CBF4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EF40EF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613</w:t>
            </w:r>
          </w:p>
        </w:tc>
        <w:tc>
          <w:tcPr>
            <w:tcW w:w="2268" w:type="dxa"/>
            <w:tcBorders>
              <w:top w:val="single" w:sz="4" w:space="0" w:color="auto"/>
              <w:bottom w:val="single" w:sz="4" w:space="0" w:color="auto"/>
            </w:tcBorders>
            <w:hideMark/>
          </w:tcPr>
          <w:p w14:paraId="63EF0EB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Kantonsstrassen, übrige</w:t>
            </w:r>
          </w:p>
        </w:tc>
        <w:tc>
          <w:tcPr>
            <w:tcW w:w="5499" w:type="dxa"/>
            <w:tcBorders>
              <w:top w:val="single" w:sz="4" w:space="0" w:color="auto"/>
              <w:bottom w:val="single" w:sz="4" w:space="0" w:color="auto"/>
              <w:right w:val="single" w:sz="4" w:space="0" w:color="auto"/>
            </w:tcBorders>
            <w:hideMark/>
          </w:tcPr>
          <w:p w14:paraId="65138A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Betrieb, Bau, Unterhalt im Zusammenhang mit den Kantonsstrassen, die nicht zur Funktion 612 gehören.</w:t>
            </w:r>
          </w:p>
          <w:p w14:paraId="39C450E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B6176D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 Strassenverkehrsamt (113).</w:t>
            </w:r>
          </w:p>
        </w:tc>
      </w:tr>
      <w:tr w:rsidR="004A6F88" w:rsidRPr="00FE18CC" w14:paraId="552336BC" w14:textId="77777777" w:rsidTr="00B513F8">
        <w:trPr>
          <w:cantSplit/>
          <w:jc w:val="center"/>
        </w:trPr>
        <w:tc>
          <w:tcPr>
            <w:tcW w:w="624" w:type="dxa"/>
            <w:tcBorders>
              <w:left w:val="single" w:sz="4" w:space="0" w:color="auto"/>
            </w:tcBorders>
          </w:tcPr>
          <w:p w14:paraId="5C49474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241296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8DEBC8C" w14:textId="77777777" w:rsidR="00BE76AA" w:rsidRPr="00192C51" w:rsidRDefault="00BE76AA" w:rsidP="004A6F88">
            <w:pPr>
              <w:overflowPunct/>
              <w:spacing w:line="240" w:lineRule="auto"/>
              <w:jc w:val="center"/>
              <w:textAlignment w:val="auto"/>
              <w:rPr>
                <w:rFonts w:cs="Arial"/>
                <w:color w:val="000000"/>
                <w:sz w:val="20"/>
                <w:highlight w:val="green"/>
                <w:lang w:eastAsia="de-CH"/>
              </w:rPr>
            </w:pPr>
            <w:r w:rsidRPr="00192C51">
              <w:rPr>
                <w:rFonts w:cs="Arial"/>
                <w:color w:val="000000"/>
                <w:sz w:val="20"/>
                <w:highlight w:val="green"/>
                <w:lang w:eastAsia="de-CH"/>
              </w:rPr>
              <w:t>615</w:t>
            </w:r>
          </w:p>
        </w:tc>
        <w:tc>
          <w:tcPr>
            <w:tcW w:w="2268" w:type="dxa"/>
            <w:tcBorders>
              <w:top w:val="single" w:sz="4" w:space="0" w:color="auto"/>
              <w:bottom w:val="single" w:sz="4" w:space="0" w:color="auto"/>
            </w:tcBorders>
            <w:hideMark/>
          </w:tcPr>
          <w:p w14:paraId="33F41610" w14:textId="77777777" w:rsidR="00BE76AA" w:rsidRPr="00192C51" w:rsidRDefault="00BE76AA" w:rsidP="00FE18CC">
            <w:pPr>
              <w:overflowPunct/>
              <w:spacing w:line="240" w:lineRule="auto"/>
              <w:jc w:val="left"/>
              <w:textAlignment w:val="auto"/>
              <w:rPr>
                <w:rFonts w:cs="Arial"/>
                <w:color w:val="000000"/>
                <w:sz w:val="20"/>
                <w:highlight w:val="green"/>
                <w:lang w:eastAsia="de-CH"/>
              </w:rPr>
            </w:pPr>
            <w:r w:rsidRPr="00192C51">
              <w:rPr>
                <w:rFonts w:cs="Arial"/>
                <w:color w:val="000000"/>
                <w:sz w:val="20"/>
                <w:highlight w:val="green"/>
                <w:lang w:eastAsia="de-CH"/>
              </w:rPr>
              <w:t>Gemeindestrassen</w:t>
            </w:r>
          </w:p>
        </w:tc>
        <w:tc>
          <w:tcPr>
            <w:tcW w:w="5499" w:type="dxa"/>
            <w:tcBorders>
              <w:top w:val="single" w:sz="4" w:space="0" w:color="auto"/>
              <w:bottom w:val="single" w:sz="4" w:space="0" w:color="auto"/>
              <w:right w:val="single" w:sz="4" w:space="0" w:color="auto"/>
            </w:tcBorders>
            <w:hideMark/>
          </w:tcPr>
          <w:p w14:paraId="35FF2E11" w14:textId="77777777" w:rsidR="00BE76AA" w:rsidRPr="00192C51"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192C51">
              <w:rPr>
                <w:rFonts w:cs="Arial"/>
                <w:color w:val="000000"/>
                <w:sz w:val="20"/>
                <w:highlight w:val="green"/>
                <w:lang w:eastAsia="de-CH"/>
              </w:rPr>
              <w:t>Verwaltung, Dienstleistungen, Betrieb, Bau, Unterhalt.</w:t>
            </w:r>
          </w:p>
          <w:p w14:paraId="19971C3E" w14:textId="77777777" w:rsidR="00BE76AA" w:rsidRPr="00192C51"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192C51">
              <w:rPr>
                <w:rFonts w:cs="Arial"/>
                <w:color w:val="000000"/>
                <w:sz w:val="20"/>
                <w:highlight w:val="green"/>
                <w:lang w:eastAsia="de-CH"/>
              </w:rPr>
              <w:t xml:space="preserve">Gemeindeeigene Parkplätze, Parkhäuser, Park </w:t>
            </w:r>
            <w:proofErr w:type="spellStart"/>
            <w:r w:rsidRPr="00192C51">
              <w:rPr>
                <w:rFonts w:cs="Arial"/>
                <w:color w:val="000000"/>
                <w:sz w:val="20"/>
                <w:highlight w:val="green"/>
                <w:lang w:eastAsia="de-CH"/>
              </w:rPr>
              <w:t>and</w:t>
            </w:r>
            <w:proofErr w:type="spellEnd"/>
            <w:r w:rsidRPr="00192C51">
              <w:rPr>
                <w:rFonts w:cs="Arial"/>
                <w:color w:val="000000"/>
                <w:sz w:val="20"/>
                <w:highlight w:val="green"/>
                <w:lang w:eastAsia="de-CH"/>
              </w:rPr>
              <w:t xml:space="preserve"> Ride, Parkuhren usw. inkl. Verkehrseinrichtungen; Strassenschmuck, Weihnachtsbeleuchtung, Rabatten usw.</w:t>
            </w:r>
          </w:p>
        </w:tc>
      </w:tr>
      <w:tr w:rsidR="004A6F88" w:rsidRPr="00FE18CC" w14:paraId="1C29BC81" w14:textId="77777777" w:rsidTr="00B513F8">
        <w:trPr>
          <w:cantSplit/>
          <w:jc w:val="center"/>
        </w:trPr>
        <w:tc>
          <w:tcPr>
            <w:tcW w:w="624" w:type="dxa"/>
            <w:tcBorders>
              <w:left w:val="single" w:sz="4" w:space="0" w:color="auto"/>
            </w:tcBorders>
          </w:tcPr>
          <w:p w14:paraId="42F7BDB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534D84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75A5012" w14:textId="77777777" w:rsidR="00BE76AA" w:rsidRPr="00192C51" w:rsidRDefault="00BE76AA" w:rsidP="004A6F88">
            <w:pPr>
              <w:overflowPunct/>
              <w:spacing w:line="240" w:lineRule="auto"/>
              <w:jc w:val="center"/>
              <w:textAlignment w:val="auto"/>
              <w:rPr>
                <w:rFonts w:cs="Arial"/>
                <w:color w:val="000000"/>
                <w:sz w:val="20"/>
                <w:highlight w:val="green"/>
                <w:lang w:eastAsia="de-CH"/>
              </w:rPr>
            </w:pPr>
            <w:r w:rsidRPr="00192C51">
              <w:rPr>
                <w:rFonts w:cs="Arial"/>
                <w:color w:val="000000"/>
                <w:sz w:val="20"/>
                <w:highlight w:val="green"/>
                <w:lang w:eastAsia="de-CH"/>
              </w:rPr>
              <w:t>618</w:t>
            </w:r>
          </w:p>
        </w:tc>
        <w:tc>
          <w:tcPr>
            <w:tcW w:w="2268" w:type="dxa"/>
            <w:tcBorders>
              <w:top w:val="single" w:sz="4" w:space="0" w:color="auto"/>
              <w:bottom w:val="single" w:sz="4" w:space="0" w:color="auto"/>
            </w:tcBorders>
            <w:hideMark/>
          </w:tcPr>
          <w:p w14:paraId="6EBE9D6D" w14:textId="77777777" w:rsidR="00BE76AA" w:rsidRPr="00192C51" w:rsidRDefault="00BE76AA" w:rsidP="00FE18CC">
            <w:pPr>
              <w:overflowPunct/>
              <w:spacing w:line="240" w:lineRule="auto"/>
              <w:jc w:val="left"/>
              <w:textAlignment w:val="auto"/>
              <w:rPr>
                <w:rFonts w:cs="Arial"/>
                <w:color w:val="000000"/>
                <w:sz w:val="20"/>
                <w:highlight w:val="green"/>
                <w:lang w:eastAsia="de-CH"/>
              </w:rPr>
            </w:pPr>
            <w:r w:rsidRPr="00192C51">
              <w:rPr>
                <w:rFonts w:cs="Arial"/>
                <w:color w:val="000000"/>
                <w:sz w:val="20"/>
                <w:highlight w:val="green"/>
                <w:lang w:eastAsia="de-CH"/>
              </w:rPr>
              <w:t>Privatstrassen</w:t>
            </w:r>
          </w:p>
        </w:tc>
        <w:tc>
          <w:tcPr>
            <w:tcW w:w="5499" w:type="dxa"/>
            <w:tcBorders>
              <w:top w:val="single" w:sz="4" w:space="0" w:color="auto"/>
              <w:bottom w:val="single" w:sz="4" w:space="0" w:color="auto"/>
              <w:right w:val="single" w:sz="4" w:space="0" w:color="auto"/>
            </w:tcBorders>
          </w:tcPr>
          <w:p w14:paraId="21AA451A" w14:textId="77777777" w:rsidR="00BE76AA" w:rsidRPr="00192C51" w:rsidRDefault="00BE76AA" w:rsidP="00662240">
            <w:pPr>
              <w:pStyle w:val="Paragraphedeliste"/>
              <w:spacing w:after="0" w:line="240" w:lineRule="auto"/>
              <w:ind w:left="312"/>
              <w:jc w:val="both"/>
              <w:rPr>
                <w:rFonts w:ascii="Arial" w:hAnsi="Arial" w:cs="Arial"/>
                <w:color w:val="000000"/>
                <w:sz w:val="20"/>
                <w:highlight w:val="green"/>
                <w:lang w:eastAsia="de-CH"/>
              </w:rPr>
            </w:pPr>
          </w:p>
        </w:tc>
      </w:tr>
      <w:tr w:rsidR="009B379D" w:rsidRPr="00FE18CC" w14:paraId="59AA8699" w14:textId="77777777" w:rsidTr="00B513F8">
        <w:trPr>
          <w:cantSplit/>
          <w:jc w:val="center"/>
        </w:trPr>
        <w:tc>
          <w:tcPr>
            <w:tcW w:w="624" w:type="dxa"/>
            <w:tcBorders>
              <w:left w:val="single" w:sz="4" w:space="0" w:color="auto"/>
            </w:tcBorders>
          </w:tcPr>
          <w:p w14:paraId="08317456"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C48C80E"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F2F9F7F" w14:textId="77777777" w:rsidR="009B379D" w:rsidRPr="001A5C14" w:rsidRDefault="009B379D" w:rsidP="009B379D">
            <w:pPr>
              <w:overflowPunct/>
              <w:spacing w:line="240" w:lineRule="auto"/>
              <w:jc w:val="center"/>
              <w:textAlignment w:val="auto"/>
              <w:rPr>
                <w:rFonts w:cs="Arial"/>
                <w:color w:val="000000"/>
                <w:sz w:val="20"/>
                <w:lang w:eastAsia="de-CH"/>
              </w:rPr>
            </w:pPr>
            <w:r w:rsidRPr="001A5C14">
              <w:rPr>
                <w:rFonts w:cs="Arial"/>
                <w:color w:val="000000"/>
                <w:sz w:val="20"/>
                <w:lang w:eastAsia="de-CH"/>
              </w:rPr>
              <w:t>619</w:t>
            </w:r>
          </w:p>
        </w:tc>
        <w:tc>
          <w:tcPr>
            <w:tcW w:w="2268" w:type="dxa"/>
            <w:tcBorders>
              <w:top w:val="single" w:sz="4" w:space="0" w:color="auto"/>
              <w:bottom w:val="single" w:sz="4" w:space="0" w:color="auto"/>
            </w:tcBorders>
            <w:hideMark/>
          </w:tcPr>
          <w:p w14:paraId="21069FE2" w14:textId="77777777" w:rsidR="009B379D" w:rsidRPr="001A5C14" w:rsidRDefault="009B379D" w:rsidP="009B379D">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Strassen,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48C5F11E" w14:textId="7D06907F" w:rsidR="009B379D"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Betrieb, Bau, Unterhalt im Zusammenhang mit Strassen, die keiner ander</w:t>
            </w:r>
            <w:r w:rsidR="00B932D1">
              <w:rPr>
                <w:rFonts w:cs="Arial"/>
                <w:color w:val="000000"/>
                <w:sz w:val="20"/>
                <w:lang w:eastAsia="de-CH"/>
              </w:rPr>
              <w:t>e</w:t>
            </w:r>
            <w:r w:rsidRPr="001A5C14">
              <w:rPr>
                <w:rFonts w:cs="Arial"/>
                <w:color w:val="000000"/>
                <w:sz w:val="20"/>
                <w:lang w:eastAsia="de-CH"/>
              </w:rPr>
              <w:t xml:space="preserve">n Funktion zugewiesen </w:t>
            </w:r>
            <w:proofErr w:type="spellStart"/>
            <w:r w:rsidRPr="001A5C14">
              <w:rPr>
                <w:rFonts w:cs="Arial"/>
                <w:color w:val="000000"/>
                <w:sz w:val="20"/>
                <w:lang w:eastAsia="de-CH"/>
              </w:rPr>
              <w:t>weden</w:t>
            </w:r>
            <w:proofErr w:type="spellEnd"/>
            <w:r w:rsidRPr="001A5C14">
              <w:rPr>
                <w:rFonts w:cs="Arial"/>
                <w:color w:val="000000"/>
                <w:sz w:val="20"/>
                <w:lang w:eastAsia="de-CH"/>
              </w:rPr>
              <w:t xml:space="preserve"> können</w:t>
            </w:r>
            <w:r w:rsidRPr="00334A4F">
              <w:rPr>
                <w:rFonts w:cs="Arial"/>
                <w:strike/>
                <w:color w:val="000000"/>
                <w:sz w:val="20"/>
                <w:highlight w:val="green"/>
                <w:lang w:eastAsia="de-CH"/>
              </w:rPr>
              <w:t xml:space="preserve"> sowie Parkplätzen, Park </w:t>
            </w:r>
            <w:proofErr w:type="spellStart"/>
            <w:r w:rsidRPr="00334A4F">
              <w:rPr>
                <w:rFonts w:cs="Arial"/>
                <w:strike/>
                <w:color w:val="000000"/>
                <w:sz w:val="20"/>
                <w:highlight w:val="green"/>
                <w:lang w:eastAsia="de-CH"/>
              </w:rPr>
              <w:t>and</w:t>
            </w:r>
            <w:proofErr w:type="spellEnd"/>
            <w:r w:rsidRPr="00334A4F">
              <w:rPr>
                <w:rFonts w:cs="Arial"/>
                <w:strike/>
                <w:color w:val="000000"/>
                <w:sz w:val="20"/>
                <w:highlight w:val="green"/>
                <w:lang w:eastAsia="de-CH"/>
              </w:rPr>
              <w:t xml:space="preserve"> </w:t>
            </w:r>
            <w:proofErr w:type="gramStart"/>
            <w:r w:rsidRPr="00334A4F">
              <w:rPr>
                <w:rFonts w:cs="Arial"/>
                <w:strike/>
                <w:color w:val="000000"/>
                <w:sz w:val="20"/>
                <w:highlight w:val="green"/>
                <w:lang w:eastAsia="de-CH"/>
              </w:rPr>
              <w:t>Ride.</w:t>
            </w:r>
            <w:r w:rsidRPr="001A5C14">
              <w:rPr>
                <w:rFonts w:cs="Arial"/>
                <w:color w:val="000000"/>
                <w:sz w:val="20"/>
                <w:lang w:eastAsia="de-CH"/>
              </w:rPr>
              <w:t>.</w:t>
            </w:r>
            <w:proofErr w:type="gramEnd"/>
            <w:r w:rsidRPr="001A5C14">
              <w:rPr>
                <w:rFonts w:cs="Arial"/>
                <w:color w:val="000000"/>
                <w:sz w:val="20"/>
                <w:lang w:eastAsia="de-CH"/>
              </w:rPr>
              <w:t xml:space="preserve"> </w:t>
            </w:r>
          </w:p>
          <w:p w14:paraId="1630654A" w14:textId="6CBFD63A"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A0050A">
              <w:rPr>
                <w:rFonts w:cs="Arial"/>
                <w:color w:val="000000"/>
                <w:sz w:val="20"/>
                <w:highlight w:val="green"/>
                <w:lang w:eastAsia="de-CH"/>
              </w:rPr>
              <w:t>Stand- / Durchgangsplätze für Fahrende</w:t>
            </w:r>
          </w:p>
        </w:tc>
      </w:tr>
      <w:tr w:rsidR="004A6F88" w:rsidRPr="00FE18CC" w14:paraId="79F4BB99" w14:textId="77777777" w:rsidTr="00B513F8">
        <w:trPr>
          <w:cantSplit/>
          <w:jc w:val="center"/>
        </w:trPr>
        <w:tc>
          <w:tcPr>
            <w:tcW w:w="624" w:type="dxa"/>
            <w:tcBorders>
              <w:left w:val="single" w:sz="4" w:space="0" w:color="auto"/>
            </w:tcBorders>
          </w:tcPr>
          <w:p w14:paraId="7DFA76B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CA85FB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62</w:t>
            </w:r>
          </w:p>
        </w:tc>
        <w:tc>
          <w:tcPr>
            <w:tcW w:w="624" w:type="dxa"/>
            <w:tcBorders>
              <w:top w:val="single" w:sz="4" w:space="0" w:color="auto"/>
              <w:bottom w:val="single" w:sz="4" w:space="0" w:color="auto"/>
            </w:tcBorders>
            <w:shd w:val="clear" w:color="auto" w:fill="D9D9D9" w:themeFill="background1" w:themeFillShade="D9"/>
          </w:tcPr>
          <w:p w14:paraId="326C82E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7E61A0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Öffentlicher Verkehr</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1815709"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9B379D" w:rsidRPr="00FE18CC" w14:paraId="37635C54" w14:textId="77777777" w:rsidTr="00B513F8">
        <w:trPr>
          <w:cantSplit/>
          <w:jc w:val="center"/>
        </w:trPr>
        <w:tc>
          <w:tcPr>
            <w:tcW w:w="624" w:type="dxa"/>
            <w:tcBorders>
              <w:left w:val="single" w:sz="4" w:space="0" w:color="auto"/>
            </w:tcBorders>
          </w:tcPr>
          <w:p w14:paraId="3CCDD9CA"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Pr>
          <w:p w14:paraId="4028E1F1"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B709FEE" w14:textId="5ACEEA40" w:rsidR="009B379D" w:rsidRPr="001A5C14" w:rsidRDefault="009B379D" w:rsidP="009B379D">
            <w:pPr>
              <w:overflowPunct/>
              <w:spacing w:line="240" w:lineRule="auto"/>
              <w:jc w:val="center"/>
              <w:textAlignment w:val="auto"/>
              <w:rPr>
                <w:rFonts w:cs="Arial"/>
                <w:color w:val="000000"/>
                <w:sz w:val="20"/>
                <w:lang w:eastAsia="de-CH"/>
              </w:rPr>
            </w:pPr>
            <w:r w:rsidRPr="001A5C14">
              <w:rPr>
                <w:rFonts w:cs="Arial"/>
                <w:color w:val="000000"/>
                <w:sz w:val="20"/>
                <w:lang w:eastAsia="de-CH"/>
              </w:rPr>
              <w:t>621</w:t>
            </w:r>
          </w:p>
        </w:tc>
        <w:tc>
          <w:tcPr>
            <w:tcW w:w="2268" w:type="dxa"/>
            <w:tcBorders>
              <w:top w:val="single" w:sz="4" w:space="0" w:color="auto"/>
              <w:bottom w:val="single" w:sz="4" w:space="0" w:color="auto"/>
            </w:tcBorders>
            <w:hideMark/>
          </w:tcPr>
          <w:p w14:paraId="2AB4754F" w14:textId="6B4F155F" w:rsidR="009B379D" w:rsidRPr="001A5C14" w:rsidRDefault="009B379D" w:rsidP="009B379D">
            <w:pPr>
              <w:overflowPunct/>
              <w:spacing w:line="240" w:lineRule="auto"/>
              <w:jc w:val="left"/>
              <w:textAlignment w:val="auto"/>
              <w:rPr>
                <w:rFonts w:cs="Arial"/>
                <w:strike/>
                <w:color w:val="000000"/>
                <w:sz w:val="20"/>
                <w:lang w:eastAsia="de-CH"/>
              </w:rPr>
            </w:pPr>
            <w:r w:rsidRPr="00A77BBC">
              <w:rPr>
                <w:rFonts w:cs="Arial"/>
                <w:strike/>
                <w:color w:val="000000"/>
                <w:sz w:val="20"/>
                <w:highlight w:val="green"/>
                <w:lang w:eastAsia="de-CH"/>
              </w:rPr>
              <w:t>Bahninfrastruktur</w:t>
            </w:r>
            <w:r w:rsidRPr="00A2742D">
              <w:rPr>
                <w:rFonts w:cs="Arial"/>
                <w:color w:val="000000"/>
                <w:sz w:val="20"/>
                <w:lang w:eastAsia="de-CH"/>
              </w:rPr>
              <w:t xml:space="preserve"> Öffentliche</w:t>
            </w:r>
            <w:r>
              <w:rPr>
                <w:rFonts w:cs="Arial"/>
                <w:color w:val="000000"/>
                <w:sz w:val="20"/>
                <w:lang w:eastAsia="de-CH"/>
              </w:rPr>
              <w:t xml:space="preserve"> Verkehrsinfrastruktur</w:t>
            </w:r>
          </w:p>
        </w:tc>
        <w:tc>
          <w:tcPr>
            <w:tcW w:w="5499" w:type="dxa"/>
            <w:tcBorders>
              <w:top w:val="single" w:sz="4" w:space="0" w:color="auto"/>
              <w:bottom w:val="single" w:sz="4" w:space="0" w:color="auto"/>
              <w:right w:val="single" w:sz="4" w:space="0" w:color="auto"/>
            </w:tcBorders>
            <w:hideMark/>
          </w:tcPr>
          <w:p w14:paraId="4B2662E7" w14:textId="77777777"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Infrastruktur für den Bahnverkehr (Bau, Unterhalt, Beschaffungen).</w:t>
            </w:r>
          </w:p>
          <w:p w14:paraId="1AAD17D4" w14:textId="77777777" w:rsidR="009B379D" w:rsidRPr="001A5C14" w:rsidRDefault="009B379D" w:rsidP="009B379D">
            <w:pPr>
              <w:spacing w:line="240" w:lineRule="auto"/>
              <w:rPr>
                <w:rFonts w:cs="Arial"/>
                <w:color w:val="000000"/>
                <w:sz w:val="20"/>
                <w:lang w:eastAsia="de-CH"/>
              </w:rPr>
            </w:pPr>
            <w:r w:rsidRPr="001A5C14">
              <w:rPr>
                <w:rFonts w:cs="Arial"/>
                <w:color w:val="000000"/>
                <w:sz w:val="20"/>
                <w:lang w:eastAsia="de-CH"/>
              </w:rPr>
              <w:t>Umfasst nicht:</w:t>
            </w:r>
          </w:p>
          <w:p w14:paraId="3B2C8E7E" w14:textId="7D77E6AB"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Betriebskosten und Betriebsbeiträge der Bahnunternehmen (622).</w:t>
            </w:r>
          </w:p>
        </w:tc>
      </w:tr>
      <w:tr w:rsidR="009B379D" w:rsidRPr="00FE18CC" w14:paraId="156F8DA9" w14:textId="77777777" w:rsidTr="00B513F8">
        <w:trPr>
          <w:cantSplit/>
          <w:jc w:val="center"/>
        </w:trPr>
        <w:tc>
          <w:tcPr>
            <w:tcW w:w="624" w:type="dxa"/>
            <w:tcBorders>
              <w:left w:val="single" w:sz="4" w:space="0" w:color="auto"/>
            </w:tcBorders>
          </w:tcPr>
          <w:p w14:paraId="79D9D336"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Pr>
          <w:p w14:paraId="3488B082"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AE848A9" w14:textId="577984F6" w:rsidR="009B379D" w:rsidRPr="001A5C14" w:rsidRDefault="009B379D" w:rsidP="009B379D">
            <w:pPr>
              <w:overflowPunct/>
              <w:spacing w:line="240" w:lineRule="auto"/>
              <w:jc w:val="center"/>
              <w:textAlignment w:val="auto"/>
              <w:rPr>
                <w:rFonts w:cs="Arial"/>
                <w:color w:val="000000"/>
                <w:sz w:val="20"/>
                <w:lang w:eastAsia="de-CH"/>
              </w:rPr>
            </w:pPr>
            <w:r w:rsidRPr="001A5C14">
              <w:rPr>
                <w:rFonts w:cs="Arial"/>
                <w:color w:val="000000"/>
                <w:sz w:val="20"/>
                <w:lang w:eastAsia="de-CH"/>
              </w:rPr>
              <w:t>622</w:t>
            </w:r>
          </w:p>
        </w:tc>
        <w:tc>
          <w:tcPr>
            <w:tcW w:w="2268" w:type="dxa"/>
            <w:tcBorders>
              <w:top w:val="single" w:sz="4" w:space="0" w:color="auto"/>
              <w:bottom w:val="single" w:sz="4" w:space="0" w:color="auto"/>
            </w:tcBorders>
            <w:hideMark/>
          </w:tcPr>
          <w:p w14:paraId="3C3868A4" w14:textId="4166BCAE" w:rsidR="009B379D" w:rsidRPr="001A5C14" w:rsidRDefault="009B379D" w:rsidP="009B379D">
            <w:pPr>
              <w:overflowPunct/>
              <w:spacing w:line="240" w:lineRule="auto"/>
              <w:jc w:val="left"/>
              <w:textAlignment w:val="auto"/>
              <w:rPr>
                <w:rFonts w:cs="Arial"/>
                <w:color w:val="000000"/>
                <w:sz w:val="20"/>
                <w:lang w:eastAsia="de-CH"/>
              </w:rPr>
            </w:pPr>
            <w:r w:rsidRPr="00367865">
              <w:rPr>
                <w:rFonts w:cs="Arial"/>
                <w:color w:val="000000"/>
                <w:sz w:val="20"/>
                <w:lang w:eastAsia="de-CH"/>
              </w:rPr>
              <w:t>Regional</w:t>
            </w:r>
            <w:r>
              <w:rPr>
                <w:rFonts w:cs="Arial"/>
                <w:color w:val="000000"/>
                <w:sz w:val="20"/>
                <w:lang w:eastAsia="de-CH"/>
              </w:rPr>
              <w:t xml:space="preserve">- </w:t>
            </w:r>
            <w:r w:rsidRPr="00A77BBC">
              <w:rPr>
                <w:rFonts w:cs="Arial"/>
                <w:color w:val="000000"/>
                <w:sz w:val="20"/>
                <w:highlight w:val="green"/>
                <w:lang w:eastAsia="de-CH"/>
              </w:rPr>
              <w:t>und Agglomerations</w:t>
            </w:r>
            <w:r w:rsidRPr="00367865">
              <w:rPr>
                <w:rFonts w:cs="Arial"/>
                <w:color w:val="000000"/>
                <w:sz w:val="20"/>
                <w:lang w:eastAsia="de-CH"/>
              </w:rPr>
              <w:t>verkehr</w:t>
            </w:r>
          </w:p>
        </w:tc>
        <w:tc>
          <w:tcPr>
            <w:tcW w:w="5499" w:type="dxa"/>
            <w:tcBorders>
              <w:top w:val="single" w:sz="4" w:space="0" w:color="auto"/>
              <w:bottom w:val="single" w:sz="4" w:space="0" w:color="auto"/>
              <w:right w:val="single" w:sz="4" w:space="0" w:color="auto"/>
            </w:tcBorders>
            <w:hideMark/>
          </w:tcPr>
          <w:p w14:paraId="3626F5C6" w14:textId="77777777"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Betriebsbeiträge des Bundes und der Kantone an die SBB und konzessionierte Transportunternehmen im Regionalverkehr.</w:t>
            </w:r>
          </w:p>
          <w:p w14:paraId="0FAF8606" w14:textId="77777777" w:rsidR="009B379D" w:rsidRPr="001A5C14" w:rsidRDefault="009B379D" w:rsidP="009B379D">
            <w:pPr>
              <w:spacing w:line="240" w:lineRule="auto"/>
              <w:rPr>
                <w:rFonts w:cs="Arial"/>
                <w:color w:val="000000"/>
                <w:sz w:val="20"/>
                <w:lang w:eastAsia="de-CH"/>
              </w:rPr>
            </w:pPr>
            <w:r w:rsidRPr="001A5C14">
              <w:rPr>
                <w:rFonts w:cs="Arial"/>
                <w:color w:val="000000"/>
                <w:sz w:val="20"/>
                <w:lang w:eastAsia="de-CH"/>
              </w:rPr>
              <w:t>Umfasst nicht:</w:t>
            </w:r>
          </w:p>
          <w:p w14:paraId="5BB54688" w14:textId="77777777" w:rsidR="009B379D" w:rsidRPr="00A0050A" w:rsidRDefault="009B379D" w:rsidP="009B379D">
            <w:pPr>
              <w:numPr>
                <w:ilvl w:val="0"/>
                <w:numId w:val="52"/>
              </w:numPr>
              <w:spacing w:line="240" w:lineRule="auto"/>
              <w:ind w:left="312" w:hanging="284"/>
              <w:textAlignment w:val="auto"/>
              <w:rPr>
                <w:rFonts w:cs="Arial"/>
                <w:strike/>
                <w:color w:val="000000"/>
                <w:sz w:val="20"/>
                <w:lang w:eastAsia="de-CH"/>
              </w:rPr>
            </w:pPr>
            <w:r w:rsidRPr="001A5C14">
              <w:rPr>
                <w:rFonts w:cs="Arial"/>
                <w:color w:val="000000"/>
                <w:sz w:val="20"/>
                <w:lang w:eastAsia="de-CH"/>
              </w:rPr>
              <w:t>Infrastruktur (621)</w:t>
            </w:r>
          </w:p>
          <w:p w14:paraId="4913BE12" w14:textId="545FABA4" w:rsidR="009B379D" w:rsidRPr="001A5C14" w:rsidRDefault="009B379D" w:rsidP="009B379D">
            <w:pPr>
              <w:numPr>
                <w:ilvl w:val="0"/>
                <w:numId w:val="52"/>
              </w:numPr>
              <w:spacing w:line="240" w:lineRule="auto"/>
              <w:ind w:left="312" w:hanging="284"/>
              <w:textAlignment w:val="auto"/>
              <w:rPr>
                <w:rFonts w:cs="Arial"/>
                <w:strike/>
                <w:color w:val="000000"/>
                <w:sz w:val="20"/>
                <w:lang w:eastAsia="de-CH"/>
              </w:rPr>
            </w:pPr>
            <w:r w:rsidRPr="00A77BBC">
              <w:rPr>
                <w:rFonts w:cs="Arial"/>
                <w:strike/>
                <w:color w:val="000000"/>
                <w:sz w:val="20"/>
                <w:highlight w:val="green"/>
                <w:lang w:eastAsia="de-CH"/>
              </w:rPr>
              <w:t>Beiträge an den Nahverkehr und Verkehrsleistungen innerhalb von Agglomerationen (623).</w:t>
            </w:r>
          </w:p>
        </w:tc>
      </w:tr>
      <w:tr w:rsidR="009B379D" w:rsidRPr="00FE18CC" w14:paraId="0F113D41" w14:textId="77777777" w:rsidTr="00B513F8">
        <w:trPr>
          <w:cantSplit/>
          <w:jc w:val="center"/>
        </w:trPr>
        <w:tc>
          <w:tcPr>
            <w:tcW w:w="624" w:type="dxa"/>
            <w:tcBorders>
              <w:left w:val="single" w:sz="4" w:space="0" w:color="auto"/>
            </w:tcBorders>
          </w:tcPr>
          <w:p w14:paraId="7740FD45"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Pr>
          <w:p w14:paraId="13414870"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tcPr>
          <w:p w14:paraId="4A84BAA4" w14:textId="7548A36B" w:rsidR="009B379D" w:rsidRPr="001A5C14" w:rsidRDefault="009B379D" w:rsidP="009B379D">
            <w:pPr>
              <w:overflowPunct/>
              <w:spacing w:line="240" w:lineRule="auto"/>
              <w:jc w:val="center"/>
              <w:textAlignment w:val="auto"/>
              <w:rPr>
                <w:rFonts w:cs="Arial"/>
                <w:color w:val="000000"/>
                <w:sz w:val="20"/>
                <w:lang w:eastAsia="de-CH"/>
              </w:rPr>
            </w:pPr>
            <w:r w:rsidRPr="00A77BBC">
              <w:rPr>
                <w:rFonts w:cs="Arial"/>
                <w:strike/>
                <w:color w:val="000000"/>
                <w:sz w:val="20"/>
                <w:highlight w:val="green"/>
                <w:lang w:eastAsia="de-CH"/>
              </w:rPr>
              <w:t>623</w:t>
            </w:r>
          </w:p>
        </w:tc>
        <w:tc>
          <w:tcPr>
            <w:tcW w:w="2268" w:type="dxa"/>
            <w:tcBorders>
              <w:top w:val="single" w:sz="4" w:space="0" w:color="auto"/>
              <w:bottom w:val="single" w:sz="4" w:space="0" w:color="auto"/>
            </w:tcBorders>
          </w:tcPr>
          <w:p w14:paraId="60F90A21" w14:textId="7EB22ED6" w:rsidR="009B379D" w:rsidRPr="001A5C14" w:rsidRDefault="009B379D" w:rsidP="009B379D">
            <w:pPr>
              <w:overflowPunct/>
              <w:spacing w:line="240" w:lineRule="auto"/>
              <w:jc w:val="left"/>
              <w:textAlignment w:val="auto"/>
              <w:rPr>
                <w:rFonts w:cs="Arial"/>
                <w:color w:val="000000"/>
                <w:sz w:val="20"/>
                <w:lang w:eastAsia="de-CH"/>
              </w:rPr>
            </w:pPr>
            <w:r w:rsidRPr="00A77BBC">
              <w:rPr>
                <w:rFonts w:cs="Arial"/>
                <w:strike/>
                <w:color w:val="000000"/>
                <w:sz w:val="20"/>
                <w:highlight w:val="green"/>
                <w:lang w:eastAsia="de-CH"/>
              </w:rPr>
              <w:t>Agglomerationsverkehr</w:t>
            </w:r>
          </w:p>
        </w:tc>
        <w:tc>
          <w:tcPr>
            <w:tcW w:w="5499" w:type="dxa"/>
            <w:tcBorders>
              <w:top w:val="single" w:sz="4" w:space="0" w:color="auto"/>
              <w:bottom w:val="single" w:sz="4" w:space="0" w:color="auto"/>
              <w:right w:val="single" w:sz="4" w:space="0" w:color="auto"/>
            </w:tcBorders>
          </w:tcPr>
          <w:p w14:paraId="4D068B0D" w14:textId="14BBC866"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A77BBC">
              <w:rPr>
                <w:rFonts w:cs="Arial"/>
                <w:strike/>
                <w:color w:val="000000"/>
                <w:sz w:val="20"/>
                <w:highlight w:val="green"/>
                <w:lang w:eastAsia="de-CH"/>
              </w:rPr>
              <w:t>Beiträge an den Nahverkehr und Verkehrsleistungen innerhalb von Agglomerationen (z.B. Tarifverbund)</w:t>
            </w:r>
          </w:p>
        </w:tc>
      </w:tr>
      <w:tr w:rsidR="004A6F88" w:rsidRPr="00FE18CC" w14:paraId="014146C3" w14:textId="77777777" w:rsidTr="00B513F8">
        <w:trPr>
          <w:cantSplit/>
          <w:jc w:val="center"/>
        </w:trPr>
        <w:tc>
          <w:tcPr>
            <w:tcW w:w="624" w:type="dxa"/>
            <w:tcBorders>
              <w:left w:val="single" w:sz="4" w:space="0" w:color="auto"/>
            </w:tcBorders>
          </w:tcPr>
          <w:p w14:paraId="739A4D0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18B08E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DE222D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629</w:t>
            </w:r>
          </w:p>
        </w:tc>
        <w:tc>
          <w:tcPr>
            <w:tcW w:w="2268" w:type="dxa"/>
            <w:tcBorders>
              <w:top w:val="single" w:sz="4" w:space="0" w:color="auto"/>
              <w:bottom w:val="single" w:sz="4" w:space="0" w:color="auto"/>
            </w:tcBorders>
            <w:hideMark/>
          </w:tcPr>
          <w:p w14:paraId="7760966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Öffentlicher Verkehr </w:t>
            </w:r>
            <w:proofErr w:type="spellStart"/>
            <w:r w:rsidRPr="001A5C14">
              <w:rPr>
                <w:rFonts w:cs="Arial"/>
                <w:color w:val="000000"/>
                <w:sz w:val="20"/>
                <w:lang w:eastAsia="de-CH"/>
              </w:rPr>
              <w:t>n.a.g</w:t>
            </w:r>
            <w:proofErr w:type="spellEnd"/>
          </w:p>
        </w:tc>
        <w:tc>
          <w:tcPr>
            <w:tcW w:w="5499" w:type="dxa"/>
            <w:tcBorders>
              <w:top w:val="single" w:sz="4" w:space="0" w:color="auto"/>
              <w:bottom w:val="single" w:sz="4" w:space="0" w:color="auto"/>
              <w:right w:val="single" w:sz="4" w:space="0" w:color="auto"/>
            </w:tcBorders>
            <w:hideMark/>
          </w:tcPr>
          <w:p w14:paraId="4F761CF2" w14:textId="7824E4F6"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Aufgaben und Be</w:t>
            </w:r>
            <w:r w:rsidR="0012673E">
              <w:rPr>
                <w:rFonts w:cs="Arial"/>
                <w:color w:val="000000"/>
                <w:sz w:val="20"/>
                <w:lang w:eastAsia="de-CH"/>
              </w:rPr>
              <w:t>i</w:t>
            </w:r>
            <w:r w:rsidRPr="001A5C14">
              <w:rPr>
                <w:rFonts w:cs="Arial"/>
                <w:color w:val="000000"/>
                <w:sz w:val="20"/>
                <w:lang w:eastAsia="de-CH"/>
              </w:rPr>
              <w:t>träge im Bereich des öffentlichen Verkehrs (62), die keiner spezifischen Funktion zugeordnet werden können.</w:t>
            </w:r>
          </w:p>
        </w:tc>
      </w:tr>
      <w:tr w:rsidR="004A6F88" w:rsidRPr="00FE18CC" w14:paraId="31C2F4F0" w14:textId="77777777" w:rsidTr="00B513F8">
        <w:trPr>
          <w:cantSplit/>
          <w:jc w:val="center"/>
        </w:trPr>
        <w:tc>
          <w:tcPr>
            <w:tcW w:w="624" w:type="dxa"/>
            <w:tcBorders>
              <w:left w:val="single" w:sz="4" w:space="0" w:color="auto"/>
            </w:tcBorders>
          </w:tcPr>
          <w:p w14:paraId="404447F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68966C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63</w:t>
            </w:r>
          </w:p>
        </w:tc>
        <w:tc>
          <w:tcPr>
            <w:tcW w:w="624" w:type="dxa"/>
            <w:tcBorders>
              <w:top w:val="single" w:sz="4" w:space="0" w:color="auto"/>
              <w:bottom w:val="single" w:sz="4" w:space="0" w:color="auto"/>
            </w:tcBorders>
            <w:shd w:val="clear" w:color="auto" w:fill="D9D9D9" w:themeFill="background1" w:themeFillShade="D9"/>
          </w:tcPr>
          <w:p w14:paraId="3038F7B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48451B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Verkehr, übrige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33FCDB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713B5CF" w14:textId="77777777" w:rsidTr="00B513F8">
        <w:trPr>
          <w:cantSplit/>
          <w:jc w:val="center"/>
        </w:trPr>
        <w:tc>
          <w:tcPr>
            <w:tcW w:w="624" w:type="dxa"/>
            <w:tcBorders>
              <w:left w:val="single" w:sz="4" w:space="0" w:color="auto"/>
            </w:tcBorders>
          </w:tcPr>
          <w:p w14:paraId="1F3B7BC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808139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E3D48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631</w:t>
            </w:r>
          </w:p>
        </w:tc>
        <w:tc>
          <w:tcPr>
            <w:tcW w:w="2268" w:type="dxa"/>
            <w:tcBorders>
              <w:top w:val="single" w:sz="4" w:space="0" w:color="auto"/>
              <w:bottom w:val="single" w:sz="4" w:space="0" w:color="auto"/>
            </w:tcBorders>
            <w:hideMark/>
          </w:tcPr>
          <w:p w14:paraId="575D2EF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Schifffahrt</w:t>
            </w:r>
          </w:p>
        </w:tc>
        <w:tc>
          <w:tcPr>
            <w:tcW w:w="5499" w:type="dxa"/>
            <w:tcBorders>
              <w:top w:val="single" w:sz="4" w:space="0" w:color="auto"/>
              <w:bottom w:val="single" w:sz="4" w:space="0" w:color="auto"/>
              <w:right w:val="single" w:sz="4" w:space="0" w:color="auto"/>
            </w:tcBorders>
            <w:hideMark/>
          </w:tcPr>
          <w:p w14:paraId="2CE061C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Betrieb, Nutzung, Errichtung und Instandhaltung von Schifffahrtsnetzen.</w:t>
            </w:r>
          </w:p>
        </w:tc>
      </w:tr>
      <w:tr w:rsidR="004A6F88" w:rsidRPr="00FE18CC" w14:paraId="1A5442C4" w14:textId="77777777" w:rsidTr="00B513F8">
        <w:trPr>
          <w:cantSplit/>
          <w:jc w:val="center"/>
        </w:trPr>
        <w:tc>
          <w:tcPr>
            <w:tcW w:w="624" w:type="dxa"/>
            <w:tcBorders>
              <w:left w:val="single" w:sz="4" w:space="0" w:color="auto"/>
            </w:tcBorders>
          </w:tcPr>
          <w:p w14:paraId="0A32879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F895B7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386BE5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632</w:t>
            </w:r>
          </w:p>
        </w:tc>
        <w:tc>
          <w:tcPr>
            <w:tcW w:w="2268" w:type="dxa"/>
            <w:tcBorders>
              <w:top w:val="single" w:sz="4" w:space="0" w:color="auto"/>
              <w:bottom w:val="single" w:sz="4" w:space="0" w:color="auto"/>
            </w:tcBorders>
            <w:hideMark/>
          </w:tcPr>
          <w:p w14:paraId="434209B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Luft- und Raumfahrt</w:t>
            </w:r>
          </w:p>
        </w:tc>
        <w:tc>
          <w:tcPr>
            <w:tcW w:w="5499" w:type="dxa"/>
            <w:tcBorders>
              <w:top w:val="single" w:sz="4" w:space="0" w:color="auto"/>
              <w:bottom w:val="single" w:sz="4" w:space="0" w:color="auto"/>
              <w:right w:val="single" w:sz="4" w:space="0" w:color="auto"/>
            </w:tcBorders>
            <w:hideMark/>
          </w:tcPr>
          <w:p w14:paraId="577ABA9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und Erlassung von Vorschriften, Verwaltung oder Unterstützung von Angelegenheiten betreffend Betrieb, Nutzung von Luftverkehrsnetzen und -einrichtungen.</w:t>
            </w:r>
          </w:p>
        </w:tc>
      </w:tr>
      <w:tr w:rsidR="004A6F88" w:rsidRPr="00FE18CC" w14:paraId="1179055F" w14:textId="77777777" w:rsidTr="00B513F8">
        <w:trPr>
          <w:cantSplit/>
          <w:jc w:val="center"/>
        </w:trPr>
        <w:tc>
          <w:tcPr>
            <w:tcW w:w="624" w:type="dxa"/>
            <w:tcBorders>
              <w:left w:val="single" w:sz="4" w:space="0" w:color="auto"/>
            </w:tcBorders>
          </w:tcPr>
          <w:p w14:paraId="2D9216D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8842F4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217389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633</w:t>
            </w:r>
          </w:p>
        </w:tc>
        <w:tc>
          <w:tcPr>
            <w:tcW w:w="2268" w:type="dxa"/>
            <w:tcBorders>
              <w:top w:val="single" w:sz="4" w:space="0" w:color="auto"/>
              <w:bottom w:val="single" w:sz="4" w:space="0" w:color="auto"/>
            </w:tcBorders>
            <w:hideMark/>
          </w:tcPr>
          <w:p w14:paraId="2FE4069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Sonstige Transportsysteme </w:t>
            </w:r>
          </w:p>
        </w:tc>
        <w:tc>
          <w:tcPr>
            <w:tcW w:w="5499" w:type="dxa"/>
            <w:tcBorders>
              <w:top w:val="single" w:sz="4" w:space="0" w:color="auto"/>
              <w:bottom w:val="single" w:sz="4" w:space="0" w:color="auto"/>
              <w:right w:val="single" w:sz="4" w:space="0" w:color="auto"/>
            </w:tcBorders>
            <w:hideMark/>
          </w:tcPr>
          <w:p w14:paraId="59DD14E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Betrieb, Gebrauch, Errichtung und Instandhaltung anderen Beförderungssystemen (Seilbahnen, Kabelbahnen, Drahtseilbahnen, etc.)</w:t>
            </w:r>
          </w:p>
        </w:tc>
      </w:tr>
      <w:tr w:rsidR="004A6F88" w:rsidRPr="00FE18CC" w14:paraId="466DE5B9" w14:textId="77777777" w:rsidTr="00B513F8">
        <w:trPr>
          <w:cantSplit/>
          <w:jc w:val="center"/>
        </w:trPr>
        <w:tc>
          <w:tcPr>
            <w:tcW w:w="624" w:type="dxa"/>
            <w:tcBorders>
              <w:left w:val="single" w:sz="4" w:space="0" w:color="auto"/>
            </w:tcBorders>
          </w:tcPr>
          <w:p w14:paraId="6ACFBA3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E28C73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D6FA25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634</w:t>
            </w:r>
          </w:p>
        </w:tc>
        <w:tc>
          <w:tcPr>
            <w:tcW w:w="2268" w:type="dxa"/>
            <w:tcBorders>
              <w:top w:val="single" w:sz="4" w:space="0" w:color="auto"/>
              <w:bottom w:val="single" w:sz="4" w:space="0" w:color="auto"/>
            </w:tcBorders>
            <w:hideMark/>
          </w:tcPr>
          <w:p w14:paraId="7EB4764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Verkehrsplanung allgemein</w:t>
            </w:r>
          </w:p>
        </w:tc>
        <w:tc>
          <w:tcPr>
            <w:tcW w:w="5499" w:type="dxa"/>
            <w:tcBorders>
              <w:top w:val="single" w:sz="4" w:space="0" w:color="auto"/>
              <w:bottom w:val="single" w:sz="4" w:space="0" w:color="auto"/>
              <w:right w:val="single" w:sz="4" w:space="0" w:color="auto"/>
            </w:tcBorders>
            <w:hideMark/>
          </w:tcPr>
          <w:p w14:paraId="6C2AF10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Übrige Aufgaben, die nicht einer bestimmten Funktion im Bereich des Verkehrs zugeordnet werden können.</w:t>
            </w:r>
          </w:p>
        </w:tc>
      </w:tr>
      <w:tr w:rsidR="004A6F88" w:rsidRPr="00FE18CC" w14:paraId="6259F03C" w14:textId="77777777" w:rsidTr="00B513F8">
        <w:trPr>
          <w:cantSplit/>
          <w:jc w:val="center"/>
        </w:trPr>
        <w:tc>
          <w:tcPr>
            <w:tcW w:w="624" w:type="dxa"/>
            <w:tcBorders>
              <w:left w:val="single" w:sz="4" w:space="0" w:color="auto"/>
            </w:tcBorders>
          </w:tcPr>
          <w:p w14:paraId="0112C30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7CF93D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64</w:t>
            </w:r>
          </w:p>
        </w:tc>
        <w:tc>
          <w:tcPr>
            <w:tcW w:w="624" w:type="dxa"/>
            <w:tcBorders>
              <w:top w:val="single" w:sz="4" w:space="0" w:color="auto"/>
              <w:bottom w:val="single" w:sz="4" w:space="0" w:color="auto"/>
            </w:tcBorders>
            <w:shd w:val="clear" w:color="auto" w:fill="D9D9D9" w:themeFill="background1" w:themeFillShade="D9"/>
          </w:tcPr>
          <w:p w14:paraId="01678BD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C6C187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Nachrichtenübermittlung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9F3358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AD84CF2" w14:textId="77777777" w:rsidTr="00B513F8">
        <w:trPr>
          <w:cantSplit/>
          <w:jc w:val="center"/>
        </w:trPr>
        <w:tc>
          <w:tcPr>
            <w:tcW w:w="624" w:type="dxa"/>
            <w:tcBorders>
              <w:left w:val="single" w:sz="4" w:space="0" w:color="auto"/>
            </w:tcBorders>
          </w:tcPr>
          <w:p w14:paraId="2F62065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E9AEC1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5FDAB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640</w:t>
            </w:r>
          </w:p>
        </w:tc>
        <w:tc>
          <w:tcPr>
            <w:tcW w:w="2268" w:type="dxa"/>
            <w:tcBorders>
              <w:top w:val="single" w:sz="4" w:space="0" w:color="auto"/>
              <w:bottom w:val="single" w:sz="4" w:space="0" w:color="auto"/>
            </w:tcBorders>
            <w:hideMark/>
          </w:tcPr>
          <w:p w14:paraId="1056665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Nachrichtenübermittlung</w:t>
            </w:r>
          </w:p>
        </w:tc>
        <w:tc>
          <w:tcPr>
            <w:tcW w:w="5499" w:type="dxa"/>
            <w:tcBorders>
              <w:top w:val="single" w:sz="4" w:space="0" w:color="auto"/>
              <w:bottom w:val="single" w:sz="4" w:space="0" w:color="auto"/>
              <w:right w:val="single" w:sz="4" w:space="0" w:color="auto"/>
            </w:tcBorders>
            <w:hideMark/>
          </w:tcPr>
          <w:p w14:paraId="5DA0D29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Errichtung, Ausbau, Verbesserung, Betrieb und Instandhaltung von Nachrichtenübermittlungsnetzwerken (postalische, telefonische, telegrafische, drahtlose Übermittlungssysteme und durch Satelliten);</w:t>
            </w:r>
          </w:p>
          <w:p w14:paraId="7DBB295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Erlassung von Vorschriften für den Betrieb von Nachrichtenübermittlungsnetzwerken (Erteilung von Konzessionen; Zuteilung von Frequenzen, Spezifikationen der zu versorgenden Märkte und der zu erhebenden Tarife, etc.).</w:t>
            </w:r>
          </w:p>
          <w:p w14:paraId="102EDE6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117EF5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Radio- und Satellitennavigationssysteme für Schifffahrt (631);</w:t>
            </w:r>
          </w:p>
          <w:p w14:paraId="3E468E9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Radio- und Satellitennavigationssysteme für Luftverkehr (632);</w:t>
            </w:r>
          </w:p>
          <w:p w14:paraId="33D9EFF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Radio- und Fernsehrundfunknetze (332).</w:t>
            </w:r>
          </w:p>
        </w:tc>
      </w:tr>
      <w:tr w:rsidR="004A6F88" w:rsidRPr="00FE18CC" w14:paraId="22A4D2C0" w14:textId="77777777" w:rsidTr="00B513F8">
        <w:trPr>
          <w:cantSplit/>
          <w:jc w:val="center"/>
        </w:trPr>
        <w:tc>
          <w:tcPr>
            <w:tcW w:w="624" w:type="dxa"/>
            <w:tcBorders>
              <w:left w:val="single" w:sz="4" w:space="0" w:color="auto"/>
            </w:tcBorders>
          </w:tcPr>
          <w:p w14:paraId="670CB4C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D813B5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68</w:t>
            </w:r>
          </w:p>
        </w:tc>
        <w:tc>
          <w:tcPr>
            <w:tcW w:w="624" w:type="dxa"/>
            <w:tcBorders>
              <w:top w:val="single" w:sz="4" w:space="0" w:color="auto"/>
              <w:bottom w:val="single" w:sz="4" w:space="0" w:color="auto"/>
            </w:tcBorders>
            <w:shd w:val="clear" w:color="auto" w:fill="D9D9D9" w:themeFill="background1" w:themeFillShade="D9"/>
          </w:tcPr>
          <w:p w14:paraId="11CD95A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6F1F711"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Verkehr und Nachrichtenübermittlung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B9FF5C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41F94585" w14:textId="77777777" w:rsidTr="00B513F8">
        <w:trPr>
          <w:cantSplit/>
          <w:jc w:val="center"/>
        </w:trPr>
        <w:tc>
          <w:tcPr>
            <w:tcW w:w="624" w:type="dxa"/>
            <w:tcBorders>
              <w:left w:val="single" w:sz="4" w:space="0" w:color="auto"/>
            </w:tcBorders>
          </w:tcPr>
          <w:p w14:paraId="2835C21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1643BA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D52730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681</w:t>
            </w:r>
          </w:p>
        </w:tc>
        <w:tc>
          <w:tcPr>
            <w:tcW w:w="2268" w:type="dxa"/>
            <w:tcBorders>
              <w:top w:val="single" w:sz="4" w:space="0" w:color="auto"/>
              <w:bottom w:val="single" w:sz="4" w:space="0" w:color="auto"/>
            </w:tcBorders>
            <w:hideMark/>
          </w:tcPr>
          <w:p w14:paraId="0F14A8B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Verkehr</w:t>
            </w:r>
          </w:p>
        </w:tc>
        <w:tc>
          <w:tcPr>
            <w:tcW w:w="5499" w:type="dxa"/>
            <w:tcBorders>
              <w:top w:val="single" w:sz="4" w:space="0" w:color="auto"/>
              <w:bottom w:val="single" w:sz="4" w:space="0" w:color="auto"/>
              <w:right w:val="single" w:sz="4" w:space="0" w:color="auto"/>
            </w:tcBorders>
            <w:hideMark/>
          </w:tcPr>
          <w:p w14:paraId="2698689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Verkehr.</w:t>
            </w:r>
          </w:p>
          <w:p w14:paraId="3FF13DF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4E3607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519214AE" w14:textId="77777777" w:rsidTr="00D12B7E">
        <w:trPr>
          <w:cantSplit/>
          <w:jc w:val="center"/>
        </w:trPr>
        <w:tc>
          <w:tcPr>
            <w:tcW w:w="624" w:type="dxa"/>
            <w:tcBorders>
              <w:left w:val="single" w:sz="4" w:space="0" w:color="auto"/>
              <w:bottom w:val="single" w:sz="4" w:space="0" w:color="auto"/>
            </w:tcBorders>
          </w:tcPr>
          <w:p w14:paraId="12ECDC4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3CC5FC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282F4A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682</w:t>
            </w:r>
          </w:p>
        </w:tc>
        <w:tc>
          <w:tcPr>
            <w:tcW w:w="2268" w:type="dxa"/>
            <w:tcBorders>
              <w:top w:val="single" w:sz="4" w:space="0" w:color="auto"/>
              <w:bottom w:val="single" w:sz="4" w:space="0" w:color="auto"/>
            </w:tcBorders>
            <w:hideMark/>
          </w:tcPr>
          <w:p w14:paraId="24F1E1E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Nachrichtenübermittlung</w:t>
            </w:r>
          </w:p>
        </w:tc>
        <w:tc>
          <w:tcPr>
            <w:tcW w:w="5499" w:type="dxa"/>
            <w:tcBorders>
              <w:top w:val="single" w:sz="4" w:space="0" w:color="auto"/>
              <w:bottom w:val="single" w:sz="4" w:space="0" w:color="auto"/>
              <w:right w:val="single" w:sz="4" w:space="0" w:color="auto"/>
            </w:tcBorders>
            <w:hideMark/>
          </w:tcPr>
          <w:p w14:paraId="6E74060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Nachrichtenübermittlung.</w:t>
            </w:r>
          </w:p>
          <w:p w14:paraId="741718D8"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521179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50C348F3"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6C302C7A"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7</w:t>
            </w:r>
          </w:p>
        </w:tc>
        <w:tc>
          <w:tcPr>
            <w:tcW w:w="624" w:type="dxa"/>
            <w:tcBorders>
              <w:top w:val="single" w:sz="4" w:space="0" w:color="auto"/>
              <w:bottom w:val="single" w:sz="4" w:space="0" w:color="auto"/>
            </w:tcBorders>
            <w:shd w:val="clear" w:color="auto" w:fill="BFBFBF" w:themeFill="background1" w:themeFillShade="BF"/>
          </w:tcPr>
          <w:p w14:paraId="0F273949"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6ECD6DD3"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59FB1C5B" w14:textId="77777777" w:rsidR="00BE76AA" w:rsidRPr="001A5C14" w:rsidRDefault="00BE76AA" w:rsidP="001A5C1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UMWELTSCHUTZ UND RAUMORDNUNG</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117BADB2"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Dieser Aufgabenbereich lehnt sich an die Klassifikation der Umweltschutzaktivitäten und –ausgaben (CEPA 2000) an.</w:t>
            </w:r>
          </w:p>
        </w:tc>
      </w:tr>
      <w:tr w:rsidR="004A6F88" w:rsidRPr="00FE18CC" w14:paraId="7F24FD17" w14:textId="77777777" w:rsidTr="00B513F8">
        <w:trPr>
          <w:cantSplit/>
          <w:jc w:val="center"/>
        </w:trPr>
        <w:tc>
          <w:tcPr>
            <w:tcW w:w="624" w:type="dxa"/>
            <w:tcBorders>
              <w:left w:val="single" w:sz="4" w:space="0" w:color="auto"/>
            </w:tcBorders>
          </w:tcPr>
          <w:p w14:paraId="6ED2707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A31451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71</w:t>
            </w:r>
          </w:p>
        </w:tc>
        <w:tc>
          <w:tcPr>
            <w:tcW w:w="624" w:type="dxa"/>
            <w:tcBorders>
              <w:top w:val="single" w:sz="4" w:space="0" w:color="auto"/>
              <w:bottom w:val="single" w:sz="4" w:space="0" w:color="auto"/>
            </w:tcBorders>
            <w:shd w:val="clear" w:color="auto" w:fill="D9D9D9" w:themeFill="background1" w:themeFillShade="D9"/>
          </w:tcPr>
          <w:p w14:paraId="6F33941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8C4F3F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Wasserversorgung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6CF70B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AD2AB7F" w14:textId="77777777" w:rsidTr="00B513F8">
        <w:trPr>
          <w:cantSplit/>
          <w:jc w:val="center"/>
        </w:trPr>
        <w:tc>
          <w:tcPr>
            <w:tcW w:w="624" w:type="dxa"/>
            <w:tcBorders>
              <w:left w:val="single" w:sz="4" w:space="0" w:color="auto"/>
            </w:tcBorders>
          </w:tcPr>
          <w:p w14:paraId="490E53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5B61B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658B22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710</w:t>
            </w:r>
          </w:p>
        </w:tc>
        <w:tc>
          <w:tcPr>
            <w:tcW w:w="2268" w:type="dxa"/>
            <w:tcBorders>
              <w:top w:val="single" w:sz="4" w:space="0" w:color="auto"/>
              <w:bottom w:val="single" w:sz="4" w:space="0" w:color="auto"/>
            </w:tcBorders>
            <w:hideMark/>
          </w:tcPr>
          <w:p w14:paraId="43B8329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Wasserversorgung</w:t>
            </w:r>
          </w:p>
        </w:tc>
        <w:tc>
          <w:tcPr>
            <w:tcW w:w="5499" w:type="dxa"/>
            <w:tcBorders>
              <w:top w:val="single" w:sz="4" w:space="0" w:color="auto"/>
              <w:bottom w:val="single" w:sz="4" w:space="0" w:color="auto"/>
              <w:right w:val="single" w:sz="4" w:space="0" w:color="auto"/>
            </w:tcBorders>
            <w:hideMark/>
          </w:tcPr>
          <w:p w14:paraId="0C7A18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der Wasserversorgung;</w:t>
            </w:r>
          </w:p>
          <w:p w14:paraId="42FACB2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Aufsicht und Erlassung von Vorschriften von sämtlichen Aspekten der Trinkwasserversorgung, einschließlich Wasserreinheit, Preis- und Mengenkontrollen; </w:t>
            </w:r>
          </w:p>
          <w:p w14:paraId="2A51464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Errichtung oder Betrieb von nicht-gewerblichen Wasserversorgungssystemen.</w:t>
            </w:r>
          </w:p>
          <w:p w14:paraId="0B00FB5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FB6F64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Bewässerungssysteme der Landwirtschaft (81);</w:t>
            </w:r>
          </w:p>
          <w:p w14:paraId="6912A1B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Sammlung und Behandlung von Abwasser (720).</w:t>
            </w:r>
          </w:p>
        </w:tc>
      </w:tr>
      <w:tr w:rsidR="004A6F88" w:rsidRPr="00FE18CC" w14:paraId="66F0EA01" w14:textId="77777777" w:rsidTr="00B513F8">
        <w:trPr>
          <w:cantSplit/>
          <w:jc w:val="center"/>
        </w:trPr>
        <w:tc>
          <w:tcPr>
            <w:tcW w:w="624" w:type="dxa"/>
            <w:tcBorders>
              <w:left w:val="single" w:sz="4" w:space="0" w:color="auto"/>
            </w:tcBorders>
          </w:tcPr>
          <w:p w14:paraId="4F09DB9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839E90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72</w:t>
            </w:r>
          </w:p>
        </w:tc>
        <w:tc>
          <w:tcPr>
            <w:tcW w:w="624" w:type="dxa"/>
            <w:tcBorders>
              <w:top w:val="single" w:sz="4" w:space="0" w:color="auto"/>
              <w:bottom w:val="single" w:sz="4" w:space="0" w:color="auto"/>
            </w:tcBorders>
            <w:shd w:val="clear" w:color="auto" w:fill="D9D9D9" w:themeFill="background1" w:themeFillShade="D9"/>
          </w:tcPr>
          <w:p w14:paraId="70AD7BB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A703B4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Abwasserbeseitigung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E9FE3B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AF15118" w14:textId="77777777" w:rsidTr="00B513F8">
        <w:trPr>
          <w:cantSplit/>
          <w:jc w:val="center"/>
        </w:trPr>
        <w:tc>
          <w:tcPr>
            <w:tcW w:w="624" w:type="dxa"/>
            <w:tcBorders>
              <w:left w:val="single" w:sz="4" w:space="0" w:color="auto"/>
            </w:tcBorders>
          </w:tcPr>
          <w:p w14:paraId="434E1D7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6CDA77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9F3BE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720</w:t>
            </w:r>
          </w:p>
        </w:tc>
        <w:tc>
          <w:tcPr>
            <w:tcW w:w="2268" w:type="dxa"/>
            <w:tcBorders>
              <w:top w:val="single" w:sz="4" w:space="0" w:color="auto"/>
              <w:bottom w:val="single" w:sz="4" w:space="0" w:color="auto"/>
            </w:tcBorders>
            <w:hideMark/>
          </w:tcPr>
          <w:p w14:paraId="09C9F06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Abwasserbeseitigung</w:t>
            </w:r>
          </w:p>
        </w:tc>
        <w:tc>
          <w:tcPr>
            <w:tcW w:w="5499" w:type="dxa"/>
            <w:tcBorders>
              <w:top w:val="single" w:sz="4" w:space="0" w:color="auto"/>
              <w:bottom w:val="single" w:sz="4" w:space="0" w:color="auto"/>
              <w:right w:val="single" w:sz="4" w:space="0" w:color="auto"/>
            </w:tcBorders>
            <w:hideMark/>
          </w:tcPr>
          <w:p w14:paraId="2319417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Kontrolle, Bau, Unterhalt, Betrieb oder Unterstützung von Abwassersystemen und Abwasserbehandlungseinrichtungen.</w:t>
            </w:r>
          </w:p>
        </w:tc>
      </w:tr>
      <w:tr w:rsidR="004A6F88" w:rsidRPr="00FE18CC" w14:paraId="6EFA6059" w14:textId="77777777" w:rsidTr="00B513F8">
        <w:trPr>
          <w:cantSplit/>
          <w:jc w:val="center"/>
        </w:trPr>
        <w:tc>
          <w:tcPr>
            <w:tcW w:w="624" w:type="dxa"/>
            <w:tcBorders>
              <w:left w:val="single" w:sz="4" w:space="0" w:color="auto"/>
            </w:tcBorders>
          </w:tcPr>
          <w:p w14:paraId="36C0B78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A4E47A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73</w:t>
            </w:r>
          </w:p>
        </w:tc>
        <w:tc>
          <w:tcPr>
            <w:tcW w:w="624" w:type="dxa"/>
            <w:tcBorders>
              <w:top w:val="single" w:sz="4" w:space="0" w:color="auto"/>
              <w:bottom w:val="single" w:sz="4" w:space="0" w:color="auto"/>
            </w:tcBorders>
            <w:shd w:val="clear" w:color="auto" w:fill="D9D9D9" w:themeFill="background1" w:themeFillShade="D9"/>
          </w:tcPr>
          <w:p w14:paraId="4820C58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C47051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Abfallwirtschaft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B9C1C67"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988303B" w14:textId="77777777" w:rsidTr="00B513F8">
        <w:trPr>
          <w:cantSplit/>
          <w:jc w:val="center"/>
        </w:trPr>
        <w:tc>
          <w:tcPr>
            <w:tcW w:w="624" w:type="dxa"/>
            <w:tcBorders>
              <w:left w:val="single" w:sz="4" w:space="0" w:color="auto"/>
            </w:tcBorders>
          </w:tcPr>
          <w:p w14:paraId="164F3AB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88CF04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1EA8D3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730</w:t>
            </w:r>
          </w:p>
        </w:tc>
        <w:tc>
          <w:tcPr>
            <w:tcW w:w="2268" w:type="dxa"/>
            <w:tcBorders>
              <w:top w:val="single" w:sz="4" w:space="0" w:color="auto"/>
              <w:bottom w:val="single" w:sz="4" w:space="0" w:color="auto"/>
            </w:tcBorders>
            <w:hideMark/>
          </w:tcPr>
          <w:p w14:paraId="2E3749A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Abfallwirtschaft </w:t>
            </w:r>
          </w:p>
        </w:tc>
        <w:tc>
          <w:tcPr>
            <w:tcW w:w="5499" w:type="dxa"/>
            <w:tcBorders>
              <w:top w:val="single" w:sz="4" w:space="0" w:color="auto"/>
              <w:bottom w:val="single" w:sz="4" w:space="0" w:color="auto"/>
              <w:right w:val="single" w:sz="4" w:space="0" w:color="auto"/>
            </w:tcBorders>
            <w:hideMark/>
          </w:tcPr>
          <w:p w14:paraId="1A12202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Kontrolle, Betrieb oder Unterstützung von Systemen zur Sammlung, Behandlung und Beseitigung von Abfällen;</w:t>
            </w:r>
          </w:p>
          <w:p w14:paraId="44685BB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für Betrieb, Errichtung, Instandhaltung oder Ausbau von solchen Systemen.</w:t>
            </w:r>
          </w:p>
          <w:p w14:paraId="7294979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Sammlung, Behandlung und Beseitigung von Nuklearabfällen.</w:t>
            </w:r>
          </w:p>
        </w:tc>
      </w:tr>
      <w:tr w:rsidR="004A6F88" w:rsidRPr="00FE18CC" w14:paraId="611CFC4E" w14:textId="77777777" w:rsidTr="00B513F8">
        <w:trPr>
          <w:cantSplit/>
          <w:jc w:val="center"/>
        </w:trPr>
        <w:tc>
          <w:tcPr>
            <w:tcW w:w="624" w:type="dxa"/>
            <w:tcBorders>
              <w:left w:val="single" w:sz="4" w:space="0" w:color="auto"/>
            </w:tcBorders>
          </w:tcPr>
          <w:p w14:paraId="08AF201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16E4E2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74</w:t>
            </w:r>
          </w:p>
        </w:tc>
        <w:tc>
          <w:tcPr>
            <w:tcW w:w="624" w:type="dxa"/>
            <w:tcBorders>
              <w:top w:val="single" w:sz="4" w:space="0" w:color="auto"/>
              <w:bottom w:val="single" w:sz="4" w:space="0" w:color="auto"/>
            </w:tcBorders>
            <w:shd w:val="clear" w:color="auto" w:fill="D9D9D9" w:themeFill="background1" w:themeFillShade="D9"/>
          </w:tcPr>
          <w:p w14:paraId="3FB9BC9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3848EB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Verbauungen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F642CF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7015F65" w14:textId="77777777" w:rsidTr="00B513F8">
        <w:trPr>
          <w:cantSplit/>
          <w:jc w:val="center"/>
        </w:trPr>
        <w:tc>
          <w:tcPr>
            <w:tcW w:w="624" w:type="dxa"/>
            <w:tcBorders>
              <w:left w:val="single" w:sz="4" w:space="0" w:color="auto"/>
            </w:tcBorders>
          </w:tcPr>
          <w:p w14:paraId="3008259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397B36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C964A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741</w:t>
            </w:r>
          </w:p>
        </w:tc>
        <w:tc>
          <w:tcPr>
            <w:tcW w:w="2268" w:type="dxa"/>
            <w:tcBorders>
              <w:top w:val="single" w:sz="4" w:space="0" w:color="auto"/>
              <w:bottom w:val="single" w:sz="4" w:space="0" w:color="auto"/>
            </w:tcBorders>
            <w:hideMark/>
          </w:tcPr>
          <w:p w14:paraId="22285C4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Gewässerverbauungen</w:t>
            </w:r>
          </w:p>
        </w:tc>
        <w:tc>
          <w:tcPr>
            <w:tcW w:w="5499" w:type="dxa"/>
            <w:tcBorders>
              <w:top w:val="single" w:sz="4" w:space="0" w:color="auto"/>
              <w:bottom w:val="single" w:sz="4" w:space="0" w:color="auto"/>
              <w:right w:val="single" w:sz="4" w:space="0" w:color="auto"/>
            </w:tcBorders>
            <w:hideMark/>
          </w:tcPr>
          <w:p w14:paraId="0167D27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für Betrieb, Errichtung, Instandhaltung oder Ausbau von Gewässerverbauungen.</w:t>
            </w:r>
          </w:p>
        </w:tc>
      </w:tr>
      <w:tr w:rsidR="00A6328A" w:rsidRPr="00FE18CC" w14:paraId="7B60730C" w14:textId="77777777" w:rsidTr="00B513F8">
        <w:trPr>
          <w:cantSplit/>
          <w:jc w:val="center"/>
        </w:trPr>
        <w:tc>
          <w:tcPr>
            <w:tcW w:w="624" w:type="dxa"/>
            <w:tcBorders>
              <w:left w:val="single" w:sz="4" w:space="0" w:color="auto"/>
            </w:tcBorders>
          </w:tcPr>
          <w:p w14:paraId="5AB56275"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B8F13C1"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F5D530"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742</w:t>
            </w:r>
          </w:p>
        </w:tc>
        <w:tc>
          <w:tcPr>
            <w:tcW w:w="2268" w:type="dxa"/>
            <w:tcBorders>
              <w:top w:val="single" w:sz="4" w:space="0" w:color="auto"/>
              <w:bottom w:val="single" w:sz="4" w:space="0" w:color="auto"/>
            </w:tcBorders>
            <w:hideMark/>
          </w:tcPr>
          <w:p w14:paraId="040078DE" w14:textId="438D4353" w:rsidR="00A6328A" w:rsidRPr="001A5C14" w:rsidRDefault="00A6328A" w:rsidP="00A6328A">
            <w:pPr>
              <w:overflowPunct/>
              <w:spacing w:line="240" w:lineRule="auto"/>
              <w:jc w:val="left"/>
              <w:textAlignment w:val="auto"/>
              <w:rPr>
                <w:rFonts w:cs="Arial"/>
                <w:color w:val="000000"/>
                <w:sz w:val="20"/>
                <w:lang w:eastAsia="de-CH"/>
              </w:rPr>
            </w:pPr>
            <w:proofErr w:type="spellStart"/>
            <w:r w:rsidRPr="00A77BBC">
              <w:rPr>
                <w:rFonts w:cs="Arial"/>
                <w:strike/>
                <w:color w:val="000000"/>
                <w:sz w:val="20"/>
                <w:highlight w:val="green"/>
                <w:lang w:eastAsia="de-CH"/>
              </w:rPr>
              <w:t>Lawinenverbauungen</w:t>
            </w:r>
            <w:r w:rsidRPr="00A77BBC">
              <w:rPr>
                <w:rFonts w:cs="Arial"/>
                <w:color w:val="000000"/>
                <w:sz w:val="20"/>
                <w:highlight w:val="green"/>
                <w:lang w:eastAsia="de-CH"/>
              </w:rPr>
              <w:t>Schutzverbauungen</w:t>
            </w:r>
            <w:proofErr w:type="spellEnd"/>
            <w:r w:rsidRPr="00A77BBC">
              <w:rPr>
                <w:rFonts w:cs="Arial"/>
                <w:color w:val="000000"/>
                <w:sz w:val="20"/>
                <w:highlight w:val="green"/>
                <w:lang w:eastAsia="de-CH"/>
              </w:rPr>
              <w:t>, übrige</w:t>
            </w:r>
          </w:p>
        </w:tc>
        <w:tc>
          <w:tcPr>
            <w:tcW w:w="5499" w:type="dxa"/>
            <w:tcBorders>
              <w:top w:val="single" w:sz="4" w:space="0" w:color="auto"/>
              <w:bottom w:val="single" w:sz="4" w:space="0" w:color="auto"/>
              <w:right w:val="single" w:sz="4" w:space="0" w:color="auto"/>
            </w:tcBorders>
            <w:hideMark/>
          </w:tcPr>
          <w:p w14:paraId="06457A31"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Unterstützung für Betrieb, Errichtung, Instandhaltung oder Ausbau von </w:t>
            </w:r>
            <w:r w:rsidRPr="00A77BBC">
              <w:rPr>
                <w:rFonts w:cs="Arial"/>
                <w:strike/>
                <w:color w:val="000000"/>
                <w:sz w:val="20"/>
                <w:highlight w:val="green"/>
                <w:lang w:eastAsia="de-CH"/>
              </w:rPr>
              <w:t>Lawinenverbauungen</w:t>
            </w:r>
            <w:r w:rsidRPr="00A77BBC">
              <w:rPr>
                <w:rFonts w:cs="Arial"/>
                <w:color w:val="000000"/>
                <w:sz w:val="20"/>
                <w:highlight w:val="green"/>
                <w:lang w:eastAsia="de-CH"/>
              </w:rPr>
              <w:t xml:space="preserve"> Verbauungen zum Schutz von Lawinen, Steinschlag, Murgängen usw.</w:t>
            </w:r>
          </w:p>
          <w:p w14:paraId="54487940" w14:textId="326D4BBF"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Aufforstungen zum Zwecke der Lawinenverbauungen.</w:t>
            </w:r>
          </w:p>
        </w:tc>
      </w:tr>
      <w:tr w:rsidR="004A6F88" w:rsidRPr="00FE18CC" w14:paraId="1CC97995" w14:textId="77777777" w:rsidTr="00B513F8">
        <w:trPr>
          <w:cantSplit/>
          <w:jc w:val="center"/>
        </w:trPr>
        <w:tc>
          <w:tcPr>
            <w:tcW w:w="624" w:type="dxa"/>
            <w:tcBorders>
              <w:left w:val="single" w:sz="4" w:space="0" w:color="auto"/>
            </w:tcBorders>
          </w:tcPr>
          <w:p w14:paraId="3E2A9BA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3A23F1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75</w:t>
            </w:r>
          </w:p>
        </w:tc>
        <w:tc>
          <w:tcPr>
            <w:tcW w:w="624" w:type="dxa"/>
            <w:tcBorders>
              <w:top w:val="single" w:sz="4" w:space="0" w:color="auto"/>
              <w:bottom w:val="single" w:sz="4" w:space="0" w:color="auto"/>
            </w:tcBorders>
            <w:shd w:val="clear" w:color="auto" w:fill="D9D9D9" w:themeFill="background1" w:themeFillShade="D9"/>
          </w:tcPr>
          <w:p w14:paraId="025B450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272DD3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Arten- und Landschaftsschutz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B9CE35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6FDC411" w14:textId="77777777" w:rsidTr="00B513F8">
        <w:trPr>
          <w:cantSplit/>
          <w:jc w:val="center"/>
        </w:trPr>
        <w:tc>
          <w:tcPr>
            <w:tcW w:w="624" w:type="dxa"/>
            <w:tcBorders>
              <w:left w:val="single" w:sz="4" w:space="0" w:color="auto"/>
            </w:tcBorders>
          </w:tcPr>
          <w:p w14:paraId="784A0F3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C362FD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5D6C90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750</w:t>
            </w:r>
          </w:p>
        </w:tc>
        <w:tc>
          <w:tcPr>
            <w:tcW w:w="2268" w:type="dxa"/>
            <w:tcBorders>
              <w:top w:val="single" w:sz="4" w:space="0" w:color="auto"/>
              <w:bottom w:val="single" w:sz="4" w:space="0" w:color="auto"/>
            </w:tcBorders>
            <w:hideMark/>
          </w:tcPr>
          <w:p w14:paraId="2BEB4E5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Arten- und Landschaftsschutz </w:t>
            </w:r>
          </w:p>
        </w:tc>
        <w:tc>
          <w:tcPr>
            <w:tcW w:w="5499" w:type="dxa"/>
            <w:tcBorders>
              <w:top w:val="single" w:sz="4" w:space="0" w:color="auto"/>
              <w:bottom w:val="single" w:sz="4" w:space="0" w:color="auto"/>
              <w:right w:val="single" w:sz="4" w:space="0" w:color="auto"/>
            </w:tcBorders>
            <w:hideMark/>
          </w:tcPr>
          <w:p w14:paraId="7D2A156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Maßnahmen und Aktivitäten, die auf den Schutz und die Wiederansiedlung von Tier- und Pflanzenarten, den Schutz und die Wiederherstellung von Ökosystemen und Lebensräumen sowie den Schutz und die Wiederherstellung von natürlichen und seminatürlichen Landschaften abzielen.</w:t>
            </w:r>
          </w:p>
          <w:p w14:paraId="5285206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Naturparks und -reservaten</w:t>
            </w:r>
          </w:p>
          <w:p w14:paraId="5838408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10FFD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Schutz und Wiederherstellung von Geschichtsdenkmälern (312); </w:t>
            </w:r>
          </w:p>
          <w:p w14:paraId="5D8BE9E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Unkrautbekämpfung in der Landwirtschaft (81);</w:t>
            </w:r>
          </w:p>
          <w:p w14:paraId="5B99D14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Schutz der Wälder vor Waldbränden, sofern dabei wirtschaftliche Überlegungen im Vordergrund stehen (820).</w:t>
            </w:r>
          </w:p>
        </w:tc>
      </w:tr>
      <w:tr w:rsidR="004A6F88" w:rsidRPr="00FE18CC" w14:paraId="648EE499" w14:textId="77777777" w:rsidTr="00B513F8">
        <w:trPr>
          <w:cantSplit/>
          <w:jc w:val="center"/>
        </w:trPr>
        <w:tc>
          <w:tcPr>
            <w:tcW w:w="624" w:type="dxa"/>
            <w:tcBorders>
              <w:left w:val="single" w:sz="4" w:space="0" w:color="auto"/>
            </w:tcBorders>
          </w:tcPr>
          <w:p w14:paraId="40579A0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BBC5D1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76</w:t>
            </w:r>
          </w:p>
        </w:tc>
        <w:tc>
          <w:tcPr>
            <w:tcW w:w="624" w:type="dxa"/>
            <w:tcBorders>
              <w:top w:val="single" w:sz="4" w:space="0" w:color="auto"/>
              <w:bottom w:val="single" w:sz="4" w:space="0" w:color="auto"/>
            </w:tcBorders>
            <w:shd w:val="clear" w:color="auto" w:fill="D9D9D9" w:themeFill="background1" w:themeFillShade="D9"/>
          </w:tcPr>
          <w:p w14:paraId="044D6E0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9825DC1"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Bekämpfung von Umweltverschmutzung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95387D6"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A1707BB" w14:textId="77777777" w:rsidTr="00B513F8">
        <w:trPr>
          <w:cantSplit/>
          <w:jc w:val="center"/>
        </w:trPr>
        <w:tc>
          <w:tcPr>
            <w:tcW w:w="624" w:type="dxa"/>
            <w:tcBorders>
              <w:left w:val="single" w:sz="4" w:space="0" w:color="auto"/>
            </w:tcBorders>
          </w:tcPr>
          <w:p w14:paraId="58E4A2D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647E31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E043D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761</w:t>
            </w:r>
          </w:p>
        </w:tc>
        <w:tc>
          <w:tcPr>
            <w:tcW w:w="2268" w:type="dxa"/>
            <w:tcBorders>
              <w:top w:val="single" w:sz="4" w:space="0" w:color="auto"/>
              <w:bottom w:val="single" w:sz="4" w:space="0" w:color="auto"/>
            </w:tcBorders>
            <w:hideMark/>
          </w:tcPr>
          <w:p w14:paraId="1C97A8C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Luftreinhaltung und Klimaschutz</w:t>
            </w:r>
          </w:p>
        </w:tc>
        <w:tc>
          <w:tcPr>
            <w:tcW w:w="5499" w:type="dxa"/>
            <w:tcBorders>
              <w:top w:val="single" w:sz="4" w:space="0" w:color="auto"/>
              <w:bottom w:val="single" w:sz="4" w:space="0" w:color="auto"/>
              <w:right w:val="single" w:sz="4" w:space="0" w:color="auto"/>
            </w:tcBorders>
            <w:hideMark/>
          </w:tcPr>
          <w:p w14:paraId="0132EF6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Maßnahmen und Aktivitäten zur Verringerung von Luftemissionen oder von Luftschadstoffkonzentrationen sowie Maßnahmen und Aktivitäten zur Bekämpfung der Emissionen von Treibhausgasen und Gasen, die sich nachteilig auf die stratosphärische Ozonschicht auswirken.</w:t>
            </w:r>
          </w:p>
        </w:tc>
      </w:tr>
      <w:tr w:rsidR="00A6328A" w:rsidRPr="00FE18CC" w14:paraId="68D045E6" w14:textId="77777777" w:rsidTr="00B513F8">
        <w:trPr>
          <w:cantSplit/>
          <w:jc w:val="center"/>
        </w:trPr>
        <w:tc>
          <w:tcPr>
            <w:tcW w:w="624" w:type="dxa"/>
            <w:tcBorders>
              <w:left w:val="single" w:sz="4" w:space="0" w:color="auto"/>
            </w:tcBorders>
          </w:tcPr>
          <w:p w14:paraId="00904517"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9B72C28"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325BD7B"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769</w:t>
            </w:r>
          </w:p>
        </w:tc>
        <w:tc>
          <w:tcPr>
            <w:tcW w:w="2268" w:type="dxa"/>
            <w:tcBorders>
              <w:top w:val="single" w:sz="4" w:space="0" w:color="auto"/>
              <w:bottom w:val="single" w:sz="4" w:space="0" w:color="auto"/>
            </w:tcBorders>
            <w:hideMark/>
          </w:tcPr>
          <w:p w14:paraId="19E2F532" w14:textId="52995FBA" w:rsidR="00A6328A" w:rsidRPr="001A5C14" w:rsidRDefault="00A6328A" w:rsidP="00A6328A">
            <w:pPr>
              <w:overflowPunct/>
              <w:spacing w:line="240" w:lineRule="auto"/>
              <w:jc w:val="left"/>
              <w:textAlignment w:val="auto"/>
              <w:rPr>
                <w:rFonts w:cs="Arial"/>
                <w:color w:val="000000"/>
                <w:sz w:val="20"/>
                <w:lang w:eastAsia="de-CH"/>
              </w:rPr>
            </w:pPr>
            <w:r w:rsidRPr="001C5B66">
              <w:rPr>
                <w:rFonts w:cs="Arial"/>
                <w:color w:val="000000"/>
                <w:sz w:val="20"/>
                <w:highlight w:val="green"/>
                <w:lang w:eastAsia="de-CH"/>
              </w:rPr>
              <w:t>Übrige</w:t>
            </w:r>
            <w:r w:rsidRPr="00E1161C">
              <w:rPr>
                <w:rFonts w:cs="Arial"/>
                <w:color w:val="000000"/>
                <w:sz w:val="20"/>
                <w:lang w:eastAsia="de-CH"/>
              </w:rPr>
              <w:t xml:space="preserve"> Bekämpfung von Umweltverschmutzung</w:t>
            </w:r>
            <w:r>
              <w:rPr>
                <w:rFonts w:cs="Arial"/>
                <w:color w:val="000000"/>
                <w:sz w:val="20"/>
                <w:lang w:eastAsia="de-CH"/>
              </w:rPr>
              <w:t xml:space="preserve">, </w:t>
            </w:r>
            <w:proofErr w:type="spellStart"/>
            <w:r w:rsidRPr="001C5B66">
              <w:rPr>
                <w:rFonts w:cs="Arial"/>
                <w:strike/>
                <w:color w:val="000000"/>
                <w:sz w:val="20"/>
                <w:highlight w:val="green"/>
                <w:lang w:eastAsia="de-CH"/>
              </w:rPr>
              <w:t>n.a.g</w:t>
            </w:r>
            <w:proofErr w:type="spellEnd"/>
            <w:r w:rsidRPr="001C5B66">
              <w:rPr>
                <w:rFonts w:cs="Arial"/>
                <w:strike/>
                <w:color w:val="000000"/>
                <w:sz w:val="20"/>
                <w:highlight w:val="green"/>
                <w:lang w:eastAsia="de-CH"/>
              </w:rPr>
              <w:t>.</w:t>
            </w:r>
          </w:p>
        </w:tc>
        <w:tc>
          <w:tcPr>
            <w:tcW w:w="5499" w:type="dxa"/>
            <w:tcBorders>
              <w:top w:val="single" w:sz="4" w:space="0" w:color="auto"/>
              <w:bottom w:val="single" w:sz="4" w:space="0" w:color="auto"/>
              <w:right w:val="single" w:sz="4" w:space="0" w:color="auto"/>
            </w:tcBorders>
            <w:hideMark/>
          </w:tcPr>
          <w:p w14:paraId="32E54D04"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Maßnahmen und Aktivitäten zum Schutz und zur Sanierung von Boden und Grundwasser; </w:t>
            </w:r>
          </w:p>
          <w:p w14:paraId="21C861BB"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Maßnahmen und Aktivitäten zum Lärm- und Erschütterungsschutz; </w:t>
            </w:r>
          </w:p>
          <w:p w14:paraId="1F59FD28"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Maßnahmen und Aktivitäten zum Strahlenschutz. </w:t>
            </w:r>
          </w:p>
          <w:p w14:paraId="5A51A02D" w14:textId="77777777" w:rsidR="00A6328A" w:rsidRPr="001A5C14" w:rsidRDefault="00A6328A" w:rsidP="00A6328A">
            <w:pPr>
              <w:spacing w:line="240" w:lineRule="auto"/>
              <w:rPr>
                <w:rFonts w:cs="Arial"/>
                <w:color w:val="000000"/>
                <w:sz w:val="20"/>
                <w:lang w:eastAsia="de-CH"/>
              </w:rPr>
            </w:pPr>
            <w:r w:rsidRPr="001A5C14">
              <w:rPr>
                <w:rFonts w:cs="Arial"/>
                <w:color w:val="000000"/>
                <w:sz w:val="20"/>
                <w:lang w:eastAsia="de-CH"/>
              </w:rPr>
              <w:t xml:space="preserve">Umfasst nicht: </w:t>
            </w:r>
          </w:p>
          <w:p w14:paraId="087AC47B"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Lärm- und Erschütterungsschutz der ausschließlich dem </w:t>
            </w:r>
            <w:proofErr w:type="spellStart"/>
            <w:r w:rsidRPr="001A5C14">
              <w:rPr>
                <w:rFonts w:cs="Arial"/>
                <w:color w:val="000000"/>
                <w:sz w:val="20"/>
                <w:lang w:eastAsia="de-CH"/>
              </w:rPr>
              <w:t>Arbeitschutz</w:t>
            </w:r>
            <w:proofErr w:type="spellEnd"/>
            <w:r w:rsidRPr="001A5C14">
              <w:rPr>
                <w:rFonts w:cs="Arial"/>
                <w:color w:val="000000"/>
                <w:sz w:val="20"/>
                <w:lang w:eastAsia="de-CH"/>
              </w:rPr>
              <w:t xml:space="preserve"> (850).</w:t>
            </w:r>
          </w:p>
        </w:tc>
      </w:tr>
      <w:tr w:rsidR="004A6F88" w:rsidRPr="00FE18CC" w14:paraId="48E2E0BB" w14:textId="77777777" w:rsidTr="00B513F8">
        <w:trPr>
          <w:cantSplit/>
          <w:jc w:val="center"/>
        </w:trPr>
        <w:tc>
          <w:tcPr>
            <w:tcW w:w="624" w:type="dxa"/>
            <w:tcBorders>
              <w:left w:val="single" w:sz="4" w:space="0" w:color="auto"/>
            </w:tcBorders>
          </w:tcPr>
          <w:p w14:paraId="191670A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CEBB5C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77</w:t>
            </w:r>
          </w:p>
        </w:tc>
        <w:tc>
          <w:tcPr>
            <w:tcW w:w="624" w:type="dxa"/>
            <w:tcBorders>
              <w:top w:val="single" w:sz="4" w:space="0" w:color="auto"/>
              <w:bottom w:val="single" w:sz="4" w:space="0" w:color="auto"/>
            </w:tcBorders>
            <w:shd w:val="clear" w:color="auto" w:fill="D9D9D9" w:themeFill="background1" w:themeFillShade="D9"/>
          </w:tcPr>
          <w:p w14:paraId="49A9F66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85E961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Übriger Umweltschutz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FB11E43"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75D470A" w14:textId="77777777" w:rsidTr="00B513F8">
        <w:trPr>
          <w:cantSplit/>
          <w:jc w:val="center"/>
        </w:trPr>
        <w:tc>
          <w:tcPr>
            <w:tcW w:w="624" w:type="dxa"/>
            <w:tcBorders>
              <w:left w:val="single" w:sz="4" w:space="0" w:color="auto"/>
            </w:tcBorders>
          </w:tcPr>
          <w:p w14:paraId="42D4517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645C21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D336B8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771</w:t>
            </w:r>
          </w:p>
        </w:tc>
        <w:tc>
          <w:tcPr>
            <w:tcW w:w="2268" w:type="dxa"/>
            <w:tcBorders>
              <w:top w:val="single" w:sz="4" w:space="0" w:color="auto"/>
              <w:bottom w:val="single" w:sz="4" w:space="0" w:color="auto"/>
            </w:tcBorders>
            <w:hideMark/>
          </w:tcPr>
          <w:p w14:paraId="58B11A5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Friedhof und Bestattung</w:t>
            </w:r>
          </w:p>
        </w:tc>
        <w:tc>
          <w:tcPr>
            <w:tcW w:w="5499" w:type="dxa"/>
            <w:tcBorders>
              <w:top w:val="single" w:sz="4" w:space="0" w:color="auto"/>
              <w:bottom w:val="single" w:sz="4" w:space="0" w:color="auto"/>
              <w:right w:val="single" w:sz="4" w:space="0" w:color="auto"/>
            </w:tcBorders>
            <w:hideMark/>
          </w:tcPr>
          <w:p w14:paraId="1D4B946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Aufsicht, Kontrolle oder Unterstützung im Bestattungswesen; </w:t>
            </w:r>
          </w:p>
          <w:p w14:paraId="778A15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Kontrolle, Bau, Unterhalt, Betrieb von Friedhöfen.</w:t>
            </w:r>
          </w:p>
        </w:tc>
      </w:tr>
      <w:tr w:rsidR="004A6F88" w:rsidRPr="00FE18CC" w14:paraId="676A5C8F" w14:textId="77777777" w:rsidTr="00B513F8">
        <w:trPr>
          <w:cantSplit/>
          <w:jc w:val="center"/>
        </w:trPr>
        <w:tc>
          <w:tcPr>
            <w:tcW w:w="624" w:type="dxa"/>
            <w:tcBorders>
              <w:left w:val="single" w:sz="4" w:space="0" w:color="auto"/>
            </w:tcBorders>
          </w:tcPr>
          <w:p w14:paraId="207AEC9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6D2A81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A87F2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779</w:t>
            </w:r>
          </w:p>
        </w:tc>
        <w:tc>
          <w:tcPr>
            <w:tcW w:w="2268" w:type="dxa"/>
            <w:tcBorders>
              <w:top w:val="single" w:sz="4" w:space="0" w:color="auto"/>
              <w:bottom w:val="single" w:sz="4" w:space="0" w:color="auto"/>
            </w:tcBorders>
            <w:hideMark/>
          </w:tcPr>
          <w:p w14:paraId="4C6CC2B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Umweltschutz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03762B5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des Umweltschutzes, die nicht anderweitig zugeordnet werden können.</w:t>
            </w:r>
          </w:p>
        </w:tc>
      </w:tr>
      <w:tr w:rsidR="004A6F88" w:rsidRPr="00FE18CC" w14:paraId="1B92D0E5" w14:textId="77777777" w:rsidTr="00B513F8">
        <w:trPr>
          <w:cantSplit/>
          <w:jc w:val="center"/>
        </w:trPr>
        <w:tc>
          <w:tcPr>
            <w:tcW w:w="624" w:type="dxa"/>
            <w:tcBorders>
              <w:left w:val="single" w:sz="4" w:space="0" w:color="auto"/>
            </w:tcBorders>
          </w:tcPr>
          <w:p w14:paraId="766DC8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CB63A1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78</w:t>
            </w:r>
          </w:p>
        </w:tc>
        <w:tc>
          <w:tcPr>
            <w:tcW w:w="624" w:type="dxa"/>
            <w:tcBorders>
              <w:top w:val="single" w:sz="4" w:space="0" w:color="auto"/>
              <w:bottom w:val="single" w:sz="4" w:space="0" w:color="auto"/>
            </w:tcBorders>
            <w:shd w:val="clear" w:color="auto" w:fill="D9D9D9" w:themeFill="background1" w:themeFillShade="D9"/>
          </w:tcPr>
          <w:p w14:paraId="25DFD61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724A6F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Umweltschutz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4271D0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CB14822" w14:textId="77777777" w:rsidTr="00B513F8">
        <w:trPr>
          <w:cantSplit/>
          <w:jc w:val="center"/>
        </w:trPr>
        <w:tc>
          <w:tcPr>
            <w:tcW w:w="624" w:type="dxa"/>
            <w:tcBorders>
              <w:left w:val="single" w:sz="4" w:space="0" w:color="auto"/>
            </w:tcBorders>
          </w:tcPr>
          <w:p w14:paraId="6A64B23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414C2D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B837F0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781</w:t>
            </w:r>
          </w:p>
        </w:tc>
        <w:tc>
          <w:tcPr>
            <w:tcW w:w="2268" w:type="dxa"/>
            <w:tcBorders>
              <w:top w:val="single" w:sz="4" w:space="0" w:color="auto"/>
              <w:bottom w:val="single" w:sz="4" w:space="0" w:color="auto"/>
            </w:tcBorders>
            <w:hideMark/>
          </w:tcPr>
          <w:p w14:paraId="1EAE2AD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Umwelt </w:t>
            </w:r>
          </w:p>
        </w:tc>
        <w:tc>
          <w:tcPr>
            <w:tcW w:w="5499" w:type="dxa"/>
            <w:tcBorders>
              <w:top w:val="single" w:sz="4" w:space="0" w:color="auto"/>
              <w:bottom w:val="single" w:sz="4" w:space="0" w:color="auto"/>
              <w:right w:val="single" w:sz="4" w:space="0" w:color="auto"/>
            </w:tcBorders>
            <w:hideMark/>
          </w:tcPr>
          <w:p w14:paraId="1AADF2B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Umweltschutz.</w:t>
            </w:r>
          </w:p>
          <w:p w14:paraId="1E44247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73739C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C048E56" w14:textId="77777777" w:rsidTr="00B513F8">
        <w:trPr>
          <w:cantSplit/>
          <w:jc w:val="center"/>
        </w:trPr>
        <w:tc>
          <w:tcPr>
            <w:tcW w:w="624" w:type="dxa"/>
            <w:tcBorders>
              <w:left w:val="single" w:sz="4" w:space="0" w:color="auto"/>
            </w:tcBorders>
          </w:tcPr>
          <w:p w14:paraId="1829385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062277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091926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782</w:t>
            </w:r>
          </w:p>
        </w:tc>
        <w:tc>
          <w:tcPr>
            <w:tcW w:w="2268" w:type="dxa"/>
            <w:tcBorders>
              <w:top w:val="single" w:sz="4" w:space="0" w:color="auto"/>
              <w:bottom w:val="single" w:sz="4" w:space="0" w:color="auto"/>
            </w:tcBorders>
            <w:hideMark/>
          </w:tcPr>
          <w:p w14:paraId="7BA9F81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Raumordnung </w:t>
            </w:r>
          </w:p>
        </w:tc>
        <w:tc>
          <w:tcPr>
            <w:tcW w:w="5499" w:type="dxa"/>
            <w:tcBorders>
              <w:top w:val="single" w:sz="4" w:space="0" w:color="auto"/>
              <w:bottom w:val="single" w:sz="4" w:space="0" w:color="auto"/>
              <w:right w:val="single" w:sz="4" w:space="0" w:color="auto"/>
            </w:tcBorders>
            <w:hideMark/>
          </w:tcPr>
          <w:p w14:paraId="429EA86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Raumordnung.</w:t>
            </w:r>
          </w:p>
          <w:p w14:paraId="5BB0280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FFB70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01D33783" w14:textId="77777777" w:rsidTr="00B513F8">
        <w:trPr>
          <w:cantSplit/>
          <w:jc w:val="center"/>
        </w:trPr>
        <w:tc>
          <w:tcPr>
            <w:tcW w:w="624" w:type="dxa"/>
            <w:tcBorders>
              <w:left w:val="single" w:sz="4" w:space="0" w:color="auto"/>
            </w:tcBorders>
          </w:tcPr>
          <w:p w14:paraId="15D5470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212532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79</w:t>
            </w:r>
          </w:p>
        </w:tc>
        <w:tc>
          <w:tcPr>
            <w:tcW w:w="624" w:type="dxa"/>
            <w:tcBorders>
              <w:top w:val="single" w:sz="4" w:space="0" w:color="auto"/>
              <w:bottom w:val="single" w:sz="4" w:space="0" w:color="auto"/>
            </w:tcBorders>
            <w:shd w:val="clear" w:color="auto" w:fill="D9D9D9" w:themeFill="background1" w:themeFillShade="D9"/>
          </w:tcPr>
          <w:p w14:paraId="040BB0F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F90D25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Raumordnung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1E3237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4C3F42F" w14:textId="77777777" w:rsidTr="00B513F8">
        <w:trPr>
          <w:cantSplit/>
          <w:jc w:val="center"/>
        </w:trPr>
        <w:tc>
          <w:tcPr>
            <w:tcW w:w="624" w:type="dxa"/>
            <w:tcBorders>
              <w:left w:val="single" w:sz="4" w:space="0" w:color="auto"/>
              <w:bottom w:val="single" w:sz="8" w:space="0" w:color="auto"/>
            </w:tcBorders>
          </w:tcPr>
          <w:p w14:paraId="1F055C6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8" w:space="0" w:color="auto"/>
            </w:tcBorders>
          </w:tcPr>
          <w:p w14:paraId="2BB7CF8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5A0817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790</w:t>
            </w:r>
          </w:p>
        </w:tc>
        <w:tc>
          <w:tcPr>
            <w:tcW w:w="2268" w:type="dxa"/>
            <w:tcBorders>
              <w:top w:val="single" w:sz="4" w:space="0" w:color="auto"/>
              <w:bottom w:val="single" w:sz="4" w:space="0" w:color="auto"/>
            </w:tcBorders>
            <w:hideMark/>
          </w:tcPr>
          <w:p w14:paraId="3993D13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Raumordnung</w:t>
            </w:r>
          </w:p>
        </w:tc>
        <w:tc>
          <w:tcPr>
            <w:tcW w:w="5499" w:type="dxa"/>
            <w:tcBorders>
              <w:top w:val="single" w:sz="4" w:space="0" w:color="auto"/>
              <w:bottom w:val="single" w:sz="4" w:space="0" w:color="auto"/>
              <w:right w:val="single" w:sz="4" w:space="0" w:color="auto"/>
            </w:tcBorders>
            <w:hideMark/>
          </w:tcPr>
          <w:p w14:paraId="76CE88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der Raumplanung; Verwaltung von Bauordnungen, Flächennutzungsplänen und Bauvorschriften.</w:t>
            </w:r>
          </w:p>
          <w:p w14:paraId="6C649A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Wohnbauförderung</w:t>
            </w:r>
          </w:p>
          <w:p w14:paraId="6A78331A"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04D690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Sozialer Wohnungsbau (560).</w:t>
            </w:r>
          </w:p>
        </w:tc>
      </w:tr>
      <w:tr w:rsidR="004A6F88" w:rsidRPr="00FE18CC" w14:paraId="3AE0E4B7" w14:textId="77777777" w:rsidTr="001A5C14">
        <w:trPr>
          <w:cantSplit/>
          <w:jc w:val="center"/>
        </w:trPr>
        <w:tc>
          <w:tcPr>
            <w:tcW w:w="624" w:type="dxa"/>
            <w:tcBorders>
              <w:top w:val="single" w:sz="8" w:space="0" w:color="auto"/>
              <w:left w:val="single" w:sz="4" w:space="0" w:color="auto"/>
            </w:tcBorders>
            <w:shd w:val="clear" w:color="auto" w:fill="BFBFBF" w:themeFill="background1" w:themeFillShade="BF"/>
            <w:vAlign w:val="center"/>
            <w:hideMark/>
          </w:tcPr>
          <w:p w14:paraId="7C7B8E74"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8</w:t>
            </w:r>
          </w:p>
        </w:tc>
        <w:tc>
          <w:tcPr>
            <w:tcW w:w="624" w:type="dxa"/>
            <w:tcBorders>
              <w:top w:val="single" w:sz="8" w:space="0" w:color="auto"/>
              <w:bottom w:val="single" w:sz="4" w:space="0" w:color="auto"/>
            </w:tcBorders>
            <w:shd w:val="clear" w:color="auto" w:fill="BFBFBF" w:themeFill="background1" w:themeFillShade="BF"/>
            <w:vAlign w:val="center"/>
          </w:tcPr>
          <w:p w14:paraId="2B15011C"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5FD86A82"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vAlign w:val="center"/>
            <w:hideMark/>
          </w:tcPr>
          <w:p w14:paraId="0C7AE72E" w14:textId="77777777" w:rsidR="00BE76AA" w:rsidRPr="001A5C14" w:rsidRDefault="00BE76AA" w:rsidP="001A5C1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VOLKSWIRTSCHAFT</w:t>
            </w:r>
          </w:p>
        </w:tc>
        <w:tc>
          <w:tcPr>
            <w:tcW w:w="5499" w:type="dxa"/>
            <w:tcBorders>
              <w:top w:val="single" w:sz="4" w:space="0" w:color="auto"/>
              <w:bottom w:val="single" w:sz="4" w:space="0" w:color="auto"/>
              <w:right w:val="single" w:sz="4" w:space="0" w:color="auto"/>
            </w:tcBorders>
            <w:shd w:val="clear" w:color="auto" w:fill="BFBFBF" w:themeFill="background1" w:themeFillShade="BF"/>
            <w:vAlign w:val="center"/>
          </w:tcPr>
          <w:p w14:paraId="62037D0A" w14:textId="77777777" w:rsidR="00BE76AA" w:rsidRPr="001A5C14" w:rsidRDefault="00BE76AA" w:rsidP="00662240">
            <w:pPr>
              <w:pStyle w:val="Paragraphedeliste"/>
              <w:keepNext/>
              <w:keepLines/>
              <w:autoSpaceDE w:val="0"/>
              <w:autoSpaceDN w:val="0"/>
              <w:adjustRightInd w:val="0"/>
              <w:spacing w:before="60" w:after="60" w:line="240" w:lineRule="auto"/>
              <w:ind w:left="312"/>
              <w:contextualSpacing w:val="0"/>
              <w:jc w:val="both"/>
              <w:rPr>
                <w:rFonts w:ascii="Arial" w:hAnsi="Arial" w:cs="Arial"/>
                <w:color w:val="000000"/>
                <w:sz w:val="20"/>
                <w:lang w:eastAsia="de-CH"/>
              </w:rPr>
            </w:pPr>
          </w:p>
        </w:tc>
      </w:tr>
      <w:tr w:rsidR="004A6F88" w:rsidRPr="00FE18CC" w14:paraId="36B05CA6" w14:textId="77777777" w:rsidTr="00B513F8">
        <w:trPr>
          <w:cantSplit/>
          <w:jc w:val="center"/>
        </w:trPr>
        <w:tc>
          <w:tcPr>
            <w:tcW w:w="624" w:type="dxa"/>
            <w:tcBorders>
              <w:left w:val="single" w:sz="4" w:space="0" w:color="auto"/>
            </w:tcBorders>
          </w:tcPr>
          <w:p w14:paraId="60B3128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0DA9AE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81</w:t>
            </w:r>
          </w:p>
        </w:tc>
        <w:tc>
          <w:tcPr>
            <w:tcW w:w="624" w:type="dxa"/>
            <w:tcBorders>
              <w:top w:val="single" w:sz="4" w:space="0" w:color="auto"/>
              <w:bottom w:val="single" w:sz="4" w:space="0" w:color="auto"/>
            </w:tcBorders>
            <w:shd w:val="clear" w:color="auto" w:fill="D9D9D9" w:themeFill="background1" w:themeFillShade="D9"/>
          </w:tcPr>
          <w:p w14:paraId="6D75BCA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8D23A1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Landwirtschaft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40C4B45"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1AD8E35" w14:textId="77777777" w:rsidTr="00B513F8">
        <w:trPr>
          <w:cantSplit/>
          <w:jc w:val="center"/>
        </w:trPr>
        <w:tc>
          <w:tcPr>
            <w:tcW w:w="624" w:type="dxa"/>
            <w:tcBorders>
              <w:left w:val="single" w:sz="4" w:space="0" w:color="auto"/>
            </w:tcBorders>
          </w:tcPr>
          <w:p w14:paraId="26DF2A3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A62642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BA8270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811</w:t>
            </w:r>
          </w:p>
        </w:tc>
        <w:tc>
          <w:tcPr>
            <w:tcW w:w="2268" w:type="dxa"/>
            <w:tcBorders>
              <w:top w:val="single" w:sz="4" w:space="0" w:color="auto"/>
              <w:bottom w:val="single" w:sz="4" w:space="0" w:color="auto"/>
            </w:tcBorders>
            <w:hideMark/>
          </w:tcPr>
          <w:p w14:paraId="4CEDCD4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Verwaltung, Vollzug und Kontrolle</w:t>
            </w:r>
          </w:p>
        </w:tc>
        <w:tc>
          <w:tcPr>
            <w:tcW w:w="5499" w:type="dxa"/>
            <w:tcBorders>
              <w:top w:val="single" w:sz="4" w:space="0" w:color="auto"/>
              <w:bottom w:val="single" w:sz="4" w:space="0" w:color="auto"/>
              <w:right w:val="single" w:sz="4" w:space="0" w:color="auto"/>
            </w:tcBorders>
            <w:hideMark/>
          </w:tcPr>
          <w:p w14:paraId="59E8C3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und Erlassung von Vorschriften der Agrarwirtschaft.</w:t>
            </w:r>
          </w:p>
        </w:tc>
      </w:tr>
      <w:tr w:rsidR="004A6F88" w:rsidRPr="00FE18CC" w14:paraId="15A46CD5" w14:textId="77777777" w:rsidTr="00B513F8">
        <w:trPr>
          <w:cantSplit/>
          <w:jc w:val="center"/>
        </w:trPr>
        <w:tc>
          <w:tcPr>
            <w:tcW w:w="624" w:type="dxa"/>
            <w:tcBorders>
              <w:left w:val="single" w:sz="4" w:space="0" w:color="auto"/>
            </w:tcBorders>
          </w:tcPr>
          <w:p w14:paraId="0A355A3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BD2334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A0672C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812</w:t>
            </w:r>
          </w:p>
        </w:tc>
        <w:tc>
          <w:tcPr>
            <w:tcW w:w="2268" w:type="dxa"/>
            <w:tcBorders>
              <w:top w:val="single" w:sz="4" w:space="0" w:color="auto"/>
              <w:bottom w:val="single" w:sz="4" w:space="0" w:color="auto"/>
            </w:tcBorders>
            <w:hideMark/>
          </w:tcPr>
          <w:p w14:paraId="346E0E6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Strukturverbesserungen</w:t>
            </w:r>
          </w:p>
        </w:tc>
        <w:tc>
          <w:tcPr>
            <w:tcW w:w="5499" w:type="dxa"/>
            <w:tcBorders>
              <w:top w:val="single" w:sz="4" w:space="0" w:color="auto"/>
              <w:bottom w:val="single" w:sz="4" w:space="0" w:color="auto"/>
              <w:right w:val="single" w:sz="4" w:space="0" w:color="auto"/>
            </w:tcBorders>
            <w:hideMark/>
          </w:tcPr>
          <w:p w14:paraId="7D2BD55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Massnahmen zur Verbesserung der Lebens- und Wirtschaftsverhältnisse im ländlichen Raum, Unterstützung in Form von Investitionshilfen.</w:t>
            </w:r>
          </w:p>
        </w:tc>
      </w:tr>
      <w:tr w:rsidR="004A6F88" w:rsidRPr="00FE18CC" w14:paraId="4CB38EC5" w14:textId="77777777" w:rsidTr="00B513F8">
        <w:trPr>
          <w:cantSplit/>
          <w:jc w:val="center"/>
        </w:trPr>
        <w:tc>
          <w:tcPr>
            <w:tcW w:w="624" w:type="dxa"/>
            <w:tcBorders>
              <w:left w:val="single" w:sz="4" w:space="0" w:color="auto"/>
            </w:tcBorders>
          </w:tcPr>
          <w:p w14:paraId="5FEFF58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3AB273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80B52E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813</w:t>
            </w:r>
          </w:p>
        </w:tc>
        <w:tc>
          <w:tcPr>
            <w:tcW w:w="2268" w:type="dxa"/>
            <w:tcBorders>
              <w:top w:val="single" w:sz="4" w:space="0" w:color="auto"/>
              <w:bottom w:val="single" w:sz="4" w:space="0" w:color="auto"/>
            </w:tcBorders>
            <w:hideMark/>
          </w:tcPr>
          <w:p w14:paraId="5578221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Produktionsverbesserungen Vieh</w:t>
            </w:r>
          </w:p>
        </w:tc>
        <w:tc>
          <w:tcPr>
            <w:tcW w:w="5499" w:type="dxa"/>
            <w:tcBorders>
              <w:top w:val="single" w:sz="4" w:space="0" w:color="auto"/>
              <w:bottom w:val="single" w:sz="4" w:space="0" w:color="auto"/>
              <w:right w:val="single" w:sz="4" w:space="0" w:color="auto"/>
            </w:tcBorders>
            <w:hideMark/>
          </w:tcPr>
          <w:p w14:paraId="7CBF97D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oder Förderung im Bereich der Viehzuchtverbesserungen;</w:t>
            </w:r>
          </w:p>
          <w:p w14:paraId="5D31707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und Kontrolle im Bereich der Tierhaltung und Tierseuchenbekämpfung.</w:t>
            </w:r>
          </w:p>
        </w:tc>
      </w:tr>
      <w:tr w:rsidR="004A6F88" w:rsidRPr="00FE18CC" w14:paraId="1ADE7166" w14:textId="77777777" w:rsidTr="00B513F8">
        <w:trPr>
          <w:cantSplit/>
          <w:jc w:val="center"/>
        </w:trPr>
        <w:tc>
          <w:tcPr>
            <w:tcW w:w="624" w:type="dxa"/>
            <w:tcBorders>
              <w:left w:val="single" w:sz="4" w:space="0" w:color="auto"/>
            </w:tcBorders>
          </w:tcPr>
          <w:p w14:paraId="1F78EEB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D6B93F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318334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814</w:t>
            </w:r>
          </w:p>
        </w:tc>
        <w:tc>
          <w:tcPr>
            <w:tcW w:w="2268" w:type="dxa"/>
            <w:tcBorders>
              <w:top w:val="single" w:sz="4" w:space="0" w:color="auto"/>
              <w:bottom w:val="single" w:sz="4" w:space="0" w:color="auto"/>
            </w:tcBorders>
            <w:hideMark/>
          </w:tcPr>
          <w:p w14:paraId="7273649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Produktionsverbesserungen Pflanzen</w:t>
            </w:r>
          </w:p>
        </w:tc>
        <w:tc>
          <w:tcPr>
            <w:tcW w:w="5499" w:type="dxa"/>
            <w:tcBorders>
              <w:top w:val="single" w:sz="4" w:space="0" w:color="auto"/>
              <w:bottom w:val="single" w:sz="4" w:space="0" w:color="auto"/>
              <w:right w:val="single" w:sz="4" w:space="0" w:color="auto"/>
            </w:tcBorders>
            <w:hideMark/>
          </w:tcPr>
          <w:p w14:paraId="4FE6A0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oder Förderung im Bereich des Pflanzenbaus;</w:t>
            </w:r>
          </w:p>
          <w:p w14:paraId="5DB243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und Kontrolle im Bereich des Pflanzenbaus.</w:t>
            </w:r>
          </w:p>
        </w:tc>
      </w:tr>
      <w:tr w:rsidR="004A6F88" w:rsidRPr="00FE18CC" w14:paraId="191A1DC3" w14:textId="77777777" w:rsidTr="00B513F8">
        <w:trPr>
          <w:cantSplit/>
          <w:jc w:val="center"/>
        </w:trPr>
        <w:tc>
          <w:tcPr>
            <w:tcW w:w="624" w:type="dxa"/>
            <w:tcBorders>
              <w:left w:val="single" w:sz="4" w:space="0" w:color="auto"/>
            </w:tcBorders>
          </w:tcPr>
          <w:p w14:paraId="62B11C8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FA1973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53380E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815</w:t>
            </w:r>
          </w:p>
        </w:tc>
        <w:tc>
          <w:tcPr>
            <w:tcW w:w="2268" w:type="dxa"/>
            <w:tcBorders>
              <w:top w:val="single" w:sz="4" w:space="0" w:color="auto"/>
              <w:bottom w:val="single" w:sz="4" w:space="0" w:color="auto"/>
            </w:tcBorders>
            <w:hideMark/>
          </w:tcPr>
          <w:p w14:paraId="13E43EC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Wirtschaftliche Massnahmen </w:t>
            </w:r>
          </w:p>
        </w:tc>
        <w:tc>
          <w:tcPr>
            <w:tcW w:w="5499" w:type="dxa"/>
            <w:tcBorders>
              <w:top w:val="single" w:sz="4" w:space="0" w:color="auto"/>
              <w:bottom w:val="single" w:sz="4" w:space="0" w:color="auto"/>
              <w:right w:val="single" w:sz="4" w:space="0" w:color="auto"/>
            </w:tcBorders>
            <w:hideMark/>
          </w:tcPr>
          <w:p w14:paraId="36487E7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Programmen und Projekten zur Stabilisierung oder Verbesserung der Preise für Agrarprodukte und landwirtschaftlicher Einkommen;</w:t>
            </w:r>
          </w:p>
          <w:p w14:paraId="16280A2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Absatzförderung von Agrarprodukten.</w:t>
            </w:r>
          </w:p>
        </w:tc>
      </w:tr>
      <w:tr w:rsidR="004A6F88" w:rsidRPr="00FE18CC" w14:paraId="2A016C9E" w14:textId="77777777" w:rsidTr="00B513F8">
        <w:trPr>
          <w:cantSplit/>
          <w:jc w:val="center"/>
        </w:trPr>
        <w:tc>
          <w:tcPr>
            <w:tcW w:w="624" w:type="dxa"/>
            <w:tcBorders>
              <w:left w:val="single" w:sz="4" w:space="0" w:color="auto"/>
            </w:tcBorders>
          </w:tcPr>
          <w:p w14:paraId="19F4800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3E0839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7259CD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816</w:t>
            </w:r>
          </w:p>
        </w:tc>
        <w:tc>
          <w:tcPr>
            <w:tcW w:w="2268" w:type="dxa"/>
            <w:tcBorders>
              <w:top w:val="single" w:sz="4" w:space="0" w:color="auto"/>
              <w:bottom w:val="single" w:sz="4" w:space="0" w:color="auto"/>
            </w:tcBorders>
            <w:hideMark/>
          </w:tcPr>
          <w:p w14:paraId="28FE9B2E"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Direktzahlungen</w:t>
            </w:r>
          </w:p>
        </w:tc>
        <w:tc>
          <w:tcPr>
            <w:tcW w:w="5499" w:type="dxa"/>
            <w:tcBorders>
              <w:top w:val="single" w:sz="4" w:space="0" w:color="auto"/>
              <w:bottom w:val="single" w:sz="4" w:space="0" w:color="auto"/>
              <w:right w:val="single" w:sz="4" w:space="0" w:color="auto"/>
            </w:tcBorders>
            <w:hideMark/>
          </w:tcPr>
          <w:p w14:paraId="4A93FA9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gemäss Verordnung vom 7. Dezember 1998 über die Direktzahlungen an die Landwirtschaft (Direktzahlungsverordnung, DZV, SR 910.13).</w:t>
            </w:r>
          </w:p>
        </w:tc>
      </w:tr>
      <w:tr w:rsidR="004A6F88" w:rsidRPr="00FE18CC" w14:paraId="414C5BFC" w14:textId="77777777" w:rsidTr="00B513F8">
        <w:trPr>
          <w:cantSplit/>
          <w:jc w:val="center"/>
        </w:trPr>
        <w:tc>
          <w:tcPr>
            <w:tcW w:w="624" w:type="dxa"/>
            <w:tcBorders>
              <w:left w:val="single" w:sz="4" w:space="0" w:color="auto"/>
            </w:tcBorders>
          </w:tcPr>
          <w:p w14:paraId="13B0A33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A73640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7D2417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817</w:t>
            </w:r>
          </w:p>
        </w:tc>
        <w:tc>
          <w:tcPr>
            <w:tcW w:w="2268" w:type="dxa"/>
            <w:tcBorders>
              <w:top w:val="single" w:sz="4" w:space="0" w:color="auto"/>
              <w:bottom w:val="single" w:sz="4" w:space="0" w:color="auto"/>
            </w:tcBorders>
            <w:hideMark/>
          </w:tcPr>
          <w:p w14:paraId="1825ED5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Soziale Massnahmen</w:t>
            </w:r>
          </w:p>
        </w:tc>
        <w:tc>
          <w:tcPr>
            <w:tcW w:w="5499" w:type="dxa"/>
            <w:tcBorders>
              <w:top w:val="single" w:sz="4" w:space="0" w:color="auto"/>
              <w:bottom w:val="single" w:sz="4" w:space="0" w:color="auto"/>
              <w:right w:val="single" w:sz="4" w:space="0" w:color="auto"/>
            </w:tcBorders>
            <w:hideMark/>
          </w:tcPr>
          <w:p w14:paraId="020FC3A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Begleitmassnahmen zur sozialen Abfederung des Strukturwandels wie Betriebshilfedarlehen; Darlehen zur Umschuldung bestehender verzinslicher Schulden; Umschulungsbeihilfen in einen nichtlandwirtschaftlichen Beruf;</w:t>
            </w:r>
          </w:p>
          <w:p w14:paraId="31D2BB3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C64C7A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Familienzulagen in der Landwirtschaft (541).</w:t>
            </w:r>
          </w:p>
        </w:tc>
      </w:tr>
      <w:tr w:rsidR="004A6F88" w:rsidRPr="00FE18CC" w14:paraId="446511B0" w14:textId="77777777" w:rsidTr="001F28F8">
        <w:trPr>
          <w:cantSplit/>
          <w:jc w:val="center"/>
        </w:trPr>
        <w:tc>
          <w:tcPr>
            <w:tcW w:w="624" w:type="dxa"/>
            <w:tcBorders>
              <w:left w:val="single" w:sz="4" w:space="0" w:color="auto"/>
            </w:tcBorders>
          </w:tcPr>
          <w:p w14:paraId="2971B86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ABB0EF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5392C1C" w14:textId="77777777" w:rsidR="00BE76AA" w:rsidRPr="00A6328A" w:rsidRDefault="00BE76AA" w:rsidP="004A6F88">
            <w:pPr>
              <w:overflowPunct/>
              <w:spacing w:line="240" w:lineRule="auto"/>
              <w:jc w:val="center"/>
              <w:textAlignment w:val="auto"/>
              <w:rPr>
                <w:rFonts w:cs="Arial"/>
                <w:color w:val="000000"/>
                <w:sz w:val="20"/>
                <w:highlight w:val="green"/>
                <w:lang w:eastAsia="de-CH"/>
              </w:rPr>
            </w:pPr>
            <w:r w:rsidRPr="00A6328A">
              <w:rPr>
                <w:rFonts w:cs="Arial"/>
                <w:color w:val="000000"/>
                <w:sz w:val="20"/>
                <w:highlight w:val="green"/>
                <w:lang w:eastAsia="de-CH"/>
              </w:rPr>
              <w:t>818</w:t>
            </w:r>
          </w:p>
        </w:tc>
        <w:tc>
          <w:tcPr>
            <w:tcW w:w="2268" w:type="dxa"/>
            <w:tcBorders>
              <w:top w:val="single" w:sz="4" w:space="0" w:color="auto"/>
              <w:bottom w:val="single" w:sz="4" w:space="0" w:color="auto"/>
            </w:tcBorders>
            <w:hideMark/>
          </w:tcPr>
          <w:p w14:paraId="3D5E11FA" w14:textId="77777777" w:rsidR="00BE76AA" w:rsidRPr="00A6328A" w:rsidRDefault="00BE76AA" w:rsidP="00FE18CC">
            <w:pPr>
              <w:overflowPunct/>
              <w:spacing w:line="240" w:lineRule="auto"/>
              <w:jc w:val="left"/>
              <w:textAlignment w:val="auto"/>
              <w:rPr>
                <w:rFonts w:cs="Arial"/>
                <w:color w:val="000000"/>
                <w:sz w:val="20"/>
                <w:highlight w:val="green"/>
                <w:lang w:eastAsia="de-CH"/>
              </w:rPr>
            </w:pPr>
            <w:r w:rsidRPr="00A6328A">
              <w:rPr>
                <w:rFonts w:cs="Arial"/>
                <w:color w:val="000000"/>
                <w:sz w:val="20"/>
                <w:highlight w:val="green"/>
                <w:lang w:eastAsia="de-CH"/>
              </w:rPr>
              <w:t>Alpwirtschaft</w:t>
            </w:r>
          </w:p>
        </w:tc>
        <w:tc>
          <w:tcPr>
            <w:tcW w:w="5499" w:type="dxa"/>
            <w:tcBorders>
              <w:top w:val="single" w:sz="4" w:space="0" w:color="auto"/>
              <w:bottom w:val="single" w:sz="4" w:space="0" w:color="auto"/>
              <w:right w:val="single" w:sz="4" w:space="0" w:color="auto"/>
            </w:tcBorders>
            <w:hideMark/>
          </w:tcPr>
          <w:p w14:paraId="5CE47B8F" w14:textId="77777777" w:rsidR="00BE76AA" w:rsidRPr="00A6328A"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A6328A">
              <w:rPr>
                <w:rFonts w:cs="Arial"/>
                <w:color w:val="000000"/>
                <w:sz w:val="20"/>
                <w:highlight w:val="green"/>
                <w:lang w:eastAsia="de-CH"/>
              </w:rPr>
              <w:t>Betrieb, Bau und Unterhalt von Alpwirtschaft im Verwaltungsvermögen.</w:t>
            </w:r>
          </w:p>
        </w:tc>
      </w:tr>
      <w:tr w:rsidR="004A6F88" w:rsidRPr="00FE18CC" w14:paraId="2B3EB96C" w14:textId="77777777" w:rsidTr="001F28F8">
        <w:trPr>
          <w:cantSplit/>
          <w:jc w:val="center"/>
        </w:trPr>
        <w:tc>
          <w:tcPr>
            <w:tcW w:w="624" w:type="dxa"/>
            <w:tcBorders>
              <w:left w:val="single" w:sz="4" w:space="0" w:color="auto"/>
            </w:tcBorders>
          </w:tcPr>
          <w:p w14:paraId="746466A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AC1F23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82</w:t>
            </w:r>
          </w:p>
        </w:tc>
        <w:tc>
          <w:tcPr>
            <w:tcW w:w="624" w:type="dxa"/>
            <w:tcBorders>
              <w:top w:val="single" w:sz="4" w:space="0" w:color="auto"/>
              <w:bottom w:val="single" w:sz="4" w:space="0" w:color="auto"/>
            </w:tcBorders>
            <w:shd w:val="clear" w:color="auto" w:fill="D9D9D9" w:themeFill="background1" w:themeFillShade="D9"/>
          </w:tcPr>
          <w:p w14:paraId="0D76565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FDB151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Forstwirtschaft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2C4996C"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DDC10F2" w14:textId="77777777" w:rsidTr="001F28F8">
        <w:trPr>
          <w:cantSplit/>
          <w:jc w:val="center"/>
        </w:trPr>
        <w:tc>
          <w:tcPr>
            <w:tcW w:w="624" w:type="dxa"/>
            <w:tcBorders>
              <w:left w:val="single" w:sz="4" w:space="0" w:color="auto"/>
            </w:tcBorders>
          </w:tcPr>
          <w:p w14:paraId="205C415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E44AA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B5C83F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820</w:t>
            </w:r>
          </w:p>
        </w:tc>
        <w:tc>
          <w:tcPr>
            <w:tcW w:w="2268" w:type="dxa"/>
            <w:tcBorders>
              <w:top w:val="single" w:sz="4" w:space="0" w:color="auto"/>
              <w:bottom w:val="single" w:sz="4" w:space="0" w:color="auto"/>
            </w:tcBorders>
            <w:hideMark/>
          </w:tcPr>
          <w:p w14:paraId="274012E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Forstwirtschaft</w:t>
            </w:r>
          </w:p>
        </w:tc>
        <w:tc>
          <w:tcPr>
            <w:tcW w:w="5499" w:type="dxa"/>
            <w:tcBorders>
              <w:top w:val="single" w:sz="4" w:space="0" w:color="auto"/>
              <w:bottom w:val="single" w:sz="4" w:space="0" w:color="auto"/>
              <w:right w:val="single" w:sz="4" w:space="0" w:color="auto"/>
            </w:tcBorders>
            <w:hideMark/>
          </w:tcPr>
          <w:p w14:paraId="6021A57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oder Unterstützung von Angelegenheiten und Dienstleistungen der Forstwirtschaft; </w:t>
            </w:r>
          </w:p>
          <w:p w14:paraId="05D4E07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Aufsicht und Regulierung von Tätigkeiten der Forstwirtschaft; </w:t>
            </w:r>
          </w:p>
          <w:p w14:paraId="52B48E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Aufforstungsarbeiten, Seuchen- und Krankheitskontrollen, Bekämpfung von Waldbränden und Brandverhütung und Dienstleistungen der Waldflächenerweiterung.</w:t>
            </w:r>
          </w:p>
          <w:p w14:paraId="73DADA9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E00557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Aufforstungen zum Zwecke der Lawinenverbauungen (742).</w:t>
            </w:r>
          </w:p>
        </w:tc>
      </w:tr>
      <w:tr w:rsidR="004A6F88" w:rsidRPr="00FE18CC" w14:paraId="601AA38A" w14:textId="77777777" w:rsidTr="001F28F8">
        <w:trPr>
          <w:cantSplit/>
          <w:jc w:val="center"/>
        </w:trPr>
        <w:tc>
          <w:tcPr>
            <w:tcW w:w="624" w:type="dxa"/>
            <w:tcBorders>
              <w:left w:val="single" w:sz="4" w:space="0" w:color="auto"/>
            </w:tcBorders>
          </w:tcPr>
          <w:p w14:paraId="5E82F5C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11B68F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83</w:t>
            </w:r>
          </w:p>
        </w:tc>
        <w:tc>
          <w:tcPr>
            <w:tcW w:w="624" w:type="dxa"/>
            <w:tcBorders>
              <w:top w:val="single" w:sz="4" w:space="0" w:color="auto"/>
              <w:bottom w:val="single" w:sz="4" w:space="0" w:color="auto"/>
            </w:tcBorders>
            <w:shd w:val="clear" w:color="auto" w:fill="D9D9D9" w:themeFill="background1" w:themeFillShade="D9"/>
          </w:tcPr>
          <w:p w14:paraId="7395F8B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B732E10"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Jagd und Fischerei</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CBB14D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03D82D5" w14:textId="77777777" w:rsidTr="00B513F8">
        <w:trPr>
          <w:cantSplit/>
          <w:jc w:val="center"/>
        </w:trPr>
        <w:tc>
          <w:tcPr>
            <w:tcW w:w="624" w:type="dxa"/>
            <w:tcBorders>
              <w:left w:val="single" w:sz="4" w:space="0" w:color="auto"/>
            </w:tcBorders>
          </w:tcPr>
          <w:p w14:paraId="7900CAA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E6B93F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017DA7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830</w:t>
            </w:r>
          </w:p>
        </w:tc>
        <w:tc>
          <w:tcPr>
            <w:tcW w:w="2268" w:type="dxa"/>
            <w:tcBorders>
              <w:top w:val="single" w:sz="4" w:space="0" w:color="auto"/>
              <w:bottom w:val="single" w:sz="4" w:space="0" w:color="auto"/>
            </w:tcBorders>
            <w:hideMark/>
          </w:tcPr>
          <w:p w14:paraId="5E251DD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Jagd und Fischerei</w:t>
            </w:r>
          </w:p>
        </w:tc>
        <w:tc>
          <w:tcPr>
            <w:tcW w:w="5499" w:type="dxa"/>
            <w:tcBorders>
              <w:top w:val="single" w:sz="4" w:space="0" w:color="auto"/>
              <w:bottom w:val="single" w:sz="4" w:space="0" w:color="auto"/>
              <w:right w:val="single" w:sz="4" w:space="0" w:color="auto"/>
            </w:tcBorders>
            <w:hideMark/>
          </w:tcPr>
          <w:p w14:paraId="50F6787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Diese Klasse umfasst sowohl erwerbsmäßige Fischerei und Jagd als auch Fischerei und Jagd als Sport. </w:t>
            </w:r>
          </w:p>
          <w:p w14:paraId="1A78C314"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der Fischerei und Jagd; Schutz, Vermehrung und rationelle Nutzung von Fisch- und Wildbeständen; Aufsicht und Regulierung der Süßwasserfischerei, Fischfarmen, Jagd wildlebender Tiere und Vergabe von Angel- und Jagdlizenzen;</w:t>
            </w:r>
          </w:p>
          <w:p w14:paraId="25E0992E"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Betrieb von Fischzuchten oder Unterstützung von Erweiterungs-, Bestückungs- und Fischausleseaktivitäten, etc.;</w:t>
            </w:r>
          </w:p>
          <w:p w14:paraId="3461350E"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Unterstützung erwerbsmäßiger Fischerei- und Jagdaktivitäten, einschließlich Errichtung und Betrieb von Fischzuchtanstalten.</w:t>
            </w:r>
          </w:p>
          <w:p w14:paraId="103D2E8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162EE61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Naturparks und -reservaten (750).</w:t>
            </w:r>
          </w:p>
        </w:tc>
      </w:tr>
      <w:tr w:rsidR="004A6F88" w:rsidRPr="00FE18CC" w14:paraId="31EED2FA" w14:textId="77777777" w:rsidTr="00B513F8">
        <w:trPr>
          <w:cantSplit/>
          <w:jc w:val="center"/>
        </w:trPr>
        <w:tc>
          <w:tcPr>
            <w:tcW w:w="624" w:type="dxa"/>
            <w:tcBorders>
              <w:left w:val="single" w:sz="4" w:space="0" w:color="auto"/>
            </w:tcBorders>
          </w:tcPr>
          <w:p w14:paraId="72D0D8A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1137B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84</w:t>
            </w:r>
          </w:p>
        </w:tc>
        <w:tc>
          <w:tcPr>
            <w:tcW w:w="624" w:type="dxa"/>
            <w:tcBorders>
              <w:top w:val="single" w:sz="4" w:space="0" w:color="auto"/>
              <w:bottom w:val="single" w:sz="4" w:space="0" w:color="auto"/>
            </w:tcBorders>
            <w:shd w:val="clear" w:color="auto" w:fill="D9D9D9" w:themeFill="background1" w:themeFillShade="D9"/>
          </w:tcPr>
          <w:p w14:paraId="737A423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44B7F24"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Tourismus</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F595A6C"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EBB55BB" w14:textId="77777777" w:rsidTr="00B513F8">
        <w:trPr>
          <w:cantSplit/>
          <w:jc w:val="center"/>
        </w:trPr>
        <w:tc>
          <w:tcPr>
            <w:tcW w:w="624" w:type="dxa"/>
            <w:tcBorders>
              <w:left w:val="single" w:sz="4" w:space="0" w:color="auto"/>
            </w:tcBorders>
          </w:tcPr>
          <w:p w14:paraId="3220905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64D68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2BEABA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840</w:t>
            </w:r>
          </w:p>
        </w:tc>
        <w:tc>
          <w:tcPr>
            <w:tcW w:w="2268" w:type="dxa"/>
            <w:tcBorders>
              <w:top w:val="single" w:sz="4" w:space="0" w:color="auto"/>
              <w:bottom w:val="single" w:sz="4" w:space="0" w:color="auto"/>
            </w:tcBorders>
            <w:hideMark/>
          </w:tcPr>
          <w:p w14:paraId="67CC0CE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Tourismus</w:t>
            </w:r>
          </w:p>
        </w:tc>
        <w:tc>
          <w:tcPr>
            <w:tcW w:w="5499" w:type="dxa"/>
            <w:tcBorders>
              <w:top w:val="single" w:sz="4" w:space="0" w:color="auto"/>
              <w:bottom w:val="single" w:sz="4" w:space="0" w:color="auto"/>
              <w:right w:val="single" w:sz="4" w:space="0" w:color="auto"/>
            </w:tcBorders>
            <w:hideMark/>
          </w:tcPr>
          <w:p w14:paraId="1A1878C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des Fremdenverkehrs; Förderung und Entwicklung des Fremdenverkehrs; Zusammenarbeit mit der Verkehrs-, Beherbergungs- und Gaststättenwirtschaft und anderen Wirtschaftszweigen, die vom Vorhandensein des Fremdenverkehrs profitieren;</w:t>
            </w:r>
          </w:p>
          <w:p w14:paraId="37DD456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Fremdenverkehrsbüros im In- und Ausland, etc.; Organisation von Werbekampagnen, einschließlich der Erstellung und Verbreitung von Werbebroschüren und ähnlichem.</w:t>
            </w:r>
          </w:p>
        </w:tc>
      </w:tr>
      <w:tr w:rsidR="004A6F88" w:rsidRPr="00FE18CC" w14:paraId="21019FA5" w14:textId="77777777" w:rsidTr="00B513F8">
        <w:trPr>
          <w:cantSplit/>
          <w:jc w:val="center"/>
        </w:trPr>
        <w:tc>
          <w:tcPr>
            <w:tcW w:w="624" w:type="dxa"/>
            <w:tcBorders>
              <w:left w:val="single" w:sz="4" w:space="0" w:color="auto"/>
            </w:tcBorders>
          </w:tcPr>
          <w:p w14:paraId="33D4C95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53BEED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85</w:t>
            </w:r>
          </w:p>
        </w:tc>
        <w:tc>
          <w:tcPr>
            <w:tcW w:w="624" w:type="dxa"/>
            <w:tcBorders>
              <w:top w:val="single" w:sz="4" w:space="0" w:color="auto"/>
              <w:bottom w:val="single" w:sz="4" w:space="0" w:color="auto"/>
            </w:tcBorders>
            <w:shd w:val="clear" w:color="auto" w:fill="D9D9D9" w:themeFill="background1" w:themeFillShade="D9"/>
          </w:tcPr>
          <w:p w14:paraId="67473DD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31D669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Industrie, Gewerbe, Handel</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9F5426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F01B10F" w14:textId="77777777" w:rsidTr="00B513F8">
        <w:trPr>
          <w:cantSplit/>
          <w:jc w:val="center"/>
        </w:trPr>
        <w:tc>
          <w:tcPr>
            <w:tcW w:w="624" w:type="dxa"/>
            <w:tcBorders>
              <w:left w:val="single" w:sz="4" w:space="0" w:color="auto"/>
            </w:tcBorders>
          </w:tcPr>
          <w:p w14:paraId="56564D3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7DC18E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1B365E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850</w:t>
            </w:r>
          </w:p>
        </w:tc>
        <w:tc>
          <w:tcPr>
            <w:tcW w:w="2268" w:type="dxa"/>
            <w:tcBorders>
              <w:top w:val="single" w:sz="4" w:space="0" w:color="auto"/>
              <w:bottom w:val="single" w:sz="4" w:space="0" w:color="auto"/>
            </w:tcBorders>
            <w:hideMark/>
          </w:tcPr>
          <w:p w14:paraId="3A59138E"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Industrie, Gewerbe, Handel</w:t>
            </w:r>
          </w:p>
        </w:tc>
        <w:tc>
          <w:tcPr>
            <w:tcW w:w="5499" w:type="dxa"/>
            <w:tcBorders>
              <w:top w:val="single" w:sz="4" w:space="0" w:color="auto"/>
              <w:bottom w:val="single" w:sz="4" w:space="0" w:color="auto"/>
              <w:right w:val="single" w:sz="4" w:space="0" w:color="auto"/>
            </w:tcBorders>
            <w:hideMark/>
          </w:tcPr>
          <w:p w14:paraId="064FF0C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Regulierung oder Unterstützung von Angelegenheiten der Wirtschaft wie der gesamten Aus- und Einfuhr, Waren- und Kapitalmärkte, Festlegung von Einkommensstandards, allgemeine Maßnahmen zur Förderung der Wirtschaft, allgemeine Erlassung von Vorschriften über Monopole und sonstige Beschränkungen des Handels und des Marktzuganges, </w:t>
            </w:r>
            <w:proofErr w:type="spellStart"/>
            <w:r w:rsidRPr="001A5C14">
              <w:rPr>
                <w:rFonts w:cs="Arial"/>
                <w:color w:val="000000"/>
                <w:sz w:val="20"/>
                <w:lang w:eastAsia="de-CH"/>
              </w:rPr>
              <w:t>etc</w:t>
            </w:r>
            <w:proofErr w:type="spellEnd"/>
            <w:r w:rsidRPr="001A5C14">
              <w:rPr>
                <w:rFonts w:cs="Arial"/>
                <w:color w:val="000000"/>
                <w:sz w:val="20"/>
                <w:lang w:eastAsia="de-CH"/>
              </w:rPr>
              <w:t>; Formulierung und Durchführung allgemeiner Wirtschaftspolitik;</w:t>
            </w:r>
          </w:p>
          <w:p w14:paraId="43D3B82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Einrichtungen, die mit Patenten, Warenzeichen und Urheberrechten beschäftigt sind;</w:t>
            </w:r>
          </w:p>
          <w:p w14:paraId="2C4BEE0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Konsumenteninformation und -schutz;</w:t>
            </w:r>
          </w:p>
          <w:p w14:paraId="77F68DA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Formulierung und Durchführung allgemeiner Beschäftigungspolitik; Überwachung und Regulierung der Arbeitsbedingungen und Arbeitnehmerschutz; </w:t>
            </w:r>
          </w:p>
          <w:p w14:paraId="48A5321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Einkauf und Lagerung von Lebensmitteln, Ausrüstung und andern Versorgungsgütern für den Gebrauch in Notsituationen und Katastrophen in Friedenszeiten. </w:t>
            </w:r>
          </w:p>
          <w:p w14:paraId="047F378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1F8319F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Regionale Arbeitsvermittlungszentren (559); </w:t>
            </w:r>
          </w:p>
          <w:p w14:paraId="0387778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an Arbeitslose (552).</w:t>
            </w:r>
          </w:p>
        </w:tc>
      </w:tr>
      <w:tr w:rsidR="004A6F88" w:rsidRPr="00FE18CC" w14:paraId="5A59E509" w14:textId="77777777" w:rsidTr="00B513F8">
        <w:trPr>
          <w:cantSplit/>
          <w:jc w:val="center"/>
        </w:trPr>
        <w:tc>
          <w:tcPr>
            <w:tcW w:w="624" w:type="dxa"/>
            <w:tcBorders>
              <w:left w:val="single" w:sz="4" w:space="0" w:color="auto"/>
            </w:tcBorders>
          </w:tcPr>
          <w:p w14:paraId="7EF29B0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C329B9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86</w:t>
            </w:r>
          </w:p>
        </w:tc>
        <w:tc>
          <w:tcPr>
            <w:tcW w:w="624" w:type="dxa"/>
            <w:tcBorders>
              <w:top w:val="single" w:sz="4" w:space="0" w:color="auto"/>
              <w:bottom w:val="single" w:sz="4" w:space="0" w:color="auto"/>
            </w:tcBorders>
            <w:shd w:val="clear" w:color="auto" w:fill="D9D9D9" w:themeFill="background1" w:themeFillShade="D9"/>
          </w:tcPr>
          <w:p w14:paraId="7C8791F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7F6E38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Banken und Versicherungen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584952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C651AA6" w14:textId="77777777" w:rsidTr="00B513F8">
        <w:trPr>
          <w:cantSplit/>
          <w:jc w:val="center"/>
        </w:trPr>
        <w:tc>
          <w:tcPr>
            <w:tcW w:w="624" w:type="dxa"/>
            <w:tcBorders>
              <w:left w:val="single" w:sz="4" w:space="0" w:color="auto"/>
            </w:tcBorders>
          </w:tcPr>
          <w:p w14:paraId="45B4602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3D8FEB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6AFE6A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860</w:t>
            </w:r>
          </w:p>
        </w:tc>
        <w:tc>
          <w:tcPr>
            <w:tcW w:w="2268" w:type="dxa"/>
            <w:tcBorders>
              <w:top w:val="single" w:sz="4" w:space="0" w:color="auto"/>
              <w:bottom w:val="single" w:sz="4" w:space="0" w:color="auto"/>
            </w:tcBorders>
            <w:hideMark/>
          </w:tcPr>
          <w:p w14:paraId="4530756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Banken </w:t>
            </w:r>
            <w:r w:rsidRPr="00A6328A">
              <w:rPr>
                <w:rFonts w:cs="Arial"/>
                <w:color w:val="000000"/>
                <w:sz w:val="20"/>
                <w:highlight w:val="green"/>
                <w:lang w:eastAsia="de-CH"/>
              </w:rPr>
              <w:t>und Versicherungen</w:t>
            </w:r>
          </w:p>
        </w:tc>
        <w:tc>
          <w:tcPr>
            <w:tcW w:w="5499" w:type="dxa"/>
            <w:tcBorders>
              <w:top w:val="single" w:sz="4" w:space="0" w:color="auto"/>
              <w:bottom w:val="single" w:sz="4" w:space="0" w:color="auto"/>
              <w:right w:val="single" w:sz="4" w:space="0" w:color="auto"/>
            </w:tcBorders>
            <w:hideMark/>
          </w:tcPr>
          <w:p w14:paraId="6F14B6F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Finanzmarktaufsicht; </w:t>
            </w:r>
          </w:p>
          <w:p w14:paraId="08BD58E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Bankenaufsicht;</w:t>
            </w:r>
          </w:p>
          <w:p w14:paraId="6307C6D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Dotationskapital an Banken, Gewinnbeteiligungen von Banken.</w:t>
            </w:r>
          </w:p>
        </w:tc>
      </w:tr>
      <w:tr w:rsidR="004A6F88" w:rsidRPr="00FE18CC" w14:paraId="2319ADA6" w14:textId="77777777" w:rsidTr="00B513F8">
        <w:trPr>
          <w:cantSplit/>
          <w:jc w:val="center"/>
        </w:trPr>
        <w:tc>
          <w:tcPr>
            <w:tcW w:w="624" w:type="dxa"/>
            <w:tcBorders>
              <w:left w:val="single" w:sz="4" w:space="0" w:color="auto"/>
            </w:tcBorders>
          </w:tcPr>
          <w:p w14:paraId="0DBC30A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7A2D15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87</w:t>
            </w:r>
          </w:p>
        </w:tc>
        <w:tc>
          <w:tcPr>
            <w:tcW w:w="624" w:type="dxa"/>
            <w:tcBorders>
              <w:top w:val="single" w:sz="4" w:space="0" w:color="auto"/>
              <w:bottom w:val="single" w:sz="4" w:space="0" w:color="auto"/>
            </w:tcBorders>
            <w:shd w:val="clear" w:color="auto" w:fill="D9D9D9" w:themeFill="background1" w:themeFillShade="D9"/>
          </w:tcPr>
          <w:p w14:paraId="0C46585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1B8CC7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Brennstoffe und Energie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989B60C"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0175EC0" w14:textId="77777777" w:rsidTr="00B513F8">
        <w:trPr>
          <w:cantSplit/>
          <w:jc w:val="center"/>
        </w:trPr>
        <w:tc>
          <w:tcPr>
            <w:tcW w:w="624" w:type="dxa"/>
            <w:tcBorders>
              <w:left w:val="single" w:sz="4" w:space="0" w:color="auto"/>
            </w:tcBorders>
          </w:tcPr>
          <w:p w14:paraId="2B27882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69E372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B5980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871</w:t>
            </w:r>
          </w:p>
        </w:tc>
        <w:tc>
          <w:tcPr>
            <w:tcW w:w="2268" w:type="dxa"/>
            <w:tcBorders>
              <w:top w:val="single" w:sz="4" w:space="0" w:color="auto"/>
              <w:bottom w:val="single" w:sz="4" w:space="0" w:color="auto"/>
            </w:tcBorders>
            <w:hideMark/>
          </w:tcPr>
          <w:p w14:paraId="3794F58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Elektrizität</w:t>
            </w:r>
          </w:p>
        </w:tc>
        <w:tc>
          <w:tcPr>
            <w:tcW w:w="5499" w:type="dxa"/>
            <w:tcBorders>
              <w:top w:val="single" w:sz="4" w:space="0" w:color="auto"/>
              <w:bottom w:val="single" w:sz="4" w:space="0" w:color="auto"/>
              <w:right w:val="single" w:sz="4" w:space="0" w:color="auto"/>
            </w:tcBorders>
            <w:hideMark/>
          </w:tcPr>
          <w:p w14:paraId="689BA7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und Regulierung, Unterstützung von Angelegenheiten betreffend Erzeugung, Verteilung und Vertrieb von Elektrizität;</w:t>
            </w:r>
          </w:p>
          <w:p w14:paraId="367BEF0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Errichtung oder Betrieb von Elektrizitätsversorgungssystemen;</w:t>
            </w:r>
          </w:p>
          <w:p w14:paraId="4B8D202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der Elektrizitätsversorgungsindustrie, wie auch von Ausgaben für die Errichtung von Dämmen und anderen Anlagen (z.B. Wind oder Sonne).</w:t>
            </w:r>
          </w:p>
        </w:tc>
      </w:tr>
      <w:tr w:rsidR="004A6F88" w:rsidRPr="00FE18CC" w14:paraId="67D1298C" w14:textId="77777777" w:rsidTr="00B513F8">
        <w:trPr>
          <w:cantSplit/>
          <w:jc w:val="center"/>
        </w:trPr>
        <w:tc>
          <w:tcPr>
            <w:tcW w:w="624" w:type="dxa"/>
            <w:tcBorders>
              <w:left w:val="single" w:sz="4" w:space="0" w:color="auto"/>
            </w:tcBorders>
          </w:tcPr>
          <w:p w14:paraId="1B9A92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3EFBBD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F06B5B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872</w:t>
            </w:r>
          </w:p>
        </w:tc>
        <w:tc>
          <w:tcPr>
            <w:tcW w:w="2268" w:type="dxa"/>
            <w:tcBorders>
              <w:top w:val="single" w:sz="4" w:space="0" w:color="auto"/>
              <w:bottom w:val="single" w:sz="4" w:space="0" w:color="auto"/>
            </w:tcBorders>
            <w:hideMark/>
          </w:tcPr>
          <w:p w14:paraId="6F773D8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Erdöl und Gas</w:t>
            </w:r>
          </w:p>
        </w:tc>
        <w:tc>
          <w:tcPr>
            <w:tcW w:w="5499" w:type="dxa"/>
            <w:tcBorders>
              <w:top w:val="single" w:sz="4" w:space="0" w:color="auto"/>
              <w:bottom w:val="single" w:sz="4" w:space="0" w:color="auto"/>
              <w:right w:val="single" w:sz="4" w:space="0" w:color="auto"/>
            </w:tcBorders>
            <w:hideMark/>
          </w:tcPr>
          <w:p w14:paraId="4C800F2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oder Unterstützung von Angelegenheiten betreffend die Verarbeitung bzw. Erzeugung, Verteilung und Vertrieb von Erdöl und Gas.</w:t>
            </w:r>
          </w:p>
        </w:tc>
      </w:tr>
      <w:tr w:rsidR="004A6F88" w:rsidRPr="00FE18CC" w14:paraId="4DBF5175" w14:textId="77777777" w:rsidTr="00B513F8">
        <w:trPr>
          <w:cantSplit/>
          <w:jc w:val="center"/>
        </w:trPr>
        <w:tc>
          <w:tcPr>
            <w:tcW w:w="624" w:type="dxa"/>
            <w:tcBorders>
              <w:left w:val="single" w:sz="4" w:space="0" w:color="auto"/>
            </w:tcBorders>
          </w:tcPr>
          <w:p w14:paraId="5E33C1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28FEC6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66C1C2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873</w:t>
            </w:r>
          </w:p>
        </w:tc>
        <w:tc>
          <w:tcPr>
            <w:tcW w:w="2268" w:type="dxa"/>
            <w:tcBorders>
              <w:top w:val="single" w:sz="4" w:space="0" w:color="auto"/>
              <w:bottom w:val="single" w:sz="4" w:space="0" w:color="auto"/>
            </w:tcBorders>
            <w:hideMark/>
          </w:tcPr>
          <w:p w14:paraId="5C80F8F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Nichtelektrische Energie</w:t>
            </w:r>
          </w:p>
        </w:tc>
        <w:tc>
          <w:tcPr>
            <w:tcW w:w="5499" w:type="dxa"/>
            <w:tcBorders>
              <w:top w:val="single" w:sz="4" w:space="0" w:color="auto"/>
              <w:bottom w:val="single" w:sz="4" w:space="0" w:color="auto"/>
              <w:right w:val="single" w:sz="4" w:space="0" w:color="auto"/>
            </w:tcBorders>
            <w:hideMark/>
          </w:tcPr>
          <w:p w14:paraId="5ADCACD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nichtelektrische Energie, welche hauptsächlich Produktion, Vertrieb und Verwertung von Wärme in Form von Dampf, heißem Wasser oder heißer Luft betrifft;</w:t>
            </w:r>
          </w:p>
          <w:p w14:paraId="5EDFB76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Errichtung oder Betrieb von Versorgungssysteme nichtelektrischer Energie;</w:t>
            </w:r>
          </w:p>
          <w:p w14:paraId="478AE71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Erdwärme; </w:t>
            </w:r>
          </w:p>
          <w:p w14:paraId="36CF676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nichtelektrische Energie, die von Wind- oder Sonnenwärme produziert wird.</w:t>
            </w:r>
          </w:p>
        </w:tc>
      </w:tr>
      <w:tr w:rsidR="00A6328A" w:rsidRPr="00FE18CC" w14:paraId="71C799AB" w14:textId="77777777" w:rsidTr="00B513F8">
        <w:trPr>
          <w:cantSplit/>
          <w:jc w:val="center"/>
        </w:trPr>
        <w:tc>
          <w:tcPr>
            <w:tcW w:w="624" w:type="dxa"/>
            <w:tcBorders>
              <w:left w:val="single" w:sz="4" w:space="0" w:color="auto"/>
            </w:tcBorders>
          </w:tcPr>
          <w:p w14:paraId="3FA4CA53"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FF29D4F"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899A4C"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879</w:t>
            </w:r>
          </w:p>
        </w:tc>
        <w:tc>
          <w:tcPr>
            <w:tcW w:w="2268" w:type="dxa"/>
            <w:tcBorders>
              <w:top w:val="single" w:sz="4" w:space="0" w:color="auto"/>
              <w:bottom w:val="single" w:sz="4" w:space="0" w:color="auto"/>
            </w:tcBorders>
            <w:hideMark/>
          </w:tcPr>
          <w:p w14:paraId="7EF10ABB" w14:textId="3DDAA5E6" w:rsidR="00A6328A" w:rsidRPr="001A5C14" w:rsidRDefault="00A6328A" w:rsidP="00A6328A">
            <w:pPr>
              <w:overflowPunct/>
              <w:spacing w:line="240" w:lineRule="auto"/>
              <w:jc w:val="left"/>
              <w:textAlignment w:val="auto"/>
              <w:rPr>
                <w:rFonts w:cs="Arial"/>
                <w:color w:val="000000"/>
                <w:sz w:val="20"/>
                <w:lang w:eastAsia="de-CH"/>
              </w:rPr>
            </w:pPr>
            <w:r w:rsidRPr="001C5B66">
              <w:rPr>
                <w:rFonts w:cs="Arial"/>
                <w:strike/>
                <w:color w:val="000000"/>
                <w:sz w:val="20"/>
                <w:highlight w:val="green"/>
                <w:lang w:eastAsia="de-CH"/>
              </w:rPr>
              <w:t>Brennstoffe</w:t>
            </w:r>
            <w:r w:rsidRPr="001C5B66">
              <w:rPr>
                <w:rFonts w:cs="Arial"/>
                <w:color w:val="000000"/>
                <w:sz w:val="20"/>
                <w:highlight w:val="green"/>
                <w:lang w:eastAsia="de-CH"/>
              </w:rPr>
              <w:t xml:space="preserve"> Energie</w:t>
            </w:r>
            <w:r w:rsidRPr="00BD7A0A">
              <w:rPr>
                <w:rFonts w:cs="Arial"/>
                <w:color w:val="000000"/>
                <w:sz w:val="20"/>
                <w:lang w:eastAsia="de-CH"/>
              </w:rPr>
              <w:t xml:space="preserve">, </w:t>
            </w:r>
            <w:proofErr w:type="spellStart"/>
            <w:r w:rsidRPr="00BD7A0A">
              <w:rPr>
                <w:rFonts w:cs="Arial"/>
                <w:color w:val="000000"/>
                <w:sz w:val="20"/>
                <w:lang w:eastAsia="de-CH"/>
              </w:rPr>
              <w:t>n.a.g</w:t>
            </w:r>
            <w:proofErr w:type="spellEnd"/>
          </w:p>
        </w:tc>
        <w:tc>
          <w:tcPr>
            <w:tcW w:w="5499" w:type="dxa"/>
            <w:tcBorders>
              <w:top w:val="single" w:sz="4" w:space="0" w:color="auto"/>
              <w:bottom w:val="single" w:sz="4" w:space="0" w:color="auto"/>
              <w:right w:val="single" w:sz="4" w:space="0" w:color="auto"/>
            </w:tcBorders>
            <w:hideMark/>
          </w:tcPr>
          <w:p w14:paraId="00359FD3"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oder Unterstützung von Angelegenheiten betreffend andere Brennstoffe (wie Alkohol, Holz und Holzabfälle, ausgepresstes Zuckerrohr und andere, kommerziell nicht verwertete Brennstoffe) sowie Angelegenheiten im Bereich von Energie, die </w:t>
            </w:r>
            <w:proofErr w:type="gramStart"/>
            <w:r w:rsidRPr="001A5C14">
              <w:rPr>
                <w:rFonts w:cs="Arial"/>
                <w:color w:val="000000"/>
                <w:sz w:val="20"/>
                <w:lang w:eastAsia="de-CH"/>
              </w:rPr>
              <w:t>keiner andern Funktion</w:t>
            </w:r>
            <w:proofErr w:type="gramEnd"/>
            <w:r w:rsidRPr="001A5C14">
              <w:rPr>
                <w:rFonts w:cs="Arial"/>
                <w:color w:val="000000"/>
                <w:sz w:val="20"/>
                <w:lang w:eastAsia="de-CH"/>
              </w:rPr>
              <w:t xml:space="preserve"> zugewiesen werden können.</w:t>
            </w:r>
          </w:p>
          <w:p w14:paraId="244106BE" w14:textId="77777777" w:rsidR="00A6328A" w:rsidRPr="001A5C14" w:rsidRDefault="00A6328A" w:rsidP="00A6328A">
            <w:pPr>
              <w:spacing w:line="240" w:lineRule="auto"/>
              <w:rPr>
                <w:rFonts w:cs="Arial"/>
                <w:color w:val="000000"/>
                <w:sz w:val="20"/>
                <w:lang w:eastAsia="de-CH"/>
              </w:rPr>
            </w:pPr>
            <w:r w:rsidRPr="001A5C14">
              <w:rPr>
                <w:rFonts w:cs="Arial"/>
                <w:color w:val="000000"/>
                <w:sz w:val="20"/>
                <w:lang w:eastAsia="de-CH"/>
              </w:rPr>
              <w:t>Umfasst nicht:</w:t>
            </w:r>
          </w:p>
          <w:p w14:paraId="6DAC7D7D"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Entsorgung von radioaktiven Abfällen (730);</w:t>
            </w:r>
          </w:p>
          <w:p w14:paraId="0D57242B"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Wind und Sonnenwärme (871) oder (873);</w:t>
            </w:r>
          </w:p>
          <w:p w14:paraId="63132D8E"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Geothermische Energie (873).</w:t>
            </w:r>
          </w:p>
        </w:tc>
      </w:tr>
      <w:tr w:rsidR="004A6F88" w:rsidRPr="00FE18CC" w14:paraId="55D564AB" w14:textId="77777777" w:rsidTr="00B513F8">
        <w:trPr>
          <w:cantSplit/>
          <w:jc w:val="center"/>
        </w:trPr>
        <w:tc>
          <w:tcPr>
            <w:tcW w:w="624" w:type="dxa"/>
            <w:tcBorders>
              <w:left w:val="single" w:sz="4" w:space="0" w:color="auto"/>
            </w:tcBorders>
          </w:tcPr>
          <w:p w14:paraId="115F235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9DBA1F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88</w:t>
            </w:r>
          </w:p>
        </w:tc>
        <w:tc>
          <w:tcPr>
            <w:tcW w:w="624" w:type="dxa"/>
            <w:tcBorders>
              <w:top w:val="single" w:sz="4" w:space="0" w:color="auto"/>
              <w:bottom w:val="single" w:sz="4" w:space="0" w:color="auto"/>
            </w:tcBorders>
            <w:shd w:val="clear" w:color="auto" w:fill="D9D9D9" w:themeFill="background1" w:themeFillShade="D9"/>
          </w:tcPr>
          <w:p w14:paraId="49E04C2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CD6577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Volkswirtschaft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5E5A41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DB7AB39" w14:textId="77777777" w:rsidTr="00B513F8">
        <w:trPr>
          <w:cantSplit/>
          <w:jc w:val="center"/>
        </w:trPr>
        <w:tc>
          <w:tcPr>
            <w:tcW w:w="624" w:type="dxa"/>
            <w:tcBorders>
              <w:left w:val="single" w:sz="4" w:space="0" w:color="auto"/>
            </w:tcBorders>
          </w:tcPr>
          <w:p w14:paraId="7683CB2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916CCD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BC932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881</w:t>
            </w:r>
          </w:p>
        </w:tc>
        <w:tc>
          <w:tcPr>
            <w:tcW w:w="2268" w:type="dxa"/>
            <w:tcBorders>
              <w:top w:val="single" w:sz="4" w:space="0" w:color="auto"/>
              <w:bottom w:val="single" w:sz="4" w:space="0" w:color="auto"/>
            </w:tcBorders>
            <w:hideMark/>
          </w:tcPr>
          <w:p w14:paraId="6F65B9C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Landwirtschaft</w:t>
            </w:r>
          </w:p>
        </w:tc>
        <w:tc>
          <w:tcPr>
            <w:tcW w:w="5499" w:type="dxa"/>
            <w:tcBorders>
              <w:top w:val="single" w:sz="4" w:space="0" w:color="auto"/>
              <w:bottom w:val="single" w:sz="4" w:space="0" w:color="auto"/>
              <w:right w:val="single" w:sz="4" w:space="0" w:color="auto"/>
            </w:tcBorders>
            <w:hideMark/>
          </w:tcPr>
          <w:p w14:paraId="2C94B7C6" w14:textId="6FE211BB"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Landwirtschaft.</w:t>
            </w:r>
          </w:p>
          <w:p w14:paraId="605AEE7C"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1B7BF6C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2051558" w14:textId="77777777" w:rsidTr="00B513F8">
        <w:trPr>
          <w:cantSplit/>
          <w:jc w:val="center"/>
        </w:trPr>
        <w:tc>
          <w:tcPr>
            <w:tcW w:w="624" w:type="dxa"/>
            <w:tcBorders>
              <w:left w:val="single" w:sz="4" w:space="0" w:color="auto"/>
            </w:tcBorders>
          </w:tcPr>
          <w:p w14:paraId="0A30B5F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9C1EC8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F9A923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882</w:t>
            </w:r>
          </w:p>
        </w:tc>
        <w:tc>
          <w:tcPr>
            <w:tcW w:w="2268" w:type="dxa"/>
            <w:tcBorders>
              <w:top w:val="single" w:sz="4" w:space="0" w:color="auto"/>
              <w:bottom w:val="single" w:sz="4" w:space="0" w:color="auto"/>
            </w:tcBorders>
            <w:hideMark/>
          </w:tcPr>
          <w:p w14:paraId="17E805C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Forstwirtschaft, Jagd und Fischerei</w:t>
            </w:r>
          </w:p>
        </w:tc>
        <w:tc>
          <w:tcPr>
            <w:tcW w:w="5499" w:type="dxa"/>
            <w:tcBorders>
              <w:top w:val="single" w:sz="4" w:space="0" w:color="auto"/>
              <w:bottom w:val="single" w:sz="4" w:space="0" w:color="auto"/>
              <w:right w:val="single" w:sz="4" w:space="0" w:color="auto"/>
            </w:tcBorders>
            <w:hideMark/>
          </w:tcPr>
          <w:p w14:paraId="3B33376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Forstwirtschaft, Jagd und Fischerei.</w:t>
            </w:r>
          </w:p>
          <w:p w14:paraId="36E1518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D0132C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1F43AB36" w14:textId="77777777" w:rsidTr="00B513F8">
        <w:trPr>
          <w:cantSplit/>
          <w:jc w:val="center"/>
        </w:trPr>
        <w:tc>
          <w:tcPr>
            <w:tcW w:w="624" w:type="dxa"/>
            <w:tcBorders>
              <w:left w:val="single" w:sz="4" w:space="0" w:color="auto"/>
            </w:tcBorders>
          </w:tcPr>
          <w:p w14:paraId="081094E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F2E3E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C25B45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883</w:t>
            </w:r>
          </w:p>
        </w:tc>
        <w:tc>
          <w:tcPr>
            <w:tcW w:w="2268" w:type="dxa"/>
            <w:tcBorders>
              <w:top w:val="single" w:sz="4" w:space="0" w:color="auto"/>
              <w:bottom w:val="single" w:sz="4" w:space="0" w:color="auto"/>
            </w:tcBorders>
            <w:hideMark/>
          </w:tcPr>
          <w:p w14:paraId="3D83CE8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Brennstoffe und Energie</w:t>
            </w:r>
          </w:p>
        </w:tc>
        <w:tc>
          <w:tcPr>
            <w:tcW w:w="5499" w:type="dxa"/>
            <w:tcBorders>
              <w:top w:val="single" w:sz="4" w:space="0" w:color="auto"/>
              <w:bottom w:val="single" w:sz="4" w:space="0" w:color="auto"/>
              <w:right w:val="single" w:sz="4" w:space="0" w:color="auto"/>
            </w:tcBorders>
            <w:hideMark/>
          </w:tcPr>
          <w:p w14:paraId="049642D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Brennstoffe und Energie.</w:t>
            </w:r>
          </w:p>
          <w:p w14:paraId="138E33DB"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168099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14C177AB" w14:textId="77777777" w:rsidTr="00B513F8">
        <w:trPr>
          <w:cantSplit/>
          <w:jc w:val="center"/>
        </w:trPr>
        <w:tc>
          <w:tcPr>
            <w:tcW w:w="624" w:type="dxa"/>
            <w:tcBorders>
              <w:left w:val="single" w:sz="4" w:space="0" w:color="auto"/>
            </w:tcBorders>
          </w:tcPr>
          <w:p w14:paraId="020BFE8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131291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601FDD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884</w:t>
            </w:r>
          </w:p>
        </w:tc>
        <w:tc>
          <w:tcPr>
            <w:tcW w:w="2268" w:type="dxa"/>
            <w:tcBorders>
              <w:top w:val="single" w:sz="4" w:space="0" w:color="auto"/>
              <w:bottom w:val="single" w:sz="4" w:space="0" w:color="auto"/>
            </w:tcBorders>
            <w:hideMark/>
          </w:tcPr>
          <w:p w14:paraId="45752C6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Übrige Volkswirtschaft</w:t>
            </w:r>
          </w:p>
        </w:tc>
        <w:tc>
          <w:tcPr>
            <w:tcW w:w="5499" w:type="dxa"/>
            <w:tcBorders>
              <w:top w:val="single" w:sz="4" w:space="0" w:color="auto"/>
              <w:bottom w:val="single" w:sz="4" w:space="0" w:color="auto"/>
              <w:right w:val="single" w:sz="4" w:space="0" w:color="auto"/>
            </w:tcBorders>
            <w:hideMark/>
          </w:tcPr>
          <w:p w14:paraId="3B36385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Übrige Volkswirtschaft.</w:t>
            </w:r>
          </w:p>
          <w:p w14:paraId="2A1BA31E"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14D7D0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72A7470B" w14:textId="77777777" w:rsidTr="00B513F8">
        <w:trPr>
          <w:cantSplit/>
          <w:jc w:val="center"/>
        </w:trPr>
        <w:tc>
          <w:tcPr>
            <w:tcW w:w="624" w:type="dxa"/>
            <w:tcBorders>
              <w:left w:val="single" w:sz="4" w:space="0" w:color="auto"/>
            </w:tcBorders>
          </w:tcPr>
          <w:p w14:paraId="5D18889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13D6B1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89</w:t>
            </w:r>
          </w:p>
        </w:tc>
        <w:tc>
          <w:tcPr>
            <w:tcW w:w="624" w:type="dxa"/>
            <w:tcBorders>
              <w:top w:val="single" w:sz="4" w:space="0" w:color="auto"/>
              <w:bottom w:val="single" w:sz="4" w:space="0" w:color="auto"/>
            </w:tcBorders>
            <w:shd w:val="clear" w:color="auto" w:fill="D9D9D9" w:themeFill="background1" w:themeFillShade="D9"/>
          </w:tcPr>
          <w:p w14:paraId="7C429CD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2888AA7"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Sonstige gewerbliche Betriebe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B3BDD57" w14:textId="77777777" w:rsidR="00BE76AA" w:rsidRPr="001A5C14" w:rsidRDefault="00BE76AA" w:rsidP="00D61C2A">
            <w:pPr>
              <w:pStyle w:val="Paragraphedeliste"/>
              <w:keepNext/>
              <w:keepLines/>
              <w:numPr>
                <w:ilvl w:val="0"/>
                <w:numId w:val="52"/>
              </w:numPr>
              <w:spacing w:after="0" w:line="240" w:lineRule="auto"/>
              <w:ind w:left="312" w:firstLine="0"/>
              <w:jc w:val="both"/>
              <w:rPr>
                <w:rFonts w:ascii="Arial" w:hAnsi="Arial" w:cs="Arial"/>
                <w:color w:val="000000"/>
                <w:sz w:val="20"/>
                <w:lang w:eastAsia="de-CH"/>
              </w:rPr>
            </w:pPr>
          </w:p>
        </w:tc>
      </w:tr>
      <w:tr w:rsidR="004A6F88" w:rsidRPr="00FE18CC" w14:paraId="66B0D364" w14:textId="77777777" w:rsidTr="00B513F8">
        <w:trPr>
          <w:cantSplit/>
          <w:jc w:val="center"/>
        </w:trPr>
        <w:tc>
          <w:tcPr>
            <w:tcW w:w="624" w:type="dxa"/>
            <w:tcBorders>
              <w:left w:val="single" w:sz="4" w:space="0" w:color="auto"/>
              <w:bottom w:val="single" w:sz="4" w:space="0" w:color="auto"/>
            </w:tcBorders>
          </w:tcPr>
          <w:p w14:paraId="165D555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59F336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783157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890</w:t>
            </w:r>
          </w:p>
        </w:tc>
        <w:tc>
          <w:tcPr>
            <w:tcW w:w="2268" w:type="dxa"/>
            <w:tcBorders>
              <w:top w:val="single" w:sz="4" w:space="0" w:color="auto"/>
              <w:bottom w:val="single" w:sz="4" w:space="0" w:color="auto"/>
            </w:tcBorders>
            <w:hideMark/>
          </w:tcPr>
          <w:p w14:paraId="1ADB280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Sonstige gewerbliche Betriebe</w:t>
            </w:r>
          </w:p>
        </w:tc>
        <w:tc>
          <w:tcPr>
            <w:tcW w:w="5499" w:type="dxa"/>
            <w:tcBorders>
              <w:top w:val="single" w:sz="4" w:space="0" w:color="auto"/>
              <w:bottom w:val="single" w:sz="4" w:space="0" w:color="auto"/>
              <w:right w:val="single" w:sz="4" w:space="0" w:color="auto"/>
            </w:tcBorders>
            <w:hideMark/>
          </w:tcPr>
          <w:p w14:paraId="649C994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der Volkswirtschaft, die nicht anderweitig zugeordnet werden können.</w:t>
            </w:r>
          </w:p>
        </w:tc>
      </w:tr>
      <w:tr w:rsidR="001A5C14" w:rsidRPr="00FE18CC" w14:paraId="1001F7B5" w14:textId="77777777" w:rsidTr="001A5C14">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28AA8FAD"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9</w:t>
            </w:r>
          </w:p>
        </w:tc>
        <w:tc>
          <w:tcPr>
            <w:tcW w:w="624" w:type="dxa"/>
            <w:tcBorders>
              <w:top w:val="single" w:sz="4" w:space="0" w:color="auto"/>
              <w:bottom w:val="single" w:sz="4" w:space="0" w:color="auto"/>
            </w:tcBorders>
            <w:shd w:val="clear" w:color="auto" w:fill="BFBFBF" w:themeFill="background1" w:themeFillShade="BF"/>
            <w:vAlign w:val="center"/>
          </w:tcPr>
          <w:p w14:paraId="3256AC5A"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421EBDA1"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13F097F3" w14:textId="387FD05E" w:rsidR="001A5C14" w:rsidRPr="001A5C14" w:rsidRDefault="001A5C14" w:rsidP="00662240">
            <w:pPr>
              <w:pStyle w:val="Paragraphedeliste"/>
              <w:keepNext/>
              <w:keepLines/>
              <w:autoSpaceDE w:val="0"/>
              <w:autoSpaceDN w:val="0"/>
              <w:adjustRightInd w:val="0"/>
              <w:spacing w:before="60" w:after="60" w:line="240" w:lineRule="auto"/>
              <w:ind w:left="0"/>
              <w:contextualSpacing w:val="0"/>
              <w:jc w:val="both"/>
              <w:rPr>
                <w:rFonts w:ascii="Arial" w:hAnsi="Arial" w:cs="Arial"/>
                <w:sz w:val="20"/>
              </w:rPr>
            </w:pPr>
            <w:r w:rsidRPr="001A5C14">
              <w:rPr>
                <w:rFonts w:ascii="Arial" w:hAnsi="Arial" w:cs="Arial"/>
                <w:b/>
                <w:bCs/>
                <w:color w:val="000000"/>
                <w:sz w:val="20"/>
                <w:lang w:eastAsia="de-CH"/>
              </w:rPr>
              <w:t>FINANZEN UND STEUERN</w:t>
            </w:r>
          </w:p>
        </w:tc>
      </w:tr>
      <w:tr w:rsidR="004A6F88" w:rsidRPr="00FE18CC" w14:paraId="2343A0EF" w14:textId="77777777" w:rsidTr="00B513F8">
        <w:trPr>
          <w:cantSplit/>
          <w:jc w:val="center"/>
        </w:trPr>
        <w:tc>
          <w:tcPr>
            <w:tcW w:w="624" w:type="dxa"/>
            <w:tcBorders>
              <w:left w:val="single" w:sz="4" w:space="0" w:color="auto"/>
            </w:tcBorders>
          </w:tcPr>
          <w:p w14:paraId="3688979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12C8EF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91</w:t>
            </w:r>
          </w:p>
        </w:tc>
        <w:tc>
          <w:tcPr>
            <w:tcW w:w="624" w:type="dxa"/>
            <w:tcBorders>
              <w:top w:val="single" w:sz="4" w:space="0" w:color="auto"/>
              <w:bottom w:val="single" w:sz="4" w:space="0" w:color="auto"/>
            </w:tcBorders>
            <w:shd w:val="clear" w:color="auto" w:fill="D9D9D9" w:themeFill="background1" w:themeFillShade="D9"/>
          </w:tcPr>
          <w:p w14:paraId="15747C8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0DA441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Steuern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07352FE"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0065C54A" w14:textId="77777777" w:rsidTr="00B513F8">
        <w:trPr>
          <w:cantSplit/>
          <w:jc w:val="center"/>
        </w:trPr>
        <w:tc>
          <w:tcPr>
            <w:tcW w:w="624" w:type="dxa"/>
            <w:tcBorders>
              <w:left w:val="single" w:sz="4" w:space="0" w:color="auto"/>
            </w:tcBorders>
          </w:tcPr>
          <w:p w14:paraId="7481AF5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E2F7CA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ECD345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910</w:t>
            </w:r>
          </w:p>
        </w:tc>
        <w:tc>
          <w:tcPr>
            <w:tcW w:w="2268" w:type="dxa"/>
            <w:tcBorders>
              <w:top w:val="single" w:sz="4" w:space="0" w:color="auto"/>
              <w:bottom w:val="single" w:sz="4" w:space="0" w:color="auto"/>
            </w:tcBorders>
            <w:hideMark/>
          </w:tcPr>
          <w:p w14:paraId="515D86C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Steuern</w:t>
            </w:r>
          </w:p>
        </w:tc>
        <w:tc>
          <w:tcPr>
            <w:tcW w:w="5499" w:type="dxa"/>
            <w:tcBorders>
              <w:top w:val="single" w:sz="4" w:space="0" w:color="auto"/>
              <w:bottom w:val="single" w:sz="4" w:space="0" w:color="auto"/>
              <w:right w:val="single" w:sz="4" w:space="0" w:color="auto"/>
            </w:tcBorders>
            <w:hideMark/>
          </w:tcPr>
          <w:p w14:paraId="0C0881B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Aufteilung der Steuerarten erfolgt nach dem Kontenplan HRM2.</w:t>
            </w:r>
          </w:p>
          <w:p w14:paraId="3D6457B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D86D1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 und Steuerverwaltung (021).</w:t>
            </w:r>
          </w:p>
          <w:p w14:paraId="482CF95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Steuerbussen (021).</w:t>
            </w:r>
          </w:p>
        </w:tc>
      </w:tr>
      <w:tr w:rsidR="004A6F88" w:rsidRPr="00FE18CC" w14:paraId="5EF242F4" w14:textId="77777777" w:rsidTr="00B513F8">
        <w:trPr>
          <w:cantSplit/>
          <w:jc w:val="center"/>
        </w:trPr>
        <w:tc>
          <w:tcPr>
            <w:tcW w:w="624" w:type="dxa"/>
            <w:tcBorders>
              <w:left w:val="single" w:sz="4" w:space="0" w:color="auto"/>
            </w:tcBorders>
          </w:tcPr>
          <w:p w14:paraId="5B4E5D1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855C71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92</w:t>
            </w:r>
          </w:p>
        </w:tc>
        <w:tc>
          <w:tcPr>
            <w:tcW w:w="624" w:type="dxa"/>
            <w:tcBorders>
              <w:top w:val="single" w:sz="4" w:space="0" w:color="auto"/>
              <w:bottom w:val="single" w:sz="4" w:space="0" w:color="auto"/>
            </w:tcBorders>
            <w:shd w:val="clear" w:color="auto" w:fill="D9D9D9" w:themeFill="background1" w:themeFillShade="D9"/>
          </w:tcPr>
          <w:p w14:paraId="3DC4C5F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0EC003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Steuerabkommen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8D1AD4D"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64265901" w14:textId="77777777" w:rsidTr="00B513F8">
        <w:trPr>
          <w:cantSplit/>
          <w:jc w:val="center"/>
        </w:trPr>
        <w:tc>
          <w:tcPr>
            <w:tcW w:w="624" w:type="dxa"/>
            <w:tcBorders>
              <w:left w:val="single" w:sz="4" w:space="0" w:color="auto"/>
            </w:tcBorders>
          </w:tcPr>
          <w:p w14:paraId="0EFF7EA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AA9C73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E4C9C4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920</w:t>
            </w:r>
          </w:p>
        </w:tc>
        <w:tc>
          <w:tcPr>
            <w:tcW w:w="2268" w:type="dxa"/>
            <w:tcBorders>
              <w:top w:val="single" w:sz="4" w:space="0" w:color="auto"/>
              <w:bottom w:val="single" w:sz="4" w:space="0" w:color="auto"/>
            </w:tcBorders>
            <w:hideMark/>
          </w:tcPr>
          <w:p w14:paraId="3C14A0E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Steuerabkommen</w:t>
            </w:r>
          </w:p>
        </w:tc>
        <w:tc>
          <w:tcPr>
            <w:tcW w:w="5499" w:type="dxa"/>
            <w:tcBorders>
              <w:top w:val="single" w:sz="4" w:space="0" w:color="auto"/>
              <w:bottom w:val="single" w:sz="4" w:space="0" w:color="auto"/>
              <w:right w:val="single" w:sz="4" w:space="0" w:color="auto"/>
            </w:tcBorders>
            <w:hideMark/>
          </w:tcPr>
          <w:p w14:paraId="7E6E2FA2" w14:textId="75B604AC"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Staatsvertragliche Steuerrückerstattungen an </w:t>
            </w:r>
            <w:r w:rsidR="00DE334E" w:rsidRPr="00DE334E">
              <w:rPr>
                <w:rFonts w:cs="Arial"/>
                <w:color w:val="000000"/>
                <w:sz w:val="20"/>
                <w:lang w:eastAsia="de-CH"/>
              </w:rPr>
              <w:t>öffentliche</w:t>
            </w:r>
            <w:r w:rsidR="00DE334E" w:rsidRPr="00DE334E">
              <w:rPr>
                <w:rFonts w:cs="Arial"/>
                <w:bCs/>
                <w:color w:val="000000"/>
                <w:sz w:val="20"/>
                <w:lang w:eastAsia="de-CH"/>
              </w:rPr>
              <w:t xml:space="preserve"> </w:t>
            </w:r>
            <w:r w:rsidRPr="001A5C14">
              <w:rPr>
                <w:rFonts w:cs="Arial"/>
                <w:color w:val="000000"/>
                <w:sz w:val="20"/>
                <w:lang w:eastAsia="de-CH"/>
              </w:rPr>
              <w:t>Gemeinwesen anderer Staaten.</w:t>
            </w:r>
          </w:p>
        </w:tc>
      </w:tr>
      <w:tr w:rsidR="004A6F88" w:rsidRPr="00FE18CC" w14:paraId="1B46F45C" w14:textId="77777777" w:rsidTr="00B513F8">
        <w:trPr>
          <w:cantSplit/>
          <w:jc w:val="center"/>
        </w:trPr>
        <w:tc>
          <w:tcPr>
            <w:tcW w:w="624" w:type="dxa"/>
            <w:tcBorders>
              <w:left w:val="single" w:sz="4" w:space="0" w:color="auto"/>
            </w:tcBorders>
          </w:tcPr>
          <w:p w14:paraId="2E315EA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708AD4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93</w:t>
            </w:r>
          </w:p>
        </w:tc>
        <w:tc>
          <w:tcPr>
            <w:tcW w:w="624" w:type="dxa"/>
            <w:tcBorders>
              <w:top w:val="single" w:sz="4" w:space="0" w:color="auto"/>
              <w:bottom w:val="single" w:sz="4" w:space="0" w:color="auto"/>
            </w:tcBorders>
            <w:shd w:val="clear" w:color="auto" w:fill="D9D9D9" w:themeFill="background1" w:themeFillShade="D9"/>
          </w:tcPr>
          <w:p w14:paraId="62EBF4E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11FFF2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Finanz- und Lastenausgleich</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38CCAA6"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56713946" w14:textId="77777777" w:rsidTr="00B513F8">
        <w:trPr>
          <w:cantSplit/>
          <w:jc w:val="center"/>
        </w:trPr>
        <w:tc>
          <w:tcPr>
            <w:tcW w:w="624" w:type="dxa"/>
            <w:tcBorders>
              <w:left w:val="single" w:sz="4" w:space="0" w:color="auto"/>
            </w:tcBorders>
          </w:tcPr>
          <w:p w14:paraId="0C192DC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CFE52F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3C254A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930</w:t>
            </w:r>
          </w:p>
        </w:tc>
        <w:tc>
          <w:tcPr>
            <w:tcW w:w="2268" w:type="dxa"/>
            <w:tcBorders>
              <w:top w:val="single" w:sz="4" w:space="0" w:color="auto"/>
              <w:bottom w:val="single" w:sz="4" w:space="0" w:color="auto"/>
            </w:tcBorders>
            <w:hideMark/>
          </w:tcPr>
          <w:p w14:paraId="513672F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Finanz- und Lastenausgleich</w:t>
            </w:r>
          </w:p>
        </w:tc>
        <w:tc>
          <w:tcPr>
            <w:tcW w:w="5499" w:type="dxa"/>
            <w:tcBorders>
              <w:top w:val="single" w:sz="4" w:space="0" w:color="auto"/>
              <w:bottom w:val="single" w:sz="4" w:space="0" w:color="auto"/>
              <w:right w:val="single" w:sz="4" w:space="0" w:color="auto"/>
            </w:tcBorders>
            <w:hideMark/>
          </w:tcPr>
          <w:p w14:paraId="30E567F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Ausgleich der finanziellen Leistungsfähigkeit; </w:t>
            </w:r>
          </w:p>
          <w:p w14:paraId="6BD145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Aufteilung auf die verschiedenen Arten des Finanz- und Lastenausgleiches erfolgt nach dem Kontenplan HRM2.</w:t>
            </w:r>
          </w:p>
        </w:tc>
      </w:tr>
      <w:tr w:rsidR="004A6F88" w:rsidRPr="00FE18CC" w14:paraId="178C02E4" w14:textId="77777777" w:rsidTr="00B513F8">
        <w:trPr>
          <w:cantSplit/>
          <w:jc w:val="center"/>
        </w:trPr>
        <w:tc>
          <w:tcPr>
            <w:tcW w:w="624" w:type="dxa"/>
            <w:tcBorders>
              <w:left w:val="single" w:sz="4" w:space="0" w:color="auto"/>
            </w:tcBorders>
          </w:tcPr>
          <w:p w14:paraId="50AF091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5FDCA2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94</w:t>
            </w:r>
          </w:p>
        </w:tc>
        <w:tc>
          <w:tcPr>
            <w:tcW w:w="624" w:type="dxa"/>
            <w:tcBorders>
              <w:top w:val="single" w:sz="4" w:space="0" w:color="auto"/>
              <w:bottom w:val="single" w:sz="4" w:space="0" w:color="auto"/>
            </w:tcBorders>
            <w:shd w:val="clear" w:color="auto" w:fill="D9D9D9" w:themeFill="background1" w:themeFillShade="D9"/>
          </w:tcPr>
          <w:p w14:paraId="5441C0A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988386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Ertragsanteile an Bundeseinnahmen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9E9C087"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A6328A" w:rsidRPr="00FE18CC" w14:paraId="59A3CBC0" w14:textId="77777777" w:rsidTr="00B513F8">
        <w:trPr>
          <w:cantSplit/>
          <w:jc w:val="center"/>
        </w:trPr>
        <w:tc>
          <w:tcPr>
            <w:tcW w:w="624" w:type="dxa"/>
            <w:tcBorders>
              <w:left w:val="single" w:sz="4" w:space="0" w:color="auto"/>
            </w:tcBorders>
          </w:tcPr>
          <w:p w14:paraId="7157A471"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A4C650F"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FCDBA67"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940</w:t>
            </w:r>
          </w:p>
        </w:tc>
        <w:tc>
          <w:tcPr>
            <w:tcW w:w="2268" w:type="dxa"/>
            <w:tcBorders>
              <w:top w:val="single" w:sz="4" w:space="0" w:color="auto"/>
              <w:bottom w:val="single" w:sz="4" w:space="0" w:color="auto"/>
            </w:tcBorders>
            <w:hideMark/>
          </w:tcPr>
          <w:p w14:paraId="4274E5F9" w14:textId="274EB126" w:rsidR="00A6328A" w:rsidRPr="001A5C14" w:rsidRDefault="00A6328A" w:rsidP="00A6328A">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Ertragsanteile an Bundeseinnahmen </w:t>
            </w:r>
            <w:r w:rsidRPr="00D12D42">
              <w:rPr>
                <w:rFonts w:cs="Arial"/>
                <w:color w:val="000000"/>
                <w:sz w:val="20"/>
                <w:highlight w:val="green"/>
                <w:lang w:eastAsia="de-CH"/>
              </w:rPr>
              <w:t>ohne Zweckbindung</w:t>
            </w:r>
          </w:p>
        </w:tc>
        <w:tc>
          <w:tcPr>
            <w:tcW w:w="5499" w:type="dxa"/>
            <w:tcBorders>
              <w:top w:val="single" w:sz="4" w:space="0" w:color="auto"/>
              <w:bottom w:val="single" w:sz="4" w:space="0" w:color="auto"/>
              <w:right w:val="single" w:sz="4" w:space="0" w:color="auto"/>
            </w:tcBorders>
            <w:hideMark/>
          </w:tcPr>
          <w:p w14:paraId="3505AE9B" w14:textId="77777777" w:rsidR="00A6328A" w:rsidRPr="00D12D42" w:rsidRDefault="00A6328A" w:rsidP="00A6328A">
            <w:pPr>
              <w:numPr>
                <w:ilvl w:val="0"/>
                <w:numId w:val="52"/>
              </w:numPr>
              <w:spacing w:line="240" w:lineRule="auto"/>
              <w:ind w:left="312" w:hanging="284"/>
              <w:textAlignment w:val="auto"/>
              <w:rPr>
                <w:rFonts w:cs="Arial"/>
                <w:color w:val="000000"/>
                <w:sz w:val="20"/>
                <w:highlight w:val="green"/>
                <w:lang w:eastAsia="de-CH"/>
              </w:rPr>
            </w:pPr>
            <w:r w:rsidRPr="00D12D42">
              <w:rPr>
                <w:rFonts w:cs="Arial"/>
                <w:color w:val="000000"/>
                <w:sz w:val="20"/>
                <w:highlight w:val="green"/>
                <w:lang w:eastAsia="de-CH"/>
              </w:rPr>
              <w:t>Nur für nicht zweckgebundene Ertragsanteile verwenden; für zweckgebunden Ertragsanteile ist die entsprechende Funktion zu wählen;</w:t>
            </w:r>
          </w:p>
          <w:p w14:paraId="36084EB8"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 Aufteilung der </w:t>
            </w:r>
            <w:r w:rsidRPr="00D12D42">
              <w:rPr>
                <w:rFonts w:cs="Arial"/>
                <w:color w:val="000000"/>
                <w:sz w:val="20"/>
                <w:highlight w:val="green"/>
                <w:lang w:eastAsia="de-CH"/>
              </w:rPr>
              <w:t>nicht zweckgebundenen</w:t>
            </w:r>
            <w:r w:rsidRPr="001A5C14">
              <w:rPr>
                <w:rFonts w:cs="Arial"/>
                <w:color w:val="000000"/>
                <w:sz w:val="20"/>
                <w:lang w:eastAsia="de-CH"/>
              </w:rPr>
              <w:t xml:space="preserve"> Ertragsanteile an Bundeseinnahmen erfolgt nach dem Kontenplan HRM2.</w:t>
            </w:r>
          </w:p>
          <w:p w14:paraId="7154B4AA" w14:textId="77C0BD96"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D12D42">
              <w:rPr>
                <w:rFonts w:cs="Arial"/>
                <w:color w:val="000000"/>
                <w:sz w:val="20"/>
                <w:highlight w:val="green"/>
                <w:lang w:eastAsia="de-CH"/>
              </w:rPr>
              <w:t xml:space="preserve">Es handelt sich um nicht zweckgebundene Ertragsanteile an Bundeseinnahmen, die weder dem Finanz- und Lastenausgleich (Funktion 930) noch einem anderen Aufgabengebiet (Funktion) zugeordnet werden können und die dem </w:t>
            </w:r>
            <w:r w:rsidRPr="00A6328A">
              <w:rPr>
                <w:rFonts w:cs="Arial"/>
                <w:color w:val="000000"/>
                <w:sz w:val="20"/>
                <w:highlight w:val="green"/>
                <w:lang w:eastAsia="de-CH"/>
              </w:rPr>
              <w:t xml:space="preserve">öffentlichen </w:t>
            </w:r>
            <w:r w:rsidRPr="00D12D42">
              <w:rPr>
                <w:rFonts w:cs="Arial"/>
                <w:color w:val="000000"/>
                <w:sz w:val="20"/>
                <w:highlight w:val="green"/>
                <w:lang w:eastAsia="de-CH"/>
              </w:rPr>
              <w:t>Gemeinwesen zur freien Verfügung stehen.</w:t>
            </w:r>
          </w:p>
        </w:tc>
      </w:tr>
      <w:tr w:rsidR="00A6328A" w:rsidRPr="00FE18CC" w14:paraId="0A2919E8" w14:textId="77777777" w:rsidTr="00232BD2">
        <w:trPr>
          <w:cantSplit/>
          <w:jc w:val="center"/>
        </w:trPr>
        <w:tc>
          <w:tcPr>
            <w:tcW w:w="624" w:type="dxa"/>
            <w:tcBorders>
              <w:left w:val="single" w:sz="4" w:space="0" w:color="auto"/>
            </w:tcBorders>
          </w:tcPr>
          <w:p w14:paraId="7BCC7776" w14:textId="77777777" w:rsidR="00A6328A" w:rsidRPr="001A5C14" w:rsidRDefault="00A6328A" w:rsidP="00A6328A">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E0FED97" w14:textId="77777777" w:rsidR="00A6328A" w:rsidRPr="001A5C14" w:rsidRDefault="00A6328A" w:rsidP="00A6328A">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95</w:t>
            </w:r>
          </w:p>
        </w:tc>
        <w:tc>
          <w:tcPr>
            <w:tcW w:w="624" w:type="dxa"/>
            <w:tcBorders>
              <w:top w:val="single" w:sz="4" w:space="0" w:color="auto"/>
              <w:bottom w:val="single" w:sz="4" w:space="0" w:color="auto"/>
            </w:tcBorders>
            <w:shd w:val="clear" w:color="auto" w:fill="D9D9D9" w:themeFill="background1" w:themeFillShade="D9"/>
          </w:tcPr>
          <w:p w14:paraId="741AA048" w14:textId="77777777" w:rsidR="00A6328A" w:rsidRPr="001A5C14" w:rsidRDefault="00A6328A" w:rsidP="00A6328A">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hideMark/>
          </w:tcPr>
          <w:p w14:paraId="3C83CFAF" w14:textId="0CC57ADD" w:rsidR="00A6328A" w:rsidRPr="001A5C14" w:rsidRDefault="00A6328A" w:rsidP="00A6328A">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Ertragsanteile, übrige,</w:t>
            </w:r>
          </w:p>
        </w:tc>
        <w:tc>
          <w:tcPr>
            <w:tcW w:w="5499" w:type="dxa"/>
            <w:tcBorders>
              <w:top w:val="single" w:sz="4" w:space="0" w:color="auto"/>
              <w:bottom w:val="single" w:sz="4" w:space="0" w:color="auto"/>
              <w:right w:val="single" w:sz="4" w:space="0" w:color="auto"/>
            </w:tcBorders>
            <w:shd w:val="clear" w:color="auto" w:fill="D9D9D9"/>
          </w:tcPr>
          <w:p w14:paraId="27C34B36" w14:textId="77777777" w:rsidR="00A6328A" w:rsidRPr="001A5C14" w:rsidRDefault="00A6328A" w:rsidP="00A6328A">
            <w:pPr>
              <w:keepNext/>
              <w:keepLines/>
              <w:overflowPunct/>
              <w:spacing w:line="240" w:lineRule="auto"/>
              <w:ind w:left="312"/>
              <w:textAlignment w:val="auto"/>
              <w:rPr>
                <w:rFonts w:cs="Arial"/>
                <w:color w:val="000000"/>
                <w:sz w:val="20"/>
                <w:lang w:eastAsia="de-CH"/>
              </w:rPr>
            </w:pPr>
          </w:p>
        </w:tc>
      </w:tr>
      <w:tr w:rsidR="00A6328A" w:rsidRPr="00FE18CC" w14:paraId="467087AA" w14:textId="77777777" w:rsidTr="00B513F8">
        <w:trPr>
          <w:cantSplit/>
          <w:jc w:val="center"/>
        </w:trPr>
        <w:tc>
          <w:tcPr>
            <w:tcW w:w="624" w:type="dxa"/>
            <w:tcBorders>
              <w:left w:val="single" w:sz="4" w:space="0" w:color="auto"/>
            </w:tcBorders>
          </w:tcPr>
          <w:p w14:paraId="65D3911A"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07278A7"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28B48DA"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950</w:t>
            </w:r>
          </w:p>
        </w:tc>
        <w:tc>
          <w:tcPr>
            <w:tcW w:w="2268" w:type="dxa"/>
            <w:tcBorders>
              <w:top w:val="single" w:sz="4" w:space="0" w:color="auto"/>
              <w:bottom w:val="single" w:sz="4" w:space="0" w:color="auto"/>
            </w:tcBorders>
            <w:hideMark/>
          </w:tcPr>
          <w:p w14:paraId="7476B726" w14:textId="223B4743" w:rsidR="00A6328A" w:rsidRPr="001A5C14" w:rsidRDefault="00A6328A" w:rsidP="00A6328A">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Ertragsanteile, übrige, </w:t>
            </w:r>
            <w:r w:rsidRPr="00D12D42">
              <w:rPr>
                <w:rFonts w:cs="Arial"/>
                <w:color w:val="000000"/>
                <w:sz w:val="20"/>
                <w:highlight w:val="green"/>
                <w:lang w:eastAsia="de-CH"/>
              </w:rPr>
              <w:t>ohne Zweckbindung</w:t>
            </w:r>
          </w:p>
        </w:tc>
        <w:tc>
          <w:tcPr>
            <w:tcW w:w="5499" w:type="dxa"/>
            <w:tcBorders>
              <w:top w:val="single" w:sz="4" w:space="0" w:color="auto"/>
              <w:bottom w:val="single" w:sz="4" w:space="0" w:color="auto"/>
              <w:right w:val="single" w:sz="4" w:space="0" w:color="auto"/>
            </w:tcBorders>
            <w:hideMark/>
          </w:tcPr>
          <w:p w14:paraId="707DDF91" w14:textId="77777777" w:rsidR="00A6328A" w:rsidRPr="00D12D42" w:rsidRDefault="00A6328A" w:rsidP="00A6328A">
            <w:pPr>
              <w:numPr>
                <w:ilvl w:val="0"/>
                <w:numId w:val="52"/>
              </w:numPr>
              <w:spacing w:line="240" w:lineRule="auto"/>
              <w:ind w:left="312" w:hanging="284"/>
              <w:textAlignment w:val="auto"/>
              <w:rPr>
                <w:rFonts w:cs="Arial"/>
                <w:color w:val="000000"/>
                <w:sz w:val="20"/>
                <w:highlight w:val="green"/>
                <w:lang w:eastAsia="de-CH"/>
              </w:rPr>
            </w:pPr>
            <w:r w:rsidRPr="00D12D42">
              <w:rPr>
                <w:rFonts w:cs="Arial"/>
                <w:color w:val="000000"/>
                <w:sz w:val="20"/>
                <w:highlight w:val="green"/>
                <w:lang w:eastAsia="de-CH"/>
              </w:rPr>
              <w:t>Nur für nicht zweckgebundene Ertragsanteile verwenden; für zweckgebunden Ertragsanteile ist die entsprechende Funktion zu wählen;</w:t>
            </w:r>
          </w:p>
          <w:p w14:paraId="27F6BDCE"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 Aufteilung der </w:t>
            </w:r>
            <w:r w:rsidRPr="00D12D42">
              <w:rPr>
                <w:rFonts w:cs="Arial"/>
                <w:color w:val="000000"/>
                <w:sz w:val="20"/>
                <w:highlight w:val="green"/>
                <w:lang w:eastAsia="de-CH"/>
              </w:rPr>
              <w:t>nicht zweckgebundenen</w:t>
            </w:r>
            <w:r w:rsidRPr="001A5C14">
              <w:rPr>
                <w:rFonts w:cs="Arial"/>
                <w:color w:val="000000"/>
                <w:sz w:val="20"/>
                <w:lang w:eastAsia="de-CH"/>
              </w:rPr>
              <w:t xml:space="preserve"> Ertragsanteile an Bundeseinnahmen erfolgt nach dem Kontenplan HRM2.</w:t>
            </w:r>
          </w:p>
          <w:p w14:paraId="0371F92B" w14:textId="3FDC52B1"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D12D42">
              <w:rPr>
                <w:rFonts w:cs="Arial"/>
                <w:color w:val="000000"/>
                <w:sz w:val="20"/>
                <w:highlight w:val="green"/>
                <w:lang w:eastAsia="de-CH"/>
              </w:rPr>
              <w:t>Es handelt sich um nicht zweckgebundene übrige Ertragsanteile, die weder dem Finanz- und Lastenausgleich (Funktion 930) noch einem anderen Aufgabengebiet (Funktion) zugeordnet werden können und die dem</w:t>
            </w:r>
            <w:r w:rsidRPr="00A6328A">
              <w:rPr>
                <w:rFonts w:cs="Arial"/>
                <w:color w:val="000000"/>
                <w:sz w:val="20"/>
                <w:highlight w:val="green"/>
                <w:lang w:eastAsia="de-CH"/>
              </w:rPr>
              <w:t xml:space="preserve"> öffentlichen Gemeinwesen z</w:t>
            </w:r>
            <w:r w:rsidRPr="00D12D42">
              <w:rPr>
                <w:rFonts w:cs="Arial"/>
                <w:color w:val="000000"/>
                <w:sz w:val="20"/>
                <w:highlight w:val="green"/>
                <w:lang w:eastAsia="de-CH"/>
              </w:rPr>
              <w:t>ur freien Verfügung stehen.</w:t>
            </w:r>
          </w:p>
        </w:tc>
      </w:tr>
      <w:tr w:rsidR="004A6F88" w:rsidRPr="00FE18CC" w14:paraId="3F12BEB1" w14:textId="77777777" w:rsidTr="00B513F8">
        <w:trPr>
          <w:cantSplit/>
          <w:jc w:val="center"/>
        </w:trPr>
        <w:tc>
          <w:tcPr>
            <w:tcW w:w="624" w:type="dxa"/>
            <w:tcBorders>
              <w:left w:val="single" w:sz="4" w:space="0" w:color="auto"/>
            </w:tcBorders>
          </w:tcPr>
          <w:p w14:paraId="6611629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3FF3E6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96</w:t>
            </w:r>
          </w:p>
        </w:tc>
        <w:tc>
          <w:tcPr>
            <w:tcW w:w="624" w:type="dxa"/>
            <w:tcBorders>
              <w:top w:val="single" w:sz="4" w:space="0" w:color="auto"/>
              <w:bottom w:val="single" w:sz="4" w:space="0" w:color="auto"/>
            </w:tcBorders>
            <w:shd w:val="clear" w:color="auto" w:fill="D9D9D9" w:themeFill="background1" w:themeFillShade="D9"/>
          </w:tcPr>
          <w:p w14:paraId="3209B43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953375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Vermögens- und Schuldenverwaltung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87EAF2A"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77F25AB7" w14:textId="77777777" w:rsidTr="00B513F8">
        <w:trPr>
          <w:cantSplit/>
          <w:jc w:val="center"/>
        </w:trPr>
        <w:tc>
          <w:tcPr>
            <w:tcW w:w="624" w:type="dxa"/>
            <w:tcBorders>
              <w:left w:val="single" w:sz="4" w:space="0" w:color="auto"/>
            </w:tcBorders>
          </w:tcPr>
          <w:p w14:paraId="4D2A5D5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D4CF3E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C34EDE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961</w:t>
            </w:r>
          </w:p>
        </w:tc>
        <w:tc>
          <w:tcPr>
            <w:tcW w:w="2268" w:type="dxa"/>
            <w:tcBorders>
              <w:top w:val="single" w:sz="4" w:space="0" w:color="auto"/>
              <w:bottom w:val="single" w:sz="4" w:space="0" w:color="auto"/>
            </w:tcBorders>
            <w:hideMark/>
          </w:tcPr>
          <w:p w14:paraId="5598B29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Zinsen</w:t>
            </w:r>
          </w:p>
        </w:tc>
        <w:tc>
          <w:tcPr>
            <w:tcW w:w="5499" w:type="dxa"/>
            <w:tcBorders>
              <w:top w:val="single" w:sz="4" w:space="0" w:color="auto"/>
              <w:bottom w:val="single" w:sz="4" w:space="0" w:color="auto"/>
              <w:right w:val="single" w:sz="4" w:space="0" w:color="auto"/>
            </w:tcBorders>
            <w:hideMark/>
          </w:tcPr>
          <w:p w14:paraId="5E07BFE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Aktiv- und Passivzinsen.</w:t>
            </w:r>
          </w:p>
          <w:p w14:paraId="6A5A604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82C6FB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Verwaltungskosten der Staatsschuldenpolitik (021);</w:t>
            </w:r>
          </w:p>
          <w:p w14:paraId="4BC5A25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Mietzinsen auf Liegenschaften.</w:t>
            </w:r>
          </w:p>
        </w:tc>
      </w:tr>
      <w:tr w:rsidR="004A6F88" w:rsidRPr="00FE18CC" w14:paraId="425983F4" w14:textId="77777777" w:rsidTr="00B513F8">
        <w:trPr>
          <w:cantSplit/>
          <w:jc w:val="center"/>
        </w:trPr>
        <w:tc>
          <w:tcPr>
            <w:tcW w:w="624" w:type="dxa"/>
            <w:tcBorders>
              <w:left w:val="single" w:sz="4" w:space="0" w:color="auto"/>
            </w:tcBorders>
          </w:tcPr>
          <w:p w14:paraId="278F20A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8E3ADF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195784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962</w:t>
            </w:r>
          </w:p>
        </w:tc>
        <w:tc>
          <w:tcPr>
            <w:tcW w:w="2268" w:type="dxa"/>
            <w:tcBorders>
              <w:top w:val="single" w:sz="4" w:space="0" w:color="auto"/>
              <w:bottom w:val="single" w:sz="4" w:space="0" w:color="auto"/>
            </w:tcBorders>
            <w:hideMark/>
          </w:tcPr>
          <w:p w14:paraId="2E351C2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Emissionskosten</w:t>
            </w:r>
          </w:p>
        </w:tc>
        <w:tc>
          <w:tcPr>
            <w:tcW w:w="5499" w:type="dxa"/>
            <w:tcBorders>
              <w:top w:val="single" w:sz="4" w:space="0" w:color="auto"/>
              <w:bottom w:val="single" w:sz="4" w:space="0" w:color="auto"/>
              <w:right w:val="single" w:sz="4" w:space="0" w:color="auto"/>
            </w:tcBorders>
            <w:hideMark/>
          </w:tcPr>
          <w:p w14:paraId="4686F45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Kommissionen, Abgaben und Spesen auf Wertpapieren.</w:t>
            </w:r>
          </w:p>
        </w:tc>
      </w:tr>
      <w:tr w:rsidR="004A6F88" w:rsidRPr="00FE18CC" w14:paraId="0D34BB1B" w14:textId="77777777" w:rsidTr="00B513F8">
        <w:trPr>
          <w:cantSplit/>
          <w:jc w:val="center"/>
        </w:trPr>
        <w:tc>
          <w:tcPr>
            <w:tcW w:w="624" w:type="dxa"/>
            <w:tcBorders>
              <w:left w:val="single" w:sz="4" w:space="0" w:color="auto"/>
            </w:tcBorders>
          </w:tcPr>
          <w:p w14:paraId="7F27FE4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C5202E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146BC3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963</w:t>
            </w:r>
          </w:p>
        </w:tc>
        <w:tc>
          <w:tcPr>
            <w:tcW w:w="2268" w:type="dxa"/>
            <w:tcBorders>
              <w:top w:val="single" w:sz="4" w:space="0" w:color="auto"/>
              <w:bottom w:val="single" w:sz="4" w:space="0" w:color="auto"/>
            </w:tcBorders>
            <w:hideMark/>
          </w:tcPr>
          <w:p w14:paraId="01AFC22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Liegenschaften des Finanzvermögens</w:t>
            </w:r>
          </w:p>
        </w:tc>
        <w:tc>
          <w:tcPr>
            <w:tcW w:w="5499" w:type="dxa"/>
            <w:tcBorders>
              <w:top w:val="single" w:sz="4" w:space="0" w:color="auto"/>
              <w:bottom w:val="single" w:sz="4" w:space="0" w:color="auto"/>
              <w:right w:val="single" w:sz="4" w:space="0" w:color="auto"/>
            </w:tcBorders>
            <w:hideMark/>
          </w:tcPr>
          <w:p w14:paraId="4EB83E2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Liegenschaften als Kapitalanlagen, die </w:t>
            </w:r>
            <w:proofErr w:type="spellStart"/>
            <w:r w:rsidRPr="001A5C14">
              <w:rPr>
                <w:rFonts w:cs="Arial"/>
                <w:color w:val="000000"/>
                <w:sz w:val="20"/>
                <w:lang w:eastAsia="de-CH"/>
              </w:rPr>
              <w:t>veräusserbar</w:t>
            </w:r>
            <w:proofErr w:type="spellEnd"/>
            <w:r w:rsidRPr="001A5C14">
              <w:rPr>
                <w:rFonts w:cs="Arial"/>
                <w:color w:val="000000"/>
                <w:sz w:val="20"/>
                <w:lang w:eastAsia="de-CH"/>
              </w:rPr>
              <w:t xml:space="preserve"> sind und nicht der Verwaltungstätigkeit dienen.</w:t>
            </w:r>
          </w:p>
        </w:tc>
      </w:tr>
      <w:tr w:rsidR="004A6F88" w:rsidRPr="00FE18CC" w14:paraId="3F141B3D" w14:textId="77777777" w:rsidTr="00B513F8">
        <w:trPr>
          <w:cantSplit/>
          <w:jc w:val="center"/>
        </w:trPr>
        <w:tc>
          <w:tcPr>
            <w:tcW w:w="624" w:type="dxa"/>
            <w:tcBorders>
              <w:left w:val="single" w:sz="4" w:space="0" w:color="auto"/>
            </w:tcBorders>
          </w:tcPr>
          <w:p w14:paraId="3AFAC4F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163F10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2219E1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969</w:t>
            </w:r>
          </w:p>
        </w:tc>
        <w:tc>
          <w:tcPr>
            <w:tcW w:w="2268" w:type="dxa"/>
            <w:tcBorders>
              <w:top w:val="single" w:sz="4" w:space="0" w:color="auto"/>
              <w:bottom w:val="single" w:sz="4" w:space="0" w:color="auto"/>
            </w:tcBorders>
            <w:hideMark/>
          </w:tcPr>
          <w:p w14:paraId="4EB9987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Finanzvermögen, </w:t>
            </w:r>
            <w:proofErr w:type="spellStart"/>
            <w:r w:rsidRPr="001A5C14">
              <w:rPr>
                <w:rFonts w:cs="Arial"/>
                <w:color w:val="000000"/>
                <w:sz w:val="20"/>
                <w:lang w:eastAsia="de-CH"/>
              </w:rPr>
              <w:t>n.a.g</w:t>
            </w:r>
            <w:proofErr w:type="spellEnd"/>
            <w:r w:rsidRPr="001A5C14">
              <w:rPr>
                <w:rFonts w:cs="Arial"/>
                <w:color w:val="000000"/>
                <w:sz w:val="20"/>
                <w:lang w:eastAsia="de-CH"/>
              </w:rPr>
              <w:t>.</w:t>
            </w:r>
          </w:p>
        </w:tc>
        <w:tc>
          <w:tcPr>
            <w:tcW w:w="5499" w:type="dxa"/>
            <w:tcBorders>
              <w:top w:val="single" w:sz="4" w:space="0" w:color="auto"/>
              <w:bottom w:val="single" w:sz="4" w:space="0" w:color="auto"/>
              <w:right w:val="single" w:sz="4" w:space="0" w:color="auto"/>
            </w:tcBorders>
            <w:hideMark/>
          </w:tcPr>
          <w:p w14:paraId="730D9151" w14:textId="77777777" w:rsidR="00D87F85"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Finanzvermögen, die keiner bestimmten Funktion zugeordnet werden können</w:t>
            </w:r>
            <w:r w:rsidR="00D87F85">
              <w:rPr>
                <w:rFonts w:cs="Arial"/>
                <w:color w:val="000000"/>
                <w:sz w:val="20"/>
                <w:lang w:eastAsia="de-CH"/>
              </w:rPr>
              <w:t>;</w:t>
            </w:r>
          </w:p>
          <w:p w14:paraId="411AE01A" w14:textId="349D1FB9" w:rsidR="00BE76AA" w:rsidRPr="001A5C14" w:rsidRDefault="00D87F85" w:rsidP="00D61C2A">
            <w:pPr>
              <w:numPr>
                <w:ilvl w:val="0"/>
                <w:numId w:val="52"/>
              </w:numPr>
              <w:spacing w:line="240" w:lineRule="auto"/>
              <w:ind w:left="312" w:hanging="284"/>
              <w:textAlignment w:val="auto"/>
              <w:rPr>
                <w:rFonts w:cs="Arial"/>
                <w:color w:val="000000"/>
                <w:sz w:val="20"/>
                <w:lang w:eastAsia="de-CH"/>
              </w:rPr>
            </w:pPr>
            <w:r w:rsidRPr="00A6328A">
              <w:rPr>
                <w:rFonts w:cs="Arial"/>
                <w:color w:val="000000"/>
                <w:sz w:val="20"/>
                <w:highlight w:val="green"/>
                <w:lang w:eastAsia="de-CH"/>
              </w:rPr>
              <w:t>Negativzinsen</w:t>
            </w:r>
            <w:r w:rsidR="00BE76AA" w:rsidRPr="001A5C14">
              <w:rPr>
                <w:rFonts w:cs="Arial"/>
                <w:color w:val="000000"/>
                <w:sz w:val="20"/>
                <w:lang w:eastAsia="de-CH"/>
              </w:rPr>
              <w:t>.</w:t>
            </w:r>
          </w:p>
        </w:tc>
      </w:tr>
      <w:tr w:rsidR="004A6F88" w:rsidRPr="00FE18CC" w14:paraId="0CD7274F" w14:textId="77777777" w:rsidTr="00B513F8">
        <w:trPr>
          <w:cantSplit/>
          <w:jc w:val="center"/>
        </w:trPr>
        <w:tc>
          <w:tcPr>
            <w:tcW w:w="624" w:type="dxa"/>
            <w:tcBorders>
              <w:left w:val="single" w:sz="4" w:space="0" w:color="auto"/>
            </w:tcBorders>
          </w:tcPr>
          <w:p w14:paraId="0165CC2E" w14:textId="6A8CBF8B"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956AC1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97</w:t>
            </w:r>
          </w:p>
        </w:tc>
        <w:tc>
          <w:tcPr>
            <w:tcW w:w="624" w:type="dxa"/>
            <w:tcBorders>
              <w:top w:val="single" w:sz="4" w:space="0" w:color="auto"/>
              <w:bottom w:val="single" w:sz="4" w:space="0" w:color="auto"/>
            </w:tcBorders>
            <w:shd w:val="clear" w:color="auto" w:fill="D9D9D9" w:themeFill="background1" w:themeFillShade="D9"/>
          </w:tcPr>
          <w:p w14:paraId="4D14F51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80AD5D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Rückverteilungen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2BA36DB"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00988CEF" w14:textId="77777777" w:rsidTr="00B513F8">
        <w:trPr>
          <w:cantSplit/>
          <w:jc w:val="center"/>
        </w:trPr>
        <w:tc>
          <w:tcPr>
            <w:tcW w:w="624" w:type="dxa"/>
            <w:tcBorders>
              <w:left w:val="single" w:sz="4" w:space="0" w:color="auto"/>
            </w:tcBorders>
          </w:tcPr>
          <w:p w14:paraId="350BBA9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E0147B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228CE56" w14:textId="77777777" w:rsidR="00BE76AA" w:rsidRPr="00C20504" w:rsidRDefault="00BE76AA" w:rsidP="004A6F88">
            <w:pPr>
              <w:overflowPunct/>
              <w:spacing w:line="240" w:lineRule="auto"/>
              <w:jc w:val="center"/>
              <w:textAlignment w:val="auto"/>
              <w:rPr>
                <w:rFonts w:cs="Arial"/>
                <w:color w:val="000000"/>
                <w:sz w:val="20"/>
                <w:highlight w:val="green"/>
                <w:lang w:eastAsia="de-CH"/>
              </w:rPr>
            </w:pPr>
            <w:r w:rsidRPr="00C20504">
              <w:rPr>
                <w:rFonts w:cs="Arial"/>
                <w:color w:val="000000"/>
                <w:sz w:val="20"/>
                <w:highlight w:val="green"/>
                <w:lang w:eastAsia="de-CH"/>
              </w:rPr>
              <w:t>971</w:t>
            </w:r>
          </w:p>
        </w:tc>
        <w:tc>
          <w:tcPr>
            <w:tcW w:w="2268" w:type="dxa"/>
            <w:tcBorders>
              <w:top w:val="single" w:sz="4" w:space="0" w:color="auto"/>
              <w:bottom w:val="single" w:sz="4" w:space="0" w:color="auto"/>
            </w:tcBorders>
            <w:hideMark/>
          </w:tcPr>
          <w:p w14:paraId="62807C14" w14:textId="77777777" w:rsidR="00BE76AA" w:rsidRPr="00C20504" w:rsidRDefault="00BE76AA" w:rsidP="00FE18CC">
            <w:pPr>
              <w:overflowPunct/>
              <w:spacing w:line="240" w:lineRule="auto"/>
              <w:jc w:val="left"/>
              <w:textAlignment w:val="auto"/>
              <w:rPr>
                <w:rFonts w:cs="Arial"/>
                <w:color w:val="000000"/>
                <w:sz w:val="20"/>
                <w:highlight w:val="green"/>
                <w:lang w:eastAsia="de-CH"/>
              </w:rPr>
            </w:pPr>
            <w:r w:rsidRPr="00C20504">
              <w:rPr>
                <w:rFonts w:cs="Arial"/>
                <w:color w:val="000000"/>
                <w:sz w:val="20"/>
                <w:highlight w:val="green"/>
                <w:lang w:eastAsia="de-CH"/>
              </w:rPr>
              <w:t>Rückverteilungen aus CO2-Abgabe</w:t>
            </w:r>
          </w:p>
        </w:tc>
        <w:tc>
          <w:tcPr>
            <w:tcW w:w="5499" w:type="dxa"/>
            <w:tcBorders>
              <w:top w:val="single" w:sz="4" w:space="0" w:color="auto"/>
              <w:bottom w:val="single" w:sz="4" w:space="0" w:color="auto"/>
              <w:right w:val="single" w:sz="4" w:space="0" w:color="auto"/>
            </w:tcBorders>
          </w:tcPr>
          <w:p w14:paraId="7624E600" w14:textId="77777777" w:rsidR="00BE76AA" w:rsidRPr="001A5C14" w:rsidRDefault="00BE76AA" w:rsidP="00662240">
            <w:pPr>
              <w:pStyle w:val="Paragraphedeliste"/>
              <w:spacing w:after="0" w:line="240" w:lineRule="auto"/>
              <w:ind w:left="312"/>
              <w:jc w:val="both"/>
              <w:rPr>
                <w:rFonts w:ascii="Arial" w:hAnsi="Arial" w:cs="Arial"/>
                <w:sz w:val="20"/>
              </w:rPr>
            </w:pPr>
          </w:p>
        </w:tc>
      </w:tr>
      <w:tr w:rsidR="004A6F88" w:rsidRPr="00FE18CC" w14:paraId="5F9B2DBC" w14:textId="77777777" w:rsidTr="00B513F8">
        <w:trPr>
          <w:cantSplit/>
          <w:jc w:val="center"/>
        </w:trPr>
        <w:tc>
          <w:tcPr>
            <w:tcW w:w="624" w:type="dxa"/>
            <w:tcBorders>
              <w:left w:val="single" w:sz="4" w:space="0" w:color="auto"/>
            </w:tcBorders>
          </w:tcPr>
          <w:p w14:paraId="776354E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8BD4F4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99</w:t>
            </w:r>
          </w:p>
        </w:tc>
        <w:tc>
          <w:tcPr>
            <w:tcW w:w="624" w:type="dxa"/>
            <w:tcBorders>
              <w:top w:val="single" w:sz="4" w:space="0" w:color="auto"/>
              <w:bottom w:val="single" w:sz="4" w:space="0" w:color="auto"/>
            </w:tcBorders>
            <w:shd w:val="clear" w:color="auto" w:fill="D9D9D9" w:themeFill="background1" w:themeFillShade="D9"/>
          </w:tcPr>
          <w:p w14:paraId="51982E7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63C525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Nicht aufgeteilte Posten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330BBA2"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C20504" w:rsidRPr="00FE18CC" w14:paraId="7D2D5E77" w14:textId="77777777" w:rsidTr="00B513F8">
        <w:trPr>
          <w:cantSplit/>
          <w:jc w:val="center"/>
        </w:trPr>
        <w:tc>
          <w:tcPr>
            <w:tcW w:w="624" w:type="dxa"/>
            <w:tcBorders>
              <w:left w:val="single" w:sz="4" w:space="0" w:color="auto"/>
            </w:tcBorders>
          </w:tcPr>
          <w:p w14:paraId="5F36771D"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Pr>
          <w:p w14:paraId="47846A01"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DE3735E" w14:textId="45782EDA" w:rsidR="00C20504" w:rsidRPr="001A5C14" w:rsidRDefault="00C20504" w:rsidP="00C20504">
            <w:pPr>
              <w:overflowPunct/>
              <w:spacing w:line="240" w:lineRule="auto"/>
              <w:jc w:val="center"/>
              <w:textAlignment w:val="auto"/>
              <w:rPr>
                <w:rFonts w:cs="Arial"/>
                <w:color w:val="000000"/>
                <w:sz w:val="20"/>
                <w:lang w:eastAsia="de-CH"/>
              </w:rPr>
            </w:pPr>
            <w:r w:rsidRPr="001A5C14">
              <w:rPr>
                <w:rFonts w:cs="Arial"/>
                <w:color w:val="000000"/>
                <w:sz w:val="20"/>
                <w:lang w:eastAsia="de-CH"/>
              </w:rPr>
              <w:t>990</w:t>
            </w:r>
          </w:p>
        </w:tc>
        <w:tc>
          <w:tcPr>
            <w:tcW w:w="2268" w:type="dxa"/>
            <w:tcBorders>
              <w:top w:val="single" w:sz="4" w:space="0" w:color="auto"/>
              <w:bottom w:val="single" w:sz="4" w:space="0" w:color="auto"/>
            </w:tcBorders>
            <w:hideMark/>
          </w:tcPr>
          <w:p w14:paraId="59CDB02B" w14:textId="5451324F" w:rsidR="00C20504" w:rsidRPr="001A5C14" w:rsidRDefault="00C20504" w:rsidP="00C20504">
            <w:pPr>
              <w:overflowPunct/>
              <w:spacing w:line="240" w:lineRule="auto"/>
              <w:jc w:val="left"/>
              <w:textAlignment w:val="auto"/>
              <w:rPr>
                <w:rFonts w:cs="Arial"/>
                <w:color w:val="000000"/>
                <w:sz w:val="20"/>
                <w:lang w:eastAsia="de-CH"/>
              </w:rPr>
            </w:pPr>
            <w:r w:rsidRPr="001A5C14">
              <w:rPr>
                <w:rFonts w:cs="Arial"/>
                <w:color w:val="000000"/>
                <w:sz w:val="20"/>
                <w:lang w:eastAsia="de-CH"/>
              </w:rPr>
              <w:t>Nicht aufgeteilte Posten</w:t>
            </w:r>
          </w:p>
        </w:tc>
        <w:tc>
          <w:tcPr>
            <w:tcW w:w="5499" w:type="dxa"/>
            <w:tcBorders>
              <w:top w:val="single" w:sz="4" w:space="0" w:color="auto"/>
              <w:bottom w:val="single" w:sz="4" w:space="0" w:color="auto"/>
              <w:right w:val="single" w:sz="4" w:space="0" w:color="auto"/>
            </w:tcBorders>
            <w:hideMark/>
          </w:tcPr>
          <w:p w14:paraId="42EC455A" w14:textId="14A0E6BE" w:rsidR="00C20504" w:rsidRPr="001A5C14" w:rsidRDefault="00C20504" w:rsidP="00C20504">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Nicht zuteilbare buchmässige Posten </w:t>
            </w:r>
            <w:r w:rsidRPr="006D07DA">
              <w:rPr>
                <w:rFonts w:cs="Arial"/>
                <w:strike/>
                <w:color w:val="000000"/>
                <w:sz w:val="20"/>
                <w:highlight w:val="green"/>
                <w:lang w:eastAsia="de-CH"/>
              </w:rPr>
              <w:t>(z.B. Abschreibungen auf dem Verwaltungsvermögen). Nicht zuteilbare buchmässige Posten (z.B. Abschreibungen auf dem Verwaltungsvermögen).</w:t>
            </w:r>
          </w:p>
        </w:tc>
      </w:tr>
      <w:tr w:rsidR="00C20504" w:rsidRPr="00FE18CC" w14:paraId="19635941" w14:textId="77777777" w:rsidTr="00B513F8">
        <w:trPr>
          <w:cantSplit/>
          <w:jc w:val="center"/>
        </w:trPr>
        <w:tc>
          <w:tcPr>
            <w:tcW w:w="624" w:type="dxa"/>
            <w:tcBorders>
              <w:left w:val="single" w:sz="4" w:space="0" w:color="auto"/>
            </w:tcBorders>
          </w:tcPr>
          <w:p w14:paraId="508DF417"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Pr>
          <w:p w14:paraId="70D9EFBE"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top w:val="single" w:sz="4" w:space="0" w:color="auto"/>
            </w:tcBorders>
            <w:hideMark/>
          </w:tcPr>
          <w:p w14:paraId="73CF409C" w14:textId="2CFEA3D1" w:rsidR="00C20504" w:rsidRPr="001A5C14" w:rsidRDefault="00C20504" w:rsidP="00C20504">
            <w:pPr>
              <w:overflowPunct/>
              <w:spacing w:line="240" w:lineRule="auto"/>
              <w:jc w:val="center"/>
              <w:textAlignment w:val="auto"/>
              <w:rPr>
                <w:rFonts w:cs="Arial"/>
                <w:color w:val="000000"/>
                <w:sz w:val="20"/>
                <w:lang w:eastAsia="de-CH"/>
              </w:rPr>
            </w:pPr>
            <w:r w:rsidRPr="00D12D42">
              <w:rPr>
                <w:rFonts w:cs="Arial"/>
                <w:color w:val="000000"/>
                <w:sz w:val="20"/>
                <w:highlight w:val="green"/>
                <w:lang w:eastAsia="de-CH"/>
              </w:rPr>
              <w:t>995</w:t>
            </w:r>
          </w:p>
        </w:tc>
        <w:tc>
          <w:tcPr>
            <w:tcW w:w="2268" w:type="dxa"/>
            <w:tcBorders>
              <w:top w:val="single" w:sz="4" w:space="0" w:color="auto"/>
            </w:tcBorders>
            <w:hideMark/>
          </w:tcPr>
          <w:p w14:paraId="70EE92C9" w14:textId="783E867A" w:rsidR="00C20504" w:rsidRPr="001A5C14" w:rsidRDefault="00C20504" w:rsidP="00C20504">
            <w:pPr>
              <w:overflowPunct/>
              <w:spacing w:line="240" w:lineRule="auto"/>
              <w:jc w:val="left"/>
              <w:textAlignment w:val="auto"/>
              <w:rPr>
                <w:rFonts w:cs="Arial"/>
                <w:color w:val="000000"/>
                <w:sz w:val="20"/>
                <w:lang w:eastAsia="de-CH"/>
              </w:rPr>
            </w:pPr>
            <w:r w:rsidRPr="00D12D42">
              <w:rPr>
                <w:rFonts w:cs="Arial"/>
                <w:color w:val="000000"/>
                <w:sz w:val="20"/>
                <w:highlight w:val="green"/>
                <w:lang w:eastAsia="de-CH"/>
              </w:rPr>
              <w:t xml:space="preserve">Neutrale Aufwendungen und </w:t>
            </w:r>
            <w:r w:rsidRPr="00D12D42">
              <w:rPr>
                <w:rFonts w:cs="Arial"/>
                <w:color w:val="000000"/>
                <w:sz w:val="20"/>
                <w:highlight w:val="green"/>
                <w:lang w:eastAsia="de-CH"/>
              </w:rPr>
              <w:br/>
              <w:t>Erträge</w:t>
            </w:r>
          </w:p>
        </w:tc>
        <w:tc>
          <w:tcPr>
            <w:tcW w:w="5499" w:type="dxa"/>
            <w:tcBorders>
              <w:top w:val="single" w:sz="4" w:space="0" w:color="auto"/>
              <w:right w:val="single" w:sz="4" w:space="0" w:color="auto"/>
            </w:tcBorders>
          </w:tcPr>
          <w:p w14:paraId="0B821B70" w14:textId="77777777" w:rsidR="00C20504" w:rsidRPr="001A5C14" w:rsidRDefault="00C20504" w:rsidP="00C20504">
            <w:pPr>
              <w:pStyle w:val="Paragraphedeliste"/>
              <w:spacing w:after="0" w:line="240" w:lineRule="auto"/>
              <w:ind w:left="312"/>
              <w:jc w:val="both"/>
              <w:rPr>
                <w:rFonts w:ascii="Arial" w:hAnsi="Arial" w:cs="Arial"/>
                <w:sz w:val="20"/>
              </w:rPr>
            </w:pPr>
          </w:p>
        </w:tc>
      </w:tr>
      <w:tr w:rsidR="00C20504" w:rsidRPr="00FE18CC" w14:paraId="3BA69C63" w14:textId="77777777" w:rsidTr="00B513F8">
        <w:trPr>
          <w:cantSplit/>
          <w:jc w:val="center"/>
        </w:trPr>
        <w:tc>
          <w:tcPr>
            <w:tcW w:w="624" w:type="dxa"/>
            <w:tcBorders>
              <w:left w:val="single" w:sz="4" w:space="0" w:color="auto"/>
              <w:bottom w:val="single" w:sz="12" w:space="0" w:color="auto"/>
            </w:tcBorders>
          </w:tcPr>
          <w:p w14:paraId="1363C39F"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bottom w:val="single" w:sz="12" w:space="0" w:color="auto"/>
            </w:tcBorders>
          </w:tcPr>
          <w:p w14:paraId="7554564B"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bottom w:val="single" w:sz="12" w:space="0" w:color="auto"/>
            </w:tcBorders>
            <w:hideMark/>
          </w:tcPr>
          <w:p w14:paraId="3F7F698A" w14:textId="2261F066" w:rsidR="00C20504" w:rsidRPr="001A5C14" w:rsidRDefault="00C20504" w:rsidP="00C20504">
            <w:pPr>
              <w:overflowPunct/>
              <w:spacing w:line="240" w:lineRule="auto"/>
              <w:jc w:val="center"/>
              <w:textAlignment w:val="auto"/>
              <w:rPr>
                <w:rFonts w:cs="Arial"/>
                <w:color w:val="000000"/>
                <w:sz w:val="20"/>
                <w:lang w:eastAsia="de-CH"/>
              </w:rPr>
            </w:pPr>
            <w:r w:rsidRPr="00D12D42">
              <w:rPr>
                <w:rFonts w:cs="Arial"/>
                <w:color w:val="000000"/>
                <w:sz w:val="20"/>
                <w:highlight w:val="green"/>
                <w:lang w:eastAsia="de-CH"/>
              </w:rPr>
              <w:t>999</w:t>
            </w:r>
          </w:p>
        </w:tc>
        <w:tc>
          <w:tcPr>
            <w:tcW w:w="2268" w:type="dxa"/>
            <w:tcBorders>
              <w:bottom w:val="single" w:sz="12" w:space="0" w:color="auto"/>
            </w:tcBorders>
            <w:hideMark/>
          </w:tcPr>
          <w:p w14:paraId="1600BB5C" w14:textId="7CC5A12A" w:rsidR="00C20504" w:rsidRPr="001A5C14" w:rsidRDefault="00C20504" w:rsidP="00C20504">
            <w:pPr>
              <w:overflowPunct/>
              <w:spacing w:line="240" w:lineRule="auto"/>
              <w:jc w:val="left"/>
              <w:textAlignment w:val="auto"/>
              <w:rPr>
                <w:rFonts w:cs="Arial"/>
                <w:color w:val="000000"/>
                <w:sz w:val="20"/>
                <w:lang w:eastAsia="de-CH"/>
              </w:rPr>
            </w:pPr>
            <w:r w:rsidRPr="00D12D42">
              <w:rPr>
                <w:rFonts w:cs="Arial"/>
                <w:color w:val="000000"/>
                <w:sz w:val="20"/>
                <w:highlight w:val="green"/>
                <w:lang w:eastAsia="de-CH"/>
              </w:rPr>
              <w:t>Abschluss</w:t>
            </w:r>
          </w:p>
        </w:tc>
        <w:tc>
          <w:tcPr>
            <w:tcW w:w="5499" w:type="dxa"/>
            <w:tcBorders>
              <w:bottom w:val="single" w:sz="12" w:space="0" w:color="auto"/>
              <w:right w:val="single" w:sz="4" w:space="0" w:color="auto"/>
            </w:tcBorders>
          </w:tcPr>
          <w:p w14:paraId="3520854D" w14:textId="77777777" w:rsidR="00C20504" w:rsidRPr="001A5C14" w:rsidRDefault="00C20504" w:rsidP="00C20504">
            <w:pPr>
              <w:pStyle w:val="Paragraphedeliste"/>
              <w:spacing w:after="0" w:line="240" w:lineRule="auto"/>
              <w:ind w:left="312"/>
              <w:jc w:val="both"/>
              <w:rPr>
                <w:rFonts w:ascii="Arial" w:hAnsi="Arial" w:cs="Arial"/>
                <w:sz w:val="20"/>
              </w:rPr>
            </w:pPr>
          </w:p>
        </w:tc>
      </w:tr>
    </w:tbl>
    <w:p w14:paraId="19DDA0F9" w14:textId="7EA7D6C5" w:rsidR="00F569B9" w:rsidRDefault="00F569B9" w:rsidP="004407F9"/>
    <w:p w14:paraId="07E73204" w14:textId="77777777" w:rsidR="00F569B9" w:rsidRDefault="00F569B9">
      <w:pPr>
        <w:overflowPunct/>
        <w:autoSpaceDE/>
        <w:autoSpaceDN/>
        <w:adjustRightInd/>
        <w:spacing w:line="240" w:lineRule="auto"/>
        <w:jc w:val="left"/>
        <w:textAlignment w:val="auto"/>
      </w:pPr>
      <w:r>
        <w:br w:type="page"/>
      </w:r>
    </w:p>
    <w:p w14:paraId="55C4EC3D" w14:textId="77777777" w:rsidR="004407F9" w:rsidRPr="004407F9" w:rsidRDefault="004407F9" w:rsidP="004407F9"/>
    <w:p w14:paraId="48BB3BD4" w14:textId="77777777" w:rsidR="00DF0CA7" w:rsidRPr="004100BB" w:rsidRDefault="00DF0CA7" w:rsidP="004100BB">
      <w:pPr>
        <w:ind w:left="290" w:hanging="180"/>
        <w:rPr>
          <w:rFonts w:ascii="Arial Narrow" w:hAnsi="Arial Narrow"/>
          <w:sz w:val="20"/>
        </w:rPr>
      </w:pPr>
    </w:p>
    <w:p w14:paraId="51F32190" w14:textId="77777777" w:rsidR="003745E2" w:rsidRDefault="003745E2" w:rsidP="004100BB">
      <w:pPr>
        <w:ind w:left="290" w:hanging="180"/>
        <w:sectPr w:rsidR="003745E2" w:rsidSect="006368D4">
          <w:headerReference w:type="default" r:id="rId13"/>
          <w:footerReference w:type="default" r:id="rId14"/>
          <w:headerReference w:type="first" r:id="rId15"/>
          <w:footerReference w:type="first" r:id="rId16"/>
          <w:footnotePr>
            <w:numRestart w:val="eachSect"/>
          </w:footnotePr>
          <w:pgSz w:w="11907" w:h="16839" w:code="9"/>
          <w:pgMar w:top="1701" w:right="1134" w:bottom="851" w:left="1134" w:header="283" w:footer="283" w:gutter="0"/>
          <w:pgNumType w:start="1"/>
          <w:cols w:space="720"/>
          <w:titlePg/>
          <w:docGrid w:linePitch="299"/>
        </w:sectPr>
      </w:pPr>
    </w:p>
    <w:p w14:paraId="7F31AE1B" w14:textId="77777777" w:rsidR="00F02217" w:rsidRPr="00EE5F92" w:rsidRDefault="00F02217" w:rsidP="00AC5154">
      <w:pPr>
        <w:pStyle w:val="Titre1"/>
      </w:pPr>
    </w:p>
    <w:sectPr w:rsidR="00F02217" w:rsidRPr="00EE5F92" w:rsidSect="00F02217">
      <w:headerReference w:type="default" r:id="rId17"/>
      <w:footerReference w:type="default" r:id="rId18"/>
      <w:headerReference w:type="first" r:id="rId19"/>
      <w:footerReference w:type="first" r:id="rId20"/>
      <w:footnotePr>
        <w:numRestart w:val="eachSect"/>
      </w:footnotePr>
      <w:pgSz w:w="11907" w:h="16839" w:code="9"/>
      <w:pgMar w:top="1701" w:right="1134" w:bottom="851" w:left="1134" w:header="283"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15178" w14:textId="77777777" w:rsidR="00FC409C" w:rsidRDefault="00FC409C">
      <w:r>
        <w:separator/>
      </w:r>
    </w:p>
  </w:endnote>
  <w:endnote w:type="continuationSeparator" w:id="0">
    <w:p w14:paraId="455CCD4B" w14:textId="77777777" w:rsidR="00FC409C" w:rsidRDefault="00FC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Gill Alt One MT Light">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4128B" w14:textId="23AD2A71" w:rsidR="006B6C81" w:rsidRPr="00452BE4" w:rsidRDefault="006B6C81" w:rsidP="00C93229">
    <w:pPr>
      <w:pStyle w:val="Pieddepage"/>
    </w:pPr>
    <w:r>
      <w:t>14.12.2017</w:t>
    </w:r>
    <w:r w:rsidRPr="00531605">
      <w:tab/>
    </w:r>
    <w:proofErr w:type="spellStart"/>
    <w:r>
      <w:t>Anhang</w:t>
    </w:r>
    <w:proofErr w:type="spellEnd"/>
    <w:r>
      <w:t xml:space="preserve"> A</w:t>
    </w:r>
    <w:r w:rsidRPr="00531605">
      <w:t xml:space="preserve"> | </w:t>
    </w:r>
    <w:r w:rsidRPr="001F1415">
      <w:fldChar w:fldCharType="begin"/>
    </w:r>
    <w:r w:rsidRPr="00531605">
      <w:instrText>PAGE   \* MERGEFORMAT</w:instrText>
    </w:r>
    <w:r w:rsidRPr="001F1415">
      <w:fldChar w:fldCharType="separate"/>
    </w:r>
    <w:r w:rsidR="008222E8" w:rsidRPr="008222E8">
      <w:rPr>
        <w:noProof/>
        <w:lang w:val="fr-FR"/>
      </w:rPr>
      <w:t>22</w:t>
    </w:r>
    <w:r w:rsidRPr="001F141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2127F" w14:textId="6931465F" w:rsidR="006B6C81" w:rsidRPr="008954F9" w:rsidRDefault="006B6C81" w:rsidP="00CF2262">
    <w:pPr>
      <w:pStyle w:val="Pieddepage"/>
    </w:pPr>
    <w:r>
      <w:t>1</w:t>
    </w:r>
    <w:r w:rsidR="00D41D68">
      <w:t>4</w:t>
    </w:r>
    <w:r>
      <w:t>.12.201</w:t>
    </w:r>
    <w:r w:rsidR="00D41D68">
      <w:t>7</w:t>
    </w:r>
    <w:r w:rsidRPr="008954F9">
      <w:tab/>
    </w:r>
    <w:proofErr w:type="spellStart"/>
    <w:r>
      <w:t>Anhang</w:t>
    </w:r>
    <w:proofErr w:type="spellEnd"/>
    <w:r>
      <w:t> A</w:t>
    </w:r>
    <w:r w:rsidRPr="008954F9">
      <w:t xml:space="preserve"> | </w:t>
    </w:r>
    <w:r w:rsidRPr="008954F9">
      <w:fldChar w:fldCharType="begin"/>
    </w:r>
    <w:r w:rsidRPr="008954F9">
      <w:instrText>PAGE   \* MERGEFORMAT</w:instrText>
    </w:r>
    <w:r w:rsidRPr="008954F9">
      <w:fldChar w:fldCharType="separate"/>
    </w:r>
    <w:r w:rsidR="008222E8" w:rsidRPr="008222E8">
      <w:rPr>
        <w:noProof/>
        <w:lang w:val="fr-FR"/>
      </w:rPr>
      <w:t>1</w:t>
    </w:r>
    <w:r w:rsidRPr="008954F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2036" w14:textId="601D6665" w:rsidR="006B6C81" w:rsidRPr="00452BE4" w:rsidRDefault="006B6C81" w:rsidP="00C93229">
    <w:pPr>
      <w:pStyle w:val="Pieddepage"/>
    </w:pPr>
    <w:r>
      <w:t>1</w:t>
    </w:r>
    <w:r w:rsidR="00D41D68">
      <w:t>4</w:t>
    </w:r>
    <w:r>
      <w:t>.12.201</w:t>
    </w:r>
    <w:r w:rsidR="00D41D68">
      <w:t>7</w:t>
    </w:r>
    <w:r w:rsidRPr="00531605">
      <w:tab/>
    </w:r>
    <w:proofErr w:type="spellStart"/>
    <w:r>
      <w:t>Anhang</w:t>
    </w:r>
    <w:proofErr w:type="spellEnd"/>
    <w:r>
      <w:t xml:space="preserve"> B</w:t>
    </w:r>
    <w:r w:rsidRPr="00531605">
      <w:t xml:space="preserve"> | </w:t>
    </w:r>
    <w:r w:rsidRPr="001F1415">
      <w:fldChar w:fldCharType="begin"/>
    </w:r>
    <w:r w:rsidRPr="00531605">
      <w:instrText>PAGE   \* MERGEFORMAT</w:instrText>
    </w:r>
    <w:r w:rsidRPr="001F1415">
      <w:fldChar w:fldCharType="separate"/>
    </w:r>
    <w:r w:rsidR="008222E8" w:rsidRPr="008222E8">
      <w:rPr>
        <w:noProof/>
        <w:lang w:val="fr-FR"/>
      </w:rPr>
      <w:t>26</w:t>
    </w:r>
    <w:r w:rsidRPr="001F1415">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BEBB0" w14:textId="67EECDD1" w:rsidR="006B6C81" w:rsidRPr="008954F9" w:rsidRDefault="006B6C81" w:rsidP="00CF2262">
    <w:pPr>
      <w:pStyle w:val="Pieddepage"/>
    </w:pPr>
    <w:r>
      <w:t>1</w:t>
    </w:r>
    <w:r w:rsidR="00D41D68">
      <w:t>4</w:t>
    </w:r>
    <w:r>
      <w:t>.12.201</w:t>
    </w:r>
    <w:r w:rsidR="00D41D68">
      <w:t>7</w:t>
    </w:r>
    <w:r w:rsidRPr="008954F9">
      <w:tab/>
    </w:r>
    <w:proofErr w:type="spellStart"/>
    <w:r>
      <w:t>Anhang</w:t>
    </w:r>
    <w:proofErr w:type="spellEnd"/>
    <w:r>
      <w:t> B</w:t>
    </w:r>
    <w:r w:rsidRPr="008954F9">
      <w:t xml:space="preserve"> | </w:t>
    </w:r>
    <w:r w:rsidRPr="008954F9">
      <w:fldChar w:fldCharType="begin"/>
    </w:r>
    <w:r w:rsidRPr="008954F9">
      <w:instrText>PAGE   \* MERGEFORMAT</w:instrText>
    </w:r>
    <w:r w:rsidRPr="008954F9">
      <w:fldChar w:fldCharType="separate"/>
    </w:r>
    <w:r w:rsidR="008222E8" w:rsidRPr="008222E8">
      <w:rPr>
        <w:noProof/>
        <w:lang w:val="fr-FR"/>
      </w:rPr>
      <w:t>1</w:t>
    </w:r>
    <w:r w:rsidRPr="008954F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AA1C" w14:textId="01CED874" w:rsidR="006B6C81" w:rsidRPr="00452BE4" w:rsidRDefault="006B6C81" w:rsidP="00C93229">
    <w:pPr>
      <w:pStyle w:val="Pieddepage"/>
    </w:pPr>
    <w:r>
      <w:t>16.02.2017</w:t>
    </w:r>
    <w:r w:rsidRPr="00531605">
      <w:tab/>
    </w:r>
    <w:proofErr w:type="spellStart"/>
    <w:r>
      <w:t>Anhang</w:t>
    </w:r>
    <w:proofErr w:type="spellEnd"/>
    <w:r>
      <w:t xml:space="preserve"> H</w:t>
    </w:r>
    <w:r w:rsidRPr="00531605">
      <w:t xml:space="preserve"> | </w:t>
    </w:r>
    <w:r w:rsidRPr="001F1415">
      <w:fldChar w:fldCharType="begin"/>
    </w:r>
    <w:r w:rsidRPr="00531605">
      <w:instrText>PAGE   \* MERGEFORMAT</w:instrText>
    </w:r>
    <w:r w:rsidRPr="001F1415">
      <w:fldChar w:fldCharType="separate"/>
    </w:r>
    <w:r w:rsidRPr="00AC5154">
      <w:rPr>
        <w:noProof/>
        <w:lang w:val="fr-FR"/>
      </w:rPr>
      <w:t>2</w:t>
    </w:r>
    <w:r w:rsidRPr="001F1415">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953EE" w14:textId="65FC1CB1" w:rsidR="006B6C81" w:rsidRPr="00452BE4" w:rsidRDefault="006B6C81" w:rsidP="00F02217">
    <w:pPr>
      <w:pStyle w:val="Pieddepage"/>
      <w:tabs>
        <w:tab w:val="clear" w:pos="9696"/>
        <w:tab w:val="right" w:pos="9639"/>
      </w:tabs>
    </w:pPr>
    <w:r>
      <w:t>16.02.2017</w:t>
    </w:r>
    <w:r w:rsidRPr="000136C9">
      <w:tab/>
    </w:r>
    <w:proofErr w:type="spellStart"/>
    <w:r>
      <w:t>Anhang</w:t>
    </w:r>
    <w:proofErr w:type="spellEnd"/>
    <w:r>
      <w:t> H</w:t>
    </w:r>
    <w:r w:rsidRPr="000136C9">
      <w:t xml:space="preserve"> | </w:t>
    </w:r>
    <w:r w:rsidRPr="000136C9">
      <w:fldChar w:fldCharType="begin"/>
    </w:r>
    <w:r w:rsidRPr="000136C9">
      <w:instrText>PAGE   \* MERGEFORMAT</w:instrText>
    </w:r>
    <w:r w:rsidRPr="000136C9">
      <w:fldChar w:fldCharType="separate"/>
    </w:r>
    <w:r w:rsidR="008222E8" w:rsidRPr="008222E8">
      <w:rPr>
        <w:noProof/>
        <w:lang w:val="fr-FR"/>
      </w:rPr>
      <w:t>1</w:t>
    </w:r>
    <w:r w:rsidRPr="000136C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F7C82" w14:textId="77777777" w:rsidR="00FC409C" w:rsidRDefault="00FC409C">
      <w:r>
        <w:separator/>
      </w:r>
    </w:p>
  </w:footnote>
  <w:footnote w:type="continuationSeparator" w:id="0">
    <w:p w14:paraId="46EC6B33" w14:textId="77777777" w:rsidR="00FC409C" w:rsidRDefault="00FC409C">
      <w:r>
        <w:continuationSeparator/>
      </w:r>
    </w:p>
  </w:footnote>
  <w:footnote w:id="1">
    <w:p w14:paraId="3608D567" w14:textId="36226B2E" w:rsidR="006B6C81" w:rsidRPr="0089453B" w:rsidRDefault="006B6C81" w:rsidP="00713A31">
      <w:pPr>
        <w:pStyle w:val="Notedebasdepage"/>
        <w:rPr>
          <w:szCs w:val="18"/>
        </w:rPr>
      </w:pPr>
      <w:r>
        <w:rPr>
          <w:rStyle w:val="Appelnotedebasdep"/>
        </w:rPr>
        <w:footnoteRef/>
      </w:r>
      <w:r>
        <w:t xml:space="preserve"> </w:t>
      </w:r>
      <w:r>
        <w:tab/>
      </w:r>
      <w:r w:rsidRPr="0089453B">
        <w:rPr>
          <w:szCs w:val="18"/>
        </w:rPr>
        <w:t xml:space="preserve">Massgebend für die Abgrenzung resp. die </w:t>
      </w:r>
      <w:proofErr w:type="spellStart"/>
      <w:r w:rsidRPr="0089453B">
        <w:rPr>
          <w:szCs w:val="18"/>
        </w:rPr>
        <w:t>Sektorisierung</w:t>
      </w:r>
      <w:proofErr w:type="spellEnd"/>
      <w:r w:rsidRPr="0089453B">
        <w:rPr>
          <w:szCs w:val="18"/>
        </w:rPr>
        <w:t xml:space="preserve"> des Sektors Staat in der Finanzstatistik ist das Europäische System Volkswirtschaftlicher Gesamtrechnungen von 2010 (ESVG 2010).</w:t>
      </w:r>
    </w:p>
  </w:footnote>
  <w:footnote w:id="2">
    <w:p w14:paraId="0BEF8E76" w14:textId="3457FE5E" w:rsidR="006B6C81" w:rsidRDefault="006B6C81" w:rsidP="00713A31">
      <w:pPr>
        <w:pStyle w:val="Notedebasdepage"/>
      </w:pPr>
      <w:r w:rsidRPr="0089453B">
        <w:rPr>
          <w:rStyle w:val="Appelnotedebasdep"/>
          <w:szCs w:val="18"/>
        </w:rPr>
        <w:footnoteRef/>
      </w:r>
      <w:r w:rsidRPr="0089453B">
        <w:rPr>
          <w:szCs w:val="18"/>
        </w:rPr>
        <w:t xml:space="preserve"> </w:t>
      </w:r>
      <w:r>
        <w:rPr>
          <w:szCs w:val="18"/>
        </w:rPr>
        <w:tab/>
      </w:r>
      <w:r w:rsidRPr="0089453B">
        <w:rPr>
          <w:szCs w:val="18"/>
        </w:rPr>
        <w:t xml:space="preserve">Im Englischen bilden der </w:t>
      </w:r>
      <w:r w:rsidRPr="00746E16">
        <w:rPr>
          <w:i/>
          <w:szCs w:val="18"/>
        </w:rPr>
        <w:t xml:space="preserve">General </w:t>
      </w:r>
      <w:proofErr w:type="spellStart"/>
      <w:r w:rsidRPr="00746E16">
        <w:rPr>
          <w:i/>
          <w:szCs w:val="18"/>
        </w:rPr>
        <w:t>Government</w:t>
      </w:r>
      <w:proofErr w:type="spellEnd"/>
      <w:r w:rsidRPr="00746E16">
        <w:rPr>
          <w:i/>
          <w:szCs w:val="18"/>
        </w:rPr>
        <w:t xml:space="preserve"> </w:t>
      </w:r>
      <w:proofErr w:type="spellStart"/>
      <w:r w:rsidRPr="00746E16">
        <w:rPr>
          <w:i/>
          <w:szCs w:val="18"/>
        </w:rPr>
        <w:t>Sector</w:t>
      </w:r>
      <w:proofErr w:type="spellEnd"/>
      <w:r w:rsidRPr="0089453B">
        <w:rPr>
          <w:szCs w:val="18"/>
        </w:rPr>
        <w:t xml:space="preserve"> und die </w:t>
      </w:r>
      <w:proofErr w:type="spellStart"/>
      <w:r w:rsidRPr="00746E16">
        <w:rPr>
          <w:i/>
          <w:szCs w:val="18"/>
        </w:rPr>
        <w:t>Government</w:t>
      </w:r>
      <w:proofErr w:type="spellEnd"/>
      <w:r w:rsidRPr="00746E16">
        <w:rPr>
          <w:i/>
          <w:szCs w:val="18"/>
        </w:rPr>
        <w:t xml:space="preserve"> Business Enterprises</w:t>
      </w:r>
      <w:r w:rsidRPr="0089453B">
        <w:rPr>
          <w:szCs w:val="18"/>
        </w:rPr>
        <w:t xml:space="preserve"> (oder </w:t>
      </w:r>
      <w:r w:rsidRPr="00746E16">
        <w:rPr>
          <w:i/>
          <w:szCs w:val="18"/>
        </w:rPr>
        <w:t>Public Corporations</w:t>
      </w:r>
      <w:r w:rsidRPr="0089453B">
        <w:rPr>
          <w:szCs w:val="18"/>
        </w:rPr>
        <w:t xml:space="preserve">) zusammen den </w:t>
      </w:r>
      <w:r w:rsidRPr="00746E16">
        <w:rPr>
          <w:i/>
          <w:szCs w:val="18"/>
        </w:rPr>
        <w:t xml:space="preserve">Public </w:t>
      </w:r>
      <w:proofErr w:type="spellStart"/>
      <w:r w:rsidRPr="00746E16">
        <w:rPr>
          <w:i/>
          <w:szCs w:val="18"/>
        </w:rPr>
        <w:t>Sector</w:t>
      </w:r>
      <w:proofErr w:type="spellEnd"/>
      <w:r w:rsidRPr="0089453B">
        <w:rPr>
          <w:szCs w:val="18"/>
        </w:rPr>
        <w:t>. Dazu gibt es in der Schweiz und in der Europäischen Union zurzeit noch keine Synthesestatistiken.</w:t>
      </w:r>
      <w:r>
        <w:t xml:space="preserve"> </w:t>
      </w:r>
    </w:p>
  </w:footnote>
  <w:footnote w:id="3">
    <w:p w14:paraId="003907A2" w14:textId="46E730A7" w:rsidR="006B6C81" w:rsidRDefault="006B6C81" w:rsidP="00713A31">
      <w:pPr>
        <w:pStyle w:val="Notedebasdepage"/>
      </w:pPr>
      <w:r>
        <w:rPr>
          <w:rStyle w:val="Appelnotedebasdep"/>
        </w:rPr>
        <w:footnoteRef/>
      </w:r>
      <w:r>
        <w:t xml:space="preserve"> </w:t>
      </w:r>
      <w:r>
        <w:tab/>
      </w:r>
      <w:r w:rsidRPr="00932766">
        <w:rPr>
          <w:szCs w:val="18"/>
        </w:rPr>
        <w:t xml:space="preserve">In der </w:t>
      </w:r>
      <w:r>
        <w:rPr>
          <w:szCs w:val="18"/>
        </w:rPr>
        <w:t>im Internet aufgeschalteten</w:t>
      </w:r>
      <w:r w:rsidRPr="00932766">
        <w:rPr>
          <w:szCs w:val="18"/>
        </w:rPr>
        <w:t xml:space="preserve"> </w:t>
      </w:r>
      <w:r w:rsidRPr="007155EB">
        <w:rPr>
          <w:szCs w:val="18"/>
        </w:rPr>
        <w:t>Excel-Tabelle</w:t>
      </w:r>
      <w:r w:rsidRPr="00932766">
        <w:rPr>
          <w:szCs w:val="18"/>
        </w:rPr>
        <w:t xml:space="preserve"> werden B</w:t>
      </w:r>
      <w:r>
        <w:rPr>
          <w:szCs w:val="18"/>
        </w:rPr>
        <w:t>eispiele für die wirtschaftlich</w:t>
      </w:r>
      <w:r w:rsidRPr="00932766">
        <w:rPr>
          <w:szCs w:val="18"/>
        </w:rPr>
        <w:t xml:space="preserve"> massgebenden Zuordnungen </w:t>
      </w:r>
      <w:r>
        <w:rPr>
          <w:szCs w:val="18"/>
        </w:rPr>
        <w:t xml:space="preserve">sowie die zu verwendenden Positionen der Artengliederung des HRM2 (Sachgruppen) </w:t>
      </w:r>
      <w:r w:rsidRPr="00932766">
        <w:rPr>
          <w:szCs w:val="18"/>
        </w:rPr>
        <w:t>gegeben</w:t>
      </w:r>
      <w:r>
        <w:rPr>
          <w:szCs w:val="18"/>
        </w:rPr>
        <w:t xml:space="preserve"> </w:t>
      </w:r>
      <w:r w:rsidRPr="00734608">
        <w:t>(www.srs-cspcp.ch)</w:t>
      </w:r>
      <w:r>
        <w:t>.</w:t>
      </w:r>
    </w:p>
  </w:footnote>
  <w:footnote w:id="4">
    <w:p w14:paraId="26E67F43" w14:textId="68F7A6F2" w:rsidR="006B6C81" w:rsidRPr="0089453B" w:rsidRDefault="006B6C81" w:rsidP="00713A31">
      <w:pPr>
        <w:pStyle w:val="Notedebasdepage"/>
        <w:rPr>
          <w:szCs w:val="18"/>
        </w:rPr>
      </w:pPr>
      <w:r w:rsidRPr="0089453B">
        <w:rPr>
          <w:rStyle w:val="Appelnotedebasdep"/>
          <w:szCs w:val="18"/>
        </w:rPr>
        <w:footnoteRef/>
      </w:r>
      <w:r w:rsidRPr="0089453B">
        <w:rPr>
          <w:szCs w:val="18"/>
        </w:rPr>
        <w:t xml:space="preserve"> </w:t>
      </w:r>
      <w:r>
        <w:rPr>
          <w:szCs w:val="18"/>
        </w:rPr>
        <w:tab/>
      </w:r>
      <w:r w:rsidRPr="0089453B">
        <w:rPr>
          <w:szCs w:val="18"/>
        </w:rPr>
        <w:t>Vorgänger waren der Fonds für die Eisenbahngrossprojekte (</w:t>
      </w:r>
      <w:proofErr w:type="spellStart"/>
      <w:r w:rsidRPr="0089453B">
        <w:rPr>
          <w:szCs w:val="18"/>
        </w:rPr>
        <w:t>FinÖV</w:t>
      </w:r>
      <w:proofErr w:type="spellEnd"/>
      <w:r w:rsidRPr="0089453B">
        <w:rPr>
          <w:szCs w:val="18"/>
        </w:rPr>
        <w:t>) und der Infrastrukturfonds.</w:t>
      </w:r>
      <w:r>
        <w:rPr>
          <w:szCs w:val="18"/>
        </w:rPr>
        <w:t xml:space="preserve"> Ab </w:t>
      </w:r>
      <w:r w:rsidRPr="0089453B">
        <w:rPr>
          <w:szCs w:val="18"/>
        </w:rPr>
        <w:t>2016 ist der Netzzuschlagsfonds (KEV)</w:t>
      </w:r>
      <w:r>
        <w:rPr>
          <w:szCs w:val="18"/>
        </w:rPr>
        <w:t xml:space="preserve"> ebenfalls in der Rechnung des Stammhauses Bund enthalten.</w:t>
      </w:r>
    </w:p>
  </w:footnote>
  <w:footnote w:id="5">
    <w:p w14:paraId="73ACE3A9" w14:textId="4DDE7D5C" w:rsidR="006B6C81" w:rsidRDefault="006B6C81" w:rsidP="00713A31">
      <w:pPr>
        <w:pStyle w:val="Notedebasdepage"/>
      </w:pPr>
      <w:r>
        <w:rPr>
          <w:rStyle w:val="Appelnotedebasdep"/>
        </w:rPr>
        <w:footnoteRef/>
      </w:r>
      <w:r>
        <w:t xml:space="preserve"> </w:t>
      </w:r>
      <w:r>
        <w:tab/>
        <w:t>Dominiert ein öffentlicher Haushalt die Geschäftspolitik einer marktbestimmten Einheit als Minderheitsaktionär, wird diese Unternehmung gleichwohl den privaten Unternehmungen zugeteilt.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2" w:type="dxa"/>
      <w:shd w:val="clear" w:color="auto" w:fill="FFFFFF"/>
      <w:tblLayout w:type="fixed"/>
      <w:tblLook w:val="01E0" w:firstRow="1" w:lastRow="1" w:firstColumn="1" w:lastColumn="1" w:noHBand="0" w:noVBand="0"/>
    </w:tblPr>
    <w:tblGrid>
      <w:gridCol w:w="3936"/>
      <w:gridCol w:w="5896"/>
    </w:tblGrid>
    <w:tr w:rsidR="006B6C81" w:rsidRPr="009E7111" w14:paraId="3FC923A3" w14:textId="77777777" w:rsidTr="00C863A9">
      <w:trPr>
        <w:trHeight w:hRule="exact" w:val="850"/>
      </w:trPr>
      <w:tc>
        <w:tcPr>
          <w:tcW w:w="3936" w:type="dxa"/>
          <w:shd w:val="clear" w:color="auto" w:fill="FFFFFF"/>
          <w:vAlign w:val="bottom"/>
        </w:tcPr>
        <w:p w14:paraId="778FC1C3" w14:textId="1067E47C" w:rsidR="006B6C81" w:rsidRDefault="006B6C81" w:rsidP="006E30E9">
          <w:pPr>
            <w:ind w:left="-57"/>
          </w:pPr>
        </w:p>
      </w:tc>
      <w:tc>
        <w:tcPr>
          <w:tcW w:w="5896" w:type="dxa"/>
          <w:shd w:val="clear" w:color="auto" w:fill="FFFFFF"/>
          <w:vAlign w:val="bottom"/>
        </w:tcPr>
        <w:p w14:paraId="61096088" w14:textId="77777777" w:rsidR="006B6C81" w:rsidRPr="009E7111" w:rsidRDefault="006B6C81" w:rsidP="006368D4">
          <w:pPr>
            <w:overflowPunct/>
            <w:autoSpaceDE/>
            <w:autoSpaceDN/>
            <w:adjustRightInd/>
            <w:spacing w:line="240" w:lineRule="auto"/>
            <w:ind w:right="57"/>
            <w:jc w:val="right"/>
            <w:textAlignment w:val="auto"/>
            <w:rPr>
              <w:b/>
            </w:rPr>
          </w:pPr>
          <w:r w:rsidRPr="009E7111">
            <w:rPr>
              <w:b/>
              <w:color w:val="FFFFFF"/>
              <w:shd w:val="clear" w:color="auto" w:fill="000000"/>
            </w:rPr>
            <w:t xml:space="preserve"> Anhang </w:t>
          </w:r>
          <w:r>
            <w:rPr>
              <w:b/>
              <w:color w:val="FFFFFF"/>
              <w:shd w:val="clear" w:color="auto" w:fill="000000"/>
            </w:rPr>
            <w:t>A</w:t>
          </w:r>
          <w:r w:rsidRPr="009E7111">
            <w:rPr>
              <w:b/>
              <w:color w:val="FFFFFF"/>
              <w:shd w:val="clear" w:color="auto" w:fill="000000"/>
            </w:rPr>
            <w:t> </w:t>
          </w:r>
          <w:r w:rsidRPr="009E7111">
            <w:rPr>
              <w:b/>
              <w:color w:val="FFFFFF"/>
              <w:shd w:val="clear" w:color="auto" w:fill="000000"/>
            </w:rPr>
            <w:br/>
          </w:r>
          <w:r>
            <w:rPr>
              <w:b/>
            </w:rPr>
            <w:t>Kontenrahmen</w:t>
          </w:r>
        </w:p>
      </w:tc>
    </w:tr>
  </w:tbl>
  <w:p w14:paraId="22690314" w14:textId="77777777" w:rsidR="006B6C81" w:rsidRPr="004F0EC8" w:rsidRDefault="006B6C81" w:rsidP="00E74CA9">
    <w:pPr>
      <w:spacing w:line="120" w:lineRule="exact"/>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2" w:type="dxa"/>
      <w:tblLayout w:type="fixed"/>
      <w:tblLook w:val="01E0" w:firstRow="1" w:lastRow="1" w:firstColumn="1" w:lastColumn="1" w:noHBand="0" w:noVBand="0"/>
    </w:tblPr>
    <w:tblGrid>
      <w:gridCol w:w="3936"/>
      <w:gridCol w:w="5896"/>
    </w:tblGrid>
    <w:tr w:rsidR="006B6C81" w:rsidRPr="003A7228" w14:paraId="54A8B7D5" w14:textId="77777777" w:rsidTr="00631704">
      <w:trPr>
        <w:trHeight w:hRule="exact" w:val="850"/>
      </w:trPr>
      <w:tc>
        <w:tcPr>
          <w:tcW w:w="3936" w:type="dxa"/>
          <w:vAlign w:val="bottom"/>
        </w:tcPr>
        <w:p w14:paraId="2C268A29" w14:textId="77777777" w:rsidR="006B6C81" w:rsidRDefault="006B6C81" w:rsidP="00FC4FAE">
          <w:pPr>
            <w:ind w:left="-113"/>
          </w:pPr>
          <w:r w:rsidRPr="00167F2C">
            <w:rPr>
              <w:noProof/>
              <w:lang w:val="fr-CH" w:eastAsia="fr-CH"/>
            </w:rPr>
            <w:drawing>
              <wp:inline distT="0" distB="0" distL="0" distR="0" wp14:anchorId="32E116B8" wp14:editId="00316A63">
                <wp:extent cx="2362200" cy="457200"/>
                <wp:effectExtent l="0" t="0" r="0" b="0"/>
                <wp:docPr id="1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tc>
      <w:tc>
        <w:tcPr>
          <w:tcW w:w="5896" w:type="dxa"/>
          <w:vAlign w:val="bottom"/>
        </w:tcPr>
        <w:p w14:paraId="5D8F11BF" w14:textId="0CF3DB7C" w:rsidR="006B6C81" w:rsidRPr="00FC4FAE" w:rsidRDefault="006B6C81" w:rsidP="00FC4FAE">
          <w:pPr>
            <w:spacing w:line="240" w:lineRule="auto"/>
            <w:ind w:right="57"/>
            <w:jc w:val="right"/>
            <w:rPr>
              <w:b/>
            </w:rPr>
          </w:pPr>
          <w:r w:rsidRPr="009E7111">
            <w:rPr>
              <w:b/>
              <w:color w:val="FFFFFF"/>
              <w:shd w:val="clear" w:color="auto" w:fill="000000"/>
            </w:rPr>
            <w:t xml:space="preserve"> Anhang </w:t>
          </w:r>
          <w:r>
            <w:rPr>
              <w:b/>
              <w:color w:val="FFFFFF"/>
              <w:shd w:val="clear" w:color="auto" w:fill="000000"/>
            </w:rPr>
            <w:t>A</w:t>
          </w:r>
          <w:r w:rsidRPr="009E7111">
            <w:rPr>
              <w:b/>
              <w:color w:val="FFFFFF"/>
              <w:shd w:val="clear" w:color="auto" w:fill="000000"/>
            </w:rPr>
            <w:t> </w:t>
          </w:r>
          <w:r w:rsidRPr="009E7111">
            <w:rPr>
              <w:b/>
              <w:color w:val="FFFFFF"/>
              <w:shd w:val="clear" w:color="auto" w:fill="000000"/>
            </w:rPr>
            <w:br/>
          </w:r>
          <w:r>
            <w:rPr>
              <w:b/>
            </w:rPr>
            <w:t>Kontenrahmen</w:t>
          </w:r>
        </w:p>
      </w:tc>
    </w:tr>
  </w:tbl>
  <w:p w14:paraId="67A15259" w14:textId="77777777" w:rsidR="006B6C81" w:rsidRPr="00FC4FAE" w:rsidRDefault="006B6C81" w:rsidP="00631704">
    <w:pPr>
      <w:spacing w:line="120" w:lineRule="exac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2" w:type="dxa"/>
      <w:shd w:val="clear" w:color="auto" w:fill="FFFFFF"/>
      <w:tblLayout w:type="fixed"/>
      <w:tblLook w:val="01E0" w:firstRow="1" w:lastRow="1" w:firstColumn="1" w:lastColumn="1" w:noHBand="0" w:noVBand="0"/>
    </w:tblPr>
    <w:tblGrid>
      <w:gridCol w:w="3936"/>
      <w:gridCol w:w="5896"/>
    </w:tblGrid>
    <w:tr w:rsidR="006B6C81" w:rsidRPr="009E7111" w14:paraId="323941B4" w14:textId="77777777" w:rsidTr="00C863A9">
      <w:trPr>
        <w:trHeight w:hRule="exact" w:val="850"/>
      </w:trPr>
      <w:tc>
        <w:tcPr>
          <w:tcW w:w="3936" w:type="dxa"/>
          <w:shd w:val="clear" w:color="auto" w:fill="FFFFFF"/>
          <w:vAlign w:val="bottom"/>
        </w:tcPr>
        <w:p w14:paraId="4B1BB7DA" w14:textId="22345ADC" w:rsidR="006B6C81" w:rsidRDefault="006B6C81" w:rsidP="006E30E9">
          <w:pPr>
            <w:ind w:left="-57"/>
          </w:pPr>
        </w:p>
      </w:tc>
      <w:tc>
        <w:tcPr>
          <w:tcW w:w="5896" w:type="dxa"/>
          <w:shd w:val="clear" w:color="auto" w:fill="FFFFFF"/>
          <w:vAlign w:val="bottom"/>
        </w:tcPr>
        <w:p w14:paraId="0168F2DA" w14:textId="77777777" w:rsidR="006B6C81" w:rsidRPr="009E7111" w:rsidRDefault="006B6C81" w:rsidP="006368D4">
          <w:pPr>
            <w:overflowPunct/>
            <w:autoSpaceDE/>
            <w:autoSpaceDN/>
            <w:adjustRightInd/>
            <w:spacing w:line="240" w:lineRule="auto"/>
            <w:ind w:right="57"/>
            <w:jc w:val="right"/>
            <w:textAlignment w:val="auto"/>
            <w:rPr>
              <w:b/>
            </w:rPr>
          </w:pPr>
          <w:r w:rsidRPr="009E7111">
            <w:rPr>
              <w:b/>
              <w:color w:val="FFFFFF"/>
              <w:shd w:val="clear" w:color="auto" w:fill="000000"/>
            </w:rPr>
            <w:t xml:space="preserve"> Anhang </w:t>
          </w:r>
          <w:r>
            <w:rPr>
              <w:b/>
              <w:color w:val="FFFFFF"/>
              <w:shd w:val="clear" w:color="auto" w:fill="000000"/>
            </w:rPr>
            <w:t>B</w:t>
          </w:r>
          <w:r w:rsidRPr="009E7111">
            <w:rPr>
              <w:b/>
              <w:color w:val="FFFFFF"/>
              <w:shd w:val="clear" w:color="auto" w:fill="000000"/>
            </w:rPr>
            <w:t> </w:t>
          </w:r>
          <w:r w:rsidRPr="009E7111">
            <w:rPr>
              <w:b/>
              <w:color w:val="FFFFFF"/>
              <w:shd w:val="clear" w:color="auto" w:fill="000000"/>
            </w:rPr>
            <w:br/>
          </w:r>
          <w:r>
            <w:rPr>
              <w:b/>
            </w:rPr>
            <w:t>Funktionale Gliederung</w:t>
          </w:r>
        </w:p>
      </w:tc>
    </w:tr>
  </w:tbl>
  <w:p w14:paraId="599A6C2F" w14:textId="77777777" w:rsidR="006B6C81" w:rsidRPr="004F0EC8" w:rsidRDefault="006B6C81" w:rsidP="00E74CA9">
    <w:pPr>
      <w:spacing w:line="120" w:lineRule="exact"/>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2" w:type="dxa"/>
      <w:tblLayout w:type="fixed"/>
      <w:tblLook w:val="01E0" w:firstRow="1" w:lastRow="1" w:firstColumn="1" w:lastColumn="1" w:noHBand="0" w:noVBand="0"/>
    </w:tblPr>
    <w:tblGrid>
      <w:gridCol w:w="3936"/>
      <w:gridCol w:w="5896"/>
    </w:tblGrid>
    <w:tr w:rsidR="006B6C81" w:rsidRPr="003A7228" w14:paraId="1FD78BCA" w14:textId="77777777" w:rsidTr="00631704">
      <w:trPr>
        <w:trHeight w:hRule="exact" w:val="850"/>
      </w:trPr>
      <w:tc>
        <w:tcPr>
          <w:tcW w:w="3936" w:type="dxa"/>
          <w:vAlign w:val="bottom"/>
        </w:tcPr>
        <w:p w14:paraId="51AE1262" w14:textId="77777777" w:rsidR="006B6C81" w:rsidRDefault="006B6C81" w:rsidP="006368D4">
          <w:pPr>
            <w:ind w:left="-113"/>
          </w:pPr>
          <w:r w:rsidRPr="00167F2C">
            <w:rPr>
              <w:noProof/>
              <w:lang w:val="fr-CH" w:eastAsia="fr-CH"/>
            </w:rPr>
            <w:drawing>
              <wp:inline distT="0" distB="0" distL="0" distR="0" wp14:anchorId="35F8909B" wp14:editId="1BD05CA8">
                <wp:extent cx="2362200" cy="457200"/>
                <wp:effectExtent l="0" t="0" r="0" b="0"/>
                <wp:docPr id="1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tc>
      <w:tc>
        <w:tcPr>
          <w:tcW w:w="5896" w:type="dxa"/>
          <w:vAlign w:val="bottom"/>
        </w:tcPr>
        <w:p w14:paraId="1E0423A1" w14:textId="702EA082" w:rsidR="006B6C81" w:rsidRPr="00FC4FAE" w:rsidRDefault="006B6C81" w:rsidP="006368D4">
          <w:pPr>
            <w:spacing w:line="240" w:lineRule="auto"/>
            <w:ind w:right="57"/>
            <w:jc w:val="right"/>
            <w:rPr>
              <w:b/>
            </w:rPr>
          </w:pPr>
          <w:r w:rsidRPr="009E7111">
            <w:rPr>
              <w:b/>
              <w:color w:val="FFFFFF"/>
              <w:shd w:val="clear" w:color="auto" w:fill="000000"/>
            </w:rPr>
            <w:t xml:space="preserve"> Anhang </w:t>
          </w:r>
          <w:r>
            <w:rPr>
              <w:b/>
              <w:color w:val="FFFFFF"/>
              <w:shd w:val="clear" w:color="auto" w:fill="000000"/>
            </w:rPr>
            <w:t>B</w:t>
          </w:r>
          <w:r w:rsidRPr="009E7111">
            <w:rPr>
              <w:b/>
              <w:color w:val="FFFFFF"/>
              <w:shd w:val="clear" w:color="auto" w:fill="000000"/>
            </w:rPr>
            <w:t> </w:t>
          </w:r>
          <w:r w:rsidRPr="009E7111">
            <w:rPr>
              <w:b/>
              <w:color w:val="FFFFFF"/>
              <w:shd w:val="clear" w:color="auto" w:fill="000000"/>
            </w:rPr>
            <w:br/>
          </w:r>
          <w:r>
            <w:rPr>
              <w:b/>
            </w:rPr>
            <w:t>Funktionale Gliederung</w:t>
          </w:r>
        </w:p>
      </w:tc>
    </w:tr>
  </w:tbl>
  <w:p w14:paraId="2B1A95FB" w14:textId="77777777" w:rsidR="006B6C81" w:rsidRPr="00FC4FAE" w:rsidRDefault="006B6C81" w:rsidP="00631704">
    <w:pPr>
      <w:spacing w:line="120" w:lineRule="exac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2" w:type="dxa"/>
      <w:shd w:val="clear" w:color="auto" w:fill="FFFFFF"/>
      <w:tblLayout w:type="fixed"/>
      <w:tblLook w:val="01E0" w:firstRow="1" w:lastRow="1" w:firstColumn="1" w:lastColumn="1" w:noHBand="0" w:noVBand="0"/>
    </w:tblPr>
    <w:tblGrid>
      <w:gridCol w:w="3936"/>
      <w:gridCol w:w="5896"/>
    </w:tblGrid>
    <w:tr w:rsidR="006B6C81" w:rsidRPr="009E7111" w14:paraId="31CB59B4" w14:textId="77777777" w:rsidTr="009E7111">
      <w:trPr>
        <w:trHeight w:hRule="exact" w:val="850"/>
      </w:trPr>
      <w:tc>
        <w:tcPr>
          <w:tcW w:w="3936" w:type="dxa"/>
          <w:shd w:val="clear" w:color="auto" w:fill="FFFFFF"/>
          <w:vAlign w:val="bottom"/>
        </w:tcPr>
        <w:p w14:paraId="461EF054" w14:textId="430C8078" w:rsidR="006B6C81" w:rsidRDefault="006B6C81" w:rsidP="009E7111">
          <w:pPr>
            <w:ind w:left="-57"/>
          </w:pPr>
        </w:p>
      </w:tc>
      <w:tc>
        <w:tcPr>
          <w:tcW w:w="5896" w:type="dxa"/>
          <w:shd w:val="clear" w:color="auto" w:fill="FFFFFF"/>
          <w:vAlign w:val="bottom"/>
        </w:tcPr>
        <w:p w14:paraId="2BF6B004" w14:textId="77777777" w:rsidR="006B6C81" w:rsidRPr="009E7111" w:rsidRDefault="006B6C81" w:rsidP="006368D4">
          <w:pPr>
            <w:spacing w:line="240" w:lineRule="auto"/>
            <w:ind w:right="57"/>
            <w:jc w:val="right"/>
            <w:rPr>
              <w:b/>
            </w:rPr>
          </w:pPr>
          <w:r w:rsidRPr="009E7111">
            <w:rPr>
              <w:b/>
              <w:color w:val="FFFFFF"/>
              <w:shd w:val="clear" w:color="auto" w:fill="000000"/>
            </w:rPr>
            <w:t xml:space="preserve"> Anhang </w:t>
          </w:r>
          <w:r>
            <w:rPr>
              <w:b/>
              <w:color w:val="FFFFFF"/>
              <w:shd w:val="clear" w:color="auto" w:fill="000000"/>
            </w:rPr>
            <w:t>H</w:t>
          </w:r>
          <w:r w:rsidRPr="009E7111">
            <w:rPr>
              <w:b/>
              <w:color w:val="FFFFFF"/>
              <w:shd w:val="clear" w:color="auto" w:fill="000000"/>
            </w:rPr>
            <w:t> </w:t>
          </w:r>
          <w:r w:rsidRPr="009E7111">
            <w:rPr>
              <w:b/>
              <w:color w:val="FFFFFF"/>
              <w:shd w:val="clear" w:color="auto" w:fill="000000"/>
            </w:rPr>
            <w:br/>
          </w:r>
          <w:proofErr w:type="spellStart"/>
          <w:r>
            <w:rPr>
              <w:b/>
            </w:rPr>
            <w:t>Abkürzungsvereichnis</w:t>
          </w:r>
          <w:proofErr w:type="spellEnd"/>
        </w:p>
      </w:tc>
    </w:tr>
  </w:tbl>
  <w:p w14:paraId="613D1678" w14:textId="77777777" w:rsidR="006B6C81" w:rsidRPr="009E7111" w:rsidRDefault="006B6C81" w:rsidP="00E74CA9">
    <w:pPr>
      <w:spacing w:line="120" w:lineRule="exac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2" w:type="dxa"/>
      <w:tblBorders>
        <w:insideH w:val="single" w:sz="4" w:space="0" w:color="auto"/>
        <w:insideV w:val="single" w:sz="4" w:space="0" w:color="auto"/>
      </w:tblBorders>
      <w:tblLayout w:type="fixed"/>
      <w:tblLook w:val="01E0" w:firstRow="1" w:lastRow="1" w:firstColumn="1" w:lastColumn="1" w:noHBand="0" w:noVBand="0"/>
    </w:tblPr>
    <w:tblGrid>
      <w:gridCol w:w="3936"/>
      <w:gridCol w:w="5896"/>
    </w:tblGrid>
    <w:tr w:rsidR="006B6C81" w:rsidRPr="003A7228" w14:paraId="493B05E2" w14:textId="77777777" w:rsidTr="00DB06B1">
      <w:trPr>
        <w:trHeight w:hRule="exact" w:val="850"/>
      </w:trPr>
      <w:tc>
        <w:tcPr>
          <w:tcW w:w="3936" w:type="dxa"/>
          <w:tcBorders>
            <w:top w:val="nil"/>
            <w:bottom w:val="nil"/>
            <w:right w:val="nil"/>
          </w:tcBorders>
          <w:vAlign w:val="bottom"/>
        </w:tcPr>
        <w:p w14:paraId="245BB255" w14:textId="77777777" w:rsidR="006B6C81" w:rsidRDefault="006B6C81" w:rsidP="006368D4">
          <w:pPr>
            <w:ind w:left="-113"/>
          </w:pPr>
          <w:r w:rsidRPr="00167F2C">
            <w:rPr>
              <w:noProof/>
              <w:lang w:val="fr-CH" w:eastAsia="fr-CH"/>
            </w:rPr>
            <w:drawing>
              <wp:inline distT="0" distB="0" distL="0" distR="0" wp14:anchorId="35A66AE2" wp14:editId="4C5F1FDD">
                <wp:extent cx="2362200" cy="457200"/>
                <wp:effectExtent l="0" t="0" r="0" b="0"/>
                <wp:docPr id="19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tc>
      <w:tc>
        <w:tcPr>
          <w:tcW w:w="5896" w:type="dxa"/>
          <w:tcBorders>
            <w:top w:val="nil"/>
            <w:left w:val="nil"/>
            <w:bottom w:val="nil"/>
            <w:right w:val="nil"/>
          </w:tcBorders>
          <w:vAlign w:val="bottom"/>
        </w:tcPr>
        <w:p w14:paraId="6CD52D62" w14:textId="6E025F9D" w:rsidR="006B6C81" w:rsidRPr="00A459F1" w:rsidRDefault="006B6C81" w:rsidP="006368D4">
          <w:pPr>
            <w:spacing w:line="240" w:lineRule="auto"/>
            <w:ind w:right="57"/>
            <w:jc w:val="right"/>
            <w:rPr>
              <w:b/>
              <w:lang w:val="fr-CH"/>
            </w:rPr>
          </w:pPr>
          <w:r w:rsidRPr="009E7111">
            <w:rPr>
              <w:b/>
              <w:color w:val="FFFFFF"/>
              <w:shd w:val="clear" w:color="auto" w:fill="000000"/>
            </w:rPr>
            <w:t xml:space="preserve">Anhang </w:t>
          </w:r>
          <w:r>
            <w:rPr>
              <w:b/>
              <w:color w:val="FFFFFF"/>
              <w:shd w:val="clear" w:color="auto" w:fill="000000"/>
            </w:rPr>
            <w:t>H</w:t>
          </w:r>
          <w:r w:rsidRPr="009E7111">
            <w:rPr>
              <w:b/>
              <w:color w:val="FFFFFF"/>
              <w:shd w:val="clear" w:color="auto" w:fill="000000"/>
            </w:rPr>
            <w:t> </w:t>
          </w:r>
          <w:r w:rsidRPr="009E7111">
            <w:rPr>
              <w:b/>
              <w:color w:val="FFFFFF"/>
              <w:shd w:val="clear" w:color="auto" w:fill="000000"/>
            </w:rPr>
            <w:br/>
          </w:r>
          <w:proofErr w:type="spellStart"/>
          <w:r>
            <w:rPr>
              <w:b/>
            </w:rPr>
            <w:t>Abkürzungsvereichnis</w:t>
          </w:r>
          <w:proofErr w:type="spellEnd"/>
        </w:p>
      </w:tc>
    </w:tr>
  </w:tbl>
  <w:p w14:paraId="785D7D8C" w14:textId="77777777" w:rsidR="006B6C81" w:rsidRPr="004F0EC8" w:rsidRDefault="006B6C81" w:rsidP="00631704">
    <w:pPr>
      <w:spacing w:line="120" w:lineRule="exact"/>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77D"/>
    <w:multiLevelType w:val="hybridMultilevel"/>
    <w:tmpl w:val="39086FAA"/>
    <w:lvl w:ilvl="0" w:tplc="08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970"/>
        </w:tabs>
        <w:ind w:left="970" w:hanging="360"/>
      </w:pPr>
      <w:rPr>
        <w:rFonts w:ascii="Courier New" w:hAnsi="Courier New" w:cs="Courier New" w:hint="default"/>
      </w:rPr>
    </w:lvl>
    <w:lvl w:ilvl="2" w:tplc="04070005">
      <w:start w:val="1"/>
      <w:numFmt w:val="bullet"/>
      <w:pStyle w:val="FVHRM2Bullet"/>
      <w:lvlText w:val=""/>
      <w:lvlJc w:val="left"/>
      <w:pPr>
        <w:tabs>
          <w:tab w:val="num" w:pos="1690"/>
        </w:tabs>
        <w:ind w:left="1690" w:hanging="360"/>
      </w:pPr>
      <w:rPr>
        <w:rFonts w:ascii="Wingdings" w:hAnsi="Wingdings" w:hint="default"/>
      </w:rPr>
    </w:lvl>
    <w:lvl w:ilvl="3" w:tplc="04070001" w:tentative="1">
      <w:start w:val="1"/>
      <w:numFmt w:val="bullet"/>
      <w:lvlText w:val=""/>
      <w:lvlJc w:val="left"/>
      <w:pPr>
        <w:tabs>
          <w:tab w:val="num" w:pos="2410"/>
        </w:tabs>
        <w:ind w:left="2410" w:hanging="360"/>
      </w:pPr>
      <w:rPr>
        <w:rFonts w:ascii="Symbol" w:hAnsi="Symbol" w:hint="default"/>
      </w:rPr>
    </w:lvl>
    <w:lvl w:ilvl="4" w:tplc="04070003" w:tentative="1">
      <w:start w:val="1"/>
      <w:numFmt w:val="bullet"/>
      <w:lvlText w:val="o"/>
      <w:lvlJc w:val="left"/>
      <w:pPr>
        <w:tabs>
          <w:tab w:val="num" w:pos="3130"/>
        </w:tabs>
        <w:ind w:left="3130" w:hanging="360"/>
      </w:pPr>
      <w:rPr>
        <w:rFonts w:ascii="Courier New" w:hAnsi="Courier New" w:cs="Courier New" w:hint="default"/>
      </w:rPr>
    </w:lvl>
    <w:lvl w:ilvl="5" w:tplc="04070005" w:tentative="1">
      <w:start w:val="1"/>
      <w:numFmt w:val="bullet"/>
      <w:lvlText w:val=""/>
      <w:lvlJc w:val="left"/>
      <w:pPr>
        <w:tabs>
          <w:tab w:val="num" w:pos="3850"/>
        </w:tabs>
        <w:ind w:left="3850" w:hanging="360"/>
      </w:pPr>
      <w:rPr>
        <w:rFonts w:ascii="Wingdings" w:hAnsi="Wingdings" w:hint="default"/>
      </w:rPr>
    </w:lvl>
    <w:lvl w:ilvl="6" w:tplc="04070001" w:tentative="1">
      <w:start w:val="1"/>
      <w:numFmt w:val="bullet"/>
      <w:lvlText w:val=""/>
      <w:lvlJc w:val="left"/>
      <w:pPr>
        <w:tabs>
          <w:tab w:val="num" w:pos="4570"/>
        </w:tabs>
        <w:ind w:left="4570" w:hanging="360"/>
      </w:pPr>
      <w:rPr>
        <w:rFonts w:ascii="Symbol" w:hAnsi="Symbol" w:hint="default"/>
      </w:rPr>
    </w:lvl>
    <w:lvl w:ilvl="7" w:tplc="04070003" w:tentative="1">
      <w:start w:val="1"/>
      <w:numFmt w:val="bullet"/>
      <w:lvlText w:val="o"/>
      <w:lvlJc w:val="left"/>
      <w:pPr>
        <w:tabs>
          <w:tab w:val="num" w:pos="5290"/>
        </w:tabs>
        <w:ind w:left="5290" w:hanging="360"/>
      </w:pPr>
      <w:rPr>
        <w:rFonts w:ascii="Courier New" w:hAnsi="Courier New" w:cs="Courier New" w:hint="default"/>
      </w:rPr>
    </w:lvl>
    <w:lvl w:ilvl="8" w:tplc="04070005" w:tentative="1">
      <w:start w:val="1"/>
      <w:numFmt w:val="bullet"/>
      <w:lvlText w:val=""/>
      <w:lvlJc w:val="left"/>
      <w:pPr>
        <w:tabs>
          <w:tab w:val="num" w:pos="6010"/>
        </w:tabs>
        <w:ind w:left="6010" w:hanging="360"/>
      </w:pPr>
      <w:rPr>
        <w:rFonts w:ascii="Wingdings" w:hAnsi="Wingdings" w:hint="default"/>
      </w:rPr>
    </w:lvl>
  </w:abstractNum>
  <w:abstractNum w:abstractNumId="1" w15:restartNumberingAfterBreak="0">
    <w:nsid w:val="00BA1ADE"/>
    <w:multiLevelType w:val="hybridMultilevel"/>
    <w:tmpl w:val="DA9A049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0C53057"/>
    <w:multiLevelType w:val="singleLevel"/>
    <w:tmpl w:val="04070001"/>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044F78B7"/>
    <w:multiLevelType w:val="hybridMultilevel"/>
    <w:tmpl w:val="BFAA6A20"/>
    <w:lvl w:ilvl="0" w:tplc="FFFFFFFF">
      <w:start w:val="1"/>
      <w:numFmt w:val="lowerLetter"/>
      <w:lvlText w:val="%1."/>
      <w:lvlJc w:val="left"/>
      <w:pPr>
        <w:tabs>
          <w:tab w:val="num" w:pos="1800"/>
        </w:tabs>
        <w:ind w:left="1800" w:hanging="720"/>
      </w:pPr>
      <w:rPr>
        <w:rFonts w:hint="default"/>
      </w:rPr>
    </w:lvl>
    <w:lvl w:ilvl="1" w:tplc="08070019" w:tentative="1">
      <w:start w:val="1"/>
      <w:numFmt w:val="lowerLetter"/>
      <w:lvlText w:val="%2."/>
      <w:lvlJc w:val="left"/>
      <w:pPr>
        <w:tabs>
          <w:tab w:val="num" w:pos="2160"/>
        </w:tabs>
        <w:ind w:left="2160" w:hanging="360"/>
      </w:pPr>
    </w:lvl>
    <w:lvl w:ilvl="2" w:tplc="0807001B" w:tentative="1">
      <w:start w:val="1"/>
      <w:numFmt w:val="lowerRoman"/>
      <w:lvlText w:val="%3."/>
      <w:lvlJc w:val="right"/>
      <w:pPr>
        <w:tabs>
          <w:tab w:val="num" w:pos="2880"/>
        </w:tabs>
        <w:ind w:left="2880" w:hanging="180"/>
      </w:pPr>
    </w:lvl>
    <w:lvl w:ilvl="3" w:tplc="0807000F" w:tentative="1">
      <w:start w:val="1"/>
      <w:numFmt w:val="decimal"/>
      <w:lvlText w:val="%4."/>
      <w:lvlJc w:val="left"/>
      <w:pPr>
        <w:tabs>
          <w:tab w:val="num" w:pos="3600"/>
        </w:tabs>
        <w:ind w:left="3600" w:hanging="360"/>
      </w:pPr>
    </w:lvl>
    <w:lvl w:ilvl="4" w:tplc="08070019" w:tentative="1">
      <w:start w:val="1"/>
      <w:numFmt w:val="lowerLetter"/>
      <w:lvlText w:val="%5."/>
      <w:lvlJc w:val="left"/>
      <w:pPr>
        <w:tabs>
          <w:tab w:val="num" w:pos="4320"/>
        </w:tabs>
        <w:ind w:left="4320" w:hanging="360"/>
      </w:pPr>
    </w:lvl>
    <w:lvl w:ilvl="5" w:tplc="0807001B" w:tentative="1">
      <w:start w:val="1"/>
      <w:numFmt w:val="lowerRoman"/>
      <w:lvlText w:val="%6."/>
      <w:lvlJc w:val="right"/>
      <w:pPr>
        <w:tabs>
          <w:tab w:val="num" w:pos="5040"/>
        </w:tabs>
        <w:ind w:left="5040" w:hanging="180"/>
      </w:pPr>
    </w:lvl>
    <w:lvl w:ilvl="6" w:tplc="0807000F" w:tentative="1">
      <w:start w:val="1"/>
      <w:numFmt w:val="decimal"/>
      <w:lvlText w:val="%7."/>
      <w:lvlJc w:val="left"/>
      <w:pPr>
        <w:tabs>
          <w:tab w:val="num" w:pos="5760"/>
        </w:tabs>
        <w:ind w:left="5760" w:hanging="360"/>
      </w:pPr>
    </w:lvl>
    <w:lvl w:ilvl="7" w:tplc="08070019" w:tentative="1">
      <w:start w:val="1"/>
      <w:numFmt w:val="lowerLetter"/>
      <w:lvlText w:val="%8."/>
      <w:lvlJc w:val="left"/>
      <w:pPr>
        <w:tabs>
          <w:tab w:val="num" w:pos="6480"/>
        </w:tabs>
        <w:ind w:left="6480" w:hanging="360"/>
      </w:pPr>
    </w:lvl>
    <w:lvl w:ilvl="8" w:tplc="0807001B" w:tentative="1">
      <w:start w:val="1"/>
      <w:numFmt w:val="lowerRoman"/>
      <w:lvlText w:val="%9."/>
      <w:lvlJc w:val="right"/>
      <w:pPr>
        <w:tabs>
          <w:tab w:val="num" w:pos="7200"/>
        </w:tabs>
        <w:ind w:left="7200" w:hanging="180"/>
      </w:pPr>
    </w:lvl>
  </w:abstractNum>
  <w:abstractNum w:abstractNumId="4" w15:restartNumberingAfterBreak="0">
    <w:nsid w:val="08B66F1C"/>
    <w:multiLevelType w:val="hybridMultilevel"/>
    <w:tmpl w:val="97A0661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55377A"/>
    <w:multiLevelType w:val="hybridMultilevel"/>
    <w:tmpl w:val="0CBE53EE"/>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B3357B4"/>
    <w:multiLevelType w:val="hybridMultilevel"/>
    <w:tmpl w:val="CEBCAB10"/>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653E0D"/>
    <w:multiLevelType w:val="hybridMultilevel"/>
    <w:tmpl w:val="AE72E21C"/>
    <w:lvl w:ilvl="0" w:tplc="F800DE94">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1253257F"/>
    <w:multiLevelType w:val="multilevel"/>
    <w:tmpl w:val="0F60417E"/>
    <w:lvl w:ilvl="0">
      <w:start w:val="1"/>
      <w:numFmt w:val="decimal"/>
      <w:lvlText w:val="%1."/>
      <w:lvlJc w:val="left"/>
      <w:pPr>
        <w:tabs>
          <w:tab w:val="num" w:pos="1284"/>
        </w:tabs>
        <w:ind w:left="1284" w:hanging="567"/>
      </w:pPr>
      <w:rPr>
        <w:rFonts w:hint="default"/>
      </w:rPr>
    </w:lvl>
    <w:lvl w:ilvl="1">
      <w:start w:val="1"/>
      <w:numFmt w:val="decimal"/>
      <w:lvlText w:val="%1.%2."/>
      <w:lvlJc w:val="left"/>
      <w:pPr>
        <w:tabs>
          <w:tab w:val="num" w:pos="1644"/>
        </w:tabs>
        <w:ind w:left="1644" w:hanging="567"/>
      </w:pPr>
      <w:rPr>
        <w:rFonts w:hint="default"/>
        <w:lang w:val="de-CH"/>
      </w:rPr>
    </w:lvl>
    <w:lvl w:ilvl="2">
      <w:start w:val="1"/>
      <w:numFmt w:val="decimal"/>
      <w:pStyle w:val="Titre3"/>
      <w:lvlText w:val="%1.%2.%3."/>
      <w:lvlJc w:val="left"/>
      <w:pPr>
        <w:tabs>
          <w:tab w:val="num" w:pos="2517"/>
        </w:tabs>
        <w:ind w:left="1941" w:hanging="504"/>
      </w:pPr>
      <w:rPr>
        <w:rFonts w:hint="default"/>
      </w:rPr>
    </w:lvl>
    <w:lvl w:ilvl="3">
      <w:start w:val="1"/>
      <w:numFmt w:val="decimal"/>
      <w:lvlText w:val="%1.%2.%3.%4."/>
      <w:lvlJc w:val="left"/>
      <w:pPr>
        <w:tabs>
          <w:tab w:val="num" w:pos="2877"/>
        </w:tabs>
        <w:ind w:left="2445" w:hanging="648"/>
      </w:pPr>
      <w:rPr>
        <w:rFonts w:hint="default"/>
      </w:rPr>
    </w:lvl>
    <w:lvl w:ilvl="4">
      <w:start w:val="1"/>
      <w:numFmt w:val="decimal"/>
      <w:lvlText w:val="%1.%2.%3.%4.%5."/>
      <w:lvlJc w:val="left"/>
      <w:pPr>
        <w:tabs>
          <w:tab w:val="num" w:pos="3597"/>
        </w:tabs>
        <w:ind w:left="2949" w:hanging="792"/>
      </w:pPr>
      <w:rPr>
        <w:rFonts w:hint="default"/>
      </w:rPr>
    </w:lvl>
    <w:lvl w:ilvl="5">
      <w:start w:val="1"/>
      <w:numFmt w:val="decimal"/>
      <w:lvlText w:val="%1.%2.%3.%4.%5.%6."/>
      <w:lvlJc w:val="left"/>
      <w:pPr>
        <w:tabs>
          <w:tab w:val="num" w:pos="4317"/>
        </w:tabs>
        <w:ind w:left="3453" w:hanging="936"/>
      </w:pPr>
      <w:rPr>
        <w:rFonts w:hint="default"/>
      </w:rPr>
    </w:lvl>
    <w:lvl w:ilvl="6">
      <w:start w:val="1"/>
      <w:numFmt w:val="decimal"/>
      <w:lvlText w:val="%1.%2.%3.%4.%5.%6.%7."/>
      <w:lvlJc w:val="left"/>
      <w:pPr>
        <w:tabs>
          <w:tab w:val="num" w:pos="5037"/>
        </w:tabs>
        <w:ind w:left="3957" w:hanging="1080"/>
      </w:pPr>
      <w:rPr>
        <w:rFonts w:hint="default"/>
      </w:rPr>
    </w:lvl>
    <w:lvl w:ilvl="7">
      <w:start w:val="1"/>
      <w:numFmt w:val="decimal"/>
      <w:lvlText w:val="%1.%2.%3.%4.%5.%6.%7.%8."/>
      <w:lvlJc w:val="left"/>
      <w:pPr>
        <w:tabs>
          <w:tab w:val="num" w:pos="5397"/>
        </w:tabs>
        <w:ind w:left="4461" w:hanging="1224"/>
      </w:pPr>
      <w:rPr>
        <w:rFonts w:hint="default"/>
      </w:rPr>
    </w:lvl>
    <w:lvl w:ilvl="8">
      <w:start w:val="1"/>
      <w:numFmt w:val="decimal"/>
      <w:lvlText w:val="%1.%2.%3.%4.%5.%6.%7.%8.%9."/>
      <w:lvlJc w:val="left"/>
      <w:pPr>
        <w:tabs>
          <w:tab w:val="num" w:pos="6117"/>
        </w:tabs>
        <w:ind w:left="5037" w:hanging="1440"/>
      </w:pPr>
      <w:rPr>
        <w:rFonts w:hint="default"/>
      </w:rPr>
    </w:lvl>
  </w:abstractNum>
  <w:abstractNum w:abstractNumId="9" w15:restartNumberingAfterBreak="0">
    <w:nsid w:val="13D05054"/>
    <w:multiLevelType w:val="hybridMultilevel"/>
    <w:tmpl w:val="9816FB2A"/>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863407F"/>
    <w:multiLevelType w:val="hybridMultilevel"/>
    <w:tmpl w:val="20DE709E"/>
    <w:lvl w:ilvl="0" w:tplc="63A4EFC8">
      <w:start w:val="1"/>
      <w:numFmt w:val="lowerLetter"/>
      <w:lvlText w:val="%1."/>
      <w:lvlJc w:val="left"/>
      <w:pPr>
        <w:tabs>
          <w:tab w:val="num" w:pos="1531"/>
        </w:tabs>
        <w:ind w:left="1531" w:hanging="397"/>
      </w:pPr>
      <w:rPr>
        <w:rFonts w:hint="default"/>
      </w:rPr>
    </w:lvl>
    <w:lvl w:ilvl="1" w:tplc="08070019" w:tentative="1">
      <w:start w:val="1"/>
      <w:numFmt w:val="lowerLetter"/>
      <w:lvlText w:val="%2."/>
      <w:lvlJc w:val="left"/>
      <w:pPr>
        <w:tabs>
          <w:tab w:val="num" w:pos="2574"/>
        </w:tabs>
        <w:ind w:left="2574" w:hanging="360"/>
      </w:pPr>
    </w:lvl>
    <w:lvl w:ilvl="2" w:tplc="0807001B" w:tentative="1">
      <w:start w:val="1"/>
      <w:numFmt w:val="lowerRoman"/>
      <w:lvlText w:val="%3."/>
      <w:lvlJc w:val="right"/>
      <w:pPr>
        <w:tabs>
          <w:tab w:val="num" w:pos="3294"/>
        </w:tabs>
        <w:ind w:left="3294" w:hanging="180"/>
      </w:pPr>
    </w:lvl>
    <w:lvl w:ilvl="3" w:tplc="0807000F" w:tentative="1">
      <w:start w:val="1"/>
      <w:numFmt w:val="decimal"/>
      <w:lvlText w:val="%4."/>
      <w:lvlJc w:val="left"/>
      <w:pPr>
        <w:tabs>
          <w:tab w:val="num" w:pos="4014"/>
        </w:tabs>
        <w:ind w:left="4014" w:hanging="360"/>
      </w:pPr>
    </w:lvl>
    <w:lvl w:ilvl="4" w:tplc="08070019" w:tentative="1">
      <w:start w:val="1"/>
      <w:numFmt w:val="lowerLetter"/>
      <w:lvlText w:val="%5."/>
      <w:lvlJc w:val="left"/>
      <w:pPr>
        <w:tabs>
          <w:tab w:val="num" w:pos="4734"/>
        </w:tabs>
        <w:ind w:left="4734" w:hanging="360"/>
      </w:pPr>
    </w:lvl>
    <w:lvl w:ilvl="5" w:tplc="0807001B" w:tentative="1">
      <w:start w:val="1"/>
      <w:numFmt w:val="lowerRoman"/>
      <w:lvlText w:val="%6."/>
      <w:lvlJc w:val="right"/>
      <w:pPr>
        <w:tabs>
          <w:tab w:val="num" w:pos="5454"/>
        </w:tabs>
        <w:ind w:left="5454" w:hanging="180"/>
      </w:pPr>
    </w:lvl>
    <w:lvl w:ilvl="6" w:tplc="0807000F" w:tentative="1">
      <w:start w:val="1"/>
      <w:numFmt w:val="decimal"/>
      <w:lvlText w:val="%7."/>
      <w:lvlJc w:val="left"/>
      <w:pPr>
        <w:tabs>
          <w:tab w:val="num" w:pos="6174"/>
        </w:tabs>
        <w:ind w:left="6174" w:hanging="360"/>
      </w:pPr>
    </w:lvl>
    <w:lvl w:ilvl="7" w:tplc="08070019" w:tentative="1">
      <w:start w:val="1"/>
      <w:numFmt w:val="lowerLetter"/>
      <w:lvlText w:val="%8."/>
      <w:lvlJc w:val="left"/>
      <w:pPr>
        <w:tabs>
          <w:tab w:val="num" w:pos="6894"/>
        </w:tabs>
        <w:ind w:left="6894" w:hanging="360"/>
      </w:pPr>
    </w:lvl>
    <w:lvl w:ilvl="8" w:tplc="0807001B" w:tentative="1">
      <w:start w:val="1"/>
      <w:numFmt w:val="lowerRoman"/>
      <w:lvlText w:val="%9."/>
      <w:lvlJc w:val="right"/>
      <w:pPr>
        <w:tabs>
          <w:tab w:val="num" w:pos="7614"/>
        </w:tabs>
        <w:ind w:left="7614" w:hanging="180"/>
      </w:pPr>
    </w:lvl>
  </w:abstractNum>
  <w:abstractNum w:abstractNumId="11" w15:restartNumberingAfterBreak="0">
    <w:nsid w:val="18A65DF6"/>
    <w:multiLevelType w:val="hybridMultilevel"/>
    <w:tmpl w:val="A46435BE"/>
    <w:lvl w:ilvl="0" w:tplc="716CB372">
      <w:start w:val="1"/>
      <w:numFmt w:val="decimal"/>
      <w:pStyle w:val="numrot"/>
      <w:lvlText w:val="%1"/>
      <w:lvlJc w:val="left"/>
      <w:pPr>
        <w:ind w:left="454" w:hanging="454"/>
      </w:pPr>
      <w:rPr>
        <w:rFonts w:ascii="Arial" w:hAnsi="Arial" w:hint="default"/>
        <w:b/>
        <w:i w:val="0"/>
        <w:sz w:val="22"/>
        <w:szCs w:val="22"/>
        <w:lang w:val="de-CH"/>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18B92713"/>
    <w:multiLevelType w:val="hybridMultilevel"/>
    <w:tmpl w:val="01A8DFAC"/>
    <w:lvl w:ilvl="0" w:tplc="225CAC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F017B1"/>
    <w:multiLevelType w:val="hybridMultilevel"/>
    <w:tmpl w:val="363E6C6C"/>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0B455D0"/>
    <w:multiLevelType w:val="hybridMultilevel"/>
    <w:tmpl w:val="C6CC1F50"/>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1E2036D"/>
    <w:multiLevelType w:val="multilevel"/>
    <w:tmpl w:val="8F42808E"/>
    <w:lvl w:ilvl="0">
      <w:start w:val="1"/>
      <w:numFmt w:val="upperLetter"/>
      <w:pStyle w:val="FormatvorlageAnha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20A1703"/>
    <w:multiLevelType w:val="hybridMultilevel"/>
    <w:tmpl w:val="1930D09C"/>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2A4159E"/>
    <w:multiLevelType w:val="hybridMultilevel"/>
    <w:tmpl w:val="94DE8BB6"/>
    <w:lvl w:ilvl="0" w:tplc="8CC62512">
      <w:start w:val="13"/>
      <w:numFmt w:val="lowerLetter"/>
      <w:lvlText w:val="%1."/>
      <w:lvlJc w:val="left"/>
      <w:pPr>
        <w:tabs>
          <w:tab w:val="num" w:pos="1620"/>
        </w:tabs>
        <w:ind w:left="1620" w:hanging="360"/>
      </w:pPr>
      <w:rPr>
        <w:rFonts w:hint="default"/>
      </w:rPr>
    </w:lvl>
    <w:lvl w:ilvl="1" w:tplc="08070019" w:tentative="1">
      <w:start w:val="1"/>
      <w:numFmt w:val="lowerLetter"/>
      <w:lvlText w:val="%2."/>
      <w:lvlJc w:val="left"/>
      <w:pPr>
        <w:tabs>
          <w:tab w:val="num" w:pos="2340"/>
        </w:tabs>
        <w:ind w:left="2340" w:hanging="360"/>
      </w:pPr>
    </w:lvl>
    <w:lvl w:ilvl="2" w:tplc="0807001B" w:tentative="1">
      <w:start w:val="1"/>
      <w:numFmt w:val="lowerRoman"/>
      <w:lvlText w:val="%3."/>
      <w:lvlJc w:val="right"/>
      <w:pPr>
        <w:tabs>
          <w:tab w:val="num" w:pos="3060"/>
        </w:tabs>
        <w:ind w:left="3060" w:hanging="180"/>
      </w:pPr>
    </w:lvl>
    <w:lvl w:ilvl="3" w:tplc="0807000F" w:tentative="1">
      <w:start w:val="1"/>
      <w:numFmt w:val="decimal"/>
      <w:lvlText w:val="%4."/>
      <w:lvlJc w:val="left"/>
      <w:pPr>
        <w:tabs>
          <w:tab w:val="num" w:pos="3780"/>
        </w:tabs>
        <w:ind w:left="3780" w:hanging="360"/>
      </w:pPr>
    </w:lvl>
    <w:lvl w:ilvl="4" w:tplc="08070019" w:tentative="1">
      <w:start w:val="1"/>
      <w:numFmt w:val="lowerLetter"/>
      <w:lvlText w:val="%5."/>
      <w:lvlJc w:val="left"/>
      <w:pPr>
        <w:tabs>
          <w:tab w:val="num" w:pos="4500"/>
        </w:tabs>
        <w:ind w:left="4500" w:hanging="360"/>
      </w:pPr>
    </w:lvl>
    <w:lvl w:ilvl="5" w:tplc="0807001B" w:tentative="1">
      <w:start w:val="1"/>
      <w:numFmt w:val="lowerRoman"/>
      <w:lvlText w:val="%6."/>
      <w:lvlJc w:val="right"/>
      <w:pPr>
        <w:tabs>
          <w:tab w:val="num" w:pos="5220"/>
        </w:tabs>
        <w:ind w:left="5220" w:hanging="180"/>
      </w:pPr>
    </w:lvl>
    <w:lvl w:ilvl="6" w:tplc="0807000F" w:tentative="1">
      <w:start w:val="1"/>
      <w:numFmt w:val="decimal"/>
      <w:lvlText w:val="%7."/>
      <w:lvlJc w:val="left"/>
      <w:pPr>
        <w:tabs>
          <w:tab w:val="num" w:pos="5940"/>
        </w:tabs>
        <w:ind w:left="5940" w:hanging="360"/>
      </w:pPr>
    </w:lvl>
    <w:lvl w:ilvl="7" w:tplc="08070019" w:tentative="1">
      <w:start w:val="1"/>
      <w:numFmt w:val="lowerLetter"/>
      <w:lvlText w:val="%8."/>
      <w:lvlJc w:val="left"/>
      <w:pPr>
        <w:tabs>
          <w:tab w:val="num" w:pos="6660"/>
        </w:tabs>
        <w:ind w:left="6660" w:hanging="360"/>
      </w:pPr>
    </w:lvl>
    <w:lvl w:ilvl="8" w:tplc="0807001B" w:tentative="1">
      <w:start w:val="1"/>
      <w:numFmt w:val="lowerRoman"/>
      <w:lvlText w:val="%9."/>
      <w:lvlJc w:val="right"/>
      <w:pPr>
        <w:tabs>
          <w:tab w:val="num" w:pos="7380"/>
        </w:tabs>
        <w:ind w:left="7380" w:hanging="180"/>
      </w:pPr>
    </w:lvl>
  </w:abstractNum>
  <w:abstractNum w:abstractNumId="18" w15:restartNumberingAfterBreak="0">
    <w:nsid w:val="22AF5729"/>
    <w:multiLevelType w:val="hybridMultilevel"/>
    <w:tmpl w:val="173CB6C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38600B8"/>
    <w:multiLevelType w:val="hybridMultilevel"/>
    <w:tmpl w:val="8D1CEAA4"/>
    <w:lvl w:ilvl="0" w:tplc="D752F068">
      <w:start w:val="1"/>
      <w:numFmt w:val="lowerLetter"/>
      <w:lvlText w:val="%1."/>
      <w:lvlJc w:val="left"/>
      <w:pPr>
        <w:tabs>
          <w:tab w:val="num" w:pos="1854"/>
        </w:tabs>
        <w:ind w:left="1854" w:hanging="360"/>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254802E4"/>
    <w:multiLevelType w:val="hybridMultilevel"/>
    <w:tmpl w:val="C212CD78"/>
    <w:lvl w:ilvl="0" w:tplc="14E25F0A">
      <w:start w:val="1"/>
      <w:numFmt w:val="decimal"/>
      <w:pStyle w:val="FormatvorlageFVHRM2EmpfNichtFettChar"/>
      <w:lvlText w:val="%1"/>
      <w:lvlJc w:val="left"/>
      <w:pPr>
        <w:tabs>
          <w:tab w:val="num" w:pos="360"/>
        </w:tabs>
        <w:ind w:left="36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75D432E"/>
    <w:multiLevelType w:val="hybridMultilevel"/>
    <w:tmpl w:val="C22EF2E6"/>
    <w:lvl w:ilvl="0" w:tplc="FD1E3132">
      <w:start w:val="1"/>
      <w:numFmt w:val="bullet"/>
      <w:lvlText w:val="–"/>
      <w:lvlJc w:val="left"/>
      <w:pPr>
        <w:tabs>
          <w:tab w:val="num" w:pos="720"/>
        </w:tabs>
        <w:ind w:left="720" w:hanging="360"/>
      </w:pPr>
      <w:rPr>
        <w:rFonts w:ascii="Georgia" w:hAnsi="Georgia" w:hint="default"/>
      </w:rPr>
    </w:lvl>
    <w:lvl w:ilvl="1" w:tplc="D43CC12A">
      <w:start w:val="1"/>
      <w:numFmt w:val="bullet"/>
      <w:lvlText w:val="o"/>
      <w:lvlJc w:val="left"/>
      <w:pPr>
        <w:tabs>
          <w:tab w:val="num" w:pos="1440"/>
        </w:tabs>
        <w:ind w:left="1440" w:hanging="360"/>
      </w:pPr>
      <w:rPr>
        <w:rFonts w:ascii="Courier New" w:hAnsi="Courier New" w:cs="Courier New" w:hint="default"/>
      </w:rPr>
    </w:lvl>
    <w:lvl w:ilvl="2" w:tplc="DE6ECFA4">
      <w:start w:val="1"/>
      <w:numFmt w:val="bullet"/>
      <w:lvlText w:val=""/>
      <w:lvlJc w:val="left"/>
      <w:pPr>
        <w:tabs>
          <w:tab w:val="num" w:pos="2160"/>
        </w:tabs>
        <w:ind w:left="2160" w:hanging="360"/>
      </w:pPr>
      <w:rPr>
        <w:rFonts w:ascii="Wingdings" w:hAnsi="Wingdings" w:hint="default"/>
      </w:rPr>
    </w:lvl>
    <w:lvl w:ilvl="3" w:tplc="5F46917A">
      <w:start w:val="1"/>
      <w:numFmt w:val="bullet"/>
      <w:lvlText w:val=""/>
      <w:lvlJc w:val="left"/>
      <w:pPr>
        <w:tabs>
          <w:tab w:val="num" w:pos="2880"/>
        </w:tabs>
        <w:ind w:left="2880" w:hanging="360"/>
      </w:pPr>
      <w:rPr>
        <w:rFonts w:ascii="Symbol" w:hAnsi="Symbol" w:hint="default"/>
      </w:rPr>
    </w:lvl>
    <w:lvl w:ilvl="4" w:tplc="9EF49292">
      <w:start w:val="1"/>
      <w:numFmt w:val="bullet"/>
      <w:lvlText w:val="o"/>
      <w:lvlJc w:val="left"/>
      <w:pPr>
        <w:tabs>
          <w:tab w:val="num" w:pos="3600"/>
        </w:tabs>
        <w:ind w:left="3600" w:hanging="360"/>
      </w:pPr>
      <w:rPr>
        <w:rFonts w:ascii="Courier New" w:hAnsi="Courier New" w:cs="Courier New" w:hint="default"/>
      </w:rPr>
    </w:lvl>
    <w:lvl w:ilvl="5" w:tplc="71F4FDB2">
      <w:start w:val="1"/>
      <w:numFmt w:val="bullet"/>
      <w:lvlText w:val=""/>
      <w:lvlJc w:val="left"/>
      <w:pPr>
        <w:tabs>
          <w:tab w:val="num" w:pos="4320"/>
        </w:tabs>
        <w:ind w:left="4320" w:hanging="360"/>
      </w:pPr>
      <w:rPr>
        <w:rFonts w:ascii="Wingdings" w:hAnsi="Wingdings" w:hint="default"/>
      </w:rPr>
    </w:lvl>
    <w:lvl w:ilvl="6" w:tplc="3CCE0EFA">
      <w:start w:val="1"/>
      <w:numFmt w:val="bullet"/>
      <w:lvlText w:val=""/>
      <w:lvlJc w:val="left"/>
      <w:pPr>
        <w:tabs>
          <w:tab w:val="num" w:pos="5040"/>
        </w:tabs>
        <w:ind w:left="5040" w:hanging="360"/>
      </w:pPr>
      <w:rPr>
        <w:rFonts w:ascii="Symbol" w:hAnsi="Symbol" w:hint="default"/>
      </w:rPr>
    </w:lvl>
    <w:lvl w:ilvl="7" w:tplc="E1B209A4">
      <w:start w:val="1"/>
      <w:numFmt w:val="bullet"/>
      <w:lvlText w:val="o"/>
      <w:lvlJc w:val="left"/>
      <w:pPr>
        <w:tabs>
          <w:tab w:val="num" w:pos="5760"/>
        </w:tabs>
        <w:ind w:left="5760" w:hanging="360"/>
      </w:pPr>
      <w:rPr>
        <w:rFonts w:ascii="Courier New" w:hAnsi="Courier New" w:cs="Courier New" w:hint="default"/>
      </w:rPr>
    </w:lvl>
    <w:lvl w:ilvl="8" w:tplc="54885CF6">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1A30BC"/>
    <w:multiLevelType w:val="hybridMultilevel"/>
    <w:tmpl w:val="8E7A516C"/>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C7C478E"/>
    <w:multiLevelType w:val="hybridMultilevel"/>
    <w:tmpl w:val="D1B82370"/>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EE66013"/>
    <w:multiLevelType w:val="hybridMultilevel"/>
    <w:tmpl w:val="2CAAC670"/>
    <w:lvl w:ilvl="0" w:tplc="D752F068">
      <w:start w:val="1"/>
      <w:numFmt w:val="lowerLetter"/>
      <w:lvlText w:val="%1."/>
      <w:lvlJc w:val="left"/>
      <w:pPr>
        <w:tabs>
          <w:tab w:val="num" w:pos="2988"/>
        </w:tabs>
        <w:ind w:left="2988" w:hanging="360"/>
      </w:pPr>
      <w:rPr>
        <w:rFonts w:hint="default"/>
      </w:rPr>
    </w:lvl>
    <w:lvl w:ilvl="1" w:tplc="08070019">
      <w:start w:val="1"/>
      <w:numFmt w:val="lowerLetter"/>
      <w:lvlText w:val="%2."/>
      <w:lvlJc w:val="left"/>
      <w:pPr>
        <w:tabs>
          <w:tab w:val="num" w:pos="2574"/>
        </w:tabs>
        <w:ind w:left="2574" w:hanging="360"/>
      </w:pPr>
    </w:lvl>
    <w:lvl w:ilvl="2" w:tplc="0807001B" w:tentative="1">
      <w:start w:val="1"/>
      <w:numFmt w:val="lowerRoman"/>
      <w:lvlText w:val="%3."/>
      <w:lvlJc w:val="right"/>
      <w:pPr>
        <w:tabs>
          <w:tab w:val="num" w:pos="3294"/>
        </w:tabs>
        <w:ind w:left="3294" w:hanging="180"/>
      </w:pPr>
    </w:lvl>
    <w:lvl w:ilvl="3" w:tplc="0807000F" w:tentative="1">
      <w:start w:val="1"/>
      <w:numFmt w:val="decimal"/>
      <w:lvlText w:val="%4."/>
      <w:lvlJc w:val="left"/>
      <w:pPr>
        <w:tabs>
          <w:tab w:val="num" w:pos="4014"/>
        </w:tabs>
        <w:ind w:left="4014" w:hanging="360"/>
      </w:pPr>
    </w:lvl>
    <w:lvl w:ilvl="4" w:tplc="08070019" w:tentative="1">
      <w:start w:val="1"/>
      <w:numFmt w:val="lowerLetter"/>
      <w:lvlText w:val="%5."/>
      <w:lvlJc w:val="left"/>
      <w:pPr>
        <w:tabs>
          <w:tab w:val="num" w:pos="4734"/>
        </w:tabs>
        <w:ind w:left="4734" w:hanging="360"/>
      </w:pPr>
    </w:lvl>
    <w:lvl w:ilvl="5" w:tplc="0807001B" w:tentative="1">
      <w:start w:val="1"/>
      <w:numFmt w:val="lowerRoman"/>
      <w:lvlText w:val="%6."/>
      <w:lvlJc w:val="right"/>
      <w:pPr>
        <w:tabs>
          <w:tab w:val="num" w:pos="5454"/>
        </w:tabs>
        <w:ind w:left="5454" w:hanging="180"/>
      </w:pPr>
    </w:lvl>
    <w:lvl w:ilvl="6" w:tplc="0807000F" w:tentative="1">
      <w:start w:val="1"/>
      <w:numFmt w:val="decimal"/>
      <w:lvlText w:val="%7."/>
      <w:lvlJc w:val="left"/>
      <w:pPr>
        <w:tabs>
          <w:tab w:val="num" w:pos="6174"/>
        </w:tabs>
        <w:ind w:left="6174" w:hanging="360"/>
      </w:pPr>
    </w:lvl>
    <w:lvl w:ilvl="7" w:tplc="08070019" w:tentative="1">
      <w:start w:val="1"/>
      <w:numFmt w:val="lowerLetter"/>
      <w:lvlText w:val="%8."/>
      <w:lvlJc w:val="left"/>
      <w:pPr>
        <w:tabs>
          <w:tab w:val="num" w:pos="6894"/>
        </w:tabs>
        <w:ind w:left="6894" w:hanging="360"/>
      </w:pPr>
    </w:lvl>
    <w:lvl w:ilvl="8" w:tplc="0807001B" w:tentative="1">
      <w:start w:val="1"/>
      <w:numFmt w:val="lowerRoman"/>
      <w:lvlText w:val="%9."/>
      <w:lvlJc w:val="right"/>
      <w:pPr>
        <w:tabs>
          <w:tab w:val="num" w:pos="7614"/>
        </w:tabs>
        <w:ind w:left="7614" w:hanging="180"/>
      </w:pPr>
    </w:lvl>
  </w:abstractNum>
  <w:abstractNum w:abstractNumId="25" w15:restartNumberingAfterBreak="0">
    <w:nsid w:val="2F175318"/>
    <w:multiLevelType w:val="hybridMultilevel"/>
    <w:tmpl w:val="29562424"/>
    <w:lvl w:ilvl="0" w:tplc="034A992E">
      <w:start w:val="1"/>
      <w:numFmt w:val="bullet"/>
      <w:lvlText w:val="–"/>
      <w:lvlJc w:val="left"/>
      <w:pPr>
        <w:tabs>
          <w:tab w:val="num" w:pos="360"/>
        </w:tabs>
        <w:ind w:left="360" w:hanging="360"/>
      </w:pPr>
      <w:rPr>
        <w:rFonts w:ascii="Georgia" w:hAnsi="Georgia"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F6C0A43"/>
    <w:multiLevelType w:val="hybridMultilevel"/>
    <w:tmpl w:val="055E5DCE"/>
    <w:lvl w:ilvl="0" w:tplc="08070001">
      <w:start w:val="1"/>
      <w:numFmt w:val="bullet"/>
      <w:lvlText w:val=""/>
      <w:lvlJc w:val="left"/>
      <w:pPr>
        <w:tabs>
          <w:tab w:val="num" w:pos="1854"/>
        </w:tabs>
        <w:ind w:left="1854"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BD298C"/>
    <w:multiLevelType w:val="singleLevel"/>
    <w:tmpl w:val="D8F235FC"/>
    <w:lvl w:ilvl="0">
      <w:start w:val="1"/>
      <w:numFmt w:val="bullet"/>
      <w:pStyle w:val="Bullet2"/>
      <w:lvlText w:val=""/>
      <w:lvlJc w:val="left"/>
      <w:pPr>
        <w:tabs>
          <w:tab w:val="num" w:pos="1418"/>
        </w:tabs>
        <w:ind w:left="1418" w:hanging="567"/>
      </w:pPr>
      <w:rPr>
        <w:rFonts w:ascii="Symbol" w:hAnsi="Symbol" w:hint="default"/>
      </w:rPr>
    </w:lvl>
  </w:abstractNum>
  <w:abstractNum w:abstractNumId="28" w15:restartNumberingAfterBreak="0">
    <w:nsid w:val="31455A7A"/>
    <w:multiLevelType w:val="hybridMultilevel"/>
    <w:tmpl w:val="964C7D2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317B7152"/>
    <w:multiLevelType w:val="hybridMultilevel"/>
    <w:tmpl w:val="161C81DE"/>
    <w:lvl w:ilvl="0" w:tplc="BDFAC0A8">
      <w:start w:val="1"/>
      <w:numFmt w:val="decimal"/>
      <w:pStyle w:val="HRMStandNumerierung"/>
      <w:lvlText w:val="%1."/>
      <w:lvlJc w:val="left"/>
      <w:pPr>
        <w:tabs>
          <w:tab w:val="num" w:pos="1134"/>
        </w:tabs>
        <w:ind w:left="1134" w:hanging="360"/>
      </w:pPr>
      <w:rPr>
        <w:rFonts w:hint="default"/>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23D7D98"/>
    <w:multiLevelType w:val="multilevel"/>
    <w:tmpl w:val="2FC27B22"/>
    <w:lvl w:ilvl="0">
      <w:start w:val="1"/>
      <w:numFmt w:val="decimal"/>
      <w:pStyle w:val="FVHRM2berschrift1n"/>
      <w:lvlText w:val="%1."/>
      <w:lvlJc w:val="left"/>
      <w:pPr>
        <w:tabs>
          <w:tab w:val="num" w:pos="567"/>
        </w:tabs>
        <w:ind w:left="567" w:hanging="567"/>
      </w:pPr>
      <w:rPr>
        <w:rFonts w:hint="default"/>
      </w:rPr>
    </w:lvl>
    <w:lvl w:ilvl="1">
      <w:start w:val="1"/>
      <w:numFmt w:val="decimal"/>
      <w:lvlText w:val="%1."/>
      <w:lvlJc w:val="left"/>
      <w:pPr>
        <w:tabs>
          <w:tab w:val="num" w:pos="927"/>
        </w:tabs>
        <w:ind w:left="927" w:hanging="567"/>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15:restartNumberingAfterBreak="0">
    <w:nsid w:val="350C429E"/>
    <w:multiLevelType w:val="hybridMultilevel"/>
    <w:tmpl w:val="B68A6578"/>
    <w:lvl w:ilvl="0" w:tplc="034A992E">
      <w:start w:val="1"/>
      <w:numFmt w:val="bullet"/>
      <w:lvlText w:val="–"/>
      <w:lvlJc w:val="left"/>
      <w:pPr>
        <w:tabs>
          <w:tab w:val="num" w:pos="720"/>
        </w:tabs>
        <w:ind w:left="720" w:hanging="360"/>
      </w:pPr>
      <w:rPr>
        <w:rFonts w:ascii="Georgia" w:hAnsi="Georgia"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81000C6"/>
    <w:multiLevelType w:val="hybridMultilevel"/>
    <w:tmpl w:val="993E5E2E"/>
    <w:lvl w:ilvl="0" w:tplc="5F5A7FC2">
      <w:start w:val="1"/>
      <w:numFmt w:val="lowerLetter"/>
      <w:lvlText w:val="%1."/>
      <w:lvlJc w:val="left"/>
      <w:pPr>
        <w:tabs>
          <w:tab w:val="num" w:pos="1531"/>
        </w:tabs>
        <w:ind w:left="1531" w:hanging="397"/>
      </w:pPr>
      <w:rPr>
        <w:rFonts w:hint="default"/>
        <w:b w:val="0"/>
        <w:sz w:val="20"/>
        <w:szCs w:val="20"/>
      </w:rPr>
    </w:lvl>
    <w:lvl w:ilvl="1" w:tplc="08070019" w:tentative="1">
      <w:start w:val="1"/>
      <w:numFmt w:val="lowerLetter"/>
      <w:lvlText w:val="%2."/>
      <w:lvlJc w:val="left"/>
      <w:pPr>
        <w:tabs>
          <w:tab w:val="num" w:pos="2574"/>
        </w:tabs>
        <w:ind w:left="2574" w:hanging="360"/>
      </w:pPr>
    </w:lvl>
    <w:lvl w:ilvl="2" w:tplc="0807001B" w:tentative="1">
      <w:start w:val="1"/>
      <w:numFmt w:val="lowerRoman"/>
      <w:lvlText w:val="%3."/>
      <w:lvlJc w:val="right"/>
      <w:pPr>
        <w:tabs>
          <w:tab w:val="num" w:pos="3294"/>
        </w:tabs>
        <w:ind w:left="3294" w:hanging="180"/>
      </w:pPr>
    </w:lvl>
    <w:lvl w:ilvl="3" w:tplc="0807000F" w:tentative="1">
      <w:start w:val="1"/>
      <w:numFmt w:val="decimal"/>
      <w:lvlText w:val="%4."/>
      <w:lvlJc w:val="left"/>
      <w:pPr>
        <w:tabs>
          <w:tab w:val="num" w:pos="4014"/>
        </w:tabs>
        <w:ind w:left="4014" w:hanging="360"/>
      </w:pPr>
    </w:lvl>
    <w:lvl w:ilvl="4" w:tplc="08070019" w:tentative="1">
      <w:start w:val="1"/>
      <w:numFmt w:val="lowerLetter"/>
      <w:lvlText w:val="%5."/>
      <w:lvlJc w:val="left"/>
      <w:pPr>
        <w:tabs>
          <w:tab w:val="num" w:pos="4734"/>
        </w:tabs>
        <w:ind w:left="4734" w:hanging="360"/>
      </w:pPr>
    </w:lvl>
    <w:lvl w:ilvl="5" w:tplc="0807001B" w:tentative="1">
      <w:start w:val="1"/>
      <w:numFmt w:val="lowerRoman"/>
      <w:lvlText w:val="%6."/>
      <w:lvlJc w:val="right"/>
      <w:pPr>
        <w:tabs>
          <w:tab w:val="num" w:pos="5454"/>
        </w:tabs>
        <w:ind w:left="5454" w:hanging="180"/>
      </w:pPr>
    </w:lvl>
    <w:lvl w:ilvl="6" w:tplc="0807000F" w:tentative="1">
      <w:start w:val="1"/>
      <w:numFmt w:val="decimal"/>
      <w:lvlText w:val="%7."/>
      <w:lvlJc w:val="left"/>
      <w:pPr>
        <w:tabs>
          <w:tab w:val="num" w:pos="6174"/>
        </w:tabs>
        <w:ind w:left="6174" w:hanging="360"/>
      </w:pPr>
    </w:lvl>
    <w:lvl w:ilvl="7" w:tplc="08070019" w:tentative="1">
      <w:start w:val="1"/>
      <w:numFmt w:val="lowerLetter"/>
      <w:lvlText w:val="%8."/>
      <w:lvlJc w:val="left"/>
      <w:pPr>
        <w:tabs>
          <w:tab w:val="num" w:pos="6894"/>
        </w:tabs>
        <w:ind w:left="6894" w:hanging="360"/>
      </w:pPr>
    </w:lvl>
    <w:lvl w:ilvl="8" w:tplc="0807001B" w:tentative="1">
      <w:start w:val="1"/>
      <w:numFmt w:val="lowerRoman"/>
      <w:lvlText w:val="%9."/>
      <w:lvlJc w:val="right"/>
      <w:pPr>
        <w:tabs>
          <w:tab w:val="num" w:pos="7614"/>
        </w:tabs>
        <w:ind w:left="7614" w:hanging="180"/>
      </w:pPr>
    </w:lvl>
  </w:abstractNum>
  <w:abstractNum w:abstractNumId="33" w15:restartNumberingAfterBreak="0">
    <w:nsid w:val="387235D7"/>
    <w:multiLevelType w:val="multilevel"/>
    <w:tmpl w:val="4AD2A792"/>
    <w:lvl w:ilvl="0">
      <w:start w:val="1"/>
      <w:numFmt w:val="decimal"/>
      <w:pStyle w:val="FormatvorlageFormatvorlageberschrift114ptChar"/>
      <w:lvlText w:val="%1"/>
      <w:lvlJc w:val="left"/>
      <w:pPr>
        <w:tabs>
          <w:tab w:val="num" w:pos="737"/>
        </w:tabs>
        <w:ind w:left="737" w:hanging="737"/>
      </w:pPr>
      <w:rPr>
        <w:rFonts w:hint="default"/>
        <w:lang w:val="de-CH"/>
      </w:rPr>
    </w:lvl>
    <w:lvl w:ilvl="1">
      <w:start w:val="1"/>
      <w:numFmt w:val="decimal"/>
      <w:pStyle w:val="Formatvorlageberschrift2"/>
      <w:lvlText w:val="%1.%2"/>
      <w:lvlJc w:val="left"/>
      <w:pPr>
        <w:tabs>
          <w:tab w:val="num" w:pos="737"/>
        </w:tabs>
        <w:ind w:left="737" w:hanging="737"/>
      </w:pPr>
      <w:rPr>
        <w:rFonts w:hint="default"/>
      </w:rPr>
    </w:lvl>
    <w:lvl w:ilvl="2">
      <w:start w:val="1"/>
      <w:numFmt w:val="decimal"/>
      <w:pStyle w:val="Formatvorlageberschrift3"/>
      <w:lvlText w:val="%1.%2.%3"/>
      <w:lvlJc w:val="left"/>
      <w:pPr>
        <w:tabs>
          <w:tab w:val="num" w:pos="624"/>
        </w:tabs>
        <w:ind w:left="624" w:hanging="624"/>
      </w:pPr>
      <w:rPr>
        <w:rFonts w:hint="default"/>
      </w:rPr>
    </w:lvl>
    <w:lvl w:ilvl="3">
      <w:start w:val="1"/>
      <w:numFmt w:val="decimal"/>
      <w:pStyle w:val="Titre4"/>
      <w:lvlText w:val="%2.%3.%4"/>
      <w:lvlJc w:val="left"/>
      <w:pPr>
        <w:tabs>
          <w:tab w:val="num" w:pos="964"/>
        </w:tabs>
        <w:ind w:left="964" w:hanging="9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4" w15:restartNumberingAfterBreak="0">
    <w:nsid w:val="3C2D592A"/>
    <w:multiLevelType w:val="hybridMultilevel"/>
    <w:tmpl w:val="DD7A46B0"/>
    <w:lvl w:ilvl="0" w:tplc="034A992E">
      <w:start w:val="1"/>
      <w:numFmt w:val="bullet"/>
      <w:lvlText w:val="–"/>
      <w:lvlJc w:val="left"/>
      <w:pPr>
        <w:tabs>
          <w:tab w:val="num" w:pos="720"/>
        </w:tabs>
        <w:ind w:left="720" w:hanging="360"/>
      </w:pPr>
      <w:rPr>
        <w:rFonts w:ascii="Georgia" w:hAnsi="Georgia"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0AE0EC9"/>
    <w:multiLevelType w:val="hybridMultilevel"/>
    <w:tmpl w:val="17F09C8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416C140E"/>
    <w:multiLevelType w:val="hybridMultilevel"/>
    <w:tmpl w:val="9BD259BC"/>
    <w:lvl w:ilvl="0" w:tplc="034A992E">
      <w:start w:val="1"/>
      <w:numFmt w:val="bullet"/>
      <w:lvlText w:val="–"/>
      <w:lvlJc w:val="left"/>
      <w:pPr>
        <w:tabs>
          <w:tab w:val="num" w:pos="720"/>
        </w:tabs>
        <w:ind w:left="720" w:hanging="360"/>
      </w:pPr>
      <w:rPr>
        <w:rFonts w:ascii="Georgia" w:hAnsi="Georgia"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2724896"/>
    <w:multiLevelType w:val="hybridMultilevel"/>
    <w:tmpl w:val="A39071D8"/>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439274EA"/>
    <w:multiLevelType w:val="hybridMultilevel"/>
    <w:tmpl w:val="F808E9D8"/>
    <w:lvl w:ilvl="0" w:tplc="14820E64">
      <w:start w:val="85"/>
      <w:numFmt w:val="bullet"/>
      <w:lvlText w:val="-"/>
      <w:lvlJc w:val="left"/>
      <w:pPr>
        <w:ind w:left="1571" w:hanging="360"/>
      </w:pPr>
      <w:rPr>
        <w:rFonts w:ascii="Arial" w:eastAsia="Times New Roman" w:hAnsi="Arial" w:cs="Aria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39" w15:restartNumberingAfterBreak="0">
    <w:nsid w:val="43A83F18"/>
    <w:multiLevelType w:val="hybridMultilevel"/>
    <w:tmpl w:val="AB543E86"/>
    <w:lvl w:ilvl="0" w:tplc="4C0A6B7A">
      <w:start w:val="14"/>
      <w:numFmt w:val="lowerLetter"/>
      <w:lvlText w:val="%1."/>
      <w:lvlJc w:val="left"/>
      <w:pPr>
        <w:tabs>
          <w:tab w:val="num" w:pos="1620"/>
        </w:tabs>
        <w:ind w:left="1620" w:hanging="360"/>
      </w:pPr>
      <w:rPr>
        <w:rFonts w:hint="default"/>
      </w:rPr>
    </w:lvl>
    <w:lvl w:ilvl="1" w:tplc="08070019" w:tentative="1">
      <w:start w:val="1"/>
      <w:numFmt w:val="lowerLetter"/>
      <w:lvlText w:val="%2."/>
      <w:lvlJc w:val="left"/>
      <w:pPr>
        <w:tabs>
          <w:tab w:val="num" w:pos="2340"/>
        </w:tabs>
        <w:ind w:left="2340" w:hanging="360"/>
      </w:pPr>
    </w:lvl>
    <w:lvl w:ilvl="2" w:tplc="0807001B" w:tentative="1">
      <w:start w:val="1"/>
      <w:numFmt w:val="lowerRoman"/>
      <w:lvlText w:val="%3."/>
      <w:lvlJc w:val="right"/>
      <w:pPr>
        <w:tabs>
          <w:tab w:val="num" w:pos="3060"/>
        </w:tabs>
        <w:ind w:left="3060" w:hanging="180"/>
      </w:pPr>
    </w:lvl>
    <w:lvl w:ilvl="3" w:tplc="0807000F" w:tentative="1">
      <w:start w:val="1"/>
      <w:numFmt w:val="decimal"/>
      <w:lvlText w:val="%4."/>
      <w:lvlJc w:val="left"/>
      <w:pPr>
        <w:tabs>
          <w:tab w:val="num" w:pos="3780"/>
        </w:tabs>
        <w:ind w:left="3780" w:hanging="360"/>
      </w:pPr>
    </w:lvl>
    <w:lvl w:ilvl="4" w:tplc="08070019" w:tentative="1">
      <w:start w:val="1"/>
      <w:numFmt w:val="lowerLetter"/>
      <w:lvlText w:val="%5."/>
      <w:lvlJc w:val="left"/>
      <w:pPr>
        <w:tabs>
          <w:tab w:val="num" w:pos="4500"/>
        </w:tabs>
        <w:ind w:left="4500" w:hanging="360"/>
      </w:pPr>
    </w:lvl>
    <w:lvl w:ilvl="5" w:tplc="0807001B" w:tentative="1">
      <w:start w:val="1"/>
      <w:numFmt w:val="lowerRoman"/>
      <w:lvlText w:val="%6."/>
      <w:lvlJc w:val="right"/>
      <w:pPr>
        <w:tabs>
          <w:tab w:val="num" w:pos="5220"/>
        </w:tabs>
        <w:ind w:left="5220" w:hanging="180"/>
      </w:pPr>
    </w:lvl>
    <w:lvl w:ilvl="6" w:tplc="0807000F" w:tentative="1">
      <w:start w:val="1"/>
      <w:numFmt w:val="decimal"/>
      <w:lvlText w:val="%7."/>
      <w:lvlJc w:val="left"/>
      <w:pPr>
        <w:tabs>
          <w:tab w:val="num" w:pos="5940"/>
        </w:tabs>
        <w:ind w:left="5940" w:hanging="360"/>
      </w:pPr>
    </w:lvl>
    <w:lvl w:ilvl="7" w:tplc="08070019" w:tentative="1">
      <w:start w:val="1"/>
      <w:numFmt w:val="lowerLetter"/>
      <w:lvlText w:val="%8."/>
      <w:lvlJc w:val="left"/>
      <w:pPr>
        <w:tabs>
          <w:tab w:val="num" w:pos="6660"/>
        </w:tabs>
        <w:ind w:left="6660" w:hanging="360"/>
      </w:pPr>
    </w:lvl>
    <w:lvl w:ilvl="8" w:tplc="0807001B" w:tentative="1">
      <w:start w:val="1"/>
      <w:numFmt w:val="lowerRoman"/>
      <w:lvlText w:val="%9."/>
      <w:lvlJc w:val="right"/>
      <w:pPr>
        <w:tabs>
          <w:tab w:val="num" w:pos="7380"/>
        </w:tabs>
        <w:ind w:left="7380" w:hanging="180"/>
      </w:pPr>
    </w:lvl>
  </w:abstractNum>
  <w:abstractNum w:abstractNumId="40" w15:restartNumberingAfterBreak="0">
    <w:nsid w:val="43F25CF6"/>
    <w:multiLevelType w:val="hybridMultilevel"/>
    <w:tmpl w:val="3514D1C6"/>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7E01498"/>
    <w:multiLevelType w:val="hybridMultilevel"/>
    <w:tmpl w:val="A4222FF6"/>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AEC72C7"/>
    <w:multiLevelType w:val="hybridMultilevel"/>
    <w:tmpl w:val="00FAB28E"/>
    <w:lvl w:ilvl="0" w:tplc="0A604E9E">
      <w:start w:val="1"/>
      <w:numFmt w:val="decimal"/>
      <w:lvlText w:val="%1."/>
      <w:lvlJc w:val="left"/>
      <w:pPr>
        <w:tabs>
          <w:tab w:val="num" w:pos="720"/>
        </w:tabs>
        <w:ind w:left="720" w:hanging="360"/>
      </w:pPr>
    </w:lvl>
    <w:lvl w:ilvl="1" w:tplc="81D66838" w:tentative="1">
      <w:start w:val="1"/>
      <w:numFmt w:val="lowerLetter"/>
      <w:lvlText w:val="%2."/>
      <w:lvlJc w:val="left"/>
      <w:pPr>
        <w:tabs>
          <w:tab w:val="num" w:pos="1440"/>
        </w:tabs>
        <w:ind w:left="1440" w:hanging="360"/>
      </w:pPr>
    </w:lvl>
    <w:lvl w:ilvl="2" w:tplc="A4C0C592" w:tentative="1">
      <w:start w:val="1"/>
      <w:numFmt w:val="lowerRoman"/>
      <w:lvlText w:val="%3."/>
      <w:lvlJc w:val="right"/>
      <w:pPr>
        <w:tabs>
          <w:tab w:val="num" w:pos="2160"/>
        </w:tabs>
        <w:ind w:left="2160" w:hanging="180"/>
      </w:pPr>
    </w:lvl>
    <w:lvl w:ilvl="3" w:tplc="0894988C" w:tentative="1">
      <w:start w:val="1"/>
      <w:numFmt w:val="decimal"/>
      <w:lvlText w:val="%4."/>
      <w:lvlJc w:val="left"/>
      <w:pPr>
        <w:tabs>
          <w:tab w:val="num" w:pos="2880"/>
        </w:tabs>
        <w:ind w:left="2880" w:hanging="360"/>
      </w:pPr>
    </w:lvl>
    <w:lvl w:ilvl="4" w:tplc="CEBC7FB0" w:tentative="1">
      <w:start w:val="1"/>
      <w:numFmt w:val="lowerLetter"/>
      <w:lvlText w:val="%5."/>
      <w:lvlJc w:val="left"/>
      <w:pPr>
        <w:tabs>
          <w:tab w:val="num" w:pos="3600"/>
        </w:tabs>
        <w:ind w:left="3600" w:hanging="360"/>
      </w:pPr>
    </w:lvl>
    <w:lvl w:ilvl="5" w:tplc="20140274" w:tentative="1">
      <w:start w:val="1"/>
      <w:numFmt w:val="lowerRoman"/>
      <w:lvlText w:val="%6."/>
      <w:lvlJc w:val="right"/>
      <w:pPr>
        <w:tabs>
          <w:tab w:val="num" w:pos="4320"/>
        </w:tabs>
        <w:ind w:left="4320" w:hanging="180"/>
      </w:pPr>
    </w:lvl>
    <w:lvl w:ilvl="6" w:tplc="57B88BE2" w:tentative="1">
      <w:start w:val="1"/>
      <w:numFmt w:val="decimal"/>
      <w:lvlText w:val="%7."/>
      <w:lvlJc w:val="left"/>
      <w:pPr>
        <w:tabs>
          <w:tab w:val="num" w:pos="5040"/>
        </w:tabs>
        <w:ind w:left="5040" w:hanging="360"/>
      </w:pPr>
    </w:lvl>
    <w:lvl w:ilvl="7" w:tplc="ECB22D30" w:tentative="1">
      <w:start w:val="1"/>
      <w:numFmt w:val="lowerLetter"/>
      <w:lvlText w:val="%8."/>
      <w:lvlJc w:val="left"/>
      <w:pPr>
        <w:tabs>
          <w:tab w:val="num" w:pos="5760"/>
        </w:tabs>
        <w:ind w:left="5760" w:hanging="360"/>
      </w:pPr>
    </w:lvl>
    <w:lvl w:ilvl="8" w:tplc="EC425190" w:tentative="1">
      <w:start w:val="1"/>
      <w:numFmt w:val="lowerRoman"/>
      <w:lvlText w:val="%9."/>
      <w:lvlJc w:val="right"/>
      <w:pPr>
        <w:tabs>
          <w:tab w:val="num" w:pos="6480"/>
        </w:tabs>
        <w:ind w:left="6480" w:hanging="180"/>
      </w:pPr>
    </w:lvl>
  </w:abstractNum>
  <w:abstractNum w:abstractNumId="43" w15:restartNumberingAfterBreak="0">
    <w:nsid w:val="4C436C5C"/>
    <w:multiLevelType w:val="hybridMultilevel"/>
    <w:tmpl w:val="8728964C"/>
    <w:lvl w:ilvl="0" w:tplc="034A992E">
      <w:start w:val="1"/>
      <w:numFmt w:val="bullet"/>
      <w:lvlText w:val="–"/>
      <w:lvlJc w:val="left"/>
      <w:pPr>
        <w:ind w:left="-351" w:hanging="360"/>
      </w:pPr>
      <w:rPr>
        <w:rFonts w:ascii="Georgia" w:hAnsi="Georgia" w:hint="default"/>
      </w:rPr>
    </w:lvl>
    <w:lvl w:ilvl="1" w:tplc="100C0003" w:tentative="1">
      <w:start w:val="1"/>
      <w:numFmt w:val="bullet"/>
      <w:lvlText w:val="o"/>
      <w:lvlJc w:val="left"/>
      <w:pPr>
        <w:ind w:left="369" w:hanging="360"/>
      </w:pPr>
      <w:rPr>
        <w:rFonts w:ascii="Courier New" w:hAnsi="Courier New" w:cs="Courier New" w:hint="default"/>
      </w:rPr>
    </w:lvl>
    <w:lvl w:ilvl="2" w:tplc="100C0005" w:tentative="1">
      <w:start w:val="1"/>
      <w:numFmt w:val="bullet"/>
      <w:lvlText w:val=""/>
      <w:lvlJc w:val="left"/>
      <w:pPr>
        <w:ind w:left="1089" w:hanging="360"/>
      </w:pPr>
      <w:rPr>
        <w:rFonts w:ascii="Wingdings" w:hAnsi="Wingdings" w:hint="default"/>
      </w:rPr>
    </w:lvl>
    <w:lvl w:ilvl="3" w:tplc="100C0001" w:tentative="1">
      <w:start w:val="1"/>
      <w:numFmt w:val="bullet"/>
      <w:lvlText w:val=""/>
      <w:lvlJc w:val="left"/>
      <w:pPr>
        <w:ind w:left="1809" w:hanging="360"/>
      </w:pPr>
      <w:rPr>
        <w:rFonts w:ascii="Symbol" w:hAnsi="Symbol" w:hint="default"/>
      </w:rPr>
    </w:lvl>
    <w:lvl w:ilvl="4" w:tplc="100C0003" w:tentative="1">
      <w:start w:val="1"/>
      <w:numFmt w:val="bullet"/>
      <w:lvlText w:val="o"/>
      <w:lvlJc w:val="left"/>
      <w:pPr>
        <w:ind w:left="2529" w:hanging="360"/>
      </w:pPr>
      <w:rPr>
        <w:rFonts w:ascii="Courier New" w:hAnsi="Courier New" w:cs="Courier New" w:hint="default"/>
      </w:rPr>
    </w:lvl>
    <w:lvl w:ilvl="5" w:tplc="100C0005" w:tentative="1">
      <w:start w:val="1"/>
      <w:numFmt w:val="bullet"/>
      <w:lvlText w:val=""/>
      <w:lvlJc w:val="left"/>
      <w:pPr>
        <w:ind w:left="3249" w:hanging="360"/>
      </w:pPr>
      <w:rPr>
        <w:rFonts w:ascii="Wingdings" w:hAnsi="Wingdings" w:hint="default"/>
      </w:rPr>
    </w:lvl>
    <w:lvl w:ilvl="6" w:tplc="100C0001" w:tentative="1">
      <w:start w:val="1"/>
      <w:numFmt w:val="bullet"/>
      <w:lvlText w:val=""/>
      <w:lvlJc w:val="left"/>
      <w:pPr>
        <w:ind w:left="3969" w:hanging="360"/>
      </w:pPr>
      <w:rPr>
        <w:rFonts w:ascii="Symbol" w:hAnsi="Symbol" w:hint="default"/>
      </w:rPr>
    </w:lvl>
    <w:lvl w:ilvl="7" w:tplc="100C0003" w:tentative="1">
      <w:start w:val="1"/>
      <w:numFmt w:val="bullet"/>
      <w:lvlText w:val="o"/>
      <w:lvlJc w:val="left"/>
      <w:pPr>
        <w:ind w:left="4689" w:hanging="360"/>
      </w:pPr>
      <w:rPr>
        <w:rFonts w:ascii="Courier New" w:hAnsi="Courier New" w:cs="Courier New" w:hint="default"/>
      </w:rPr>
    </w:lvl>
    <w:lvl w:ilvl="8" w:tplc="100C0005" w:tentative="1">
      <w:start w:val="1"/>
      <w:numFmt w:val="bullet"/>
      <w:lvlText w:val=""/>
      <w:lvlJc w:val="left"/>
      <w:pPr>
        <w:ind w:left="5409" w:hanging="360"/>
      </w:pPr>
      <w:rPr>
        <w:rFonts w:ascii="Wingdings" w:hAnsi="Wingdings" w:hint="default"/>
      </w:rPr>
    </w:lvl>
  </w:abstractNum>
  <w:abstractNum w:abstractNumId="44" w15:restartNumberingAfterBreak="0">
    <w:nsid w:val="4EE43CA7"/>
    <w:multiLevelType w:val="multilevel"/>
    <w:tmpl w:val="A3961FE0"/>
    <w:lvl w:ilvl="0">
      <w:start w:val="1"/>
      <w:numFmt w:val="decimal"/>
      <w:pStyle w:val="REFVberschrift1"/>
      <w:lvlText w:val="%1"/>
      <w:lvlJc w:val="left"/>
      <w:pPr>
        <w:tabs>
          <w:tab w:val="num" w:pos="432"/>
        </w:tabs>
        <w:ind w:left="432" w:hanging="432"/>
      </w:pPr>
      <w:rPr>
        <w:rFonts w:hint="default"/>
      </w:rPr>
    </w:lvl>
    <w:lvl w:ilvl="1">
      <w:start w:val="1"/>
      <w:numFmt w:val="decimal"/>
      <w:pStyle w:val="REFVberschrift2"/>
      <w:lvlText w:val="%1.%2"/>
      <w:lvlJc w:val="left"/>
      <w:pPr>
        <w:tabs>
          <w:tab w:val="num" w:pos="576"/>
        </w:tabs>
        <w:ind w:left="576" w:hanging="576"/>
      </w:pPr>
      <w:rPr>
        <w:rFonts w:hint="default"/>
      </w:rPr>
    </w:lvl>
    <w:lvl w:ilvl="2">
      <w:start w:val="1"/>
      <w:numFmt w:val="decimal"/>
      <w:pStyle w:val="REFVberschrift2"/>
      <w:lvlText w:val="%1.%2.%3"/>
      <w:lvlJc w:val="left"/>
      <w:pPr>
        <w:tabs>
          <w:tab w:val="num" w:pos="720"/>
        </w:tabs>
        <w:ind w:left="720" w:hanging="720"/>
      </w:pPr>
      <w:rPr>
        <w:rFonts w:hint="default"/>
      </w:rPr>
    </w:lvl>
    <w:lvl w:ilvl="3">
      <w:start w:val="1"/>
      <w:numFmt w:val="decimal"/>
      <w:pStyle w:val="REFVberschrift6"/>
      <w:lvlText w:val="%1.%2.%3.%4"/>
      <w:lvlJc w:val="left"/>
      <w:pPr>
        <w:tabs>
          <w:tab w:val="num" w:pos="864"/>
        </w:tabs>
        <w:ind w:left="864" w:hanging="864"/>
      </w:pPr>
      <w:rPr>
        <w:rFonts w:hint="default"/>
      </w:rPr>
    </w:lvl>
    <w:lvl w:ilvl="4">
      <w:start w:val="1"/>
      <w:numFmt w:val="decimal"/>
      <w:pStyle w:val="REFVberschrift3"/>
      <w:lvlText w:val="%1.%2.%3.%4.%5"/>
      <w:lvlJc w:val="left"/>
      <w:pPr>
        <w:tabs>
          <w:tab w:val="num" w:pos="1008"/>
        </w:tabs>
        <w:ind w:left="1008" w:hanging="1008"/>
      </w:pPr>
      <w:rPr>
        <w:rFonts w:hint="default"/>
      </w:rPr>
    </w:lvl>
    <w:lvl w:ilvl="5">
      <w:start w:val="1"/>
      <w:numFmt w:val="decimal"/>
      <w:pStyle w:val="REFVberschrift5"/>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0384279"/>
    <w:multiLevelType w:val="hybridMultilevel"/>
    <w:tmpl w:val="19F8BAE2"/>
    <w:lvl w:ilvl="0" w:tplc="9CF6F718">
      <w:start w:val="8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55C51BD1"/>
    <w:multiLevelType w:val="hybridMultilevel"/>
    <w:tmpl w:val="5B902564"/>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581E2D58"/>
    <w:multiLevelType w:val="hybridMultilevel"/>
    <w:tmpl w:val="E6500BF8"/>
    <w:lvl w:ilvl="0" w:tplc="034A992E">
      <w:start w:val="1"/>
      <w:numFmt w:val="bullet"/>
      <w:lvlText w:val="–"/>
      <w:lvlJc w:val="left"/>
      <w:pPr>
        <w:ind w:left="1174" w:hanging="360"/>
      </w:pPr>
      <w:rPr>
        <w:rFonts w:ascii="Georgia" w:hAnsi="Georgia"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48" w15:restartNumberingAfterBreak="0">
    <w:nsid w:val="594734A5"/>
    <w:multiLevelType w:val="hybridMultilevel"/>
    <w:tmpl w:val="D5BE618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59596480"/>
    <w:multiLevelType w:val="hybridMultilevel"/>
    <w:tmpl w:val="B526E7B0"/>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5D710A72"/>
    <w:multiLevelType w:val="hybridMultilevel"/>
    <w:tmpl w:val="CDE6AFF0"/>
    <w:lvl w:ilvl="0" w:tplc="034A992E">
      <w:start w:val="1"/>
      <w:numFmt w:val="bullet"/>
      <w:lvlText w:val="–"/>
      <w:lvlJc w:val="left"/>
      <w:pPr>
        <w:ind w:left="1174" w:hanging="360"/>
      </w:pPr>
      <w:rPr>
        <w:rFonts w:ascii="Georgia" w:hAnsi="Georgia"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51" w15:restartNumberingAfterBreak="0">
    <w:nsid w:val="60FE3A03"/>
    <w:multiLevelType w:val="hybridMultilevel"/>
    <w:tmpl w:val="9B18854C"/>
    <w:lvl w:ilvl="0" w:tplc="A148B144">
      <w:start w:val="1"/>
      <w:numFmt w:val="lowerLetter"/>
      <w:lvlText w:val="%1."/>
      <w:lvlJc w:val="left"/>
      <w:pPr>
        <w:tabs>
          <w:tab w:val="num" w:pos="1494"/>
        </w:tabs>
        <w:ind w:left="1494" w:hanging="360"/>
      </w:pPr>
      <w:rPr>
        <w:rFonts w:hint="default"/>
        <w:b w:val="0"/>
        <w:i w:val="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2" w15:restartNumberingAfterBreak="0">
    <w:nsid w:val="62BF0A59"/>
    <w:multiLevelType w:val="hybridMultilevel"/>
    <w:tmpl w:val="5A8E4B6A"/>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630E5ABD"/>
    <w:multiLevelType w:val="hybridMultilevel"/>
    <w:tmpl w:val="BB9280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65180EC3"/>
    <w:multiLevelType w:val="multilevel"/>
    <w:tmpl w:val="883AA30A"/>
    <w:lvl w:ilvl="0">
      <w:start w:val="1"/>
      <w:numFmt w:val="decimal"/>
      <w:lvlText w:val="%1"/>
      <w:lvlJc w:val="left"/>
      <w:pPr>
        <w:tabs>
          <w:tab w:val="num" w:pos="737"/>
        </w:tabs>
        <w:ind w:left="737" w:hanging="737"/>
      </w:pPr>
      <w:rPr>
        <w:rFonts w:hint="default"/>
      </w:rPr>
    </w:lvl>
    <w:lvl w:ilvl="1">
      <w:start w:val="1"/>
      <w:numFmt w:val="decimal"/>
      <w:pStyle w:val="FVHRM2berschrift2n"/>
      <w:lvlText w:val="%1.%2"/>
      <w:lvlJc w:val="left"/>
      <w:pPr>
        <w:tabs>
          <w:tab w:val="num" w:pos="737"/>
        </w:tabs>
        <w:ind w:left="737" w:hanging="737"/>
      </w:pPr>
      <w:rPr>
        <w:rFonts w:hint="default"/>
        <w:sz w:val="28"/>
        <w:szCs w:val="28"/>
      </w:rPr>
    </w:lvl>
    <w:lvl w:ilvl="2">
      <w:start w:val="1"/>
      <w:numFmt w:val="decimal"/>
      <w:pStyle w:val="FVHRM2berschrift3n"/>
      <w:lvlText w:val="%1.%2.%3"/>
      <w:lvlJc w:val="left"/>
      <w:pPr>
        <w:tabs>
          <w:tab w:val="num" w:pos="984"/>
        </w:tabs>
        <w:ind w:left="984" w:hanging="624"/>
      </w:pPr>
      <w:rPr>
        <w:rFonts w:hint="default"/>
        <w:lang w:val="de-DE"/>
      </w:rPr>
    </w:lvl>
    <w:lvl w:ilvl="3">
      <w:start w:val="1"/>
      <w:numFmt w:val="decimal"/>
      <w:lvlText w:val="%2.%3.%4"/>
      <w:lvlJc w:val="left"/>
      <w:pPr>
        <w:tabs>
          <w:tab w:val="num" w:pos="964"/>
        </w:tabs>
        <w:ind w:left="964" w:hanging="9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686B2A43"/>
    <w:multiLevelType w:val="hybridMultilevel"/>
    <w:tmpl w:val="EEB2DDE8"/>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15:restartNumberingAfterBreak="0">
    <w:nsid w:val="6C14049F"/>
    <w:multiLevelType w:val="hybridMultilevel"/>
    <w:tmpl w:val="19BA6FE2"/>
    <w:lvl w:ilvl="0" w:tplc="C0F056F8">
      <w:start w:val="1"/>
      <w:numFmt w:val="lowerLetter"/>
      <w:lvlText w:val="%1."/>
      <w:lvlJc w:val="left"/>
      <w:pPr>
        <w:tabs>
          <w:tab w:val="num" w:pos="1494"/>
        </w:tabs>
        <w:ind w:left="1494" w:hanging="360"/>
      </w:pPr>
      <w:rPr>
        <w:rFonts w:hint="default"/>
      </w:rPr>
    </w:lvl>
    <w:lvl w:ilvl="1" w:tplc="E15AB7CA">
      <w:start w:val="1"/>
      <w:numFmt w:val="lowerLetter"/>
      <w:lvlText w:val="%2."/>
      <w:lvlJc w:val="left"/>
      <w:pPr>
        <w:tabs>
          <w:tab w:val="num" w:pos="2214"/>
        </w:tabs>
        <w:ind w:left="2214" w:hanging="360"/>
      </w:pPr>
    </w:lvl>
    <w:lvl w:ilvl="2" w:tplc="36BE6000" w:tentative="1">
      <w:start w:val="1"/>
      <w:numFmt w:val="lowerRoman"/>
      <w:lvlText w:val="%3."/>
      <w:lvlJc w:val="right"/>
      <w:pPr>
        <w:tabs>
          <w:tab w:val="num" w:pos="2934"/>
        </w:tabs>
        <w:ind w:left="2934" w:hanging="180"/>
      </w:pPr>
    </w:lvl>
    <w:lvl w:ilvl="3" w:tplc="595C8BC4" w:tentative="1">
      <w:start w:val="1"/>
      <w:numFmt w:val="decimal"/>
      <w:lvlText w:val="%4."/>
      <w:lvlJc w:val="left"/>
      <w:pPr>
        <w:tabs>
          <w:tab w:val="num" w:pos="3654"/>
        </w:tabs>
        <w:ind w:left="3654" w:hanging="360"/>
      </w:pPr>
    </w:lvl>
    <w:lvl w:ilvl="4" w:tplc="630C2F70" w:tentative="1">
      <w:start w:val="1"/>
      <w:numFmt w:val="lowerLetter"/>
      <w:lvlText w:val="%5."/>
      <w:lvlJc w:val="left"/>
      <w:pPr>
        <w:tabs>
          <w:tab w:val="num" w:pos="4374"/>
        </w:tabs>
        <w:ind w:left="4374" w:hanging="360"/>
      </w:pPr>
    </w:lvl>
    <w:lvl w:ilvl="5" w:tplc="3F30890E" w:tentative="1">
      <w:start w:val="1"/>
      <w:numFmt w:val="lowerRoman"/>
      <w:lvlText w:val="%6."/>
      <w:lvlJc w:val="right"/>
      <w:pPr>
        <w:tabs>
          <w:tab w:val="num" w:pos="5094"/>
        </w:tabs>
        <w:ind w:left="5094" w:hanging="180"/>
      </w:pPr>
    </w:lvl>
    <w:lvl w:ilvl="6" w:tplc="49B643E8" w:tentative="1">
      <w:start w:val="1"/>
      <w:numFmt w:val="decimal"/>
      <w:lvlText w:val="%7."/>
      <w:lvlJc w:val="left"/>
      <w:pPr>
        <w:tabs>
          <w:tab w:val="num" w:pos="5814"/>
        </w:tabs>
        <w:ind w:left="5814" w:hanging="360"/>
      </w:pPr>
    </w:lvl>
    <w:lvl w:ilvl="7" w:tplc="69D69A3C" w:tentative="1">
      <w:start w:val="1"/>
      <w:numFmt w:val="lowerLetter"/>
      <w:lvlText w:val="%8."/>
      <w:lvlJc w:val="left"/>
      <w:pPr>
        <w:tabs>
          <w:tab w:val="num" w:pos="6534"/>
        </w:tabs>
        <w:ind w:left="6534" w:hanging="360"/>
      </w:pPr>
    </w:lvl>
    <w:lvl w:ilvl="8" w:tplc="70CCD9A4" w:tentative="1">
      <w:start w:val="1"/>
      <w:numFmt w:val="lowerRoman"/>
      <w:lvlText w:val="%9."/>
      <w:lvlJc w:val="right"/>
      <w:pPr>
        <w:tabs>
          <w:tab w:val="num" w:pos="7254"/>
        </w:tabs>
        <w:ind w:left="7254" w:hanging="180"/>
      </w:pPr>
    </w:lvl>
  </w:abstractNum>
  <w:abstractNum w:abstractNumId="57" w15:restartNumberingAfterBreak="0">
    <w:nsid w:val="6C3B56F4"/>
    <w:multiLevelType w:val="hybridMultilevel"/>
    <w:tmpl w:val="0582BEF4"/>
    <w:lvl w:ilvl="0" w:tplc="8416B7CA">
      <w:start w:val="1"/>
      <w:numFmt w:val="decimal"/>
      <w:lvlText w:val="%1."/>
      <w:lvlJc w:val="left"/>
      <w:pPr>
        <w:tabs>
          <w:tab w:val="num" w:pos="357"/>
        </w:tabs>
        <w:ind w:left="357" w:hanging="357"/>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8" w15:restartNumberingAfterBreak="0">
    <w:nsid w:val="71A046DA"/>
    <w:multiLevelType w:val="hybridMultilevel"/>
    <w:tmpl w:val="D6BA17D8"/>
    <w:lvl w:ilvl="0" w:tplc="034A992E">
      <w:start w:val="1"/>
      <w:numFmt w:val="bullet"/>
      <w:lvlText w:val="–"/>
      <w:lvlJc w:val="left"/>
      <w:pPr>
        <w:tabs>
          <w:tab w:val="num" w:pos="720"/>
        </w:tabs>
        <w:ind w:left="720" w:hanging="360"/>
      </w:pPr>
      <w:rPr>
        <w:rFonts w:ascii="Georgia" w:hAnsi="Georgi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6B3768"/>
    <w:multiLevelType w:val="hybridMultilevel"/>
    <w:tmpl w:val="8DCC66DE"/>
    <w:lvl w:ilvl="0" w:tplc="034A992E">
      <w:start w:val="1"/>
      <w:numFmt w:val="bullet"/>
      <w:lvlText w:val="–"/>
      <w:lvlJc w:val="left"/>
      <w:pPr>
        <w:ind w:left="360" w:hanging="360"/>
      </w:pPr>
      <w:rPr>
        <w:rFonts w:ascii="Georgia" w:hAnsi="Georgia"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0" w15:restartNumberingAfterBreak="0">
    <w:nsid w:val="73C3465F"/>
    <w:multiLevelType w:val="hybridMultilevel"/>
    <w:tmpl w:val="BF04A6F2"/>
    <w:lvl w:ilvl="0" w:tplc="14820E64">
      <w:start w:val="85"/>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15:restartNumberingAfterBreak="0">
    <w:nsid w:val="75261114"/>
    <w:multiLevelType w:val="hybridMultilevel"/>
    <w:tmpl w:val="AC0CEBA4"/>
    <w:lvl w:ilvl="0" w:tplc="1BA6114A">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2" w15:restartNumberingAfterBreak="0">
    <w:nsid w:val="790A55CB"/>
    <w:multiLevelType w:val="hybridMultilevel"/>
    <w:tmpl w:val="E39C7482"/>
    <w:lvl w:ilvl="0" w:tplc="3F48FC7C">
      <w:start w:val="1"/>
      <w:numFmt w:val="decimal"/>
      <w:pStyle w:val="FVHRM2Empf"/>
      <w:lvlText w:val="%1"/>
      <w:lvlJc w:val="left"/>
      <w:pPr>
        <w:tabs>
          <w:tab w:val="num" w:pos="360"/>
        </w:tabs>
        <w:ind w:left="360" w:hanging="360"/>
      </w:pPr>
      <w:rPr>
        <w:rFonts w:ascii="Arial" w:hAnsi="Arial" w:hint="default"/>
        <w:b/>
        <w:i w:val="0"/>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7B177B61"/>
    <w:multiLevelType w:val="hybridMultilevel"/>
    <w:tmpl w:val="F27C0C3A"/>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15:restartNumberingAfterBreak="0">
    <w:nsid w:val="7D1F6553"/>
    <w:multiLevelType w:val="hybridMultilevel"/>
    <w:tmpl w:val="8D8A655C"/>
    <w:lvl w:ilvl="0" w:tplc="14820E64">
      <w:start w:val="8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15:restartNumberingAfterBreak="0">
    <w:nsid w:val="7F0F2F38"/>
    <w:multiLevelType w:val="hybridMultilevel"/>
    <w:tmpl w:val="E00CAF24"/>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33"/>
  </w:num>
  <w:num w:numId="4">
    <w:abstractNumId w:val="54"/>
  </w:num>
  <w:num w:numId="5">
    <w:abstractNumId w:val="44"/>
  </w:num>
  <w:num w:numId="6">
    <w:abstractNumId w:val="15"/>
  </w:num>
  <w:num w:numId="7">
    <w:abstractNumId w:val="56"/>
  </w:num>
  <w:num w:numId="8">
    <w:abstractNumId w:val="29"/>
  </w:num>
  <w:num w:numId="9">
    <w:abstractNumId w:val="20"/>
  </w:num>
  <w:num w:numId="10">
    <w:abstractNumId w:val="42"/>
  </w:num>
  <w:num w:numId="11">
    <w:abstractNumId w:val="27"/>
  </w:num>
  <w:num w:numId="12">
    <w:abstractNumId w:val="2"/>
  </w:num>
  <w:num w:numId="13">
    <w:abstractNumId w:val="17"/>
  </w:num>
  <w:num w:numId="14">
    <w:abstractNumId w:val="39"/>
  </w:num>
  <w:num w:numId="15">
    <w:abstractNumId w:val="51"/>
  </w:num>
  <w:num w:numId="16">
    <w:abstractNumId w:val="62"/>
  </w:num>
  <w:num w:numId="17">
    <w:abstractNumId w:val="19"/>
  </w:num>
  <w:num w:numId="18">
    <w:abstractNumId w:val="24"/>
  </w:num>
  <w:num w:numId="19">
    <w:abstractNumId w:val="62"/>
    <w:lvlOverride w:ilvl="0">
      <w:startOverride w:val="6"/>
    </w:lvlOverride>
  </w:num>
  <w:num w:numId="20">
    <w:abstractNumId w:val="58"/>
  </w:num>
  <w:num w:numId="21">
    <w:abstractNumId w:val="55"/>
  </w:num>
  <w:num w:numId="22">
    <w:abstractNumId w:val="31"/>
  </w:num>
  <w:num w:numId="23">
    <w:abstractNumId w:val="34"/>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6"/>
  </w:num>
  <w:num w:numId="34">
    <w:abstractNumId w:val="11"/>
    <w:lvlOverride w:ilvl="0">
      <w:startOverride w:val="1"/>
    </w:lvlOverride>
  </w:num>
  <w:num w:numId="35">
    <w:abstractNumId w:val="11"/>
  </w:num>
  <w:num w:numId="36">
    <w:abstractNumId w:val="21"/>
  </w:num>
  <w:num w:numId="37">
    <w:abstractNumId w:val="0"/>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64"/>
  </w:num>
  <w:num w:numId="43">
    <w:abstractNumId w:val="45"/>
  </w:num>
  <w:num w:numId="44">
    <w:abstractNumId w:val="11"/>
    <w:lvlOverride w:ilvl="0">
      <w:startOverride w:val="1"/>
    </w:lvlOverride>
  </w:num>
  <w:num w:numId="45">
    <w:abstractNumId w:val="11"/>
    <w:lvlOverride w:ilvl="0">
      <w:startOverride w:val="1"/>
    </w:lvlOverride>
  </w:num>
  <w:num w:numId="46">
    <w:abstractNumId w:val="60"/>
  </w:num>
  <w:num w:numId="47">
    <w:abstractNumId w:val="11"/>
    <w:lvlOverride w:ilvl="0">
      <w:startOverride w:val="1"/>
    </w:lvlOverride>
  </w:num>
  <w:num w:numId="48">
    <w:abstractNumId w:val="11"/>
    <w:lvlOverride w:ilvl="0">
      <w:startOverride w:val="1"/>
    </w:lvlOverride>
  </w:num>
  <w:num w:numId="49">
    <w:abstractNumId w:val="38"/>
  </w:num>
  <w:num w:numId="50">
    <w:abstractNumId w:val="4"/>
  </w:num>
  <w:num w:numId="51">
    <w:abstractNumId w:val="11"/>
    <w:lvlOverride w:ilvl="0">
      <w:startOverride w:val="1"/>
    </w:lvlOverride>
  </w:num>
  <w:num w:numId="52">
    <w:abstractNumId w:val="37"/>
  </w:num>
  <w:num w:numId="53">
    <w:abstractNumId w:val="10"/>
  </w:num>
  <w:num w:numId="54">
    <w:abstractNumId w:val="32"/>
  </w:num>
  <w:num w:numId="55">
    <w:abstractNumId w:val="57"/>
  </w:num>
  <w:num w:numId="56">
    <w:abstractNumId w:val="16"/>
  </w:num>
  <w:num w:numId="57">
    <w:abstractNumId w:val="23"/>
  </w:num>
  <w:num w:numId="58">
    <w:abstractNumId w:val="40"/>
  </w:num>
  <w:num w:numId="59">
    <w:abstractNumId w:val="41"/>
  </w:num>
  <w:num w:numId="60">
    <w:abstractNumId w:val="49"/>
  </w:num>
  <w:num w:numId="61">
    <w:abstractNumId w:val="25"/>
  </w:num>
  <w:num w:numId="62">
    <w:abstractNumId w:val="63"/>
  </w:num>
  <w:num w:numId="63">
    <w:abstractNumId w:val="47"/>
  </w:num>
  <w:num w:numId="64">
    <w:abstractNumId w:val="50"/>
  </w:num>
  <w:num w:numId="65">
    <w:abstractNumId w:val="18"/>
  </w:num>
  <w:num w:numId="66">
    <w:abstractNumId w:val="14"/>
  </w:num>
  <w:num w:numId="67">
    <w:abstractNumId w:val="46"/>
  </w:num>
  <w:num w:numId="68">
    <w:abstractNumId w:val="65"/>
  </w:num>
  <w:num w:numId="69">
    <w:abstractNumId w:val="35"/>
  </w:num>
  <w:num w:numId="70">
    <w:abstractNumId w:val="22"/>
  </w:num>
  <w:num w:numId="71">
    <w:abstractNumId w:val="52"/>
  </w:num>
  <w:num w:numId="72">
    <w:abstractNumId w:val="5"/>
  </w:num>
  <w:num w:numId="73">
    <w:abstractNumId w:val="28"/>
  </w:num>
  <w:num w:numId="74">
    <w:abstractNumId w:val="48"/>
  </w:num>
  <w:num w:numId="75">
    <w:abstractNumId w:val="1"/>
  </w:num>
  <w:num w:numId="76">
    <w:abstractNumId w:val="59"/>
  </w:num>
  <w:num w:numId="77">
    <w:abstractNumId w:val="43"/>
  </w:num>
  <w:num w:numId="78">
    <w:abstractNumId w:val="61"/>
  </w:num>
  <w:num w:numId="79">
    <w:abstractNumId w:val="12"/>
  </w:num>
  <w:num w:numId="80">
    <w:abstractNumId w:val="36"/>
  </w:num>
  <w:num w:numId="81">
    <w:abstractNumId w:val="3"/>
  </w:num>
  <w:num w:numId="82">
    <w:abstractNumId w:val="53"/>
  </w:num>
  <w:num w:numId="83">
    <w:abstractNumId w:val="13"/>
  </w:num>
  <w:num w:numId="84">
    <w:abstractNumId w:val="26"/>
  </w:num>
  <w:num w:numId="85">
    <w:abstractNumId w:val="7"/>
  </w:num>
  <w:num w:numId="86">
    <w:abstractNumId w:val="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GB" w:vendorID="64" w:dllVersion="131078" w:nlCheck="1" w:checkStyle="0"/>
  <w:activeWritingStyle w:appName="MSWord" w:lang="de-DE" w:vendorID="64" w:dllVersion="131078" w:nlCheck="1" w:checkStyle="0"/>
  <w:activeWritingStyle w:appName="MSWord" w:lang="de-CH"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fr-CH"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noPunctuationKerning/>
  <w:characterSpacingControl w:val="doNotCompress"/>
  <w:hdrShapeDefaults>
    <o:shapedefaults v:ext="edit" spidmax="8193">
      <o:colormru v:ext="edit" colors="#fc0"/>
    </o:shapedefaults>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C2"/>
    <w:rsid w:val="00000871"/>
    <w:rsid w:val="00000A98"/>
    <w:rsid w:val="0000102C"/>
    <w:rsid w:val="00001DF8"/>
    <w:rsid w:val="00002B8A"/>
    <w:rsid w:val="0000325E"/>
    <w:rsid w:val="00004805"/>
    <w:rsid w:val="00005D74"/>
    <w:rsid w:val="00006163"/>
    <w:rsid w:val="00006270"/>
    <w:rsid w:val="00006E47"/>
    <w:rsid w:val="00007BBB"/>
    <w:rsid w:val="000104BB"/>
    <w:rsid w:val="00012590"/>
    <w:rsid w:val="00012E2F"/>
    <w:rsid w:val="0001392F"/>
    <w:rsid w:val="00013D10"/>
    <w:rsid w:val="00014346"/>
    <w:rsid w:val="000143A2"/>
    <w:rsid w:val="00014525"/>
    <w:rsid w:val="0001548D"/>
    <w:rsid w:val="00015512"/>
    <w:rsid w:val="0001568E"/>
    <w:rsid w:val="00020FC6"/>
    <w:rsid w:val="00021108"/>
    <w:rsid w:val="00021E8A"/>
    <w:rsid w:val="000221EA"/>
    <w:rsid w:val="0002304C"/>
    <w:rsid w:val="00023208"/>
    <w:rsid w:val="00023988"/>
    <w:rsid w:val="000240BA"/>
    <w:rsid w:val="000247BB"/>
    <w:rsid w:val="0002581A"/>
    <w:rsid w:val="00025CB4"/>
    <w:rsid w:val="00026080"/>
    <w:rsid w:val="00027217"/>
    <w:rsid w:val="000278D9"/>
    <w:rsid w:val="00030A5A"/>
    <w:rsid w:val="000314A7"/>
    <w:rsid w:val="000325CA"/>
    <w:rsid w:val="00032E9D"/>
    <w:rsid w:val="00033326"/>
    <w:rsid w:val="00033F83"/>
    <w:rsid w:val="0003457D"/>
    <w:rsid w:val="00036113"/>
    <w:rsid w:val="00036B26"/>
    <w:rsid w:val="00036C5F"/>
    <w:rsid w:val="00037966"/>
    <w:rsid w:val="00040FD2"/>
    <w:rsid w:val="0004100B"/>
    <w:rsid w:val="000411E9"/>
    <w:rsid w:val="0004127E"/>
    <w:rsid w:val="00041440"/>
    <w:rsid w:val="00041A56"/>
    <w:rsid w:val="00041D34"/>
    <w:rsid w:val="0004327F"/>
    <w:rsid w:val="00043719"/>
    <w:rsid w:val="00043BF4"/>
    <w:rsid w:val="00043C85"/>
    <w:rsid w:val="000445D5"/>
    <w:rsid w:val="00045823"/>
    <w:rsid w:val="00045C89"/>
    <w:rsid w:val="00045F99"/>
    <w:rsid w:val="0004637E"/>
    <w:rsid w:val="0004770D"/>
    <w:rsid w:val="00047760"/>
    <w:rsid w:val="00050750"/>
    <w:rsid w:val="00050DAD"/>
    <w:rsid w:val="00051CF3"/>
    <w:rsid w:val="00051FAA"/>
    <w:rsid w:val="00052304"/>
    <w:rsid w:val="00053254"/>
    <w:rsid w:val="00053316"/>
    <w:rsid w:val="00053792"/>
    <w:rsid w:val="000548F0"/>
    <w:rsid w:val="00054B6C"/>
    <w:rsid w:val="00054FE1"/>
    <w:rsid w:val="00055CF2"/>
    <w:rsid w:val="00055E26"/>
    <w:rsid w:val="00055E4B"/>
    <w:rsid w:val="00055F10"/>
    <w:rsid w:val="00056782"/>
    <w:rsid w:val="00056C10"/>
    <w:rsid w:val="00057E17"/>
    <w:rsid w:val="00057FC9"/>
    <w:rsid w:val="000611AB"/>
    <w:rsid w:val="000611B8"/>
    <w:rsid w:val="0006456E"/>
    <w:rsid w:val="00064B6D"/>
    <w:rsid w:val="00064D00"/>
    <w:rsid w:val="00065326"/>
    <w:rsid w:val="000654A3"/>
    <w:rsid w:val="000659F2"/>
    <w:rsid w:val="00065D4D"/>
    <w:rsid w:val="00066E7C"/>
    <w:rsid w:val="0006727D"/>
    <w:rsid w:val="00067E7F"/>
    <w:rsid w:val="00071B62"/>
    <w:rsid w:val="000736FC"/>
    <w:rsid w:val="00073BB2"/>
    <w:rsid w:val="0007567A"/>
    <w:rsid w:val="00076BDD"/>
    <w:rsid w:val="000809DE"/>
    <w:rsid w:val="00080D62"/>
    <w:rsid w:val="00081858"/>
    <w:rsid w:val="00081D5E"/>
    <w:rsid w:val="00081E1A"/>
    <w:rsid w:val="00082184"/>
    <w:rsid w:val="000857C2"/>
    <w:rsid w:val="00086C7E"/>
    <w:rsid w:val="0008780D"/>
    <w:rsid w:val="00087B0D"/>
    <w:rsid w:val="0009070A"/>
    <w:rsid w:val="0009083B"/>
    <w:rsid w:val="00090B69"/>
    <w:rsid w:val="000923CA"/>
    <w:rsid w:val="00092C2C"/>
    <w:rsid w:val="00092E60"/>
    <w:rsid w:val="00093AE3"/>
    <w:rsid w:val="00093CFC"/>
    <w:rsid w:val="000979DF"/>
    <w:rsid w:val="000A0239"/>
    <w:rsid w:val="000A15B8"/>
    <w:rsid w:val="000A1EE8"/>
    <w:rsid w:val="000A27D2"/>
    <w:rsid w:val="000A3319"/>
    <w:rsid w:val="000A370E"/>
    <w:rsid w:val="000A4022"/>
    <w:rsid w:val="000A4A1A"/>
    <w:rsid w:val="000A4B48"/>
    <w:rsid w:val="000A4F36"/>
    <w:rsid w:val="000A502D"/>
    <w:rsid w:val="000A5B21"/>
    <w:rsid w:val="000A617E"/>
    <w:rsid w:val="000A6B6F"/>
    <w:rsid w:val="000A6D4F"/>
    <w:rsid w:val="000A6F94"/>
    <w:rsid w:val="000A78B4"/>
    <w:rsid w:val="000A7B90"/>
    <w:rsid w:val="000B13D2"/>
    <w:rsid w:val="000B3BBA"/>
    <w:rsid w:val="000B4338"/>
    <w:rsid w:val="000B4BB2"/>
    <w:rsid w:val="000B511C"/>
    <w:rsid w:val="000B5933"/>
    <w:rsid w:val="000B6B15"/>
    <w:rsid w:val="000B6BB2"/>
    <w:rsid w:val="000B6BE3"/>
    <w:rsid w:val="000B776F"/>
    <w:rsid w:val="000C0049"/>
    <w:rsid w:val="000C09F7"/>
    <w:rsid w:val="000C2568"/>
    <w:rsid w:val="000C25DC"/>
    <w:rsid w:val="000C27A1"/>
    <w:rsid w:val="000C3CDF"/>
    <w:rsid w:val="000C3F76"/>
    <w:rsid w:val="000C4B70"/>
    <w:rsid w:val="000C5185"/>
    <w:rsid w:val="000C5FE3"/>
    <w:rsid w:val="000C60EB"/>
    <w:rsid w:val="000C705E"/>
    <w:rsid w:val="000C7BD1"/>
    <w:rsid w:val="000D0671"/>
    <w:rsid w:val="000D075B"/>
    <w:rsid w:val="000D0795"/>
    <w:rsid w:val="000D168B"/>
    <w:rsid w:val="000D170C"/>
    <w:rsid w:val="000D1A24"/>
    <w:rsid w:val="000D2E94"/>
    <w:rsid w:val="000D46CB"/>
    <w:rsid w:val="000D4711"/>
    <w:rsid w:val="000D4ADD"/>
    <w:rsid w:val="000D6B7B"/>
    <w:rsid w:val="000D6C24"/>
    <w:rsid w:val="000D7A4F"/>
    <w:rsid w:val="000D7CF3"/>
    <w:rsid w:val="000E0C69"/>
    <w:rsid w:val="000E2A22"/>
    <w:rsid w:val="000E3D2C"/>
    <w:rsid w:val="000E434E"/>
    <w:rsid w:val="000E46BB"/>
    <w:rsid w:val="000E4E2B"/>
    <w:rsid w:val="000E5E9F"/>
    <w:rsid w:val="000E61C9"/>
    <w:rsid w:val="000E6D97"/>
    <w:rsid w:val="000E7F37"/>
    <w:rsid w:val="000F051C"/>
    <w:rsid w:val="000F251B"/>
    <w:rsid w:val="000F2C0F"/>
    <w:rsid w:val="000F31FF"/>
    <w:rsid w:val="000F5204"/>
    <w:rsid w:val="000F68B5"/>
    <w:rsid w:val="000F6BF8"/>
    <w:rsid w:val="000F6F5A"/>
    <w:rsid w:val="000F73EE"/>
    <w:rsid w:val="0010145D"/>
    <w:rsid w:val="00101AB9"/>
    <w:rsid w:val="00102022"/>
    <w:rsid w:val="00102355"/>
    <w:rsid w:val="001028CD"/>
    <w:rsid w:val="0010554F"/>
    <w:rsid w:val="00112414"/>
    <w:rsid w:val="00112D34"/>
    <w:rsid w:val="00112E02"/>
    <w:rsid w:val="00113508"/>
    <w:rsid w:val="0011438D"/>
    <w:rsid w:val="0011446F"/>
    <w:rsid w:val="00114B6D"/>
    <w:rsid w:val="00115137"/>
    <w:rsid w:val="00115BFF"/>
    <w:rsid w:val="001177FB"/>
    <w:rsid w:val="00120A3D"/>
    <w:rsid w:val="00120AAB"/>
    <w:rsid w:val="00120D84"/>
    <w:rsid w:val="00121420"/>
    <w:rsid w:val="00121CCF"/>
    <w:rsid w:val="00122816"/>
    <w:rsid w:val="00122DBD"/>
    <w:rsid w:val="00122DE9"/>
    <w:rsid w:val="001254CC"/>
    <w:rsid w:val="0012673E"/>
    <w:rsid w:val="00127D8E"/>
    <w:rsid w:val="00130343"/>
    <w:rsid w:val="00130346"/>
    <w:rsid w:val="00132483"/>
    <w:rsid w:val="00132D17"/>
    <w:rsid w:val="00132F5F"/>
    <w:rsid w:val="001343E1"/>
    <w:rsid w:val="0013470E"/>
    <w:rsid w:val="00134ADA"/>
    <w:rsid w:val="00134BD3"/>
    <w:rsid w:val="00134DE4"/>
    <w:rsid w:val="001354B1"/>
    <w:rsid w:val="00135A53"/>
    <w:rsid w:val="00135C73"/>
    <w:rsid w:val="001374FC"/>
    <w:rsid w:val="00140737"/>
    <w:rsid w:val="00141DC9"/>
    <w:rsid w:val="00142988"/>
    <w:rsid w:val="001437E9"/>
    <w:rsid w:val="001455CC"/>
    <w:rsid w:val="00145CE5"/>
    <w:rsid w:val="00146F36"/>
    <w:rsid w:val="0014707E"/>
    <w:rsid w:val="0014729F"/>
    <w:rsid w:val="00147D2A"/>
    <w:rsid w:val="00150924"/>
    <w:rsid w:val="00150E6F"/>
    <w:rsid w:val="00151283"/>
    <w:rsid w:val="0015198C"/>
    <w:rsid w:val="001524C3"/>
    <w:rsid w:val="00152B2F"/>
    <w:rsid w:val="0015449C"/>
    <w:rsid w:val="00154912"/>
    <w:rsid w:val="001553E7"/>
    <w:rsid w:val="0015588F"/>
    <w:rsid w:val="00155C74"/>
    <w:rsid w:val="00155DB7"/>
    <w:rsid w:val="00156921"/>
    <w:rsid w:val="00156C4E"/>
    <w:rsid w:val="0015797D"/>
    <w:rsid w:val="00161109"/>
    <w:rsid w:val="001613CD"/>
    <w:rsid w:val="00167F2C"/>
    <w:rsid w:val="00170056"/>
    <w:rsid w:val="00170A94"/>
    <w:rsid w:val="00172144"/>
    <w:rsid w:val="001722C2"/>
    <w:rsid w:val="00172539"/>
    <w:rsid w:val="0017287E"/>
    <w:rsid w:val="00173AC0"/>
    <w:rsid w:val="00173C9A"/>
    <w:rsid w:val="00173E79"/>
    <w:rsid w:val="001768AA"/>
    <w:rsid w:val="00176BAE"/>
    <w:rsid w:val="00180CE0"/>
    <w:rsid w:val="00180F9B"/>
    <w:rsid w:val="00181CA9"/>
    <w:rsid w:val="00183F4B"/>
    <w:rsid w:val="00184290"/>
    <w:rsid w:val="00184785"/>
    <w:rsid w:val="001855D9"/>
    <w:rsid w:val="001857A3"/>
    <w:rsid w:val="00185E85"/>
    <w:rsid w:val="00186D93"/>
    <w:rsid w:val="00187C47"/>
    <w:rsid w:val="0019021C"/>
    <w:rsid w:val="00191322"/>
    <w:rsid w:val="00192C51"/>
    <w:rsid w:val="001933F2"/>
    <w:rsid w:val="00194B5D"/>
    <w:rsid w:val="00194E85"/>
    <w:rsid w:val="001955E7"/>
    <w:rsid w:val="00196CEA"/>
    <w:rsid w:val="00197181"/>
    <w:rsid w:val="0019726C"/>
    <w:rsid w:val="00197717"/>
    <w:rsid w:val="00197927"/>
    <w:rsid w:val="001A03AB"/>
    <w:rsid w:val="001A178C"/>
    <w:rsid w:val="001A2386"/>
    <w:rsid w:val="001A2D68"/>
    <w:rsid w:val="001A39BA"/>
    <w:rsid w:val="001A5C14"/>
    <w:rsid w:val="001A73AF"/>
    <w:rsid w:val="001B230D"/>
    <w:rsid w:val="001B2B36"/>
    <w:rsid w:val="001B2CF1"/>
    <w:rsid w:val="001B4269"/>
    <w:rsid w:val="001B4D4D"/>
    <w:rsid w:val="001B6096"/>
    <w:rsid w:val="001B63BB"/>
    <w:rsid w:val="001B6F67"/>
    <w:rsid w:val="001B75A4"/>
    <w:rsid w:val="001B7915"/>
    <w:rsid w:val="001B7D73"/>
    <w:rsid w:val="001C0BB2"/>
    <w:rsid w:val="001C0C83"/>
    <w:rsid w:val="001C0CA8"/>
    <w:rsid w:val="001C32EB"/>
    <w:rsid w:val="001C348E"/>
    <w:rsid w:val="001C54DC"/>
    <w:rsid w:val="001C55EC"/>
    <w:rsid w:val="001C578E"/>
    <w:rsid w:val="001C5993"/>
    <w:rsid w:val="001C5A54"/>
    <w:rsid w:val="001C62B0"/>
    <w:rsid w:val="001C67F4"/>
    <w:rsid w:val="001C68E6"/>
    <w:rsid w:val="001C6CFE"/>
    <w:rsid w:val="001D0E18"/>
    <w:rsid w:val="001D1AB8"/>
    <w:rsid w:val="001D3699"/>
    <w:rsid w:val="001D45A6"/>
    <w:rsid w:val="001D551E"/>
    <w:rsid w:val="001E0415"/>
    <w:rsid w:val="001E0828"/>
    <w:rsid w:val="001E1E87"/>
    <w:rsid w:val="001E1F92"/>
    <w:rsid w:val="001E2D54"/>
    <w:rsid w:val="001E2E84"/>
    <w:rsid w:val="001E31A1"/>
    <w:rsid w:val="001E3412"/>
    <w:rsid w:val="001E452A"/>
    <w:rsid w:val="001E45D0"/>
    <w:rsid w:val="001E4670"/>
    <w:rsid w:val="001E7D58"/>
    <w:rsid w:val="001F1BD2"/>
    <w:rsid w:val="001F211A"/>
    <w:rsid w:val="001F28F8"/>
    <w:rsid w:val="001F2B33"/>
    <w:rsid w:val="001F2D6D"/>
    <w:rsid w:val="001F3BBA"/>
    <w:rsid w:val="001F4662"/>
    <w:rsid w:val="001F50C6"/>
    <w:rsid w:val="001F6A70"/>
    <w:rsid w:val="00200175"/>
    <w:rsid w:val="00200823"/>
    <w:rsid w:val="002009B1"/>
    <w:rsid w:val="00200E69"/>
    <w:rsid w:val="00200F10"/>
    <w:rsid w:val="00202007"/>
    <w:rsid w:val="00203095"/>
    <w:rsid w:val="0020361D"/>
    <w:rsid w:val="00203B5E"/>
    <w:rsid w:val="002046B9"/>
    <w:rsid w:val="00205347"/>
    <w:rsid w:val="002053F5"/>
    <w:rsid w:val="00205896"/>
    <w:rsid w:val="002074B1"/>
    <w:rsid w:val="002075DC"/>
    <w:rsid w:val="002078B1"/>
    <w:rsid w:val="0021182C"/>
    <w:rsid w:val="00212C87"/>
    <w:rsid w:val="00212E8C"/>
    <w:rsid w:val="00213177"/>
    <w:rsid w:val="00213B56"/>
    <w:rsid w:val="00213CFC"/>
    <w:rsid w:val="00214A4F"/>
    <w:rsid w:val="00214AF5"/>
    <w:rsid w:val="00214CCE"/>
    <w:rsid w:val="00216BCB"/>
    <w:rsid w:val="00216DDC"/>
    <w:rsid w:val="00217516"/>
    <w:rsid w:val="002201DC"/>
    <w:rsid w:val="00220217"/>
    <w:rsid w:val="00220A78"/>
    <w:rsid w:val="002219EA"/>
    <w:rsid w:val="00221E86"/>
    <w:rsid w:val="00223119"/>
    <w:rsid w:val="00223404"/>
    <w:rsid w:val="00224E10"/>
    <w:rsid w:val="00225441"/>
    <w:rsid w:val="00225A03"/>
    <w:rsid w:val="00227D94"/>
    <w:rsid w:val="00230B37"/>
    <w:rsid w:val="00232026"/>
    <w:rsid w:val="00232BD2"/>
    <w:rsid w:val="00232F7F"/>
    <w:rsid w:val="002332E2"/>
    <w:rsid w:val="00233A5A"/>
    <w:rsid w:val="00234A83"/>
    <w:rsid w:val="00235043"/>
    <w:rsid w:val="0023615F"/>
    <w:rsid w:val="002362C8"/>
    <w:rsid w:val="00236A9E"/>
    <w:rsid w:val="00236D4C"/>
    <w:rsid w:val="0024034C"/>
    <w:rsid w:val="002406D1"/>
    <w:rsid w:val="00240D9D"/>
    <w:rsid w:val="00240F5B"/>
    <w:rsid w:val="00242135"/>
    <w:rsid w:val="0024245D"/>
    <w:rsid w:val="002428EF"/>
    <w:rsid w:val="00242A43"/>
    <w:rsid w:val="00242A77"/>
    <w:rsid w:val="00244AA5"/>
    <w:rsid w:val="00244CD3"/>
    <w:rsid w:val="002450B8"/>
    <w:rsid w:val="002460C0"/>
    <w:rsid w:val="00247659"/>
    <w:rsid w:val="002477F6"/>
    <w:rsid w:val="00247EEF"/>
    <w:rsid w:val="00250417"/>
    <w:rsid w:val="00250F91"/>
    <w:rsid w:val="002518DA"/>
    <w:rsid w:val="00252D86"/>
    <w:rsid w:val="002530B4"/>
    <w:rsid w:val="0025369C"/>
    <w:rsid w:val="00255AE1"/>
    <w:rsid w:val="002564D8"/>
    <w:rsid w:val="00256931"/>
    <w:rsid w:val="002618AC"/>
    <w:rsid w:val="00262727"/>
    <w:rsid w:val="00263C73"/>
    <w:rsid w:val="00263D2B"/>
    <w:rsid w:val="00264104"/>
    <w:rsid w:val="00267841"/>
    <w:rsid w:val="00270F33"/>
    <w:rsid w:val="0027235A"/>
    <w:rsid w:val="00272CAF"/>
    <w:rsid w:val="00272D36"/>
    <w:rsid w:val="0027333F"/>
    <w:rsid w:val="00273926"/>
    <w:rsid w:val="0027428F"/>
    <w:rsid w:val="002746FF"/>
    <w:rsid w:val="00274F3B"/>
    <w:rsid w:val="0027553E"/>
    <w:rsid w:val="00275F17"/>
    <w:rsid w:val="0027700B"/>
    <w:rsid w:val="0027706B"/>
    <w:rsid w:val="00280528"/>
    <w:rsid w:val="00280A81"/>
    <w:rsid w:val="00280DB6"/>
    <w:rsid w:val="0028158D"/>
    <w:rsid w:val="00281AD0"/>
    <w:rsid w:val="00284134"/>
    <w:rsid w:val="00284331"/>
    <w:rsid w:val="0028507D"/>
    <w:rsid w:val="00285084"/>
    <w:rsid w:val="00285724"/>
    <w:rsid w:val="00285BCA"/>
    <w:rsid w:val="00286AD6"/>
    <w:rsid w:val="002879C7"/>
    <w:rsid w:val="00291DB9"/>
    <w:rsid w:val="00291FC2"/>
    <w:rsid w:val="00293CA9"/>
    <w:rsid w:val="002942B6"/>
    <w:rsid w:val="00294BE8"/>
    <w:rsid w:val="002969BE"/>
    <w:rsid w:val="00297B41"/>
    <w:rsid w:val="002A08E4"/>
    <w:rsid w:val="002A0CBA"/>
    <w:rsid w:val="002A0E53"/>
    <w:rsid w:val="002A1400"/>
    <w:rsid w:val="002A1EEE"/>
    <w:rsid w:val="002A24A2"/>
    <w:rsid w:val="002A3872"/>
    <w:rsid w:val="002A41EB"/>
    <w:rsid w:val="002A4DF0"/>
    <w:rsid w:val="002A7B5E"/>
    <w:rsid w:val="002B0AB2"/>
    <w:rsid w:val="002B0CD9"/>
    <w:rsid w:val="002B0DB3"/>
    <w:rsid w:val="002B161C"/>
    <w:rsid w:val="002B39BC"/>
    <w:rsid w:val="002B3C00"/>
    <w:rsid w:val="002B3E0A"/>
    <w:rsid w:val="002B57AE"/>
    <w:rsid w:val="002B5B4F"/>
    <w:rsid w:val="002B6964"/>
    <w:rsid w:val="002B705E"/>
    <w:rsid w:val="002C0B4E"/>
    <w:rsid w:val="002C1868"/>
    <w:rsid w:val="002C368A"/>
    <w:rsid w:val="002C42C1"/>
    <w:rsid w:val="002C4E0F"/>
    <w:rsid w:val="002C4E68"/>
    <w:rsid w:val="002C5766"/>
    <w:rsid w:val="002C7D76"/>
    <w:rsid w:val="002D12FA"/>
    <w:rsid w:val="002D291E"/>
    <w:rsid w:val="002D31AE"/>
    <w:rsid w:val="002D34E3"/>
    <w:rsid w:val="002D3B36"/>
    <w:rsid w:val="002D502D"/>
    <w:rsid w:val="002D5667"/>
    <w:rsid w:val="002D6089"/>
    <w:rsid w:val="002D717F"/>
    <w:rsid w:val="002D71CB"/>
    <w:rsid w:val="002D722F"/>
    <w:rsid w:val="002E0757"/>
    <w:rsid w:val="002E17CB"/>
    <w:rsid w:val="002E21D9"/>
    <w:rsid w:val="002E2B33"/>
    <w:rsid w:val="002E2F27"/>
    <w:rsid w:val="002E5010"/>
    <w:rsid w:val="002E6F18"/>
    <w:rsid w:val="002F0730"/>
    <w:rsid w:val="002F1042"/>
    <w:rsid w:val="002F1123"/>
    <w:rsid w:val="002F1A2C"/>
    <w:rsid w:val="002F2399"/>
    <w:rsid w:val="002F29AA"/>
    <w:rsid w:val="002F2C89"/>
    <w:rsid w:val="002F50F6"/>
    <w:rsid w:val="002F5DD7"/>
    <w:rsid w:val="002F5F43"/>
    <w:rsid w:val="002F7D71"/>
    <w:rsid w:val="0030304F"/>
    <w:rsid w:val="00303912"/>
    <w:rsid w:val="00306F81"/>
    <w:rsid w:val="00307797"/>
    <w:rsid w:val="0030782B"/>
    <w:rsid w:val="00307BE1"/>
    <w:rsid w:val="00310026"/>
    <w:rsid w:val="00310FD3"/>
    <w:rsid w:val="00311590"/>
    <w:rsid w:val="00312846"/>
    <w:rsid w:val="00313EC7"/>
    <w:rsid w:val="00315339"/>
    <w:rsid w:val="0031580D"/>
    <w:rsid w:val="003166A5"/>
    <w:rsid w:val="00316F0F"/>
    <w:rsid w:val="0031750A"/>
    <w:rsid w:val="00317815"/>
    <w:rsid w:val="00317DE3"/>
    <w:rsid w:val="00320B6B"/>
    <w:rsid w:val="00320BB2"/>
    <w:rsid w:val="00320F2C"/>
    <w:rsid w:val="003213BB"/>
    <w:rsid w:val="00323010"/>
    <w:rsid w:val="003238DB"/>
    <w:rsid w:val="00323BFF"/>
    <w:rsid w:val="00323FAF"/>
    <w:rsid w:val="00324D20"/>
    <w:rsid w:val="00324FEC"/>
    <w:rsid w:val="00325205"/>
    <w:rsid w:val="0032608D"/>
    <w:rsid w:val="0032623B"/>
    <w:rsid w:val="003267A7"/>
    <w:rsid w:val="0032784F"/>
    <w:rsid w:val="0033096B"/>
    <w:rsid w:val="00332DFA"/>
    <w:rsid w:val="00337452"/>
    <w:rsid w:val="00337EC1"/>
    <w:rsid w:val="00341236"/>
    <w:rsid w:val="003413FD"/>
    <w:rsid w:val="00344C31"/>
    <w:rsid w:val="003458A4"/>
    <w:rsid w:val="0035015A"/>
    <w:rsid w:val="00350D7C"/>
    <w:rsid w:val="00352153"/>
    <w:rsid w:val="003534E9"/>
    <w:rsid w:val="00354025"/>
    <w:rsid w:val="0035437E"/>
    <w:rsid w:val="003547C0"/>
    <w:rsid w:val="00355301"/>
    <w:rsid w:val="00357602"/>
    <w:rsid w:val="0036041D"/>
    <w:rsid w:val="00360533"/>
    <w:rsid w:val="003606C0"/>
    <w:rsid w:val="00360E27"/>
    <w:rsid w:val="00361718"/>
    <w:rsid w:val="0036188B"/>
    <w:rsid w:val="00361A5E"/>
    <w:rsid w:val="003646F2"/>
    <w:rsid w:val="0036471A"/>
    <w:rsid w:val="003647A1"/>
    <w:rsid w:val="00365138"/>
    <w:rsid w:val="0036532E"/>
    <w:rsid w:val="003660E3"/>
    <w:rsid w:val="00366F4C"/>
    <w:rsid w:val="00367A17"/>
    <w:rsid w:val="003709F1"/>
    <w:rsid w:val="00370EBA"/>
    <w:rsid w:val="00370ED1"/>
    <w:rsid w:val="0037237C"/>
    <w:rsid w:val="00373449"/>
    <w:rsid w:val="003739FB"/>
    <w:rsid w:val="00373A55"/>
    <w:rsid w:val="00373CD5"/>
    <w:rsid w:val="003745E2"/>
    <w:rsid w:val="003752DB"/>
    <w:rsid w:val="003756EC"/>
    <w:rsid w:val="00375A6E"/>
    <w:rsid w:val="0037666E"/>
    <w:rsid w:val="00377686"/>
    <w:rsid w:val="00377D23"/>
    <w:rsid w:val="00380CC8"/>
    <w:rsid w:val="0038122A"/>
    <w:rsid w:val="003812B2"/>
    <w:rsid w:val="003829AF"/>
    <w:rsid w:val="00384EE9"/>
    <w:rsid w:val="00384FC0"/>
    <w:rsid w:val="00385040"/>
    <w:rsid w:val="00385719"/>
    <w:rsid w:val="00385B55"/>
    <w:rsid w:val="00385CB2"/>
    <w:rsid w:val="00385FDA"/>
    <w:rsid w:val="00386BDB"/>
    <w:rsid w:val="003872FB"/>
    <w:rsid w:val="0038783A"/>
    <w:rsid w:val="0039264B"/>
    <w:rsid w:val="00394EA1"/>
    <w:rsid w:val="0039586E"/>
    <w:rsid w:val="00395D98"/>
    <w:rsid w:val="003970A5"/>
    <w:rsid w:val="0039755A"/>
    <w:rsid w:val="003A0478"/>
    <w:rsid w:val="003A125B"/>
    <w:rsid w:val="003A18BB"/>
    <w:rsid w:val="003A26C1"/>
    <w:rsid w:val="003A2723"/>
    <w:rsid w:val="003A2E89"/>
    <w:rsid w:val="003A33DA"/>
    <w:rsid w:val="003A34BE"/>
    <w:rsid w:val="003A3888"/>
    <w:rsid w:val="003A4626"/>
    <w:rsid w:val="003A611C"/>
    <w:rsid w:val="003A6B29"/>
    <w:rsid w:val="003A709D"/>
    <w:rsid w:val="003A71F7"/>
    <w:rsid w:val="003A7EA5"/>
    <w:rsid w:val="003B0265"/>
    <w:rsid w:val="003B138C"/>
    <w:rsid w:val="003B204B"/>
    <w:rsid w:val="003B22F5"/>
    <w:rsid w:val="003B2DA5"/>
    <w:rsid w:val="003B2E8F"/>
    <w:rsid w:val="003B583C"/>
    <w:rsid w:val="003B5BE9"/>
    <w:rsid w:val="003B6787"/>
    <w:rsid w:val="003B7141"/>
    <w:rsid w:val="003C0477"/>
    <w:rsid w:val="003C20DA"/>
    <w:rsid w:val="003C2994"/>
    <w:rsid w:val="003C29FC"/>
    <w:rsid w:val="003C3AB8"/>
    <w:rsid w:val="003C4109"/>
    <w:rsid w:val="003C4380"/>
    <w:rsid w:val="003C6C8D"/>
    <w:rsid w:val="003C77F2"/>
    <w:rsid w:val="003D0153"/>
    <w:rsid w:val="003D015E"/>
    <w:rsid w:val="003D1B7F"/>
    <w:rsid w:val="003D249F"/>
    <w:rsid w:val="003D2D50"/>
    <w:rsid w:val="003D3489"/>
    <w:rsid w:val="003D3ED3"/>
    <w:rsid w:val="003D43D8"/>
    <w:rsid w:val="003D49CA"/>
    <w:rsid w:val="003D4C33"/>
    <w:rsid w:val="003D50B7"/>
    <w:rsid w:val="003D5E6E"/>
    <w:rsid w:val="003D7CEE"/>
    <w:rsid w:val="003E0344"/>
    <w:rsid w:val="003E0DF0"/>
    <w:rsid w:val="003E1213"/>
    <w:rsid w:val="003E4ECD"/>
    <w:rsid w:val="003E60CD"/>
    <w:rsid w:val="003E7036"/>
    <w:rsid w:val="003E7178"/>
    <w:rsid w:val="003E71C4"/>
    <w:rsid w:val="003E7717"/>
    <w:rsid w:val="003E793D"/>
    <w:rsid w:val="003E7C8A"/>
    <w:rsid w:val="003F063B"/>
    <w:rsid w:val="003F0B3B"/>
    <w:rsid w:val="003F11EE"/>
    <w:rsid w:val="003F2BF2"/>
    <w:rsid w:val="003F394D"/>
    <w:rsid w:val="003F3F8A"/>
    <w:rsid w:val="003F45A0"/>
    <w:rsid w:val="003F4B5D"/>
    <w:rsid w:val="003F4DD1"/>
    <w:rsid w:val="003F5ABB"/>
    <w:rsid w:val="003F62DE"/>
    <w:rsid w:val="003F6332"/>
    <w:rsid w:val="003F682E"/>
    <w:rsid w:val="00401012"/>
    <w:rsid w:val="0040110C"/>
    <w:rsid w:val="00401349"/>
    <w:rsid w:val="00401F22"/>
    <w:rsid w:val="00401F4D"/>
    <w:rsid w:val="00401FD8"/>
    <w:rsid w:val="004027B7"/>
    <w:rsid w:val="004031A6"/>
    <w:rsid w:val="00403D27"/>
    <w:rsid w:val="00403E1D"/>
    <w:rsid w:val="004041F3"/>
    <w:rsid w:val="00404FCD"/>
    <w:rsid w:val="00405A9F"/>
    <w:rsid w:val="00406547"/>
    <w:rsid w:val="00410087"/>
    <w:rsid w:val="004100BB"/>
    <w:rsid w:val="00411D66"/>
    <w:rsid w:val="00412268"/>
    <w:rsid w:val="00412AF1"/>
    <w:rsid w:val="004147C0"/>
    <w:rsid w:val="004160F3"/>
    <w:rsid w:val="00416178"/>
    <w:rsid w:val="0041643C"/>
    <w:rsid w:val="004172D6"/>
    <w:rsid w:val="00417876"/>
    <w:rsid w:val="00420C83"/>
    <w:rsid w:val="00420ED9"/>
    <w:rsid w:val="0042105C"/>
    <w:rsid w:val="00421A73"/>
    <w:rsid w:val="00422C0F"/>
    <w:rsid w:val="00422DAA"/>
    <w:rsid w:val="004245A7"/>
    <w:rsid w:val="00424F06"/>
    <w:rsid w:val="00426141"/>
    <w:rsid w:val="00426246"/>
    <w:rsid w:val="004269AE"/>
    <w:rsid w:val="0042700F"/>
    <w:rsid w:val="0042799B"/>
    <w:rsid w:val="004279A2"/>
    <w:rsid w:val="00427BA8"/>
    <w:rsid w:val="00427FC4"/>
    <w:rsid w:val="00430ABE"/>
    <w:rsid w:val="00430D04"/>
    <w:rsid w:val="00430E12"/>
    <w:rsid w:val="00431D3E"/>
    <w:rsid w:val="00431DAE"/>
    <w:rsid w:val="0043233C"/>
    <w:rsid w:val="00432EDD"/>
    <w:rsid w:val="00433202"/>
    <w:rsid w:val="00433250"/>
    <w:rsid w:val="00433988"/>
    <w:rsid w:val="00433A83"/>
    <w:rsid w:val="00433C61"/>
    <w:rsid w:val="00434746"/>
    <w:rsid w:val="00436339"/>
    <w:rsid w:val="0043673F"/>
    <w:rsid w:val="00436A5C"/>
    <w:rsid w:val="00436DD6"/>
    <w:rsid w:val="0043760B"/>
    <w:rsid w:val="00440788"/>
    <w:rsid w:val="004407F9"/>
    <w:rsid w:val="00440D7D"/>
    <w:rsid w:val="00441717"/>
    <w:rsid w:val="00441DA9"/>
    <w:rsid w:val="00442DD5"/>
    <w:rsid w:val="00442E89"/>
    <w:rsid w:val="00444CCF"/>
    <w:rsid w:val="00445574"/>
    <w:rsid w:val="004456FA"/>
    <w:rsid w:val="004475E4"/>
    <w:rsid w:val="004478F2"/>
    <w:rsid w:val="00447FA0"/>
    <w:rsid w:val="00450A36"/>
    <w:rsid w:val="00451486"/>
    <w:rsid w:val="00452BE4"/>
    <w:rsid w:val="0045332F"/>
    <w:rsid w:val="00453507"/>
    <w:rsid w:val="004535DE"/>
    <w:rsid w:val="00453781"/>
    <w:rsid w:val="00453922"/>
    <w:rsid w:val="00453B1D"/>
    <w:rsid w:val="00453BA1"/>
    <w:rsid w:val="0045402F"/>
    <w:rsid w:val="00454286"/>
    <w:rsid w:val="00456969"/>
    <w:rsid w:val="00461EF3"/>
    <w:rsid w:val="004626A5"/>
    <w:rsid w:val="00463238"/>
    <w:rsid w:val="0046457C"/>
    <w:rsid w:val="004647A6"/>
    <w:rsid w:val="00464A67"/>
    <w:rsid w:val="004655D8"/>
    <w:rsid w:val="00466B80"/>
    <w:rsid w:val="00466F1F"/>
    <w:rsid w:val="0047062C"/>
    <w:rsid w:val="00473176"/>
    <w:rsid w:val="0047425E"/>
    <w:rsid w:val="00474308"/>
    <w:rsid w:val="00475A6C"/>
    <w:rsid w:val="00475AF2"/>
    <w:rsid w:val="004768F0"/>
    <w:rsid w:val="004774DB"/>
    <w:rsid w:val="00480155"/>
    <w:rsid w:val="00481159"/>
    <w:rsid w:val="00481749"/>
    <w:rsid w:val="00482528"/>
    <w:rsid w:val="004835F0"/>
    <w:rsid w:val="00483D6C"/>
    <w:rsid w:val="004855AB"/>
    <w:rsid w:val="0048614C"/>
    <w:rsid w:val="004864B2"/>
    <w:rsid w:val="0048723F"/>
    <w:rsid w:val="00487250"/>
    <w:rsid w:val="00491B44"/>
    <w:rsid w:val="00496EE8"/>
    <w:rsid w:val="004972C7"/>
    <w:rsid w:val="004977C4"/>
    <w:rsid w:val="00497B6A"/>
    <w:rsid w:val="004A0CC7"/>
    <w:rsid w:val="004A113E"/>
    <w:rsid w:val="004A3311"/>
    <w:rsid w:val="004A3550"/>
    <w:rsid w:val="004A3DC9"/>
    <w:rsid w:val="004A6F88"/>
    <w:rsid w:val="004B167B"/>
    <w:rsid w:val="004B221A"/>
    <w:rsid w:val="004B23D8"/>
    <w:rsid w:val="004B2F89"/>
    <w:rsid w:val="004B3691"/>
    <w:rsid w:val="004B4B69"/>
    <w:rsid w:val="004B50D1"/>
    <w:rsid w:val="004B5625"/>
    <w:rsid w:val="004B6050"/>
    <w:rsid w:val="004B6583"/>
    <w:rsid w:val="004B6E97"/>
    <w:rsid w:val="004B7539"/>
    <w:rsid w:val="004B7FA7"/>
    <w:rsid w:val="004C0F1A"/>
    <w:rsid w:val="004C1B01"/>
    <w:rsid w:val="004C4F0E"/>
    <w:rsid w:val="004C570D"/>
    <w:rsid w:val="004C66AE"/>
    <w:rsid w:val="004C6A1B"/>
    <w:rsid w:val="004C6F97"/>
    <w:rsid w:val="004C7087"/>
    <w:rsid w:val="004C71D6"/>
    <w:rsid w:val="004C721B"/>
    <w:rsid w:val="004C72F2"/>
    <w:rsid w:val="004C7392"/>
    <w:rsid w:val="004C7F2B"/>
    <w:rsid w:val="004D1F4A"/>
    <w:rsid w:val="004D2EB9"/>
    <w:rsid w:val="004D3751"/>
    <w:rsid w:val="004D3BD8"/>
    <w:rsid w:val="004D40E9"/>
    <w:rsid w:val="004D429B"/>
    <w:rsid w:val="004D4A56"/>
    <w:rsid w:val="004D62EB"/>
    <w:rsid w:val="004D6D3D"/>
    <w:rsid w:val="004D7AF0"/>
    <w:rsid w:val="004E0550"/>
    <w:rsid w:val="004E1005"/>
    <w:rsid w:val="004E22E5"/>
    <w:rsid w:val="004E2B02"/>
    <w:rsid w:val="004E3C23"/>
    <w:rsid w:val="004E3C3D"/>
    <w:rsid w:val="004E6CC7"/>
    <w:rsid w:val="004E71BE"/>
    <w:rsid w:val="004F0EC8"/>
    <w:rsid w:val="004F4A0A"/>
    <w:rsid w:val="004F4B8A"/>
    <w:rsid w:val="004F4D10"/>
    <w:rsid w:val="004F60E1"/>
    <w:rsid w:val="00500D95"/>
    <w:rsid w:val="005010CF"/>
    <w:rsid w:val="00501148"/>
    <w:rsid w:val="0050147B"/>
    <w:rsid w:val="005020D2"/>
    <w:rsid w:val="00502A85"/>
    <w:rsid w:val="00503C3E"/>
    <w:rsid w:val="005041CD"/>
    <w:rsid w:val="00504E0D"/>
    <w:rsid w:val="0050558D"/>
    <w:rsid w:val="005058D2"/>
    <w:rsid w:val="00505F9A"/>
    <w:rsid w:val="00506E83"/>
    <w:rsid w:val="005103B0"/>
    <w:rsid w:val="00510D21"/>
    <w:rsid w:val="00511C95"/>
    <w:rsid w:val="00512AC5"/>
    <w:rsid w:val="005155C9"/>
    <w:rsid w:val="00515F62"/>
    <w:rsid w:val="00520606"/>
    <w:rsid w:val="00521843"/>
    <w:rsid w:val="00522A63"/>
    <w:rsid w:val="0052598A"/>
    <w:rsid w:val="00526F62"/>
    <w:rsid w:val="005275F5"/>
    <w:rsid w:val="00530156"/>
    <w:rsid w:val="00530481"/>
    <w:rsid w:val="0053051A"/>
    <w:rsid w:val="00531529"/>
    <w:rsid w:val="00531B6B"/>
    <w:rsid w:val="00534E0B"/>
    <w:rsid w:val="00535AE1"/>
    <w:rsid w:val="00536054"/>
    <w:rsid w:val="00536DF5"/>
    <w:rsid w:val="005375C2"/>
    <w:rsid w:val="00537B76"/>
    <w:rsid w:val="00537F71"/>
    <w:rsid w:val="00540077"/>
    <w:rsid w:val="005401BE"/>
    <w:rsid w:val="00540719"/>
    <w:rsid w:val="00541E42"/>
    <w:rsid w:val="00542629"/>
    <w:rsid w:val="00542EF6"/>
    <w:rsid w:val="005436FE"/>
    <w:rsid w:val="00543924"/>
    <w:rsid w:val="00544666"/>
    <w:rsid w:val="00545153"/>
    <w:rsid w:val="00545D82"/>
    <w:rsid w:val="00546301"/>
    <w:rsid w:val="00546E36"/>
    <w:rsid w:val="00547797"/>
    <w:rsid w:val="00547986"/>
    <w:rsid w:val="00547C65"/>
    <w:rsid w:val="0055047B"/>
    <w:rsid w:val="005505BC"/>
    <w:rsid w:val="005506F1"/>
    <w:rsid w:val="005523DB"/>
    <w:rsid w:val="00553B0F"/>
    <w:rsid w:val="0055495B"/>
    <w:rsid w:val="00554C71"/>
    <w:rsid w:val="00555D33"/>
    <w:rsid w:val="005560B1"/>
    <w:rsid w:val="0055693E"/>
    <w:rsid w:val="00557253"/>
    <w:rsid w:val="00560259"/>
    <w:rsid w:val="00561D2F"/>
    <w:rsid w:val="0056262C"/>
    <w:rsid w:val="0056281B"/>
    <w:rsid w:val="005637CB"/>
    <w:rsid w:val="00563F2B"/>
    <w:rsid w:val="00564AE9"/>
    <w:rsid w:val="00564E67"/>
    <w:rsid w:val="00565B05"/>
    <w:rsid w:val="00566FFE"/>
    <w:rsid w:val="005671A7"/>
    <w:rsid w:val="005678A5"/>
    <w:rsid w:val="00570038"/>
    <w:rsid w:val="00572BB9"/>
    <w:rsid w:val="00572DDC"/>
    <w:rsid w:val="0057508D"/>
    <w:rsid w:val="005768FC"/>
    <w:rsid w:val="00577021"/>
    <w:rsid w:val="00577337"/>
    <w:rsid w:val="00580E76"/>
    <w:rsid w:val="00581FBA"/>
    <w:rsid w:val="005820F0"/>
    <w:rsid w:val="00582FE9"/>
    <w:rsid w:val="005841F2"/>
    <w:rsid w:val="005848B7"/>
    <w:rsid w:val="00584F38"/>
    <w:rsid w:val="005850D6"/>
    <w:rsid w:val="0058596B"/>
    <w:rsid w:val="005874A6"/>
    <w:rsid w:val="0059019D"/>
    <w:rsid w:val="005916DD"/>
    <w:rsid w:val="00592304"/>
    <w:rsid w:val="005923FC"/>
    <w:rsid w:val="00592D40"/>
    <w:rsid w:val="005948D5"/>
    <w:rsid w:val="00594C4E"/>
    <w:rsid w:val="005955EE"/>
    <w:rsid w:val="005974ED"/>
    <w:rsid w:val="00597681"/>
    <w:rsid w:val="005976BE"/>
    <w:rsid w:val="005A0427"/>
    <w:rsid w:val="005A0528"/>
    <w:rsid w:val="005A071C"/>
    <w:rsid w:val="005A17D5"/>
    <w:rsid w:val="005A1D21"/>
    <w:rsid w:val="005A2A03"/>
    <w:rsid w:val="005A2CF4"/>
    <w:rsid w:val="005A2EAF"/>
    <w:rsid w:val="005A3018"/>
    <w:rsid w:val="005A3679"/>
    <w:rsid w:val="005A3B19"/>
    <w:rsid w:val="005A4366"/>
    <w:rsid w:val="005A48CC"/>
    <w:rsid w:val="005A4B9F"/>
    <w:rsid w:val="005A59AF"/>
    <w:rsid w:val="005A5D11"/>
    <w:rsid w:val="005A6E78"/>
    <w:rsid w:val="005A73C4"/>
    <w:rsid w:val="005A7535"/>
    <w:rsid w:val="005B087A"/>
    <w:rsid w:val="005B1121"/>
    <w:rsid w:val="005B1172"/>
    <w:rsid w:val="005B1594"/>
    <w:rsid w:val="005B1A37"/>
    <w:rsid w:val="005B2BEF"/>
    <w:rsid w:val="005B2D7F"/>
    <w:rsid w:val="005B2E2C"/>
    <w:rsid w:val="005B33EF"/>
    <w:rsid w:val="005B3CF8"/>
    <w:rsid w:val="005B6853"/>
    <w:rsid w:val="005B6AE0"/>
    <w:rsid w:val="005B72BB"/>
    <w:rsid w:val="005B734B"/>
    <w:rsid w:val="005C2780"/>
    <w:rsid w:val="005C2D39"/>
    <w:rsid w:val="005C4847"/>
    <w:rsid w:val="005C4D4F"/>
    <w:rsid w:val="005C5162"/>
    <w:rsid w:val="005C7811"/>
    <w:rsid w:val="005D017F"/>
    <w:rsid w:val="005D0FEE"/>
    <w:rsid w:val="005D1B74"/>
    <w:rsid w:val="005D2923"/>
    <w:rsid w:val="005D2B14"/>
    <w:rsid w:val="005D41AD"/>
    <w:rsid w:val="005D5318"/>
    <w:rsid w:val="005D6A5C"/>
    <w:rsid w:val="005D6AC9"/>
    <w:rsid w:val="005D72CF"/>
    <w:rsid w:val="005E0633"/>
    <w:rsid w:val="005E19E8"/>
    <w:rsid w:val="005E1B03"/>
    <w:rsid w:val="005E30E5"/>
    <w:rsid w:val="005E313D"/>
    <w:rsid w:val="005E5EA1"/>
    <w:rsid w:val="005E60E1"/>
    <w:rsid w:val="005E6174"/>
    <w:rsid w:val="005E73E4"/>
    <w:rsid w:val="005F01E9"/>
    <w:rsid w:val="005F0345"/>
    <w:rsid w:val="005F1190"/>
    <w:rsid w:val="005F16C2"/>
    <w:rsid w:val="005F2844"/>
    <w:rsid w:val="005F31F8"/>
    <w:rsid w:val="005F3D21"/>
    <w:rsid w:val="005F46FB"/>
    <w:rsid w:val="005F4F35"/>
    <w:rsid w:val="005F56AD"/>
    <w:rsid w:val="005F5AF3"/>
    <w:rsid w:val="005F67EF"/>
    <w:rsid w:val="005F6C99"/>
    <w:rsid w:val="005F7218"/>
    <w:rsid w:val="005F7854"/>
    <w:rsid w:val="006002D3"/>
    <w:rsid w:val="00603FCB"/>
    <w:rsid w:val="00604376"/>
    <w:rsid w:val="00604397"/>
    <w:rsid w:val="0060459D"/>
    <w:rsid w:val="00605423"/>
    <w:rsid w:val="00606031"/>
    <w:rsid w:val="006061A6"/>
    <w:rsid w:val="00606AFB"/>
    <w:rsid w:val="00606F90"/>
    <w:rsid w:val="00607875"/>
    <w:rsid w:val="00610D85"/>
    <w:rsid w:val="006119CB"/>
    <w:rsid w:val="00612287"/>
    <w:rsid w:val="006124CA"/>
    <w:rsid w:val="00613018"/>
    <w:rsid w:val="0061362A"/>
    <w:rsid w:val="00613A3A"/>
    <w:rsid w:val="006140C2"/>
    <w:rsid w:val="0061603E"/>
    <w:rsid w:val="00616BE6"/>
    <w:rsid w:val="00617C23"/>
    <w:rsid w:val="00620DA0"/>
    <w:rsid w:val="006215A7"/>
    <w:rsid w:val="0062274C"/>
    <w:rsid w:val="00622DCC"/>
    <w:rsid w:val="00624070"/>
    <w:rsid w:val="00624843"/>
    <w:rsid w:val="00625122"/>
    <w:rsid w:val="00630878"/>
    <w:rsid w:val="00631704"/>
    <w:rsid w:val="006328CE"/>
    <w:rsid w:val="00632DEB"/>
    <w:rsid w:val="00633E1D"/>
    <w:rsid w:val="00634042"/>
    <w:rsid w:val="006368D4"/>
    <w:rsid w:val="00637733"/>
    <w:rsid w:val="00637F46"/>
    <w:rsid w:val="0064424C"/>
    <w:rsid w:val="00644A0C"/>
    <w:rsid w:val="00644E5F"/>
    <w:rsid w:val="00645CE3"/>
    <w:rsid w:val="00645F56"/>
    <w:rsid w:val="0064683F"/>
    <w:rsid w:val="006476C1"/>
    <w:rsid w:val="006476DF"/>
    <w:rsid w:val="00647E3A"/>
    <w:rsid w:val="00651C15"/>
    <w:rsid w:val="0065227C"/>
    <w:rsid w:val="0065344F"/>
    <w:rsid w:val="006545CC"/>
    <w:rsid w:val="00654892"/>
    <w:rsid w:val="00655E6E"/>
    <w:rsid w:val="00656CBB"/>
    <w:rsid w:val="00656EDA"/>
    <w:rsid w:val="00657886"/>
    <w:rsid w:val="00657944"/>
    <w:rsid w:val="00660624"/>
    <w:rsid w:val="0066131B"/>
    <w:rsid w:val="00662240"/>
    <w:rsid w:val="0066286B"/>
    <w:rsid w:val="006637A8"/>
    <w:rsid w:val="00663C59"/>
    <w:rsid w:val="00663C84"/>
    <w:rsid w:val="00663EB7"/>
    <w:rsid w:val="00666CF2"/>
    <w:rsid w:val="00667634"/>
    <w:rsid w:val="00667E37"/>
    <w:rsid w:val="00667ECB"/>
    <w:rsid w:val="0067022D"/>
    <w:rsid w:val="00670654"/>
    <w:rsid w:val="00670ABA"/>
    <w:rsid w:val="00670F84"/>
    <w:rsid w:val="006718AF"/>
    <w:rsid w:val="00672413"/>
    <w:rsid w:val="00672B99"/>
    <w:rsid w:val="00673054"/>
    <w:rsid w:val="0067393A"/>
    <w:rsid w:val="00673A64"/>
    <w:rsid w:val="00676FEF"/>
    <w:rsid w:val="00677C8D"/>
    <w:rsid w:val="00677CB8"/>
    <w:rsid w:val="00677E85"/>
    <w:rsid w:val="00677FD4"/>
    <w:rsid w:val="0068018B"/>
    <w:rsid w:val="00680707"/>
    <w:rsid w:val="006811D8"/>
    <w:rsid w:val="00681346"/>
    <w:rsid w:val="00681F43"/>
    <w:rsid w:val="00684E97"/>
    <w:rsid w:val="0068505A"/>
    <w:rsid w:val="0069063E"/>
    <w:rsid w:val="00690849"/>
    <w:rsid w:val="00692B66"/>
    <w:rsid w:val="00697A33"/>
    <w:rsid w:val="006A00E1"/>
    <w:rsid w:val="006A25D7"/>
    <w:rsid w:val="006A38A8"/>
    <w:rsid w:val="006A3C84"/>
    <w:rsid w:val="006A3CE6"/>
    <w:rsid w:val="006A4F1E"/>
    <w:rsid w:val="006A50FD"/>
    <w:rsid w:val="006A56A8"/>
    <w:rsid w:val="006A58F8"/>
    <w:rsid w:val="006A596E"/>
    <w:rsid w:val="006A5DA4"/>
    <w:rsid w:val="006A7E26"/>
    <w:rsid w:val="006B111E"/>
    <w:rsid w:val="006B19E1"/>
    <w:rsid w:val="006B20E8"/>
    <w:rsid w:val="006B2AE1"/>
    <w:rsid w:val="006B36F7"/>
    <w:rsid w:val="006B4357"/>
    <w:rsid w:val="006B43DB"/>
    <w:rsid w:val="006B466B"/>
    <w:rsid w:val="006B5FA1"/>
    <w:rsid w:val="006B65B0"/>
    <w:rsid w:val="006B6C81"/>
    <w:rsid w:val="006C0E40"/>
    <w:rsid w:val="006C1A01"/>
    <w:rsid w:val="006C1C93"/>
    <w:rsid w:val="006C21CD"/>
    <w:rsid w:val="006C5959"/>
    <w:rsid w:val="006C6206"/>
    <w:rsid w:val="006C6949"/>
    <w:rsid w:val="006C6B61"/>
    <w:rsid w:val="006D0F01"/>
    <w:rsid w:val="006D1352"/>
    <w:rsid w:val="006D3489"/>
    <w:rsid w:val="006D3EC5"/>
    <w:rsid w:val="006D5BD0"/>
    <w:rsid w:val="006D6EE0"/>
    <w:rsid w:val="006D71C4"/>
    <w:rsid w:val="006D71D7"/>
    <w:rsid w:val="006D791F"/>
    <w:rsid w:val="006E05CB"/>
    <w:rsid w:val="006E06B9"/>
    <w:rsid w:val="006E2BB9"/>
    <w:rsid w:val="006E30E9"/>
    <w:rsid w:val="006E38AE"/>
    <w:rsid w:val="006E4B32"/>
    <w:rsid w:val="006E5AC6"/>
    <w:rsid w:val="006F040E"/>
    <w:rsid w:val="006F205B"/>
    <w:rsid w:val="006F2094"/>
    <w:rsid w:val="006F2C60"/>
    <w:rsid w:val="006F2D3F"/>
    <w:rsid w:val="006F2FBD"/>
    <w:rsid w:val="006F50D1"/>
    <w:rsid w:val="006F5D2C"/>
    <w:rsid w:val="006F60F2"/>
    <w:rsid w:val="006F77C9"/>
    <w:rsid w:val="006F7C24"/>
    <w:rsid w:val="00700136"/>
    <w:rsid w:val="007006D9"/>
    <w:rsid w:val="0070163F"/>
    <w:rsid w:val="007020B0"/>
    <w:rsid w:val="00704585"/>
    <w:rsid w:val="00704DBB"/>
    <w:rsid w:val="007058F4"/>
    <w:rsid w:val="00705FAB"/>
    <w:rsid w:val="00706AC8"/>
    <w:rsid w:val="00706C5E"/>
    <w:rsid w:val="007075B2"/>
    <w:rsid w:val="0070786D"/>
    <w:rsid w:val="00707885"/>
    <w:rsid w:val="00707DD7"/>
    <w:rsid w:val="007113B1"/>
    <w:rsid w:val="00711CED"/>
    <w:rsid w:val="007120C0"/>
    <w:rsid w:val="007129A1"/>
    <w:rsid w:val="0071305A"/>
    <w:rsid w:val="00713A31"/>
    <w:rsid w:val="00713D24"/>
    <w:rsid w:val="00715386"/>
    <w:rsid w:val="007155EB"/>
    <w:rsid w:val="007156D9"/>
    <w:rsid w:val="007158BE"/>
    <w:rsid w:val="007171D9"/>
    <w:rsid w:val="0071728E"/>
    <w:rsid w:val="007172E6"/>
    <w:rsid w:val="00722805"/>
    <w:rsid w:val="00723555"/>
    <w:rsid w:val="00725516"/>
    <w:rsid w:val="00725837"/>
    <w:rsid w:val="007261BD"/>
    <w:rsid w:val="00730F62"/>
    <w:rsid w:val="00731638"/>
    <w:rsid w:val="00731DDE"/>
    <w:rsid w:val="00732EDB"/>
    <w:rsid w:val="0073305A"/>
    <w:rsid w:val="00734494"/>
    <w:rsid w:val="0073457E"/>
    <w:rsid w:val="007349B7"/>
    <w:rsid w:val="00734A0F"/>
    <w:rsid w:val="00734FDC"/>
    <w:rsid w:val="007357E1"/>
    <w:rsid w:val="0073623E"/>
    <w:rsid w:val="00737858"/>
    <w:rsid w:val="00740325"/>
    <w:rsid w:val="00740C36"/>
    <w:rsid w:val="00741BE7"/>
    <w:rsid w:val="00741E69"/>
    <w:rsid w:val="007423C4"/>
    <w:rsid w:val="00742991"/>
    <w:rsid w:val="007435BF"/>
    <w:rsid w:val="00743F0E"/>
    <w:rsid w:val="007444FF"/>
    <w:rsid w:val="0074493E"/>
    <w:rsid w:val="00744D9B"/>
    <w:rsid w:val="007451D3"/>
    <w:rsid w:val="00745368"/>
    <w:rsid w:val="00746855"/>
    <w:rsid w:val="00746E16"/>
    <w:rsid w:val="00746F0B"/>
    <w:rsid w:val="007506EB"/>
    <w:rsid w:val="00751DCB"/>
    <w:rsid w:val="00752710"/>
    <w:rsid w:val="0075339A"/>
    <w:rsid w:val="007544E6"/>
    <w:rsid w:val="00756214"/>
    <w:rsid w:val="007566B7"/>
    <w:rsid w:val="00756832"/>
    <w:rsid w:val="0075695C"/>
    <w:rsid w:val="007576A1"/>
    <w:rsid w:val="007576CA"/>
    <w:rsid w:val="007601B5"/>
    <w:rsid w:val="007614A1"/>
    <w:rsid w:val="00762AAF"/>
    <w:rsid w:val="00762B3A"/>
    <w:rsid w:val="007632CC"/>
    <w:rsid w:val="00763A5E"/>
    <w:rsid w:val="00763D16"/>
    <w:rsid w:val="00763DA5"/>
    <w:rsid w:val="00764511"/>
    <w:rsid w:val="00764617"/>
    <w:rsid w:val="007647CB"/>
    <w:rsid w:val="00764BBB"/>
    <w:rsid w:val="007659C4"/>
    <w:rsid w:val="00766B89"/>
    <w:rsid w:val="00772084"/>
    <w:rsid w:val="00772380"/>
    <w:rsid w:val="00772675"/>
    <w:rsid w:val="00772DA6"/>
    <w:rsid w:val="00773F32"/>
    <w:rsid w:val="0077442D"/>
    <w:rsid w:val="007744FD"/>
    <w:rsid w:val="007749DC"/>
    <w:rsid w:val="00777387"/>
    <w:rsid w:val="00783F9A"/>
    <w:rsid w:val="00784856"/>
    <w:rsid w:val="00785435"/>
    <w:rsid w:val="00787EAB"/>
    <w:rsid w:val="007903FF"/>
    <w:rsid w:val="0079156F"/>
    <w:rsid w:val="00791784"/>
    <w:rsid w:val="00791991"/>
    <w:rsid w:val="00791A8B"/>
    <w:rsid w:val="00791DC4"/>
    <w:rsid w:val="00791F61"/>
    <w:rsid w:val="007927AB"/>
    <w:rsid w:val="00792B1C"/>
    <w:rsid w:val="00792D83"/>
    <w:rsid w:val="007970C4"/>
    <w:rsid w:val="00797FA7"/>
    <w:rsid w:val="007A17B1"/>
    <w:rsid w:val="007A1FC1"/>
    <w:rsid w:val="007A2E26"/>
    <w:rsid w:val="007A45F0"/>
    <w:rsid w:val="007A4636"/>
    <w:rsid w:val="007A46FA"/>
    <w:rsid w:val="007A4D57"/>
    <w:rsid w:val="007A540B"/>
    <w:rsid w:val="007A6FFA"/>
    <w:rsid w:val="007B0339"/>
    <w:rsid w:val="007B085F"/>
    <w:rsid w:val="007B179B"/>
    <w:rsid w:val="007B1A57"/>
    <w:rsid w:val="007B43E8"/>
    <w:rsid w:val="007B4889"/>
    <w:rsid w:val="007B5151"/>
    <w:rsid w:val="007B53F3"/>
    <w:rsid w:val="007B66DD"/>
    <w:rsid w:val="007C27AF"/>
    <w:rsid w:val="007C4ADC"/>
    <w:rsid w:val="007C56BE"/>
    <w:rsid w:val="007C56CE"/>
    <w:rsid w:val="007C5C0B"/>
    <w:rsid w:val="007C648B"/>
    <w:rsid w:val="007C6AA4"/>
    <w:rsid w:val="007C6C9E"/>
    <w:rsid w:val="007C75EE"/>
    <w:rsid w:val="007D02E1"/>
    <w:rsid w:val="007D038F"/>
    <w:rsid w:val="007D15B5"/>
    <w:rsid w:val="007D2CAA"/>
    <w:rsid w:val="007D3CDC"/>
    <w:rsid w:val="007D4152"/>
    <w:rsid w:val="007D41C7"/>
    <w:rsid w:val="007D47BF"/>
    <w:rsid w:val="007D4D80"/>
    <w:rsid w:val="007D60E9"/>
    <w:rsid w:val="007D60F3"/>
    <w:rsid w:val="007D69F0"/>
    <w:rsid w:val="007D7EED"/>
    <w:rsid w:val="007E0988"/>
    <w:rsid w:val="007E12C6"/>
    <w:rsid w:val="007E2EF4"/>
    <w:rsid w:val="007E2F97"/>
    <w:rsid w:val="007E2FEE"/>
    <w:rsid w:val="007E30F0"/>
    <w:rsid w:val="007E7546"/>
    <w:rsid w:val="007E7C2A"/>
    <w:rsid w:val="007F08C6"/>
    <w:rsid w:val="007F0C70"/>
    <w:rsid w:val="007F0EE1"/>
    <w:rsid w:val="007F1987"/>
    <w:rsid w:val="007F1A21"/>
    <w:rsid w:val="007F2059"/>
    <w:rsid w:val="007F2691"/>
    <w:rsid w:val="007F342D"/>
    <w:rsid w:val="007F3BE5"/>
    <w:rsid w:val="007F3D52"/>
    <w:rsid w:val="007F44DF"/>
    <w:rsid w:val="007F46D1"/>
    <w:rsid w:val="007F4A03"/>
    <w:rsid w:val="007F4D38"/>
    <w:rsid w:val="007F5732"/>
    <w:rsid w:val="007F5759"/>
    <w:rsid w:val="007F5C58"/>
    <w:rsid w:val="007F61FB"/>
    <w:rsid w:val="007F7967"/>
    <w:rsid w:val="007F7AAE"/>
    <w:rsid w:val="008001AD"/>
    <w:rsid w:val="00801219"/>
    <w:rsid w:val="008015E9"/>
    <w:rsid w:val="00804D29"/>
    <w:rsid w:val="008052D2"/>
    <w:rsid w:val="00807251"/>
    <w:rsid w:val="00807B66"/>
    <w:rsid w:val="00810E18"/>
    <w:rsid w:val="00811103"/>
    <w:rsid w:val="008112E5"/>
    <w:rsid w:val="00811C03"/>
    <w:rsid w:val="00812913"/>
    <w:rsid w:val="00812BAF"/>
    <w:rsid w:val="00814093"/>
    <w:rsid w:val="008152AC"/>
    <w:rsid w:val="008157F8"/>
    <w:rsid w:val="008158F7"/>
    <w:rsid w:val="00817038"/>
    <w:rsid w:val="00817164"/>
    <w:rsid w:val="008177B3"/>
    <w:rsid w:val="00821621"/>
    <w:rsid w:val="008222E8"/>
    <w:rsid w:val="0082260D"/>
    <w:rsid w:val="008233BF"/>
    <w:rsid w:val="0082379C"/>
    <w:rsid w:val="00824744"/>
    <w:rsid w:val="00824B60"/>
    <w:rsid w:val="00827403"/>
    <w:rsid w:val="00827910"/>
    <w:rsid w:val="00827A2B"/>
    <w:rsid w:val="008300B2"/>
    <w:rsid w:val="008309C4"/>
    <w:rsid w:val="00830B35"/>
    <w:rsid w:val="00830D96"/>
    <w:rsid w:val="00830E1B"/>
    <w:rsid w:val="008322D9"/>
    <w:rsid w:val="0083277C"/>
    <w:rsid w:val="0083282A"/>
    <w:rsid w:val="00832E8B"/>
    <w:rsid w:val="00833536"/>
    <w:rsid w:val="00833EA3"/>
    <w:rsid w:val="008341C7"/>
    <w:rsid w:val="008344BC"/>
    <w:rsid w:val="00834801"/>
    <w:rsid w:val="008352D3"/>
    <w:rsid w:val="00836204"/>
    <w:rsid w:val="0083629A"/>
    <w:rsid w:val="00837F7A"/>
    <w:rsid w:val="008418AC"/>
    <w:rsid w:val="00841FAA"/>
    <w:rsid w:val="0084221B"/>
    <w:rsid w:val="00842571"/>
    <w:rsid w:val="008425EB"/>
    <w:rsid w:val="0084473A"/>
    <w:rsid w:val="00844F35"/>
    <w:rsid w:val="00845764"/>
    <w:rsid w:val="008476BD"/>
    <w:rsid w:val="008477A3"/>
    <w:rsid w:val="00847B4B"/>
    <w:rsid w:val="00847CE5"/>
    <w:rsid w:val="00850756"/>
    <w:rsid w:val="00854A0D"/>
    <w:rsid w:val="00854C46"/>
    <w:rsid w:val="008550F3"/>
    <w:rsid w:val="0085564C"/>
    <w:rsid w:val="008556F9"/>
    <w:rsid w:val="00855B24"/>
    <w:rsid w:val="0085773A"/>
    <w:rsid w:val="008602D5"/>
    <w:rsid w:val="008619F2"/>
    <w:rsid w:val="0086248B"/>
    <w:rsid w:val="008628ED"/>
    <w:rsid w:val="00863932"/>
    <w:rsid w:val="008639E8"/>
    <w:rsid w:val="00863A75"/>
    <w:rsid w:val="00864D22"/>
    <w:rsid w:val="00864D49"/>
    <w:rsid w:val="008660AE"/>
    <w:rsid w:val="0086649F"/>
    <w:rsid w:val="008666F6"/>
    <w:rsid w:val="00866B1E"/>
    <w:rsid w:val="00867859"/>
    <w:rsid w:val="00867DC9"/>
    <w:rsid w:val="00870915"/>
    <w:rsid w:val="00870A0D"/>
    <w:rsid w:val="00870A99"/>
    <w:rsid w:val="008711DB"/>
    <w:rsid w:val="00871BF1"/>
    <w:rsid w:val="00871F75"/>
    <w:rsid w:val="00871FA6"/>
    <w:rsid w:val="00872923"/>
    <w:rsid w:val="00873B5F"/>
    <w:rsid w:val="00873E46"/>
    <w:rsid w:val="00874120"/>
    <w:rsid w:val="008747B4"/>
    <w:rsid w:val="00875056"/>
    <w:rsid w:val="00875774"/>
    <w:rsid w:val="00875796"/>
    <w:rsid w:val="00876724"/>
    <w:rsid w:val="00876992"/>
    <w:rsid w:val="008775E9"/>
    <w:rsid w:val="00881153"/>
    <w:rsid w:val="00882D31"/>
    <w:rsid w:val="00883294"/>
    <w:rsid w:val="0088350C"/>
    <w:rsid w:val="00883672"/>
    <w:rsid w:val="008838D1"/>
    <w:rsid w:val="00886C71"/>
    <w:rsid w:val="00887241"/>
    <w:rsid w:val="00890628"/>
    <w:rsid w:val="00890F73"/>
    <w:rsid w:val="008912C6"/>
    <w:rsid w:val="00891B2D"/>
    <w:rsid w:val="008924F5"/>
    <w:rsid w:val="00892FA4"/>
    <w:rsid w:val="008942AB"/>
    <w:rsid w:val="00894E93"/>
    <w:rsid w:val="008954F9"/>
    <w:rsid w:val="00895BE3"/>
    <w:rsid w:val="008A142F"/>
    <w:rsid w:val="008A38FD"/>
    <w:rsid w:val="008A5787"/>
    <w:rsid w:val="008A6328"/>
    <w:rsid w:val="008A7FEC"/>
    <w:rsid w:val="008B1988"/>
    <w:rsid w:val="008B25FE"/>
    <w:rsid w:val="008B3AAC"/>
    <w:rsid w:val="008B4671"/>
    <w:rsid w:val="008B70CB"/>
    <w:rsid w:val="008C224E"/>
    <w:rsid w:val="008C2BA3"/>
    <w:rsid w:val="008C354C"/>
    <w:rsid w:val="008C3EB1"/>
    <w:rsid w:val="008C4533"/>
    <w:rsid w:val="008C4552"/>
    <w:rsid w:val="008C4A40"/>
    <w:rsid w:val="008C6EAF"/>
    <w:rsid w:val="008D0F4B"/>
    <w:rsid w:val="008D1072"/>
    <w:rsid w:val="008D20E9"/>
    <w:rsid w:val="008D27BC"/>
    <w:rsid w:val="008D2B3A"/>
    <w:rsid w:val="008D32DB"/>
    <w:rsid w:val="008D354E"/>
    <w:rsid w:val="008D3E53"/>
    <w:rsid w:val="008D4FC7"/>
    <w:rsid w:val="008D558C"/>
    <w:rsid w:val="008D564F"/>
    <w:rsid w:val="008D71C3"/>
    <w:rsid w:val="008D773D"/>
    <w:rsid w:val="008D78FE"/>
    <w:rsid w:val="008D7BE9"/>
    <w:rsid w:val="008D7EEA"/>
    <w:rsid w:val="008E009A"/>
    <w:rsid w:val="008E07B4"/>
    <w:rsid w:val="008E151F"/>
    <w:rsid w:val="008E158E"/>
    <w:rsid w:val="008E179A"/>
    <w:rsid w:val="008E29D9"/>
    <w:rsid w:val="008E7154"/>
    <w:rsid w:val="008E730E"/>
    <w:rsid w:val="008F050E"/>
    <w:rsid w:val="008F0600"/>
    <w:rsid w:val="008F068B"/>
    <w:rsid w:val="008F0C2D"/>
    <w:rsid w:val="008F1024"/>
    <w:rsid w:val="008F1920"/>
    <w:rsid w:val="008F2723"/>
    <w:rsid w:val="008F2871"/>
    <w:rsid w:val="008F3A60"/>
    <w:rsid w:val="008F4E7E"/>
    <w:rsid w:val="008F5086"/>
    <w:rsid w:val="008F5507"/>
    <w:rsid w:val="008F5D69"/>
    <w:rsid w:val="008F647F"/>
    <w:rsid w:val="008F6804"/>
    <w:rsid w:val="008F7460"/>
    <w:rsid w:val="008F7EA6"/>
    <w:rsid w:val="00900480"/>
    <w:rsid w:val="00901387"/>
    <w:rsid w:val="009013D3"/>
    <w:rsid w:val="00901ABA"/>
    <w:rsid w:val="00901EBA"/>
    <w:rsid w:val="00903229"/>
    <w:rsid w:val="0090459A"/>
    <w:rsid w:val="00905107"/>
    <w:rsid w:val="009057EB"/>
    <w:rsid w:val="00907091"/>
    <w:rsid w:val="009079F6"/>
    <w:rsid w:val="009108C5"/>
    <w:rsid w:val="0091196D"/>
    <w:rsid w:val="00911FAD"/>
    <w:rsid w:val="00912097"/>
    <w:rsid w:val="00912A98"/>
    <w:rsid w:val="00912EA5"/>
    <w:rsid w:val="00913378"/>
    <w:rsid w:val="009139B9"/>
    <w:rsid w:val="00914358"/>
    <w:rsid w:val="00914365"/>
    <w:rsid w:val="0091683B"/>
    <w:rsid w:val="00917CD4"/>
    <w:rsid w:val="009202E4"/>
    <w:rsid w:val="00923062"/>
    <w:rsid w:val="009230E7"/>
    <w:rsid w:val="009236F3"/>
    <w:rsid w:val="00923AF6"/>
    <w:rsid w:val="00926A69"/>
    <w:rsid w:val="0092706D"/>
    <w:rsid w:val="00927258"/>
    <w:rsid w:val="00927D1E"/>
    <w:rsid w:val="00927EB7"/>
    <w:rsid w:val="0093013A"/>
    <w:rsid w:val="00930201"/>
    <w:rsid w:val="009307A7"/>
    <w:rsid w:val="00931B7E"/>
    <w:rsid w:val="00931F8D"/>
    <w:rsid w:val="009335B1"/>
    <w:rsid w:val="009342A8"/>
    <w:rsid w:val="009351F2"/>
    <w:rsid w:val="00935F70"/>
    <w:rsid w:val="00936049"/>
    <w:rsid w:val="009364AF"/>
    <w:rsid w:val="009367BF"/>
    <w:rsid w:val="0093764C"/>
    <w:rsid w:val="00940DDB"/>
    <w:rsid w:val="0094192D"/>
    <w:rsid w:val="0094339E"/>
    <w:rsid w:val="00943763"/>
    <w:rsid w:val="00943DC3"/>
    <w:rsid w:val="009443F2"/>
    <w:rsid w:val="00944964"/>
    <w:rsid w:val="00944B4F"/>
    <w:rsid w:val="00944C90"/>
    <w:rsid w:val="009450AD"/>
    <w:rsid w:val="00945970"/>
    <w:rsid w:val="00945BB6"/>
    <w:rsid w:val="00945F95"/>
    <w:rsid w:val="00946953"/>
    <w:rsid w:val="00946A44"/>
    <w:rsid w:val="009472C1"/>
    <w:rsid w:val="009524D6"/>
    <w:rsid w:val="009529C7"/>
    <w:rsid w:val="009552F6"/>
    <w:rsid w:val="00955476"/>
    <w:rsid w:val="00955FE8"/>
    <w:rsid w:val="0095653B"/>
    <w:rsid w:val="00956971"/>
    <w:rsid w:val="00956B8F"/>
    <w:rsid w:val="00957CBF"/>
    <w:rsid w:val="009609A7"/>
    <w:rsid w:val="00960A95"/>
    <w:rsid w:val="0096211A"/>
    <w:rsid w:val="0096284E"/>
    <w:rsid w:val="00963463"/>
    <w:rsid w:val="009637E7"/>
    <w:rsid w:val="0096396D"/>
    <w:rsid w:val="009642BB"/>
    <w:rsid w:val="00964F3D"/>
    <w:rsid w:val="00965044"/>
    <w:rsid w:val="00965322"/>
    <w:rsid w:val="009653F6"/>
    <w:rsid w:val="00965475"/>
    <w:rsid w:val="00965EC0"/>
    <w:rsid w:val="00967E26"/>
    <w:rsid w:val="00970035"/>
    <w:rsid w:val="00972543"/>
    <w:rsid w:val="00972987"/>
    <w:rsid w:val="00972F96"/>
    <w:rsid w:val="00973592"/>
    <w:rsid w:val="00973E2A"/>
    <w:rsid w:val="00974A2F"/>
    <w:rsid w:val="00976727"/>
    <w:rsid w:val="00976738"/>
    <w:rsid w:val="0098075C"/>
    <w:rsid w:val="00981DD4"/>
    <w:rsid w:val="00981F6B"/>
    <w:rsid w:val="00982D5B"/>
    <w:rsid w:val="00983CED"/>
    <w:rsid w:val="00984A8F"/>
    <w:rsid w:val="0098512C"/>
    <w:rsid w:val="00985978"/>
    <w:rsid w:val="00986F94"/>
    <w:rsid w:val="009873EB"/>
    <w:rsid w:val="009879CE"/>
    <w:rsid w:val="00990037"/>
    <w:rsid w:val="00990F9C"/>
    <w:rsid w:val="00991E3C"/>
    <w:rsid w:val="00992496"/>
    <w:rsid w:val="00993601"/>
    <w:rsid w:val="00993C61"/>
    <w:rsid w:val="0099480B"/>
    <w:rsid w:val="00996004"/>
    <w:rsid w:val="00996437"/>
    <w:rsid w:val="00997D80"/>
    <w:rsid w:val="00997DED"/>
    <w:rsid w:val="009A0C50"/>
    <w:rsid w:val="009A15E4"/>
    <w:rsid w:val="009A3733"/>
    <w:rsid w:val="009A4523"/>
    <w:rsid w:val="009A7675"/>
    <w:rsid w:val="009A7A5E"/>
    <w:rsid w:val="009A7F79"/>
    <w:rsid w:val="009B08C6"/>
    <w:rsid w:val="009B0ACD"/>
    <w:rsid w:val="009B0B37"/>
    <w:rsid w:val="009B0E54"/>
    <w:rsid w:val="009B133F"/>
    <w:rsid w:val="009B2F7C"/>
    <w:rsid w:val="009B3685"/>
    <w:rsid w:val="009B379D"/>
    <w:rsid w:val="009B41C2"/>
    <w:rsid w:val="009B500B"/>
    <w:rsid w:val="009B5A10"/>
    <w:rsid w:val="009B6CBD"/>
    <w:rsid w:val="009B70B0"/>
    <w:rsid w:val="009C13EC"/>
    <w:rsid w:val="009C1DFD"/>
    <w:rsid w:val="009C1E8C"/>
    <w:rsid w:val="009C2AE5"/>
    <w:rsid w:val="009C42BC"/>
    <w:rsid w:val="009C4941"/>
    <w:rsid w:val="009C4B15"/>
    <w:rsid w:val="009C4D62"/>
    <w:rsid w:val="009C5DB8"/>
    <w:rsid w:val="009C66C4"/>
    <w:rsid w:val="009C70B7"/>
    <w:rsid w:val="009C7AEF"/>
    <w:rsid w:val="009C7E10"/>
    <w:rsid w:val="009D326F"/>
    <w:rsid w:val="009D3C52"/>
    <w:rsid w:val="009D6936"/>
    <w:rsid w:val="009D6DD0"/>
    <w:rsid w:val="009D7F59"/>
    <w:rsid w:val="009E0A83"/>
    <w:rsid w:val="009E2812"/>
    <w:rsid w:val="009E2820"/>
    <w:rsid w:val="009E37B4"/>
    <w:rsid w:val="009E3E5E"/>
    <w:rsid w:val="009E40DD"/>
    <w:rsid w:val="009E4B2B"/>
    <w:rsid w:val="009E545C"/>
    <w:rsid w:val="009E57DB"/>
    <w:rsid w:val="009E6977"/>
    <w:rsid w:val="009E7111"/>
    <w:rsid w:val="009E7640"/>
    <w:rsid w:val="009E7831"/>
    <w:rsid w:val="009E7E73"/>
    <w:rsid w:val="009F0E1E"/>
    <w:rsid w:val="009F2458"/>
    <w:rsid w:val="009F30F1"/>
    <w:rsid w:val="009F3396"/>
    <w:rsid w:val="009F3B12"/>
    <w:rsid w:val="009F3C5F"/>
    <w:rsid w:val="009F423C"/>
    <w:rsid w:val="009F4844"/>
    <w:rsid w:val="009F528F"/>
    <w:rsid w:val="009F548C"/>
    <w:rsid w:val="009F5B19"/>
    <w:rsid w:val="009F65BD"/>
    <w:rsid w:val="00A01622"/>
    <w:rsid w:val="00A01716"/>
    <w:rsid w:val="00A021BC"/>
    <w:rsid w:val="00A02490"/>
    <w:rsid w:val="00A03F88"/>
    <w:rsid w:val="00A05B34"/>
    <w:rsid w:val="00A06F5A"/>
    <w:rsid w:val="00A114ED"/>
    <w:rsid w:val="00A14084"/>
    <w:rsid w:val="00A152D1"/>
    <w:rsid w:val="00A15542"/>
    <w:rsid w:val="00A164CE"/>
    <w:rsid w:val="00A1685D"/>
    <w:rsid w:val="00A17329"/>
    <w:rsid w:val="00A174DC"/>
    <w:rsid w:val="00A17988"/>
    <w:rsid w:val="00A21704"/>
    <w:rsid w:val="00A22129"/>
    <w:rsid w:val="00A2221F"/>
    <w:rsid w:val="00A22268"/>
    <w:rsid w:val="00A2230A"/>
    <w:rsid w:val="00A2312C"/>
    <w:rsid w:val="00A232D9"/>
    <w:rsid w:val="00A24A0A"/>
    <w:rsid w:val="00A300DB"/>
    <w:rsid w:val="00A30AD1"/>
    <w:rsid w:val="00A3155B"/>
    <w:rsid w:val="00A3244D"/>
    <w:rsid w:val="00A329BF"/>
    <w:rsid w:val="00A32F98"/>
    <w:rsid w:val="00A33FCB"/>
    <w:rsid w:val="00A3439C"/>
    <w:rsid w:val="00A34478"/>
    <w:rsid w:val="00A35B41"/>
    <w:rsid w:val="00A36D1A"/>
    <w:rsid w:val="00A407E7"/>
    <w:rsid w:val="00A40ACF"/>
    <w:rsid w:val="00A40AE7"/>
    <w:rsid w:val="00A41814"/>
    <w:rsid w:val="00A4242B"/>
    <w:rsid w:val="00A42731"/>
    <w:rsid w:val="00A433FA"/>
    <w:rsid w:val="00A43647"/>
    <w:rsid w:val="00A441FE"/>
    <w:rsid w:val="00A446E3"/>
    <w:rsid w:val="00A44828"/>
    <w:rsid w:val="00A4667E"/>
    <w:rsid w:val="00A47640"/>
    <w:rsid w:val="00A50120"/>
    <w:rsid w:val="00A502B0"/>
    <w:rsid w:val="00A504C1"/>
    <w:rsid w:val="00A514FF"/>
    <w:rsid w:val="00A51CD9"/>
    <w:rsid w:val="00A522E0"/>
    <w:rsid w:val="00A52A58"/>
    <w:rsid w:val="00A52E2A"/>
    <w:rsid w:val="00A531C1"/>
    <w:rsid w:val="00A5636A"/>
    <w:rsid w:val="00A57F97"/>
    <w:rsid w:val="00A602B6"/>
    <w:rsid w:val="00A62CC1"/>
    <w:rsid w:val="00A6328A"/>
    <w:rsid w:val="00A63D76"/>
    <w:rsid w:val="00A6433D"/>
    <w:rsid w:val="00A653C8"/>
    <w:rsid w:val="00A71631"/>
    <w:rsid w:val="00A723C3"/>
    <w:rsid w:val="00A72616"/>
    <w:rsid w:val="00A73B09"/>
    <w:rsid w:val="00A73DDB"/>
    <w:rsid w:val="00A742A7"/>
    <w:rsid w:val="00A745AD"/>
    <w:rsid w:val="00A76E15"/>
    <w:rsid w:val="00A778DA"/>
    <w:rsid w:val="00A77DFE"/>
    <w:rsid w:val="00A80EF6"/>
    <w:rsid w:val="00A81041"/>
    <w:rsid w:val="00A818CD"/>
    <w:rsid w:val="00A81962"/>
    <w:rsid w:val="00A81F91"/>
    <w:rsid w:val="00A82645"/>
    <w:rsid w:val="00A829A6"/>
    <w:rsid w:val="00A8639F"/>
    <w:rsid w:val="00A863FF"/>
    <w:rsid w:val="00A86AB5"/>
    <w:rsid w:val="00A90147"/>
    <w:rsid w:val="00A90675"/>
    <w:rsid w:val="00A912E8"/>
    <w:rsid w:val="00A91C97"/>
    <w:rsid w:val="00A92878"/>
    <w:rsid w:val="00A9301E"/>
    <w:rsid w:val="00A93E67"/>
    <w:rsid w:val="00A94306"/>
    <w:rsid w:val="00A94670"/>
    <w:rsid w:val="00A95F26"/>
    <w:rsid w:val="00A9636B"/>
    <w:rsid w:val="00A9751E"/>
    <w:rsid w:val="00A975C1"/>
    <w:rsid w:val="00A979D0"/>
    <w:rsid w:val="00A97B33"/>
    <w:rsid w:val="00AA1466"/>
    <w:rsid w:val="00AA16F9"/>
    <w:rsid w:val="00AA206C"/>
    <w:rsid w:val="00AA3C87"/>
    <w:rsid w:val="00AA3F99"/>
    <w:rsid w:val="00AA543F"/>
    <w:rsid w:val="00AA57A2"/>
    <w:rsid w:val="00AA59BF"/>
    <w:rsid w:val="00AA6547"/>
    <w:rsid w:val="00AA79BF"/>
    <w:rsid w:val="00AB11EC"/>
    <w:rsid w:val="00AB12D9"/>
    <w:rsid w:val="00AB199F"/>
    <w:rsid w:val="00AB19CE"/>
    <w:rsid w:val="00AB23E2"/>
    <w:rsid w:val="00AB29EF"/>
    <w:rsid w:val="00AB61FD"/>
    <w:rsid w:val="00AB66C7"/>
    <w:rsid w:val="00AB73EE"/>
    <w:rsid w:val="00AC0DC1"/>
    <w:rsid w:val="00AC3B24"/>
    <w:rsid w:val="00AC3EED"/>
    <w:rsid w:val="00AC5154"/>
    <w:rsid w:val="00AC5257"/>
    <w:rsid w:val="00AC5607"/>
    <w:rsid w:val="00AC6063"/>
    <w:rsid w:val="00AC7920"/>
    <w:rsid w:val="00AC7AAF"/>
    <w:rsid w:val="00AD0593"/>
    <w:rsid w:val="00AD0A83"/>
    <w:rsid w:val="00AD0FA9"/>
    <w:rsid w:val="00AD1B91"/>
    <w:rsid w:val="00AD2CE6"/>
    <w:rsid w:val="00AD348D"/>
    <w:rsid w:val="00AD349D"/>
    <w:rsid w:val="00AD35BA"/>
    <w:rsid w:val="00AD3767"/>
    <w:rsid w:val="00AD44FC"/>
    <w:rsid w:val="00AD4CD8"/>
    <w:rsid w:val="00AD534E"/>
    <w:rsid w:val="00AD5576"/>
    <w:rsid w:val="00AD5CCB"/>
    <w:rsid w:val="00AD7065"/>
    <w:rsid w:val="00AE0BB4"/>
    <w:rsid w:val="00AE4F7B"/>
    <w:rsid w:val="00AE4FC5"/>
    <w:rsid w:val="00AE54DF"/>
    <w:rsid w:val="00AE5543"/>
    <w:rsid w:val="00AE5B79"/>
    <w:rsid w:val="00AE5DC0"/>
    <w:rsid w:val="00AE5FB6"/>
    <w:rsid w:val="00AE6F81"/>
    <w:rsid w:val="00AF0626"/>
    <w:rsid w:val="00AF1E2F"/>
    <w:rsid w:val="00AF432F"/>
    <w:rsid w:val="00AF4979"/>
    <w:rsid w:val="00AF52D0"/>
    <w:rsid w:val="00AF5EFE"/>
    <w:rsid w:val="00AF7317"/>
    <w:rsid w:val="00AF7801"/>
    <w:rsid w:val="00B00132"/>
    <w:rsid w:val="00B003FE"/>
    <w:rsid w:val="00B00A81"/>
    <w:rsid w:val="00B01C2D"/>
    <w:rsid w:val="00B02689"/>
    <w:rsid w:val="00B02C60"/>
    <w:rsid w:val="00B038E9"/>
    <w:rsid w:val="00B04A1E"/>
    <w:rsid w:val="00B053F5"/>
    <w:rsid w:val="00B05A28"/>
    <w:rsid w:val="00B1050E"/>
    <w:rsid w:val="00B10B70"/>
    <w:rsid w:val="00B134EB"/>
    <w:rsid w:val="00B1362C"/>
    <w:rsid w:val="00B150A8"/>
    <w:rsid w:val="00B154FA"/>
    <w:rsid w:val="00B1612D"/>
    <w:rsid w:val="00B162E3"/>
    <w:rsid w:val="00B16E43"/>
    <w:rsid w:val="00B16F93"/>
    <w:rsid w:val="00B17AA6"/>
    <w:rsid w:val="00B17B30"/>
    <w:rsid w:val="00B20223"/>
    <w:rsid w:val="00B2186E"/>
    <w:rsid w:val="00B21A44"/>
    <w:rsid w:val="00B22338"/>
    <w:rsid w:val="00B22A57"/>
    <w:rsid w:val="00B22F0A"/>
    <w:rsid w:val="00B2333A"/>
    <w:rsid w:val="00B246A2"/>
    <w:rsid w:val="00B250EA"/>
    <w:rsid w:val="00B25894"/>
    <w:rsid w:val="00B25A6D"/>
    <w:rsid w:val="00B267A2"/>
    <w:rsid w:val="00B303F6"/>
    <w:rsid w:val="00B31B3F"/>
    <w:rsid w:val="00B32078"/>
    <w:rsid w:val="00B32CD5"/>
    <w:rsid w:val="00B33442"/>
    <w:rsid w:val="00B33C9D"/>
    <w:rsid w:val="00B3443C"/>
    <w:rsid w:val="00B3462E"/>
    <w:rsid w:val="00B359C4"/>
    <w:rsid w:val="00B35DEF"/>
    <w:rsid w:val="00B37372"/>
    <w:rsid w:val="00B403F0"/>
    <w:rsid w:val="00B40B2F"/>
    <w:rsid w:val="00B42D22"/>
    <w:rsid w:val="00B435F4"/>
    <w:rsid w:val="00B4454E"/>
    <w:rsid w:val="00B44E04"/>
    <w:rsid w:val="00B4700F"/>
    <w:rsid w:val="00B47446"/>
    <w:rsid w:val="00B47F25"/>
    <w:rsid w:val="00B508EA"/>
    <w:rsid w:val="00B51221"/>
    <w:rsid w:val="00B513F8"/>
    <w:rsid w:val="00B514B9"/>
    <w:rsid w:val="00B51746"/>
    <w:rsid w:val="00B53649"/>
    <w:rsid w:val="00B53C59"/>
    <w:rsid w:val="00B54145"/>
    <w:rsid w:val="00B549DB"/>
    <w:rsid w:val="00B54EA1"/>
    <w:rsid w:val="00B5531A"/>
    <w:rsid w:val="00B559BE"/>
    <w:rsid w:val="00B5657A"/>
    <w:rsid w:val="00B569E7"/>
    <w:rsid w:val="00B60201"/>
    <w:rsid w:val="00B604C3"/>
    <w:rsid w:val="00B60C14"/>
    <w:rsid w:val="00B610EC"/>
    <w:rsid w:val="00B6126F"/>
    <w:rsid w:val="00B61D41"/>
    <w:rsid w:val="00B6360C"/>
    <w:rsid w:val="00B644A9"/>
    <w:rsid w:val="00B6686B"/>
    <w:rsid w:val="00B6765D"/>
    <w:rsid w:val="00B7046C"/>
    <w:rsid w:val="00B70970"/>
    <w:rsid w:val="00B715AE"/>
    <w:rsid w:val="00B718A1"/>
    <w:rsid w:val="00B72987"/>
    <w:rsid w:val="00B7312B"/>
    <w:rsid w:val="00B7378B"/>
    <w:rsid w:val="00B7462D"/>
    <w:rsid w:val="00B74E3E"/>
    <w:rsid w:val="00B75110"/>
    <w:rsid w:val="00B751EC"/>
    <w:rsid w:val="00B755B9"/>
    <w:rsid w:val="00B75A76"/>
    <w:rsid w:val="00B75AE4"/>
    <w:rsid w:val="00B80125"/>
    <w:rsid w:val="00B80692"/>
    <w:rsid w:val="00B817DF"/>
    <w:rsid w:val="00B8195C"/>
    <w:rsid w:val="00B8280B"/>
    <w:rsid w:val="00B82C5B"/>
    <w:rsid w:val="00B83531"/>
    <w:rsid w:val="00B837F1"/>
    <w:rsid w:val="00B85552"/>
    <w:rsid w:val="00B862CC"/>
    <w:rsid w:val="00B864D1"/>
    <w:rsid w:val="00B866CD"/>
    <w:rsid w:val="00B869F9"/>
    <w:rsid w:val="00B86CBD"/>
    <w:rsid w:val="00B90642"/>
    <w:rsid w:val="00B915D9"/>
    <w:rsid w:val="00B921B4"/>
    <w:rsid w:val="00B92C83"/>
    <w:rsid w:val="00B932D1"/>
    <w:rsid w:val="00B93997"/>
    <w:rsid w:val="00B94C5E"/>
    <w:rsid w:val="00B94CBF"/>
    <w:rsid w:val="00B9674A"/>
    <w:rsid w:val="00B96A0A"/>
    <w:rsid w:val="00BA05BD"/>
    <w:rsid w:val="00BA08E8"/>
    <w:rsid w:val="00BA3331"/>
    <w:rsid w:val="00BA3947"/>
    <w:rsid w:val="00BA4512"/>
    <w:rsid w:val="00BA5412"/>
    <w:rsid w:val="00BA5418"/>
    <w:rsid w:val="00BA55DF"/>
    <w:rsid w:val="00BA576A"/>
    <w:rsid w:val="00BA5A64"/>
    <w:rsid w:val="00BA5FEF"/>
    <w:rsid w:val="00BA6347"/>
    <w:rsid w:val="00BA6482"/>
    <w:rsid w:val="00BB07C3"/>
    <w:rsid w:val="00BB08AE"/>
    <w:rsid w:val="00BB3B7A"/>
    <w:rsid w:val="00BB4901"/>
    <w:rsid w:val="00BB5DC8"/>
    <w:rsid w:val="00BB5F1D"/>
    <w:rsid w:val="00BB613F"/>
    <w:rsid w:val="00BB7417"/>
    <w:rsid w:val="00BB79EE"/>
    <w:rsid w:val="00BC145A"/>
    <w:rsid w:val="00BC15CA"/>
    <w:rsid w:val="00BC1EA0"/>
    <w:rsid w:val="00BC2196"/>
    <w:rsid w:val="00BC2788"/>
    <w:rsid w:val="00BC296B"/>
    <w:rsid w:val="00BC2C22"/>
    <w:rsid w:val="00BC2C52"/>
    <w:rsid w:val="00BC2ED5"/>
    <w:rsid w:val="00BC41F0"/>
    <w:rsid w:val="00BC42F3"/>
    <w:rsid w:val="00BC5648"/>
    <w:rsid w:val="00BC5924"/>
    <w:rsid w:val="00BC5928"/>
    <w:rsid w:val="00BC5DD6"/>
    <w:rsid w:val="00BC63E5"/>
    <w:rsid w:val="00BC64C7"/>
    <w:rsid w:val="00BC7895"/>
    <w:rsid w:val="00BC7B54"/>
    <w:rsid w:val="00BD0C69"/>
    <w:rsid w:val="00BD0FB8"/>
    <w:rsid w:val="00BD107B"/>
    <w:rsid w:val="00BD314E"/>
    <w:rsid w:val="00BD335B"/>
    <w:rsid w:val="00BD33A1"/>
    <w:rsid w:val="00BD3936"/>
    <w:rsid w:val="00BD3EEB"/>
    <w:rsid w:val="00BD53C0"/>
    <w:rsid w:val="00BD5F91"/>
    <w:rsid w:val="00BD7C6D"/>
    <w:rsid w:val="00BE0153"/>
    <w:rsid w:val="00BE1092"/>
    <w:rsid w:val="00BE10D2"/>
    <w:rsid w:val="00BE26D3"/>
    <w:rsid w:val="00BE499B"/>
    <w:rsid w:val="00BE5F0F"/>
    <w:rsid w:val="00BE6195"/>
    <w:rsid w:val="00BE73AA"/>
    <w:rsid w:val="00BE76AA"/>
    <w:rsid w:val="00BE7988"/>
    <w:rsid w:val="00BE7C5D"/>
    <w:rsid w:val="00BF105D"/>
    <w:rsid w:val="00BF1388"/>
    <w:rsid w:val="00BF3871"/>
    <w:rsid w:val="00BF3D16"/>
    <w:rsid w:val="00BF4868"/>
    <w:rsid w:val="00BF5960"/>
    <w:rsid w:val="00BF5BAB"/>
    <w:rsid w:val="00BF79B7"/>
    <w:rsid w:val="00BF7BD5"/>
    <w:rsid w:val="00C000EC"/>
    <w:rsid w:val="00C0081C"/>
    <w:rsid w:val="00C00CF8"/>
    <w:rsid w:val="00C01098"/>
    <w:rsid w:val="00C02DD0"/>
    <w:rsid w:val="00C02DDE"/>
    <w:rsid w:val="00C041D9"/>
    <w:rsid w:val="00C04DDA"/>
    <w:rsid w:val="00C04E8E"/>
    <w:rsid w:val="00C04F31"/>
    <w:rsid w:val="00C066F8"/>
    <w:rsid w:val="00C06A0A"/>
    <w:rsid w:val="00C0736C"/>
    <w:rsid w:val="00C078B0"/>
    <w:rsid w:val="00C07AAF"/>
    <w:rsid w:val="00C07DB2"/>
    <w:rsid w:val="00C110C0"/>
    <w:rsid w:val="00C124DC"/>
    <w:rsid w:val="00C1293A"/>
    <w:rsid w:val="00C12C54"/>
    <w:rsid w:val="00C147B8"/>
    <w:rsid w:val="00C14BD6"/>
    <w:rsid w:val="00C15180"/>
    <w:rsid w:val="00C159E2"/>
    <w:rsid w:val="00C15CD7"/>
    <w:rsid w:val="00C15FD3"/>
    <w:rsid w:val="00C16DE0"/>
    <w:rsid w:val="00C16E2E"/>
    <w:rsid w:val="00C16E42"/>
    <w:rsid w:val="00C20127"/>
    <w:rsid w:val="00C20479"/>
    <w:rsid w:val="00C20504"/>
    <w:rsid w:val="00C2078B"/>
    <w:rsid w:val="00C20986"/>
    <w:rsid w:val="00C20A64"/>
    <w:rsid w:val="00C21D32"/>
    <w:rsid w:val="00C22849"/>
    <w:rsid w:val="00C22E82"/>
    <w:rsid w:val="00C23FFB"/>
    <w:rsid w:val="00C24416"/>
    <w:rsid w:val="00C24CC2"/>
    <w:rsid w:val="00C24FA3"/>
    <w:rsid w:val="00C25079"/>
    <w:rsid w:val="00C306CF"/>
    <w:rsid w:val="00C30A31"/>
    <w:rsid w:val="00C30DD0"/>
    <w:rsid w:val="00C30F32"/>
    <w:rsid w:val="00C31511"/>
    <w:rsid w:val="00C31C74"/>
    <w:rsid w:val="00C32734"/>
    <w:rsid w:val="00C32A1F"/>
    <w:rsid w:val="00C34A61"/>
    <w:rsid w:val="00C34E12"/>
    <w:rsid w:val="00C36944"/>
    <w:rsid w:val="00C37DEC"/>
    <w:rsid w:val="00C40685"/>
    <w:rsid w:val="00C40E17"/>
    <w:rsid w:val="00C412BB"/>
    <w:rsid w:val="00C4327A"/>
    <w:rsid w:val="00C445FF"/>
    <w:rsid w:val="00C4479C"/>
    <w:rsid w:val="00C447F9"/>
    <w:rsid w:val="00C456AB"/>
    <w:rsid w:val="00C46355"/>
    <w:rsid w:val="00C470B1"/>
    <w:rsid w:val="00C472D9"/>
    <w:rsid w:val="00C50C2B"/>
    <w:rsid w:val="00C51918"/>
    <w:rsid w:val="00C519D0"/>
    <w:rsid w:val="00C52619"/>
    <w:rsid w:val="00C52CDE"/>
    <w:rsid w:val="00C53ACF"/>
    <w:rsid w:val="00C549DD"/>
    <w:rsid w:val="00C54E2F"/>
    <w:rsid w:val="00C550A2"/>
    <w:rsid w:val="00C55F87"/>
    <w:rsid w:val="00C56510"/>
    <w:rsid w:val="00C600E3"/>
    <w:rsid w:val="00C60BDF"/>
    <w:rsid w:val="00C62126"/>
    <w:rsid w:val="00C629FC"/>
    <w:rsid w:val="00C62A34"/>
    <w:rsid w:val="00C644D6"/>
    <w:rsid w:val="00C644E1"/>
    <w:rsid w:val="00C64824"/>
    <w:rsid w:val="00C64DDB"/>
    <w:rsid w:val="00C654B2"/>
    <w:rsid w:val="00C6560D"/>
    <w:rsid w:val="00C65A33"/>
    <w:rsid w:val="00C660C3"/>
    <w:rsid w:val="00C66773"/>
    <w:rsid w:val="00C66DCB"/>
    <w:rsid w:val="00C702D4"/>
    <w:rsid w:val="00C7146A"/>
    <w:rsid w:val="00C717F5"/>
    <w:rsid w:val="00C71A06"/>
    <w:rsid w:val="00C71AD5"/>
    <w:rsid w:val="00C7236E"/>
    <w:rsid w:val="00C723AA"/>
    <w:rsid w:val="00C72589"/>
    <w:rsid w:val="00C73940"/>
    <w:rsid w:val="00C74914"/>
    <w:rsid w:val="00C75340"/>
    <w:rsid w:val="00C75347"/>
    <w:rsid w:val="00C765B5"/>
    <w:rsid w:val="00C7704B"/>
    <w:rsid w:val="00C77D14"/>
    <w:rsid w:val="00C80D27"/>
    <w:rsid w:val="00C80F10"/>
    <w:rsid w:val="00C817C5"/>
    <w:rsid w:val="00C82159"/>
    <w:rsid w:val="00C82464"/>
    <w:rsid w:val="00C8389F"/>
    <w:rsid w:val="00C845A7"/>
    <w:rsid w:val="00C85FA4"/>
    <w:rsid w:val="00C863A9"/>
    <w:rsid w:val="00C868EF"/>
    <w:rsid w:val="00C8730C"/>
    <w:rsid w:val="00C87867"/>
    <w:rsid w:val="00C87EDE"/>
    <w:rsid w:val="00C910DA"/>
    <w:rsid w:val="00C914BC"/>
    <w:rsid w:val="00C91BC4"/>
    <w:rsid w:val="00C91F87"/>
    <w:rsid w:val="00C930CF"/>
    <w:rsid w:val="00C93229"/>
    <w:rsid w:val="00C93DCC"/>
    <w:rsid w:val="00C95265"/>
    <w:rsid w:val="00C95BAF"/>
    <w:rsid w:val="00C95EA3"/>
    <w:rsid w:val="00C96BA8"/>
    <w:rsid w:val="00C972AC"/>
    <w:rsid w:val="00C973FA"/>
    <w:rsid w:val="00CA0231"/>
    <w:rsid w:val="00CA02EE"/>
    <w:rsid w:val="00CA07F3"/>
    <w:rsid w:val="00CA0CB4"/>
    <w:rsid w:val="00CA2D67"/>
    <w:rsid w:val="00CA3474"/>
    <w:rsid w:val="00CA3825"/>
    <w:rsid w:val="00CA3947"/>
    <w:rsid w:val="00CA4605"/>
    <w:rsid w:val="00CA4E76"/>
    <w:rsid w:val="00CA59F2"/>
    <w:rsid w:val="00CA63B9"/>
    <w:rsid w:val="00CA70DF"/>
    <w:rsid w:val="00CA74A9"/>
    <w:rsid w:val="00CA75B0"/>
    <w:rsid w:val="00CA78A5"/>
    <w:rsid w:val="00CA7D34"/>
    <w:rsid w:val="00CB0A6A"/>
    <w:rsid w:val="00CB0B0A"/>
    <w:rsid w:val="00CB0EF3"/>
    <w:rsid w:val="00CB21A8"/>
    <w:rsid w:val="00CB3E3D"/>
    <w:rsid w:val="00CB4B3B"/>
    <w:rsid w:val="00CB5846"/>
    <w:rsid w:val="00CB5AE6"/>
    <w:rsid w:val="00CB7715"/>
    <w:rsid w:val="00CB7F48"/>
    <w:rsid w:val="00CC048D"/>
    <w:rsid w:val="00CC16C9"/>
    <w:rsid w:val="00CC1B62"/>
    <w:rsid w:val="00CC2325"/>
    <w:rsid w:val="00CC23CE"/>
    <w:rsid w:val="00CC29FB"/>
    <w:rsid w:val="00CC3281"/>
    <w:rsid w:val="00CC3C6F"/>
    <w:rsid w:val="00CC4E44"/>
    <w:rsid w:val="00CC530E"/>
    <w:rsid w:val="00CC5579"/>
    <w:rsid w:val="00CC5F0C"/>
    <w:rsid w:val="00CC6C16"/>
    <w:rsid w:val="00CC705A"/>
    <w:rsid w:val="00CC7413"/>
    <w:rsid w:val="00CC7EEF"/>
    <w:rsid w:val="00CD2A3D"/>
    <w:rsid w:val="00CD2B7F"/>
    <w:rsid w:val="00CD615C"/>
    <w:rsid w:val="00CD6606"/>
    <w:rsid w:val="00CD67D4"/>
    <w:rsid w:val="00CD73BC"/>
    <w:rsid w:val="00CD7D71"/>
    <w:rsid w:val="00CE0591"/>
    <w:rsid w:val="00CE0738"/>
    <w:rsid w:val="00CE12BF"/>
    <w:rsid w:val="00CE1A72"/>
    <w:rsid w:val="00CE2183"/>
    <w:rsid w:val="00CE3623"/>
    <w:rsid w:val="00CE3C9C"/>
    <w:rsid w:val="00CE4803"/>
    <w:rsid w:val="00CE51C4"/>
    <w:rsid w:val="00CE5491"/>
    <w:rsid w:val="00CE63DD"/>
    <w:rsid w:val="00CE6598"/>
    <w:rsid w:val="00CE6783"/>
    <w:rsid w:val="00CE799F"/>
    <w:rsid w:val="00CE7AC7"/>
    <w:rsid w:val="00CF0C34"/>
    <w:rsid w:val="00CF0D41"/>
    <w:rsid w:val="00CF2262"/>
    <w:rsid w:val="00CF23F1"/>
    <w:rsid w:val="00CF4AD4"/>
    <w:rsid w:val="00CF4DD2"/>
    <w:rsid w:val="00CF5E45"/>
    <w:rsid w:val="00CF5E9F"/>
    <w:rsid w:val="00CF7181"/>
    <w:rsid w:val="00CF7225"/>
    <w:rsid w:val="00D00BA7"/>
    <w:rsid w:val="00D00C2A"/>
    <w:rsid w:val="00D012E7"/>
    <w:rsid w:val="00D0131D"/>
    <w:rsid w:val="00D0199D"/>
    <w:rsid w:val="00D01D96"/>
    <w:rsid w:val="00D0299B"/>
    <w:rsid w:val="00D035C9"/>
    <w:rsid w:val="00D03736"/>
    <w:rsid w:val="00D03F75"/>
    <w:rsid w:val="00D070F1"/>
    <w:rsid w:val="00D07C94"/>
    <w:rsid w:val="00D1055E"/>
    <w:rsid w:val="00D10736"/>
    <w:rsid w:val="00D10D7C"/>
    <w:rsid w:val="00D113B9"/>
    <w:rsid w:val="00D11821"/>
    <w:rsid w:val="00D11AB0"/>
    <w:rsid w:val="00D11BB4"/>
    <w:rsid w:val="00D11C68"/>
    <w:rsid w:val="00D11EF4"/>
    <w:rsid w:val="00D12B7E"/>
    <w:rsid w:val="00D13E13"/>
    <w:rsid w:val="00D14157"/>
    <w:rsid w:val="00D1444C"/>
    <w:rsid w:val="00D14B1D"/>
    <w:rsid w:val="00D157F7"/>
    <w:rsid w:val="00D15A85"/>
    <w:rsid w:val="00D15D81"/>
    <w:rsid w:val="00D16944"/>
    <w:rsid w:val="00D17011"/>
    <w:rsid w:val="00D200CA"/>
    <w:rsid w:val="00D21420"/>
    <w:rsid w:val="00D2330B"/>
    <w:rsid w:val="00D235DB"/>
    <w:rsid w:val="00D23A72"/>
    <w:rsid w:val="00D23AB8"/>
    <w:rsid w:val="00D2735D"/>
    <w:rsid w:val="00D27EE1"/>
    <w:rsid w:val="00D30AD9"/>
    <w:rsid w:val="00D31044"/>
    <w:rsid w:val="00D314D2"/>
    <w:rsid w:val="00D31955"/>
    <w:rsid w:val="00D31E59"/>
    <w:rsid w:val="00D321EF"/>
    <w:rsid w:val="00D325E9"/>
    <w:rsid w:val="00D329E6"/>
    <w:rsid w:val="00D34853"/>
    <w:rsid w:val="00D34CF0"/>
    <w:rsid w:val="00D35C00"/>
    <w:rsid w:val="00D4003E"/>
    <w:rsid w:val="00D4043D"/>
    <w:rsid w:val="00D409C9"/>
    <w:rsid w:val="00D40C20"/>
    <w:rsid w:val="00D417BA"/>
    <w:rsid w:val="00D41D68"/>
    <w:rsid w:val="00D42B48"/>
    <w:rsid w:val="00D42E19"/>
    <w:rsid w:val="00D435FC"/>
    <w:rsid w:val="00D43AB1"/>
    <w:rsid w:val="00D45673"/>
    <w:rsid w:val="00D457B5"/>
    <w:rsid w:val="00D47D19"/>
    <w:rsid w:val="00D502D0"/>
    <w:rsid w:val="00D51C14"/>
    <w:rsid w:val="00D5288D"/>
    <w:rsid w:val="00D52AA1"/>
    <w:rsid w:val="00D5533E"/>
    <w:rsid w:val="00D5734C"/>
    <w:rsid w:val="00D5754B"/>
    <w:rsid w:val="00D610D5"/>
    <w:rsid w:val="00D61136"/>
    <w:rsid w:val="00D6184C"/>
    <w:rsid w:val="00D61C2A"/>
    <w:rsid w:val="00D6263A"/>
    <w:rsid w:val="00D6492F"/>
    <w:rsid w:val="00D65078"/>
    <w:rsid w:val="00D65B48"/>
    <w:rsid w:val="00D66BE5"/>
    <w:rsid w:val="00D66BF6"/>
    <w:rsid w:val="00D670EA"/>
    <w:rsid w:val="00D6727F"/>
    <w:rsid w:val="00D70007"/>
    <w:rsid w:val="00D713FD"/>
    <w:rsid w:val="00D71EDF"/>
    <w:rsid w:val="00D721BF"/>
    <w:rsid w:val="00D73837"/>
    <w:rsid w:val="00D73A7D"/>
    <w:rsid w:val="00D73C66"/>
    <w:rsid w:val="00D76E84"/>
    <w:rsid w:val="00D7784E"/>
    <w:rsid w:val="00D80FCD"/>
    <w:rsid w:val="00D815E5"/>
    <w:rsid w:val="00D81A01"/>
    <w:rsid w:val="00D82132"/>
    <w:rsid w:val="00D82A7B"/>
    <w:rsid w:val="00D83757"/>
    <w:rsid w:val="00D8478E"/>
    <w:rsid w:val="00D84A65"/>
    <w:rsid w:val="00D85FDC"/>
    <w:rsid w:val="00D873D7"/>
    <w:rsid w:val="00D87963"/>
    <w:rsid w:val="00D87F85"/>
    <w:rsid w:val="00D935AA"/>
    <w:rsid w:val="00D93903"/>
    <w:rsid w:val="00D9448B"/>
    <w:rsid w:val="00D9492B"/>
    <w:rsid w:val="00D95ACD"/>
    <w:rsid w:val="00D96701"/>
    <w:rsid w:val="00D97AC8"/>
    <w:rsid w:val="00DA042E"/>
    <w:rsid w:val="00DA0A2F"/>
    <w:rsid w:val="00DA2836"/>
    <w:rsid w:val="00DA29EA"/>
    <w:rsid w:val="00DA3D96"/>
    <w:rsid w:val="00DA4209"/>
    <w:rsid w:val="00DA5965"/>
    <w:rsid w:val="00DA65D6"/>
    <w:rsid w:val="00DA6D48"/>
    <w:rsid w:val="00DB06B1"/>
    <w:rsid w:val="00DB1038"/>
    <w:rsid w:val="00DB1233"/>
    <w:rsid w:val="00DB213D"/>
    <w:rsid w:val="00DB3CA3"/>
    <w:rsid w:val="00DB3FD4"/>
    <w:rsid w:val="00DB4974"/>
    <w:rsid w:val="00DB6718"/>
    <w:rsid w:val="00DC10AD"/>
    <w:rsid w:val="00DC1354"/>
    <w:rsid w:val="00DC5075"/>
    <w:rsid w:val="00DC5300"/>
    <w:rsid w:val="00DC5F34"/>
    <w:rsid w:val="00DC64FF"/>
    <w:rsid w:val="00DC66E2"/>
    <w:rsid w:val="00DC724C"/>
    <w:rsid w:val="00DC734B"/>
    <w:rsid w:val="00DC747D"/>
    <w:rsid w:val="00DD0776"/>
    <w:rsid w:val="00DD0C25"/>
    <w:rsid w:val="00DD15D3"/>
    <w:rsid w:val="00DD297D"/>
    <w:rsid w:val="00DD3CF2"/>
    <w:rsid w:val="00DD48E9"/>
    <w:rsid w:val="00DD552D"/>
    <w:rsid w:val="00DD5AB9"/>
    <w:rsid w:val="00DD6C17"/>
    <w:rsid w:val="00DD75CB"/>
    <w:rsid w:val="00DD7AD8"/>
    <w:rsid w:val="00DE040C"/>
    <w:rsid w:val="00DE0FE7"/>
    <w:rsid w:val="00DE1854"/>
    <w:rsid w:val="00DE1F47"/>
    <w:rsid w:val="00DE23AE"/>
    <w:rsid w:val="00DE2529"/>
    <w:rsid w:val="00DE2826"/>
    <w:rsid w:val="00DE334E"/>
    <w:rsid w:val="00DE3CE3"/>
    <w:rsid w:val="00DE3EC9"/>
    <w:rsid w:val="00DE52E5"/>
    <w:rsid w:val="00DE53F0"/>
    <w:rsid w:val="00DE5FB8"/>
    <w:rsid w:val="00DE6005"/>
    <w:rsid w:val="00DE6710"/>
    <w:rsid w:val="00DE6DA3"/>
    <w:rsid w:val="00DE6FC7"/>
    <w:rsid w:val="00DF0CA7"/>
    <w:rsid w:val="00DF14FA"/>
    <w:rsid w:val="00DF2935"/>
    <w:rsid w:val="00DF4DDE"/>
    <w:rsid w:val="00DF5168"/>
    <w:rsid w:val="00DF62E9"/>
    <w:rsid w:val="00DF6A66"/>
    <w:rsid w:val="00DF7EF7"/>
    <w:rsid w:val="00E00925"/>
    <w:rsid w:val="00E00CAC"/>
    <w:rsid w:val="00E00F83"/>
    <w:rsid w:val="00E010EC"/>
    <w:rsid w:val="00E01139"/>
    <w:rsid w:val="00E02389"/>
    <w:rsid w:val="00E02B6C"/>
    <w:rsid w:val="00E02CB6"/>
    <w:rsid w:val="00E02CE5"/>
    <w:rsid w:val="00E0367E"/>
    <w:rsid w:val="00E04489"/>
    <w:rsid w:val="00E04D9E"/>
    <w:rsid w:val="00E06D40"/>
    <w:rsid w:val="00E10EE7"/>
    <w:rsid w:val="00E116C2"/>
    <w:rsid w:val="00E118C7"/>
    <w:rsid w:val="00E13201"/>
    <w:rsid w:val="00E133B6"/>
    <w:rsid w:val="00E1412E"/>
    <w:rsid w:val="00E15631"/>
    <w:rsid w:val="00E15BCD"/>
    <w:rsid w:val="00E16BD0"/>
    <w:rsid w:val="00E16C0A"/>
    <w:rsid w:val="00E16CFF"/>
    <w:rsid w:val="00E20388"/>
    <w:rsid w:val="00E21105"/>
    <w:rsid w:val="00E21324"/>
    <w:rsid w:val="00E21DD5"/>
    <w:rsid w:val="00E22BB2"/>
    <w:rsid w:val="00E237C3"/>
    <w:rsid w:val="00E24073"/>
    <w:rsid w:val="00E24C89"/>
    <w:rsid w:val="00E25488"/>
    <w:rsid w:val="00E25B4A"/>
    <w:rsid w:val="00E2629C"/>
    <w:rsid w:val="00E26AC1"/>
    <w:rsid w:val="00E27C3C"/>
    <w:rsid w:val="00E302F6"/>
    <w:rsid w:val="00E304F8"/>
    <w:rsid w:val="00E3098B"/>
    <w:rsid w:val="00E31647"/>
    <w:rsid w:val="00E31679"/>
    <w:rsid w:val="00E319BE"/>
    <w:rsid w:val="00E32798"/>
    <w:rsid w:val="00E32980"/>
    <w:rsid w:val="00E32993"/>
    <w:rsid w:val="00E32ADB"/>
    <w:rsid w:val="00E33591"/>
    <w:rsid w:val="00E33E22"/>
    <w:rsid w:val="00E341CC"/>
    <w:rsid w:val="00E343FA"/>
    <w:rsid w:val="00E351A8"/>
    <w:rsid w:val="00E35D72"/>
    <w:rsid w:val="00E36149"/>
    <w:rsid w:val="00E40723"/>
    <w:rsid w:val="00E41D2B"/>
    <w:rsid w:val="00E422BC"/>
    <w:rsid w:val="00E425E8"/>
    <w:rsid w:val="00E42C7B"/>
    <w:rsid w:val="00E434B8"/>
    <w:rsid w:val="00E447C4"/>
    <w:rsid w:val="00E461BD"/>
    <w:rsid w:val="00E46E0A"/>
    <w:rsid w:val="00E47B91"/>
    <w:rsid w:val="00E509A1"/>
    <w:rsid w:val="00E51A76"/>
    <w:rsid w:val="00E51F16"/>
    <w:rsid w:val="00E53088"/>
    <w:rsid w:val="00E53840"/>
    <w:rsid w:val="00E546BA"/>
    <w:rsid w:val="00E550D6"/>
    <w:rsid w:val="00E55EFB"/>
    <w:rsid w:val="00E56592"/>
    <w:rsid w:val="00E60277"/>
    <w:rsid w:val="00E6055B"/>
    <w:rsid w:val="00E618BC"/>
    <w:rsid w:val="00E634AF"/>
    <w:rsid w:val="00E66F8B"/>
    <w:rsid w:val="00E67087"/>
    <w:rsid w:val="00E670F4"/>
    <w:rsid w:val="00E701D7"/>
    <w:rsid w:val="00E70415"/>
    <w:rsid w:val="00E7051B"/>
    <w:rsid w:val="00E7193B"/>
    <w:rsid w:val="00E71F67"/>
    <w:rsid w:val="00E72DA2"/>
    <w:rsid w:val="00E74CA9"/>
    <w:rsid w:val="00E76036"/>
    <w:rsid w:val="00E768A8"/>
    <w:rsid w:val="00E77F20"/>
    <w:rsid w:val="00E81A45"/>
    <w:rsid w:val="00E81B07"/>
    <w:rsid w:val="00E81EC8"/>
    <w:rsid w:val="00E82B21"/>
    <w:rsid w:val="00E847FF"/>
    <w:rsid w:val="00E852F7"/>
    <w:rsid w:val="00E859AA"/>
    <w:rsid w:val="00E8649F"/>
    <w:rsid w:val="00E86C2D"/>
    <w:rsid w:val="00E908F0"/>
    <w:rsid w:val="00E93156"/>
    <w:rsid w:val="00E94AFD"/>
    <w:rsid w:val="00E95C2E"/>
    <w:rsid w:val="00E95EC7"/>
    <w:rsid w:val="00E96036"/>
    <w:rsid w:val="00EA013D"/>
    <w:rsid w:val="00EA0469"/>
    <w:rsid w:val="00EA1234"/>
    <w:rsid w:val="00EA13C4"/>
    <w:rsid w:val="00EA1E55"/>
    <w:rsid w:val="00EA37FD"/>
    <w:rsid w:val="00EA6126"/>
    <w:rsid w:val="00EA705F"/>
    <w:rsid w:val="00EB0435"/>
    <w:rsid w:val="00EB10D4"/>
    <w:rsid w:val="00EB11BC"/>
    <w:rsid w:val="00EB369F"/>
    <w:rsid w:val="00EB4757"/>
    <w:rsid w:val="00EB49CD"/>
    <w:rsid w:val="00EB5006"/>
    <w:rsid w:val="00EB55E8"/>
    <w:rsid w:val="00EB7146"/>
    <w:rsid w:val="00EB75F2"/>
    <w:rsid w:val="00EC0318"/>
    <w:rsid w:val="00EC133D"/>
    <w:rsid w:val="00EC1C9E"/>
    <w:rsid w:val="00EC240C"/>
    <w:rsid w:val="00EC2B00"/>
    <w:rsid w:val="00EC2B7F"/>
    <w:rsid w:val="00EC2F7A"/>
    <w:rsid w:val="00EC3C03"/>
    <w:rsid w:val="00EC48C0"/>
    <w:rsid w:val="00EC541C"/>
    <w:rsid w:val="00EC5E40"/>
    <w:rsid w:val="00EC6821"/>
    <w:rsid w:val="00EC6FE1"/>
    <w:rsid w:val="00ED0344"/>
    <w:rsid w:val="00ED093A"/>
    <w:rsid w:val="00ED0D81"/>
    <w:rsid w:val="00ED0EB3"/>
    <w:rsid w:val="00ED1D4C"/>
    <w:rsid w:val="00ED1F1A"/>
    <w:rsid w:val="00ED2C38"/>
    <w:rsid w:val="00ED3AA9"/>
    <w:rsid w:val="00ED44CE"/>
    <w:rsid w:val="00ED4818"/>
    <w:rsid w:val="00ED5810"/>
    <w:rsid w:val="00ED5A07"/>
    <w:rsid w:val="00ED6A65"/>
    <w:rsid w:val="00ED6F79"/>
    <w:rsid w:val="00EE1623"/>
    <w:rsid w:val="00EE2286"/>
    <w:rsid w:val="00EE2801"/>
    <w:rsid w:val="00EE329C"/>
    <w:rsid w:val="00EE345E"/>
    <w:rsid w:val="00EE3EF5"/>
    <w:rsid w:val="00EE3F0B"/>
    <w:rsid w:val="00EE42CC"/>
    <w:rsid w:val="00EE4735"/>
    <w:rsid w:val="00EE4837"/>
    <w:rsid w:val="00EE4C21"/>
    <w:rsid w:val="00EE5F92"/>
    <w:rsid w:val="00EE663B"/>
    <w:rsid w:val="00EE6D88"/>
    <w:rsid w:val="00EF01D8"/>
    <w:rsid w:val="00EF0C78"/>
    <w:rsid w:val="00EF10CF"/>
    <w:rsid w:val="00EF22C2"/>
    <w:rsid w:val="00EF2941"/>
    <w:rsid w:val="00EF2A50"/>
    <w:rsid w:val="00EF2C3B"/>
    <w:rsid w:val="00EF368C"/>
    <w:rsid w:val="00EF3B2C"/>
    <w:rsid w:val="00EF41CD"/>
    <w:rsid w:val="00EF528C"/>
    <w:rsid w:val="00EF5D48"/>
    <w:rsid w:val="00EF600D"/>
    <w:rsid w:val="00EF63F1"/>
    <w:rsid w:val="00EF6985"/>
    <w:rsid w:val="00EF756B"/>
    <w:rsid w:val="00EF7C61"/>
    <w:rsid w:val="00F018A2"/>
    <w:rsid w:val="00F02217"/>
    <w:rsid w:val="00F024EE"/>
    <w:rsid w:val="00F02898"/>
    <w:rsid w:val="00F032B2"/>
    <w:rsid w:val="00F03B23"/>
    <w:rsid w:val="00F05FB5"/>
    <w:rsid w:val="00F06627"/>
    <w:rsid w:val="00F06C17"/>
    <w:rsid w:val="00F10419"/>
    <w:rsid w:val="00F118ED"/>
    <w:rsid w:val="00F11F77"/>
    <w:rsid w:val="00F12673"/>
    <w:rsid w:val="00F128C5"/>
    <w:rsid w:val="00F12C3C"/>
    <w:rsid w:val="00F1359C"/>
    <w:rsid w:val="00F13A95"/>
    <w:rsid w:val="00F13B85"/>
    <w:rsid w:val="00F13D0B"/>
    <w:rsid w:val="00F17696"/>
    <w:rsid w:val="00F20177"/>
    <w:rsid w:val="00F201C3"/>
    <w:rsid w:val="00F21420"/>
    <w:rsid w:val="00F223B0"/>
    <w:rsid w:val="00F22FD1"/>
    <w:rsid w:val="00F23A6C"/>
    <w:rsid w:val="00F24239"/>
    <w:rsid w:val="00F24E08"/>
    <w:rsid w:val="00F25DD3"/>
    <w:rsid w:val="00F30FF3"/>
    <w:rsid w:val="00F31C05"/>
    <w:rsid w:val="00F31F41"/>
    <w:rsid w:val="00F33F92"/>
    <w:rsid w:val="00F35C3F"/>
    <w:rsid w:val="00F36238"/>
    <w:rsid w:val="00F4059E"/>
    <w:rsid w:val="00F411DF"/>
    <w:rsid w:val="00F41BD6"/>
    <w:rsid w:val="00F41E24"/>
    <w:rsid w:val="00F43CD2"/>
    <w:rsid w:val="00F44A67"/>
    <w:rsid w:val="00F44E6C"/>
    <w:rsid w:val="00F45A07"/>
    <w:rsid w:val="00F45EEC"/>
    <w:rsid w:val="00F465CC"/>
    <w:rsid w:val="00F46E31"/>
    <w:rsid w:val="00F4744C"/>
    <w:rsid w:val="00F47598"/>
    <w:rsid w:val="00F47B14"/>
    <w:rsid w:val="00F47F7C"/>
    <w:rsid w:val="00F503B4"/>
    <w:rsid w:val="00F534EA"/>
    <w:rsid w:val="00F54778"/>
    <w:rsid w:val="00F5577E"/>
    <w:rsid w:val="00F55DF4"/>
    <w:rsid w:val="00F55ECD"/>
    <w:rsid w:val="00F569B9"/>
    <w:rsid w:val="00F57314"/>
    <w:rsid w:val="00F57697"/>
    <w:rsid w:val="00F577AA"/>
    <w:rsid w:val="00F60369"/>
    <w:rsid w:val="00F60B86"/>
    <w:rsid w:val="00F6134D"/>
    <w:rsid w:val="00F62162"/>
    <w:rsid w:val="00F622F0"/>
    <w:rsid w:val="00F62699"/>
    <w:rsid w:val="00F62B2C"/>
    <w:rsid w:val="00F67017"/>
    <w:rsid w:val="00F674FC"/>
    <w:rsid w:val="00F67692"/>
    <w:rsid w:val="00F700F0"/>
    <w:rsid w:val="00F70BA9"/>
    <w:rsid w:val="00F70C0D"/>
    <w:rsid w:val="00F71661"/>
    <w:rsid w:val="00F716B6"/>
    <w:rsid w:val="00F717EA"/>
    <w:rsid w:val="00F71CF8"/>
    <w:rsid w:val="00F72327"/>
    <w:rsid w:val="00F72E3D"/>
    <w:rsid w:val="00F73748"/>
    <w:rsid w:val="00F74C86"/>
    <w:rsid w:val="00F74F8D"/>
    <w:rsid w:val="00F759DF"/>
    <w:rsid w:val="00F7614B"/>
    <w:rsid w:val="00F76787"/>
    <w:rsid w:val="00F76E92"/>
    <w:rsid w:val="00F77621"/>
    <w:rsid w:val="00F81B53"/>
    <w:rsid w:val="00F81EFF"/>
    <w:rsid w:val="00F82759"/>
    <w:rsid w:val="00F828A4"/>
    <w:rsid w:val="00F82F47"/>
    <w:rsid w:val="00F84449"/>
    <w:rsid w:val="00F84806"/>
    <w:rsid w:val="00F861AF"/>
    <w:rsid w:val="00F8726D"/>
    <w:rsid w:val="00F919D7"/>
    <w:rsid w:val="00F91AEA"/>
    <w:rsid w:val="00F91C10"/>
    <w:rsid w:val="00F91D18"/>
    <w:rsid w:val="00F929FF"/>
    <w:rsid w:val="00F92AA4"/>
    <w:rsid w:val="00F92FCE"/>
    <w:rsid w:val="00F93E4A"/>
    <w:rsid w:val="00F94295"/>
    <w:rsid w:val="00F94E25"/>
    <w:rsid w:val="00F952CD"/>
    <w:rsid w:val="00F958A0"/>
    <w:rsid w:val="00F959A9"/>
    <w:rsid w:val="00F95A80"/>
    <w:rsid w:val="00F95F8B"/>
    <w:rsid w:val="00F970DC"/>
    <w:rsid w:val="00F973D9"/>
    <w:rsid w:val="00FA0EE6"/>
    <w:rsid w:val="00FA1DB9"/>
    <w:rsid w:val="00FA2E77"/>
    <w:rsid w:val="00FA355E"/>
    <w:rsid w:val="00FA370B"/>
    <w:rsid w:val="00FA4062"/>
    <w:rsid w:val="00FA5517"/>
    <w:rsid w:val="00FA7FE5"/>
    <w:rsid w:val="00FB03C6"/>
    <w:rsid w:val="00FB142D"/>
    <w:rsid w:val="00FB16CD"/>
    <w:rsid w:val="00FB27E6"/>
    <w:rsid w:val="00FB3023"/>
    <w:rsid w:val="00FB3129"/>
    <w:rsid w:val="00FB36AC"/>
    <w:rsid w:val="00FB37C4"/>
    <w:rsid w:val="00FB6160"/>
    <w:rsid w:val="00FB7FBD"/>
    <w:rsid w:val="00FC0271"/>
    <w:rsid w:val="00FC0DC4"/>
    <w:rsid w:val="00FC10AD"/>
    <w:rsid w:val="00FC3C87"/>
    <w:rsid w:val="00FC409C"/>
    <w:rsid w:val="00FC438C"/>
    <w:rsid w:val="00FC44C4"/>
    <w:rsid w:val="00FC4948"/>
    <w:rsid w:val="00FC4A8D"/>
    <w:rsid w:val="00FC4FAE"/>
    <w:rsid w:val="00FC570C"/>
    <w:rsid w:val="00FC6DA2"/>
    <w:rsid w:val="00FC7240"/>
    <w:rsid w:val="00FC7777"/>
    <w:rsid w:val="00FC77CF"/>
    <w:rsid w:val="00FC7A15"/>
    <w:rsid w:val="00FD0807"/>
    <w:rsid w:val="00FD0A7C"/>
    <w:rsid w:val="00FD126B"/>
    <w:rsid w:val="00FD2BE0"/>
    <w:rsid w:val="00FD2C06"/>
    <w:rsid w:val="00FD4DDC"/>
    <w:rsid w:val="00FD5E35"/>
    <w:rsid w:val="00FD703E"/>
    <w:rsid w:val="00FD76E8"/>
    <w:rsid w:val="00FE18CC"/>
    <w:rsid w:val="00FE28E5"/>
    <w:rsid w:val="00FE3437"/>
    <w:rsid w:val="00FE407D"/>
    <w:rsid w:val="00FE4988"/>
    <w:rsid w:val="00FE5E8D"/>
    <w:rsid w:val="00FE69F6"/>
    <w:rsid w:val="00FE7162"/>
    <w:rsid w:val="00FE7682"/>
    <w:rsid w:val="00FF05B4"/>
    <w:rsid w:val="00FF1B67"/>
    <w:rsid w:val="00FF338B"/>
    <w:rsid w:val="00FF3523"/>
    <w:rsid w:val="00FF56AA"/>
    <w:rsid w:val="00FF5967"/>
    <w:rsid w:val="00FF648D"/>
    <w:rsid w:val="00FF6D42"/>
    <w:rsid w:val="00FF7804"/>
    <w:rsid w:val="00FF7A1F"/>
    <w:rsid w:val="00FF7A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fc0"/>
    </o:shapedefaults>
    <o:shapelayout v:ext="edit">
      <o:idmap v:ext="edit" data="1"/>
    </o:shapelayout>
  </w:shapeDefaults>
  <w:decimalSymbol w:val="."/>
  <w:listSeparator w:val=";"/>
  <w14:docId w14:val="160CAFEC"/>
  <w15:docId w15:val="{543AFBD3-CD46-4EF4-BDD7-39929228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413"/>
    <w:pPr>
      <w:overflowPunct w:val="0"/>
      <w:autoSpaceDE w:val="0"/>
      <w:autoSpaceDN w:val="0"/>
      <w:adjustRightInd w:val="0"/>
      <w:spacing w:line="360" w:lineRule="auto"/>
      <w:jc w:val="both"/>
      <w:textAlignment w:val="baseline"/>
    </w:pPr>
    <w:rPr>
      <w:rFonts w:ascii="Arial" w:hAnsi="Arial"/>
      <w:sz w:val="22"/>
      <w:lang w:val="de-CH" w:eastAsia="de-DE"/>
    </w:rPr>
  </w:style>
  <w:style w:type="paragraph" w:styleId="Titre1">
    <w:name w:val="heading 1"/>
    <w:aliases w:val="Char1"/>
    <w:next w:val="Normal"/>
    <w:link w:val="Titre1Car"/>
    <w:rsid w:val="005A7535"/>
    <w:pPr>
      <w:pBdr>
        <w:top w:val="single" w:sz="4" w:space="4" w:color="404040"/>
        <w:bottom w:val="single" w:sz="4" w:space="4" w:color="404040"/>
      </w:pBdr>
      <w:shd w:val="clear" w:color="auto" w:fill="404040"/>
      <w:spacing w:after="120"/>
      <w:outlineLvl w:val="0"/>
    </w:pPr>
    <w:rPr>
      <w:rFonts w:ascii="Arial" w:eastAsia="Arial Unicode MS" w:hAnsi="Arial" w:cs="Arial"/>
      <w:b/>
      <w:color w:val="FFFFFF"/>
      <w:sz w:val="32"/>
      <w:szCs w:val="32"/>
      <w:lang w:eastAsia="de-DE"/>
    </w:rPr>
  </w:style>
  <w:style w:type="paragraph" w:styleId="Titre2">
    <w:name w:val="heading 2"/>
    <w:basedOn w:val="Titre1"/>
    <w:link w:val="Titre2Car"/>
    <w:qFormat/>
    <w:rsid w:val="00434746"/>
    <w:pPr>
      <w:pBdr>
        <w:top w:val="none" w:sz="0" w:space="0" w:color="auto"/>
        <w:bottom w:val="none" w:sz="0" w:space="0" w:color="auto"/>
      </w:pBdr>
      <w:shd w:val="clear" w:color="auto" w:fill="auto"/>
      <w:spacing w:after="240"/>
      <w:outlineLvl w:val="1"/>
    </w:pPr>
    <w:rPr>
      <w:rFonts w:eastAsia="Times New Roman" w:cs="Times New Roman"/>
      <w:color w:val="auto"/>
      <w:sz w:val="28"/>
      <w:szCs w:val="24"/>
    </w:rPr>
  </w:style>
  <w:style w:type="paragraph" w:styleId="Titre3">
    <w:name w:val="heading 3"/>
    <w:basedOn w:val="Normal"/>
    <w:next w:val="Normal"/>
    <w:link w:val="Titre3Car"/>
    <w:qFormat/>
    <w:rsid w:val="005F16C2"/>
    <w:pPr>
      <w:keepNext/>
      <w:numPr>
        <w:ilvl w:val="2"/>
        <w:numId w:val="2"/>
      </w:numPr>
      <w:spacing w:before="240" w:after="60"/>
      <w:outlineLvl w:val="2"/>
    </w:pPr>
    <w:rPr>
      <w:i/>
    </w:rPr>
  </w:style>
  <w:style w:type="paragraph" w:styleId="Titre4">
    <w:name w:val="heading 4"/>
    <w:basedOn w:val="Normal"/>
    <w:next w:val="Normal"/>
    <w:link w:val="Titre4Car"/>
    <w:rsid w:val="005F16C2"/>
    <w:pPr>
      <w:keepNext/>
      <w:numPr>
        <w:ilvl w:val="3"/>
        <w:numId w:val="3"/>
      </w:numPr>
      <w:overflowPunct/>
      <w:autoSpaceDE/>
      <w:autoSpaceDN/>
      <w:adjustRightInd/>
      <w:textAlignment w:val="auto"/>
      <w:outlineLvl w:val="3"/>
    </w:pPr>
    <w:rPr>
      <w:rFonts w:ascii="Times New Roman" w:hAnsi="Times New Roman"/>
      <w:b/>
      <w:i/>
      <w:lang w:val="de-DE"/>
    </w:rPr>
  </w:style>
  <w:style w:type="paragraph" w:styleId="Titre5">
    <w:name w:val="heading 5"/>
    <w:basedOn w:val="Normal"/>
    <w:next w:val="Normal"/>
    <w:link w:val="Titre5Car"/>
    <w:rsid w:val="005F16C2"/>
    <w:pPr>
      <w:keepNext/>
      <w:numPr>
        <w:ilvl w:val="4"/>
        <w:numId w:val="3"/>
      </w:numPr>
      <w:overflowPunct/>
      <w:autoSpaceDE/>
      <w:autoSpaceDN/>
      <w:adjustRightInd/>
      <w:textAlignment w:val="auto"/>
      <w:outlineLvl w:val="4"/>
    </w:pPr>
    <w:rPr>
      <w:rFonts w:ascii="Times New Roman" w:hAnsi="Times New Roman"/>
      <w:sz w:val="28"/>
      <w:lang w:val="de-DE"/>
    </w:rPr>
  </w:style>
  <w:style w:type="paragraph" w:styleId="Titre6">
    <w:name w:val="heading 6"/>
    <w:basedOn w:val="Normal"/>
    <w:next w:val="Normal"/>
    <w:link w:val="Titre6Car"/>
    <w:rsid w:val="005F16C2"/>
    <w:pPr>
      <w:keepNext/>
      <w:numPr>
        <w:ilvl w:val="5"/>
        <w:numId w:val="3"/>
      </w:numPr>
      <w:overflowPunct/>
      <w:autoSpaceDE/>
      <w:autoSpaceDN/>
      <w:adjustRightInd/>
      <w:textAlignment w:val="auto"/>
      <w:outlineLvl w:val="5"/>
    </w:pPr>
    <w:rPr>
      <w:rFonts w:ascii="Times New Roman" w:hAnsi="Times New Roman"/>
      <w:b/>
      <w:lang w:val="de-DE"/>
    </w:rPr>
  </w:style>
  <w:style w:type="paragraph" w:styleId="Titre7">
    <w:name w:val="heading 7"/>
    <w:basedOn w:val="Normal"/>
    <w:next w:val="Normal"/>
    <w:link w:val="Titre7Car"/>
    <w:rsid w:val="005F16C2"/>
    <w:pPr>
      <w:numPr>
        <w:ilvl w:val="6"/>
        <w:numId w:val="3"/>
      </w:numPr>
      <w:overflowPunct/>
      <w:autoSpaceDE/>
      <w:autoSpaceDN/>
      <w:adjustRightInd/>
      <w:spacing w:before="240" w:after="60"/>
      <w:textAlignment w:val="auto"/>
      <w:outlineLvl w:val="6"/>
    </w:pPr>
    <w:rPr>
      <w:sz w:val="20"/>
      <w:lang w:val="de-DE"/>
    </w:rPr>
  </w:style>
  <w:style w:type="paragraph" w:styleId="Titre8">
    <w:name w:val="heading 8"/>
    <w:basedOn w:val="Normal"/>
    <w:next w:val="Normal"/>
    <w:link w:val="Titre8Car"/>
    <w:rsid w:val="005F16C2"/>
    <w:pPr>
      <w:numPr>
        <w:ilvl w:val="7"/>
        <w:numId w:val="3"/>
      </w:numPr>
      <w:overflowPunct/>
      <w:autoSpaceDE/>
      <w:autoSpaceDN/>
      <w:adjustRightInd/>
      <w:spacing w:before="240" w:after="60"/>
      <w:textAlignment w:val="auto"/>
      <w:outlineLvl w:val="7"/>
    </w:pPr>
    <w:rPr>
      <w:i/>
      <w:sz w:val="20"/>
      <w:lang w:val="de-DE"/>
    </w:rPr>
  </w:style>
  <w:style w:type="paragraph" w:styleId="Titre9">
    <w:name w:val="heading 9"/>
    <w:basedOn w:val="Normal"/>
    <w:next w:val="Normal"/>
    <w:link w:val="Titre9Car"/>
    <w:rsid w:val="005F16C2"/>
    <w:pPr>
      <w:numPr>
        <w:ilvl w:val="8"/>
        <w:numId w:val="3"/>
      </w:numPr>
      <w:overflowPunct/>
      <w:autoSpaceDE/>
      <w:autoSpaceDN/>
      <w:adjustRightInd/>
      <w:spacing w:before="240" w:after="60"/>
      <w:textAlignment w:val="auto"/>
      <w:outlineLvl w:val="8"/>
    </w:pPr>
    <w:rPr>
      <w:b/>
      <w:i/>
      <w:sz w:val="18"/>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r1 Car"/>
    <w:link w:val="Titre1"/>
    <w:rsid w:val="005A7535"/>
    <w:rPr>
      <w:rFonts w:ascii="Arial" w:eastAsia="Arial Unicode MS" w:hAnsi="Arial" w:cs="Arial"/>
      <w:b/>
      <w:color w:val="FFFFFF"/>
      <w:sz w:val="32"/>
      <w:szCs w:val="32"/>
      <w:shd w:val="clear" w:color="auto" w:fill="404040"/>
      <w:lang w:eastAsia="de-DE"/>
    </w:rPr>
  </w:style>
  <w:style w:type="paragraph" w:styleId="TM1">
    <w:name w:val="toc 1"/>
    <w:basedOn w:val="Normal"/>
    <w:next w:val="Normal"/>
    <w:rsid w:val="005F16C2"/>
    <w:pPr>
      <w:spacing w:before="360"/>
    </w:pPr>
    <w:rPr>
      <w:rFonts w:cs="Arial"/>
      <w:b/>
      <w:bCs/>
      <w:caps/>
      <w:szCs w:val="24"/>
    </w:rPr>
  </w:style>
  <w:style w:type="paragraph" w:styleId="Adressedestinataire">
    <w:name w:val="envelope address"/>
    <w:basedOn w:val="Normal"/>
    <w:rsid w:val="005F16C2"/>
    <w:pPr>
      <w:framePr w:w="7938" w:h="1985" w:hRule="exact" w:hSpace="141" w:wrap="auto" w:hAnchor="page" w:xAlign="center" w:yAlign="bottom"/>
      <w:ind w:left="2835"/>
    </w:pPr>
    <w:rPr>
      <w:lang w:val="de-DE"/>
    </w:rPr>
  </w:style>
  <w:style w:type="paragraph" w:styleId="En-tte">
    <w:name w:val="header"/>
    <w:basedOn w:val="Normal"/>
    <w:link w:val="En-tteCar"/>
    <w:rsid w:val="008954F9"/>
    <w:pPr>
      <w:spacing w:line="240" w:lineRule="auto"/>
      <w:jc w:val="right"/>
    </w:pPr>
    <w:rPr>
      <w:b/>
      <w:color w:val="FFFFFF"/>
      <w:shd w:val="clear" w:color="auto" w:fill="404040"/>
      <w:lang w:val="fr-CH"/>
    </w:rPr>
  </w:style>
  <w:style w:type="paragraph" w:customStyle="1" w:styleId="must1">
    <w:name w:val="must1"/>
    <w:basedOn w:val="Normal"/>
    <w:rsid w:val="005F16C2"/>
    <w:rPr>
      <w:b/>
      <w:sz w:val="32"/>
    </w:rPr>
  </w:style>
  <w:style w:type="paragraph" w:customStyle="1" w:styleId="must2">
    <w:name w:val="must2"/>
    <w:basedOn w:val="must1"/>
    <w:rsid w:val="005F16C2"/>
    <w:rPr>
      <w:b w:val="0"/>
      <w:i/>
      <w:sz w:val="36"/>
    </w:rPr>
  </w:style>
  <w:style w:type="paragraph" w:styleId="Pieddepage">
    <w:name w:val="footer"/>
    <w:basedOn w:val="Normal"/>
    <w:link w:val="PieddepageCar"/>
    <w:rsid w:val="00C93229"/>
    <w:pPr>
      <w:tabs>
        <w:tab w:val="right" w:pos="9696"/>
      </w:tabs>
      <w:spacing w:before="120"/>
    </w:pPr>
    <w:rPr>
      <w:b/>
      <w:sz w:val="20"/>
      <w:lang w:val="fr-CH"/>
    </w:rPr>
  </w:style>
  <w:style w:type="paragraph" w:customStyle="1" w:styleId="FVHRM2Titel1">
    <w:name w:val="FVHRM2Titel1"/>
    <w:basedOn w:val="Normal"/>
    <w:rsid w:val="005F16C2"/>
    <w:pPr>
      <w:spacing w:before="2520"/>
      <w:ind w:right="-1134"/>
      <w:jc w:val="center"/>
    </w:pPr>
    <w:rPr>
      <w:b/>
      <w:sz w:val="36"/>
    </w:rPr>
  </w:style>
  <w:style w:type="paragraph" w:customStyle="1" w:styleId="FVHRM2Titel2">
    <w:name w:val="FVHRM2Titel2"/>
    <w:basedOn w:val="Normal"/>
    <w:rsid w:val="005F16C2"/>
    <w:pPr>
      <w:spacing w:before="240"/>
      <w:ind w:right="-1134"/>
      <w:jc w:val="center"/>
    </w:pPr>
    <w:rPr>
      <w:b/>
      <w:sz w:val="28"/>
    </w:rPr>
  </w:style>
  <w:style w:type="character" w:styleId="Numrodepage">
    <w:name w:val="page number"/>
    <w:basedOn w:val="Policepardfaut"/>
    <w:rsid w:val="005F16C2"/>
  </w:style>
  <w:style w:type="paragraph" w:customStyle="1" w:styleId="FVHRM2berschrift1">
    <w:name w:val="FVHRM2Überschrift1"/>
    <w:basedOn w:val="Normal"/>
    <w:next w:val="Normal"/>
    <w:rsid w:val="005F16C2"/>
    <w:pPr>
      <w:tabs>
        <w:tab w:val="left" w:pos="3375"/>
      </w:tabs>
      <w:spacing w:before="240" w:after="120"/>
    </w:pPr>
    <w:rPr>
      <w:b/>
      <w:sz w:val="36"/>
    </w:rPr>
  </w:style>
  <w:style w:type="paragraph" w:customStyle="1" w:styleId="FVHRM2berschrift1n">
    <w:name w:val="FVHRM2Überschrift1n"/>
    <w:basedOn w:val="Normal"/>
    <w:rsid w:val="005F16C2"/>
    <w:pPr>
      <w:numPr>
        <w:numId w:val="1"/>
      </w:numPr>
      <w:overflowPunct/>
      <w:autoSpaceDE/>
      <w:autoSpaceDN/>
      <w:adjustRightInd/>
      <w:spacing w:before="240" w:after="120"/>
      <w:textAlignment w:val="auto"/>
    </w:pPr>
    <w:rPr>
      <w:b/>
      <w:sz w:val="36"/>
      <w:szCs w:val="24"/>
    </w:rPr>
  </w:style>
  <w:style w:type="paragraph" w:customStyle="1" w:styleId="FormatvorlageFVHRM2berschrift1nNichtFett">
    <w:name w:val="Formatvorlage FVHRM2Überschrift1n + Nicht Fett"/>
    <w:basedOn w:val="FVHRM2berschrift1n"/>
    <w:rsid w:val="005F16C2"/>
  </w:style>
  <w:style w:type="character" w:styleId="Appelnotedebasdep">
    <w:name w:val="footnote reference"/>
    <w:rsid w:val="005F16C2"/>
    <w:rPr>
      <w:vertAlign w:val="superscript"/>
    </w:rPr>
  </w:style>
  <w:style w:type="paragraph" w:customStyle="1" w:styleId="HRMStandardChar">
    <w:name w:val="HRM Standard Char"/>
    <w:basedOn w:val="Normal"/>
    <w:link w:val="HRMStandardCharChar"/>
    <w:autoRedefine/>
    <w:rsid w:val="0064424C"/>
    <w:pPr>
      <w:tabs>
        <w:tab w:val="left" w:pos="256"/>
        <w:tab w:val="left" w:pos="3374"/>
        <w:tab w:val="left" w:pos="3436"/>
      </w:tabs>
      <w:overflowPunct/>
      <w:autoSpaceDE/>
      <w:autoSpaceDN/>
      <w:adjustRightInd/>
      <w:spacing w:line="240" w:lineRule="auto"/>
      <w:jc w:val="left"/>
      <w:textAlignment w:val="auto"/>
    </w:pPr>
    <w:rPr>
      <w:rFonts w:cs="Arial"/>
      <w:bCs/>
      <w:lang w:val="en-GB"/>
    </w:rPr>
  </w:style>
  <w:style w:type="paragraph" w:customStyle="1" w:styleId="HRMberschrift1">
    <w:name w:val="HRM Überschrift1"/>
    <w:basedOn w:val="Titre1"/>
    <w:autoRedefine/>
    <w:rsid w:val="005F16C2"/>
    <w:pPr>
      <w:tabs>
        <w:tab w:val="num" w:pos="540"/>
        <w:tab w:val="num" w:pos="1284"/>
      </w:tabs>
      <w:spacing w:after="0" w:line="440" w:lineRule="atLeast"/>
      <w:ind w:left="540" w:hanging="540"/>
    </w:pPr>
    <w:rPr>
      <w:bCs/>
    </w:rPr>
  </w:style>
  <w:style w:type="paragraph" w:customStyle="1" w:styleId="FormatvorlageFusszeile">
    <w:name w:val="Formatvorlage Fusszeile"/>
    <w:basedOn w:val="Notedebasdepage"/>
    <w:rsid w:val="005F16C2"/>
    <w:pPr>
      <w:overflowPunct/>
      <w:autoSpaceDE/>
      <w:autoSpaceDN/>
      <w:adjustRightInd/>
      <w:textAlignment w:val="auto"/>
    </w:pPr>
    <w:rPr>
      <w:rFonts w:ascii="Palatino Linotype" w:hAnsi="Palatino Linotype"/>
    </w:rPr>
  </w:style>
  <w:style w:type="paragraph" w:styleId="Notedebasdepage">
    <w:name w:val="footnote text"/>
    <w:basedOn w:val="Normal"/>
    <w:link w:val="NotedebasdepageCar"/>
    <w:rsid w:val="00CF2262"/>
    <w:pPr>
      <w:spacing w:line="240" w:lineRule="auto"/>
      <w:ind w:left="284" w:hanging="284"/>
    </w:pPr>
    <w:rPr>
      <w:sz w:val="18"/>
    </w:rPr>
  </w:style>
  <w:style w:type="paragraph" w:customStyle="1" w:styleId="FVHRM2berschrift2n">
    <w:name w:val="FVHRM2Überschrift2n"/>
    <w:basedOn w:val="HRMStandardChar"/>
    <w:rsid w:val="005F16C2"/>
    <w:pPr>
      <w:numPr>
        <w:ilvl w:val="1"/>
        <w:numId w:val="4"/>
      </w:numPr>
      <w:spacing w:before="120" w:after="120"/>
    </w:pPr>
    <w:rPr>
      <w:b/>
      <w:sz w:val="28"/>
    </w:rPr>
  </w:style>
  <w:style w:type="character" w:styleId="lev">
    <w:name w:val="Strong"/>
    <w:rsid w:val="005F16C2"/>
    <w:rPr>
      <w:b/>
      <w:bCs/>
    </w:rPr>
  </w:style>
  <w:style w:type="paragraph" w:styleId="NormalWeb">
    <w:name w:val="Normal (Web)"/>
    <w:basedOn w:val="Normal"/>
    <w:rsid w:val="005F16C2"/>
    <w:pPr>
      <w:overflowPunct/>
      <w:autoSpaceDE/>
      <w:autoSpaceDN/>
      <w:adjustRightInd/>
      <w:spacing w:before="100" w:beforeAutospacing="1" w:after="100" w:afterAutospacing="1"/>
      <w:textAlignment w:val="auto"/>
    </w:pPr>
    <w:rPr>
      <w:rFonts w:ascii="Verdana" w:hAnsi="Verdana"/>
      <w:color w:val="333333"/>
      <w:sz w:val="18"/>
      <w:szCs w:val="18"/>
      <w:lang w:val="de-DE"/>
    </w:rPr>
  </w:style>
  <w:style w:type="character" w:styleId="Lienhypertexte">
    <w:name w:val="Hyperlink"/>
    <w:rsid w:val="005F16C2"/>
    <w:rPr>
      <w:color w:val="0000FF"/>
      <w:u w:val="single"/>
    </w:rPr>
  </w:style>
  <w:style w:type="character" w:customStyle="1" w:styleId="noprint">
    <w:name w:val="noprint"/>
    <w:basedOn w:val="Policepardfaut"/>
    <w:rsid w:val="005F16C2"/>
  </w:style>
  <w:style w:type="character" w:customStyle="1" w:styleId="highlight">
    <w:name w:val="highlight"/>
    <w:basedOn w:val="Policepardfaut"/>
    <w:rsid w:val="005F16C2"/>
  </w:style>
  <w:style w:type="paragraph" w:customStyle="1" w:styleId="page">
    <w:name w:val="page"/>
    <w:basedOn w:val="Normal"/>
    <w:rsid w:val="005F16C2"/>
    <w:pPr>
      <w:overflowPunct/>
      <w:autoSpaceDE/>
      <w:autoSpaceDN/>
      <w:adjustRightInd/>
      <w:spacing w:before="100" w:beforeAutospacing="1" w:after="100" w:afterAutospacing="1"/>
      <w:textAlignment w:val="auto"/>
    </w:pPr>
    <w:rPr>
      <w:rFonts w:ascii="Times New Roman" w:hAnsi="Times New Roman"/>
      <w:color w:val="000000"/>
      <w:szCs w:val="24"/>
      <w:lang w:val="de-DE"/>
    </w:rPr>
  </w:style>
  <w:style w:type="paragraph" w:customStyle="1" w:styleId="FormatvorlageStandard">
    <w:name w:val="Formatvorlage Standard"/>
    <w:basedOn w:val="Normal"/>
    <w:rsid w:val="005F16C2"/>
    <w:pPr>
      <w:overflowPunct/>
      <w:autoSpaceDE/>
      <w:autoSpaceDN/>
      <w:adjustRightInd/>
      <w:textAlignment w:val="auto"/>
    </w:pPr>
    <w:rPr>
      <w:rFonts w:ascii="Palatino Linotype" w:hAnsi="Palatino Linotype"/>
      <w:lang w:val="de-DE"/>
    </w:rPr>
  </w:style>
  <w:style w:type="paragraph" w:customStyle="1" w:styleId="FussnotentextChar1Char">
    <w:name w:val="Fussnotentext Char1 Char"/>
    <w:basedOn w:val="Notedebasdepage"/>
    <w:link w:val="FussnotentextChar1CharChar"/>
    <w:rsid w:val="005F16C2"/>
    <w:pPr>
      <w:tabs>
        <w:tab w:val="left" w:pos="851"/>
      </w:tabs>
      <w:overflowPunct/>
      <w:autoSpaceDE/>
      <w:autoSpaceDN/>
      <w:adjustRightInd/>
      <w:spacing w:before="60"/>
      <w:ind w:left="964" w:hanging="113"/>
      <w:textAlignment w:val="auto"/>
    </w:pPr>
    <w:rPr>
      <w:sz w:val="24"/>
    </w:rPr>
  </w:style>
  <w:style w:type="character" w:customStyle="1" w:styleId="FussnotentextChar1CharChar">
    <w:name w:val="Fussnotentext Char1 Char Char"/>
    <w:link w:val="FussnotentextChar1Char"/>
    <w:rsid w:val="005F16C2"/>
    <w:rPr>
      <w:rFonts w:ascii="Arial" w:hAnsi="Arial"/>
      <w:sz w:val="24"/>
      <w:lang w:val="de-CH" w:eastAsia="de-DE" w:bidi="ar-SA"/>
    </w:rPr>
  </w:style>
  <w:style w:type="paragraph" w:customStyle="1" w:styleId="FVHRM2berschriftFachempf1">
    <w:name w:val="FVHRM2ÜberschriftFachempf1"/>
    <w:basedOn w:val="FVHRM2berschrift2n"/>
    <w:next w:val="HRMStandardChar"/>
    <w:rsid w:val="005F16C2"/>
    <w:pPr>
      <w:numPr>
        <w:ilvl w:val="0"/>
        <w:numId w:val="0"/>
      </w:numPr>
      <w:spacing w:before="240"/>
    </w:pPr>
  </w:style>
  <w:style w:type="paragraph" w:customStyle="1" w:styleId="FVHRM2berschriftFachempf2">
    <w:name w:val="FVHRM2ÜberschriftFachempf2"/>
    <w:basedOn w:val="Normal"/>
    <w:next w:val="HRMStandardChar"/>
    <w:rsid w:val="005F16C2"/>
    <w:pPr>
      <w:spacing w:before="240" w:after="120"/>
    </w:pPr>
    <w:rPr>
      <w:b/>
      <w:sz w:val="28"/>
      <w:szCs w:val="24"/>
    </w:rPr>
  </w:style>
  <w:style w:type="paragraph" w:customStyle="1" w:styleId="Formatvorlageberschrift2">
    <w:name w:val="Formatvorlage Überschrift 2"/>
    <w:basedOn w:val="Titre2"/>
    <w:next w:val="FormatvorlageStandard"/>
    <w:rsid w:val="005F16C2"/>
    <w:pPr>
      <w:numPr>
        <w:ilvl w:val="1"/>
        <w:numId w:val="3"/>
      </w:numPr>
      <w:spacing w:before="60" w:after="160"/>
    </w:pPr>
    <w:rPr>
      <w:rFonts w:ascii="Gill Alt One MT Light" w:hAnsi="Gill Alt One MT Light"/>
      <w:iCs/>
      <w:sz w:val="32"/>
      <w:lang w:val="de-DE"/>
    </w:rPr>
  </w:style>
  <w:style w:type="paragraph" w:customStyle="1" w:styleId="Formatvorlageberschrift3">
    <w:name w:val="Formatvorlage Überschrift3"/>
    <w:basedOn w:val="Titre3"/>
    <w:next w:val="FormatvorlageStandard"/>
    <w:rsid w:val="005F16C2"/>
    <w:pPr>
      <w:numPr>
        <w:numId w:val="3"/>
      </w:numPr>
      <w:overflowPunct/>
      <w:autoSpaceDE/>
      <w:autoSpaceDN/>
      <w:adjustRightInd/>
      <w:spacing w:after="120"/>
      <w:textAlignment w:val="auto"/>
    </w:pPr>
    <w:rPr>
      <w:b/>
      <w:i w:val="0"/>
      <w:lang w:val="de-DE"/>
    </w:rPr>
  </w:style>
  <w:style w:type="paragraph" w:customStyle="1" w:styleId="FormatvorlageFormatvorlageberschrift212pt">
    <w:name w:val="Formatvorlage Formatvorlage Überschrift 2 + 12 pt"/>
    <w:basedOn w:val="Formatvorlageberschrift2"/>
    <w:next w:val="FormatvorlageStandard"/>
    <w:rsid w:val="005F16C2"/>
    <w:pPr>
      <w:spacing w:before="240"/>
    </w:pPr>
    <w:rPr>
      <w:rFonts w:ascii="Arial" w:hAnsi="Arial"/>
      <w:bCs/>
      <w:iCs w:val="0"/>
      <w:sz w:val="24"/>
    </w:rPr>
  </w:style>
  <w:style w:type="paragraph" w:customStyle="1" w:styleId="FormatvorlageFormatvorlageberschrift114ptChar">
    <w:name w:val="Formatvorlage Formatvorlage Überschrift1 + 14 pt Char"/>
    <w:basedOn w:val="Normal"/>
    <w:next w:val="FormatvorlageStandard"/>
    <w:rsid w:val="005F16C2"/>
    <w:pPr>
      <w:keepNext/>
      <w:numPr>
        <w:numId w:val="3"/>
      </w:numPr>
      <w:overflowPunct/>
      <w:autoSpaceDE/>
      <w:autoSpaceDN/>
      <w:adjustRightInd/>
      <w:spacing w:before="240" w:after="120"/>
      <w:textAlignment w:val="auto"/>
      <w:outlineLvl w:val="0"/>
    </w:pPr>
    <w:rPr>
      <w:b/>
      <w:bCs/>
      <w:kern w:val="28"/>
      <w:sz w:val="28"/>
      <w:lang w:val="de-DE"/>
    </w:rPr>
  </w:style>
  <w:style w:type="paragraph" w:styleId="Sansinterligne">
    <w:name w:val="No Spacing"/>
    <w:uiPriority w:val="1"/>
    <w:rsid w:val="0096396D"/>
    <w:pPr>
      <w:overflowPunct w:val="0"/>
      <w:autoSpaceDE w:val="0"/>
      <w:autoSpaceDN w:val="0"/>
      <w:adjustRightInd w:val="0"/>
      <w:jc w:val="both"/>
      <w:textAlignment w:val="baseline"/>
    </w:pPr>
    <w:rPr>
      <w:rFonts w:ascii="Arial" w:hAnsi="Arial"/>
      <w:sz w:val="22"/>
      <w:lang w:val="de-CH" w:eastAsia="de-DE"/>
    </w:rPr>
  </w:style>
  <w:style w:type="paragraph" w:customStyle="1" w:styleId="FVHRM2berschrift3n">
    <w:name w:val="FVHRM2Überschrift3n"/>
    <w:basedOn w:val="HRMStandardChar"/>
    <w:rsid w:val="005F16C2"/>
    <w:pPr>
      <w:numPr>
        <w:ilvl w:val="2"/>
        <w:numId w:val="4"/>
      </w:numPr>
      <w:spacing w:before="240" w:after="120"/>
    </w:pPr>
    <w:rPr>
      <w:b/>
      <w:sz w:val="24"/>
    </w:rPr>
  </w:style>
  <w:style w:type="paragraph" w:customStyle="1" w:styleId="FVHRM2Num">
    <w:name w:val="FVHRM2Num"/>
    <w:basedOn w:val="HRMStandardChar"/>
    <w:rsid w:val="005F16C2"/>
  </w:style>
  <w:style w:type="paragraph" w:customStyle="1" w:styleId="FVHRM2NumBullet">
    <w:name w:val="FVHRM2NumBullet"/>
    <w:basedOn w:val="FVHRM2Num"/>
    <w:rsid w:val="005F16C2"/>
  </w:style>
  <w:style w:type="paragraph" w:customStyle="1" w:styleId="HRMStandardNumChar">
    <w:name w:val="HRM Standard Num Char"/>
    <w:basedOn w:val="HRMStandardChar"/>
    <w:link w:val="HRMStandardNumCharChar"/>
    <w:rsid w:val="005F16C2"/>
    <w:rPr>
      <w:rFonts w:eastAsia="Arial Unicode MS"/>
    </w:rPr>
  </w:style>
  <w:style w:type="paragraph" w:styleId="Lgende">
    <w:name w:val="caption"/>
    <w:aliases w:val="Char, Char"/>
    <w:basedOn w:val="Normal"/>
    <w:next w:val="Normal"/>
    <w:link w:val="LgendeCar"/>
    <w:qFormat/>
    <w:rsid w:val="00521843"/>
    <w:pPr>
      <w:spacing w:before="120" w:after="240" w:line="240" w:lineRule="auto"/>
      <w:ind w:left="1701" w:hanging="1701"/>
      <w:jc w:val="left"/>
    </w:pPr>
    <w:rPr>
      <w:b/>
      <w:bCs/>
    </w:rPr>
  </w:style>
  <w:style w:type="character" w:customStyle="1" w:styleId="LgendeCar">
    <w:name w:val="Légende Car"/>
    <w:aliases w:val="Char Car, Char Car"/>
    <w:link w:val="Lgende"/>
    <w:rsid w:val="00521843"/>
    <w:rPr>
      <w:rFonts w:ascii="Arial" w:hAnsi="Arial"/>
      <w:b/>
      <w:bCs/>
      <w:sz w:val="22"/>
      <w:lang w:val="de-CH" w:eastAsia="de-DE"/>
    </w:rPr>
  </w:style>
  <w:style w:type="character" w:customStyle="1" w:styleId="CharChar">
    <w:name w:val="Char Char"/>
    <w:rsid w:val="005F16C2"/>
    <w:rPr>
      <w:rFonts w:ascii="Gill Alt One MT Light" w:hAnsi="Gill Alt One MT Light"/>
      <w:b/>
      <w:bCs/>
      <w:lang w:val="de-CH" w:eastAsia="de-DE" w:bidi="ar-SA"/>
    </w:rPr>
  </w:style>
  <w:style w:type="paragraph" w:customStyle="1" w:styleId="FVHRM2EmpfChar">
    <w:name w:val="FVHRM2Empf Char"/>
    <w:basedOn w:val="HRMStandardNumChar"/>
    <w:link w:val="FVHRM2EmpfCharChar"/>
    <w:rsid w:val="005F16C2"/>
    <w:rPr>
      <w:b/>
    </w:rPr>
  </w:style>
  <w:style w:type="paragraph" w:customStyle="1" w:styleId="FVHRM2Ziff">
    <w:name w:val="FVHRM2Ziff"/>
    <w:basedOn w:val="HRMStandardChar"/>
    <w:rsid w:val="005F16C2"/>
    <w:pPr>
      <w:spacing w:before="120" w:after="120"/>
    </w:pPr>
    <w:rPr>
      <w:b/>
      <w:i/>
    </w:rPr>
  </w:style>
  <w:style w:type="paragraph" w:customStyle="1" w:styleId="FormatvorlageGesetzesartikel">
    <w:name w:val="Formatvorlage Gesetzesartikel"/>
    <w:basedOn w:val="FormatvorlageStandard"/>
    <w:rsid w:val="005F16C2"/>
    <w:pPr>
      <w:spacing w:after="120" w:line="240" w:lineRule="auto"/>
      <w:ind w:left="1134" w:right="1134"/>
    </w:pPr>
    <w:rPr>
      <w:rFonts w:eastAsia="Arial Unicode MS"/>
      <w:sz w:val="20"/>
    </w:rPr>
  </w:style>
  <w:style w:type="paragraph" w:styleId="Textedebulles">
    <w:name w:val="Balloon Text"/>
    <w:basedOn w:val="Normal"/>
    <w:link w:val="TextedebullesCar"/>
    <w:semiHidden/>
    <w:rsid w:val="005F16C2"/>
    <w:rPr>
      <w:rFonts w:ascii="Tahoma" w:hAnsi="Tahoma" w:cs="Tahoma"/>
      <w:sz w:val="16"/>
      <w:szCs w:val="16"/>
    </w:rPr>
  </w:style>
  <w:style w:type="table" w:styleId="Grilledutableau">
    <w:name w:val="Table Grid"/>
    <w:basedOn w:val="TableauNormal"/>
    <w:uiPriority w:val="59"/>
    <w:rsid w:val="005F16C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eSchriftNormal">
    <w:name w:val="FolieSchriftNormal"/>
    <w:basedOn w:val="Normal"/>
    <w:next w:val="Normal"/>
    <w:rsid w:val="005F16C2"/>
    <w:pPr>
      <w:overflowPunct/>
      <w:autoSpaceDE/>
      <w:autoSpaceDN/>
      <w:adjustRightInd/>
      <w:textAlignment w:val="auto"/>
    </w:pPr>
    <w:rPr>
      <w:sz w:val="48"/>
      <w:lang w:val="en-GB"/>
    </w:rPr>
  </w:style>
  <w:style w:type="paragraph" w:customStyle="1" w:styleId="TitelFolie">
    <w:name w:val="TitelFolie"/>
    <w:basedOn w:val="Normal"/>
    <w:next w:val="Normal"/>
    <w:rsid w:val="005F16C2"/>
    <w:pPr>
      <w:pBdr>
        <w:top w:val="single" w:sz="6" w:space="1" w:color="auto"/>
        <w:left w:val="single" w:sz="6" w:space="1" w:color="auto"/>
        <w:bottom w:val="single" w:sz="6" w:space="1" w:color="auto"/>
        <w:right w:val="single" w:sz="6" w:space="1" w:color="auto"/>
      </w:pBdr>
      <w:shd w:val="pct20" w:color="auto" w:fill="auto"/>
      <w:overflowPunct/>
      <w:autoSpaceDE/>
      <w:autoSpaceDN/>
      <w:adjustRightInd/>
      <w:textAlignment w:val="auto"/>
    </w:pPr>
    <w:rPr>
      <w:b/>
      <w:sz w:val="52"/>
      <w:lang w:val="de-DE"/>
    </w:rPr>
  </w:style>
  <w:style w:type="paragraph" w:customStyle="1" w:styleId="UmfrageStandard">
    <w:name w:val="Umfrage Standard"/>
    <w:basedOn w:val="Normal"/>
    <w:rsid w:val="005F16C2"/>
    <w:pPr>
      <w:overflowPunct/>
      <w:autoSpaceDE/>
      <w:autoSpaceDN/>
      <w:adjustRightInd/>
      <w:textAlignment w:val="auto"/>
    </w:pPr>
    <w:rPr>
      <w:rFonts w:ascii="Times New Roman" w:hAnsi="Times New Roman"/>
      <w:lang w:val="de-DE"/>
    </w:rPr>
  </w:style>
  <w:style w:type="paragraph" w:styleId="Corpsdetexte">
    <w:name w:val="Body Text"/>
    <w:aliases w:val="Textkörper Char"/>
    <w:basedOn w:val="Normal"/>
    <w:link w:val="CorpsdetexteCar"/>
    <w:rsid w:val="005F16C2"/>
    <w:pPr>
      <w:overflowPunct/>
      <w:autoSpaceDE/>
      <w:autoSpaceDN/>
      <w:adjustRightInd/>
      <w:spacing w:line="312" w:lineRule="auto"/>
      <w:textAlignment w:val="auto"/>
    </w:pPr>
    <w:rPr>
      <w:rFonts w:ascii="Times New Roman" w:hAnsi="Times New Roman"/>
    </w:rPr>
  </w:style>
  <w:style w:type="paragraph" w:customStyle="1" w:styleId="Textkrper2">
    <w:name w:val="Textkörper2"/>
    <w:basedOn w:val="Corpsdetexte"/>
    <w:rsid w:val="005F16C2"/>
    <w:pPr>
      <w:spacing w:before="120"/>
    </w:pPr>
    <w:rPr>
      <w:i/>
    </w:rPr>
  </w:style>
  <w:style w:type="paragraph" w:customStyle="1" w:styleId="Verzeichnis0">
    <w:name w:val="Verzeichnis 0"/>
    <w:basedOn w:val="TM1"/>
    <w:rsid w:val="005F16C2"/>
    <w:pPr>
      <w:tabs>
        <w:tab w:val="left" w:pos="400"/>
        <w:tab w:val="right" w:leader="dot" w:pos="9062"/>
      </w:tabs>
      <w:overflowPunct/>
      <w:autoSpaceDE/>
      <w:autoSpaceDN/>
      <w:adjustRightInd/>
      <w:spacing w:before="120" w:after="120"/>
      <w:textAlignment w:val="auto"/>
    </w:pPr>
    <w:rPr>
      <w:rFonts w:ascii="Times New Roman" w:hAnsi="Times New Roman"/>
      <w:b w:val="0"/>
      <w:bCs w:val="0"/>
      <w:caps w:val="0"/>
      <w:noProof/>
      <w:lang w:val="de-DE"/>
    </w:rPr>
  </w:style>
  <w:style w:type="paragraph" w:styleId="Corpsdetexte2">
    <w:name w:val="Body Text 2"/>
    <w:basedOn w:val="Normal"/>
    <w:link w:val="Corpsdetexte2Car"/>
    <w:rsid w:val="005F16C2"/>
    <w:pPr>
      <w:overflowPunct/>
      <w:autoSpaceDE/>
      <w:autoSpaceDN/>
      <w:adjustRightInd/>
      <w:textAlignment w:val="auto"/>
    </w:pPr>
    <w:rPr>
      <w:b/>
      <w:sz w:val="28"/>
      <w:lang w:val="de-DE"/>
    </w:rPr>
  </w:style>
  <w:style w:type="paragraph" w:customStyle="1" w:styleId="REFVStandard">
    <w:name w:val="REFVStandard"/>
    <w:basedOn w:val="Normal"/>
    <w:rsid w:val="005F16C2"/>
    <w:pPr>
      <w:overflowPunct/>
      <w:autoSpaceDE/>
      <w:autoSpaceDN/>
      <w:adjustRightInd/>
      <w:textAlignment w:val="auto"/>
    </w:pPr>
    <w:rPr>
      <w:rFonts w:ascii="Gill Alt One MT Light" w:hAnsi="Gill Alt One MT Light"/>
      <w:szCs w:val="22"/>
      <w:lang w:val="de-DE"/>
    </w:rPr>
  </w:style>
  <w:style w:type="paragraph" w:customStyle="1" w:styleId="REFVberschrift1">
    <w:name w:val="REFVÜberschrift 1"/>
    <w:basedOn w:val="Titre1"/>
    <w:next w:val="REFVStandard"/>
    <w:autoRedefine/>
    <w:rsid w:val="005F16C2"/>
    <w:pPr>
      <w:numPr>
        <w:numId w:val="5"/>
      </w:numPr>
      <w:tabs>
        <w:tab w:val="clear" w:pos="432"/>
        <w:tab w:val="num" w:pos="360"/>
      </w:tabs>
      <w:spacing w:line="360" w:lineRule="auto"/>
      <w:ind w:left="708" w:hanging="708"/>
      <w:outlineLvl w:val="9"/>
    </w:pPr>
    <w:rPr>
      <w:rFonts w:ascii="Gill Alt One MT Light" w:hAnsi="Gill Alt One MT Light"/>
      <w:bCs/>
      <w:kern w:val="32"/>
      <w:lang w:val="de-DE"/>
    </w:rPr>
  </w:style>
  <w:style w:type="paragraph" w:customStyle="1" w:styleId="REFVberschrift2">
    <w:name w:val="REFVÜberschrift 2"/>
    <w:basedOn w:val="Titre2"/>
    <w:next w:val="REFVStandard"/>
    <w:autoRedefine/>
    <w:rsid w:val="005F16C2"/>
    <w:pPr>
      <w:numPr>
        <w:ilvl w:val="2"/>
        <w:numId w:val="5"/>
      </w:numPr>
      <w:tabs>
        <w:tab w:val="clear" w:pos="720"/>
        <w:tab w:val="num" w:pos="360"/>
        <w:tab w:val="num" w:pos="576"/>
      </w:tabs>
      <w:spacing w:line="360" w:lineRule="auto"/>
      <w:ind w:left="576" w:hanging="576"/>
      <w:outlineLvl w:val="9"/>
    </w:pPr>
    <w:rPr>
      <w:rFonts w:ascii="Times New Roman" w:eastAsia="Arial Unicode MS" w:hAnsi="Times New Roman"/>
      <w:bCs/>
      <w:iCs/>
      <w:szCs w:val="28"/>
      <w:lang w:val="de-DE"/>
    </w:rPr>
  </w:style>
  <w:style w:type="paragraph" w:customStyle="1" w:styleId="REFVberschrift3">
    <w:name w:val="REFVÜberschrift 3"/>
    <w:basedOn w:val="Titre3"/>
    <w:next w:val="REFVStandard"/>
    <w:autoRedefine/>
    <w:rsid w:val="005F16C2"/>
    <w:pPr>
      <w:numPr>
        <w:ilvl w:val="4"/>
        <w:numId w:val="5"/>
      </w:numPr>
      <w:tabs>
        <w:tab w:val="clear" w:pos="1008"/>
        <w:tab w:val="num" w:pos="720"/>
      </w:tabs>
      <w:overflowPunct/>
      <w:autoSpaceDE/>
      <w:autoSpaceDN/>
      <w:adjustRightInd/>
      <w:ind w:left="720" w:hanging="720"/>
      <w:textAlignment w:val="auto"/>
    </w:pPr>
    <w:rPr>
      <w:rFonts w:ascii="Times New Roman" w:eastAsia="Arial Unicode MS" w:hAnsi="Times New Roman"/>
      <w:b/>
      <w:bCs/>
      <w:i w:val="0"/>
      <w:sz w:val="28"/>
      <w:szCs w:val="28"/>
      <w:lang w:val="de-DE"/>
    </w:rPr>
  </w:style>
  <w:style w:type="paragraph" w:customStyle="1" w:styleId="REFVberschrift5">
    <w:name w:val="REFVÜberschrift 5"/>
    <w:basedOn w:val="Titre5"/>
    <w:next w:val="REFVStandard"/>
    <w:autoRedefine/>
    <w:rsid w:val="005F16C2"/>
    <w:pPr>
      <w:keepNext w:val="0"/>
      <w:numPr>
        <w:ilvl w:val="5"/>
        <w:numId w:val="5"/>
      </w:numPr>
      <w:tabs>
        <w:tab w:val="clear" w:pos="1152"/>
        <w:tab w:val="num" w:pos="1008"/>
      </w:tabs>
      <w:spacing w:before="240" w:after="60"/>
      <w:ind w:left="1008" w:hanging="1008"/>
    </w:pPr>
    <w:rPr>
      <w:rFonts w:ascii="Garamond" w:hAnsi="Garamond"/>
      <w:b/>
      <w:bCs/>
      <w:i/>
      <w:iCs/>
      <w:sz w:val="26"/>
      <w:szCs w:val="26"/>
      <w:lang w:val="de-CH"/>
    </w:rPr>
  </w:style>
  <w:style w:type="paragraph" w:customStyle="1" w:styleId="REFVberschrift6">
    <w:name w:val="REFVÜberschrift 6"/>
    <w:basedOn w:val="Titre6"/>
    <w:next w:val="REFVStandard"/>
    <w:autoRedefine/>
    <w:rsid w:val="005F16C2"/>
    <w:pPr>
      <w:keepNext w:val="0"/>
      <w:numPr>
        <w:ilvl w:val="3"/>
        <w:numId w:val="5"/>
      </w:numPr>
      <w:tabs>
        <w:tab w:val="clear" w:pos="864"/>
        <w:tab w:val="num" w:pos="1152"/>
      </w:tabs>
      <w:spacing w:before="240" w:after="60"/>
      <w:ind w:left="1152" w:hanging="1152"/>
    </w:pPr>
    <w:rPr>
      <w:bCs/>
      <w:szCs w:val="22"/>
      <w:lang w:val="de-CH"/>
    </w:rPr>
  </w:style>
  <w:style w:type="paragraph" w:customStyle="1" w:styleId="REFVberschrift4">
    <w:name w:val="REFVÜberschrift 4"/>
    <w:basedOn w:val="Titre4"/>
    <w:next w:val="REFVStandard"/>
    <w:autoRedefine/>
    <w:rsid w:val="005F16C2"/>
    <w:pPr>
      <w:numPr>
        <w:ilvl w:val="0"/>
        <w:numId w:val="0"/>
      </w:numPr>
      <w:tabs>
        <w:tab w:val="num" w:pos="2880"/>
      </w:tabs>
      <w:spacing w:before="240" w:after="60" w:line="240" w:lineRule="auto"/>
      <w:ind w:left="2880" w:hanging="360"/>
    </w:pPr>
    <w:rPr>
      <w:bCs/>
      <w:i w:val="0"/>
      <w:sz w:val="28"/>
      <w:szCs w:val="28"/>
      <w:lang w:val="de-CH"/>
    </w:rPr>
  </w:style>
  <w:style w:type="paragraph" w:customStyle="1" w:styleId="REFVberschriftA">
    <w:name w:val="REFVÜberschrift A"/>
    <w:basedOn w:val="Titre1"/>
    <w:rsid w:val="005F16C2"/>
    <w:rPr>
      <w:bCs/>
      <w:kern w:val="32"/>
    </w:rPr>
  </w:style>
  <w:style w:type="paragraph" w:customStyle="1" w:styleId="FormatvorlageAnhang">
    <w:name w:val="Formatvorlage Anhang"/>
    <w:basedOn w:val="REFVberschriftA"/>
    <w:next w:val="FormatvorlageStandard"/>
    <w:rsid w:val="005F16C2"/>
    <w:pPr>
      <w:numPr>
        <w:numId w:val="6"/>
      </w:numPr>
    </w:pPr>
    <w:rPr>
      <w:rFonts w:ascii="Gill Alt One MT Light" w:hAnsi="Gill Alt One MT Light"/>
    </w:rPr>
  </w:style>
  <w:style w:type="paragraph" w:customStyle="1" w:styleId="FormatvorlageBeschriftungChar">
    <w:name w:val="Formatvorlage Beschriftung Char"/>
    <w:basedOn w:val="Lgende"/>
    <w:link w:val="FormatvorlageBeschriftungCharChar"/>
    <w:rsid w:val="005F16C2"/>
    <w:pPr>
      <w:overflowPunct/>
      <w:autoSpaceDE/>
      <w:autoSpaceDN/>
      <w:adjustRightInd/>
      <w:textAlignment w:val="auto"/>
    </w:pPr>
    <w:rPr>
      <w:sz w:val="24"/>
    </w:rPr>
  </w:style>
  <w:style w:type="character" w:customStyle="1" w:styleId="FormatvorlageBeschriftungCharChar">
    <w:name w:val="Formatvorlage Beschriftung Char Char"/>
    <w:link w:val="FormatvorlageBeschriftungChar"/>
    <w:rsid w:val="005F16C2"/>
    <w:rPr>
      <w:rFonts w:ascii="Arial" w:hAnsi="Arial"/>
      <w:b/>
      <w:bCs/>
      <w:sz w:val="24"/>
      <w:lang w:val="de-CH" w:eastAsia="de-DE" w:bidi="ar-SA"/>
    </w:rPr>
  </w:style>
  <w:style w:type="paragraph" w:customStyle="1" w:styleId="REFVStandardCharCharChar">
    <w:name w:val="REFVStandard Char Char Char"/>
    <w:basedOn w:val="Normal"/>
    <w:link w:val="REFVStandardCharCharCharChar"/>
    <w:autoRedefine/>
    <w:rsid w:val="00F6134D"/>
    <w:pPr>
      <w:overflowPunct/>
      <w:autoSpaceDE/>
      <w:autoSpaceDN/>
      <w:adjustRightInd/>
      <w:ind w:right="-110"/>
      <w:textAlignment w:val="auto"/>
    </w:pPr>
    <w:rPr>
      <w:b/>
      <w:bCs/>
      <w:color w:val="000000"/>
      <w:szCs w:val="22"/>
      <w:lang w:val="de-DE"/>
    </w:rPr>
  </w:style>
  <w:style w:type="character" w:customStyle="1" w:styleId="REFVStandardCharCharCharChar">
    <w:name w:val="REFVStandard Char Char Char Char"/>
    <w:link w:val="REFVStandardCharCharChar"/>
    <w:rsid w:val="00F6134D"/>
    <w:rPr>
      <w:rFonts w:ascii="Arial" w:hAnsi="Arial"/>
      <w:b/>
      <w:bCs/>
      <w:color w:val="000000"/>
      <w:sz w:val="22"/>
      <w:szCs w:val="22"/>
      <w:lang w:val="de-DE" w:eastAsia="de-DE" w:bidi="ar-SA"/>
    </w:rPr>
  </w:style>
  <w:style w:type="paragraph" w:customStyle="1" w:styleId="Absatz">
    <w:name w:val="Absatz"/>
    <w:rsid w:val="005F16C2"/>
    <w:pPr>
      <w:spacing w:before="80" w:line="200" w:lineRule="exact"/>
      <w:jc w:val="both"/>
    </w:pPr>
    <w:rPr>
      <w:noProof/>
      <w:sz w:val="18"/>
      <w:lang w:val="de-CH" w:eastAsia="de-DE"/>
    </w:rPr>
  </w:style>
  <w:style w:type="paragraph" w:customStyle="1" w:styleId="Struktur1">
    <w:name w:val="Struktur 1"/>
    <w:rsid w:val="005F16C2"/>
    <w:pPr>
      <w:tabs>
        <w:tab w:val="left" w:pos="567"/>
      </w:tabs>
      <w:spacing w:before="80" w:line="200" w:lineRule="exact"/>
      <w:ind w:left="567" w:hanging="357"/>
      <w:jc w:val="both"/>
    </w:pPr>
    <w:rPr>
      <w:noProof/>
      <w:sz w:val="18"/>
      <w:lang w:val="de-CH" w:eastAsia="de-DE"/>
    </w:rPr>
  </w:style>
  <w:style w:type="paragraph" w:customStyle="1" w:styleId="Struktur2">
    <w:name w:val="Struktur 2"/>
    <w:rsid w:val="005F16C2"/>
    <w:pPr>
      <w:tabs>
        <w:tab w:val="left" w:pos="924"/>
      </w:tabs>
      <w:spacing w:before="40" w:line="200" w:lineRule="exact"/>
      <w:ind w:left="924" w:hanging="357"/>
      <w:jc w:val="both"/>
    </w:pPr>
    <w:rPr>
      <w:noProof/>
      <w:sz w:val="18"/>
      <w:lang w:val="de-CH" w:eastAsia="de-DE"/>
    </w:rPr>
  </w:style>
  <w:style w:type="paragraph" w:customStyle="1" w:styleId="Formatvorlageberschrift1">
    <w:name w:val="Formatvorlage Überschrift1"/>
    <w:basedOn w:val="Titre1"/>
    <w:next w:val="FormatvorlageStandard"/>
    <w:link w:val="Formatvorlageberschrift1Char"/>
    <w:rsid w:val="005F16C2"/>
    <w:pPr>
      <w:spacing w:before="120" w:after="240"/>
    </w:pPr>
    <w:rPr>
      <w:rFonts w:ascii="Gill Alt One MT Light" w:hAnsi="Gill Alt One MT Light"/>
      <w:sz w:val="36"/>
      <w:lang w:val="de-DE"/>
    </w:rPr>
  </w:style>
  <w:style w:type="character" w:customStyle="1" w:styleId="Formatvorlageberschrift1Char">
    <w:name w:val="Formatvorlage Überschrift1 Char"/>
    <w:link w:val="Formatvorlageberschrift1"/>
    <w:rsid w:val="005F16C2"/>
    <w:rPr>
      <w:rFonts w:ascii="Gill Alt One MT Light" w:hAnsi="Gill Alt One MT Light"/>
      <w:b/>
      <w:kern w:val="28"/>
      <w:sz w:val="36"/>
      <w:lang w:val="de-DE" w:eastAsia="de-DE" w:bidi="ar-SA"/>
    </w:rPr>
  </w:style>
  <w:style w:type="paragraph" w:customStyle="1" w:styleId="FormatvorlageFormatvorlageberschrift114ptChar1">
    <w:name w:val="Formatvorlage Formatvorlage Überschrift1 + 14 pt Char1"/>
    <w:basedOn w:val="Formatvorlageberschrift1"/>
    <w:next w:val="FormatvorlageStandard"/>
    <w:link w:val="FormatvorlageFormatvorlageberschrift114ptChar1Char"/>
    <w:rsid w:val="005F16C2"/>
    <w:pPr>
      <w:tabs>
        <w:tab w:val="num" w:pos="207"/>
      </w:tabs>
      <w:spacing w:before="240" w:after="120"/>
      <w:ind w:left="207" w:hanging="567"/>
    </w:pPr>
    <w:rPr>
      <w:rFonts w:ascii="Arial" w:hAnsi="Arial"/>
      <w:bCs/>
      <w:sz w:val="28"/>
    </w:rPr>
  </w:style>
  <w:style w:type="character" w:customStyle="1" w:styleId="FormatvorlageFormatvorlageberschrift114ptChar1Char">
    <w:name w:val="Formatvorlage Formatvorlage Überschrift1 + 14 pt Char1 Char"/>
    <w:link w:val="FormatvorlageFormatvorlageberschrift114ptChar1"/>
    <w:rsid w:val="005F16C2"/>
    <w:rPr>
      <w:rFonts w:ascii="Arial" w:hAnsi="Arial"/>
      <w:b/>
      <w:bCs/>
      <w:kern w:val="28"/>
      <w:sz w:val="28"/>
      <w:lang w:val="de-DE" w:eastAsia="de-DE" w:bidi="ar-SA"/>
    </w:rPr>
  </w:style>
  <w:style w:type="character" w:customStyle="1" w:styleId="text1">
    <w:name w:val="text1"/>
    <w:rsid w:val="005F16C2"/>
    <w:rPr>
      <w:rFonts w:ascii="Arial" w:hAnsi="Arial" w:cs="Arial" w:hint="default"/>
      <w:b w:val="0"/>
      <w:bCs w:val="0"/>
      <w:color w:val="000000"/>
      <w:sz w:val="18"/>
      <w:szCs w:val="18"/>
    </w:rPr>
  </w:style>
  <w:style w:type="paragraph" w:customStyle="1" w:styleId="FormatvorlageREFVberschriftA18pt">
    <w:name w:val="Formatvorlage REFVÜberschrift A + 18 pt"/>
    <w:basedOn w:val="REFVberschriftA"/>
    <w:next w:val="FormatvorlageStandard"/>
    <w:rsid w:val="005F16C2"/>
    <w:rPr>
      <w:sz w:val="36"/>
    </w:rPr>
  </w:style>
  <w:style w:type="paragraph" w:customStyle="1" w:styleId="FormatvorlageArtikelberschrift">
    <w:name w:val="Formatvorlage Artikelüberschrift"/>
    <w:basedOn w:val="FormatvorlageGesetzesartikel"/>
    <w:rsid w:val="005F16C2"/>
    <w:pPr>
      <w:spacing w:before="240"/>
    </w:pPr>
    <w:rPr>
      <w:b/>
    </w:rPr>
  </w:style>
  <w:style w:type="paragraph" w:customStyle="1" w:styleId="05-Grundschrift">
    <w:name w:val="05-Grundschrift"/>
    <w:basedOn w:val="Normal"/>
    <w:autoRedefine/>
    <w:rsid w:val="005F16C2"/>
    <w:pPr>
      <w:tabs>
        <w:tab w:val="right" w:pos="6407"/>
      </w:tabs>
      <w:overflowPunct/>
      <w:autoSpaceDE/>
      <w:autoSpaceDN/>
      <w:adjustRightInd/>
      <w:textAlignment w:val="auto"/>
    </w:pPr>
    <w:rPr>
      <w:rFonts w:ascii="Times New Roman" w:hAnsi="Times New Roman"/>
      <w:sz w:val="18"/>
      <w:szCs w:val="18"/>
    </w:rPr>
  </w:style>
  <w:style w:type="paragraph" w:customStyle="1" w:styleId="15-Tab-a">
    <w:name w:val="15-Tab.-a."/>
    <w:basedOn w:val="Normal"/>
    <w:rsid w:val="005F16C2"/>
    <w:pPr>
      <w:tabs>
        <w:tab w:val="left" w:pos="284"/>
        <w:tab w:val="left" w:pos="567"/>
        <w:tab w:val="right" w:pos="6407"/>
      </w:tabs>
      <w:overflowPunct/>
      <w:autoSpaceDE/>
      <w:autoSpaceDN/>
      <w:adjustRightInd/>
      <w:ind w:left="284" w:hanging="284"/>
      <w:textAlignment w:val="auto"/>
    </w:pPr>
    <w:rPr>
      <w:rFonts w:ascii="Times New Roman" w:hAnsi="Times New Roman"/>
      <w:sz w:val="18"/>
      <w:szCs w:val="18"/>
    </w:rPr>
  </w:style>
  <w:style w:type="paragraph" w:customStyle="1" w:styleId="article">
    <w:name w:val="article"/>
    <w:basedOn w:val="Normal"/>
    <w:link w:val="articleZchn"/>
    <w:rsid w:val="005F16C2"/>
    <w:pPr>
      <w:overflowPunct/>
      <w:autoSpaceDE/>
      <w:autoSpaceDN/>
      <w:adjustRightInd/>
      <w:spacing w:before="100" w:beforeAutospacing="1" w:after="100" w:afterAutospacing="1"/>
      <w:textAlignment w:val="auto"/>
    </w:pPr>
    <w:rPr>
      <w:rFonts w:ascii="Times New Roman" w:hAnsi="Times New Roman"/>
      <w:szCs w:val="24"/>
      <w:lang w:val="de-DE"/>
    </w:rPr>
  </w:style>
  <w:style w:type="paragraph" w:styleId="TM2">
    <w:name w:val="toc 2"/>
    <w:basedOn w:val="Normal"/>
    <w:next w:val="Normal"/>
    <w:autoRedefine/>
    <w:rsid w:val="00A73B09"/>
    <w:pPr>
      <w:tabs>
        <w:tab w:val="left" w:pos="720"/>
        <w:tab w:val="right" w:pos="9720"/>
      </w:tabs>
      <w:spacing w:after="40"/>
    </w:pPr>
    <w:rPr>
      <w:noProof/>
      <w:szCs w:val="22"/>
    </w:rPr>
  </w:style>
  <w:style w:type="paragraph" w:styleId="TM3">
    <w:name w:val="toc 3"/>
    <w:basedOn w:val="Normal"/>
    <w:next w:val="Normal"/>
    <w:autoRedefine/>
    <w:semiHidden/>
    <w:rsid w:val="009B3685"/>
    <w:pPr>
      <w:tabs>
        <w:tab w:val="right" w:pos="9720"/>
      </w:tabs>
      <w:ind w:left="240" w:right="116"/>
    </w:pPr>
    <w:rPr>
      <w:rFonts w:ascii="Times New Roman" w:hAnsi="Times New Roman"/>
      <w:sz w:val="20"/>
    </w:rPr>
  </w:style>
  <w:style w:type="paragraph" w:styleId="TM4">
    <w:name w:val="toc 4"/>
    <w:basedOn w:val="Normal"/>
    <w:next w:val="Normal"/>
    <w:autoRedefine/>
    <w:semiHidden/>
    <w:rsid w:val="005F16C2"/>
    <w:pPr>
      <w:ind w:left="480"/>
    </w:pPr>
    <w:rPr>
      <w:rFonts w:ascii="Times New Roman" w:hAnsi="Times New Roman"/>
      <w:sz w:val="20"/>
    </w:rPr>
  </w:style>
  <w:style w:type="paragraph" w:styleId="TM5">
    <w:name w:val="toc 5"/>
    <w:basedOn w:val="Normal"/>
    <w:next w:val="Normal"/>
    <w:autoRedefine/>
    <w:semiHidden/>
    <w:rsid w:val="005F16C2"/>
    <w:pPr>
      <w:ind w:left="720"/>
    </w:pPr>
    <w:rPr>
      <w:rFonts w:ascii="Times New Roman" w:hAnsi="Times New Roman"/>
      <w:sz w:val="20"/>
    </w:rPr>
  </w:style>
  <w:style w:type="paragraph" w:styleId="TM6">
    <w:name w:val="toc 6"/>
    <w:basedOn w:val="Normal"/>
    <w:next w:val="Normal"/>
    <w:autoRedefine/>
    <w:semiHidden/>
    <w:rsid w:val="005F16C2"/>
    <w:pPr>
      <w:ind w:left="960"/>
    </w:pPr>
    <w:rPr>
      <w:rFonts w:ascii="Times New Roman" w:hAnsi="Times New Roman"/>
      <w:sz w:val="20"/>
    </w:rPr>
  </w:style>
  <w:style w:type="paragraph" w:styleId="TM7">
    <w:name w:val="toc 7"/>
    <w:basedOn w:val="Normal"/>
    <w:next w:val="Normal"/>
    <w:autoRedefine/>
    <w:semiHidden/>
    <w:rsid w:val="005F16C2"/>
    <w:pPr>
      <w:ind w:left="1200"/>
    </w:pPr>
    <w:rPr>
      <w:rFonts w:ascii="Times New Roman" w:hAnsi="Times New Roman"/>
      <w:sz w:val="20"/>
    </w:rPr>
  </w:style>
  <w:style w:type="paragraph" w:styleId="TM8">
    <w:name w:val="toc 8"/>
    <w:basedOn w:val="Normal"/>
    <w:next w:val="Normal"/>
    <w:autoRedefine/>
    <w:semiHidden/>
    <w:rsid w:val="005F16C2"/>
    <w:pPr>
      <w:ind w:left="1440"/>
    </w:pPr>
    <w:rPr>
      <w:rFonts w:ascii="Times New Roman" w:hAnsi="Times New Roman"/>
      <w:sz w:val="20"/>
    </w:rPr>
  </w:style>
  <w:style w:type="paragraph" w:styleId="TM9">
    <w:name w:val="toc 9"/>
    <w:basedOn w:val="Normal"/>
    <w:next w:val="Normal"/>
    <w:autoRedefine/>
    <w:semiHidden/>
    <w:rsid w:val="005F16C2"/>
    <w:pPr>
      <w:ind w:left="1680"/>
    </w:pPr>
    <w:rPr>
      <w:rFonts w:ascii="Times New Roman" w:hAnsi="Times New Roman"/>
      <w:sz w:val="20"/>
    </w:rPr>
  </w:style>
  <w:style w:type="numbering" w:customStyle="1" w:styleId="AktuelleListe1">
    <w:name w:val="Aktuelle Liste1"/>
    <w:rsid w:val="005F16C2"/>
  </w:style>
  <w:style w:type="paragraph" w:customStyle="1" w:styleId="Formatvorlage2">
    <w:name w:val="Formatvorlage2"/>
    <w:basedOn w:val="Normal"/>
    <w:rsid w:val="005F16C2"/>
    <w:pPr>
      <w:overflowPunct/>
      <w:autoSpaceDE/>
      <w:autoSpaceDN/>
      <w:adjustRightInd/>
      <w:textAlignment w:val="auto"/>
    </w:pPr>
    <w:rPr>
      <w:rFonts w:ascii="Times New Roman" w:hAnsi="Times New Roman"/>
      <w:sz w:val="20"/>
      <w:lang w:val="de-DE" w:eastAsia="de-CH"/>
    </w:rPr>
  </w:style>
  <w:style w:type="character" w:styleId="Lienhypertextesuivivisit">
    <w:name w:val="FollowedHyperlink"/>
    <w:rsid w:val="005F16C2"/>
    <w:rPr>
      <w:color w:val="800080"/>
      <w:u w:val="single"/>
    </w:rPr>
  </w:style>
  <w:style w:type="paragraph" w:customStyle="1" w:styleId="xl24">
    <w:name w:val="xl24"/>
    <w:basedOn w:val="Normal"/>
    <w:rsid w:val="005F16C2"/>
    <w:pPr>
      <w:overflowPunct/>
      <w:autoSpaceDE/>
      <w:autoSpaceDN/>
      <w:adjustRightInd/>
      <w:spacing w:before="100" w:beforeAutospacing="1" w:after="100" w:afterAutospacing="1"/>
      <w:textAlignment w:val="top"/>
    </w:pPr>
    <w:rPr>
      <w:rFonts w:cs="Arial"/>
      <w:szCs w:val="24"/>
      <w:lang w:val="de-DE"/>
    </w:rPr>
  </w:style>
  <w:style w:type="paragraph" w:customStyle="1" w:styleId="xl25">
    <w:name w:val="xl25"/>
    <w:basedOn w:val="Normal"/>
    <w:rsid w:val="005F16C2"/>
    <w:pPr>
      <w:pBdr>
        <w:right w:val="single" w:sz="4" w:space="0" w:color="auto"/>
      </w:pBdr>
      <w:overflowPunct/>
      <w:autoSpaceDE/>
      <w:autoSpaceDN/>
      <w:adjustRightInd/>
      <w:spacing w:before="100" w:beforeAutospacing="1" w:after="100" w:afterAutospacing="1"/>
      <w:textAlignment w:val="top"/>
    </w:pPr>
    <w:rPr>
      <w:rFonts w:cs="Arial"/>
      <w:b/>
      <w:bCs/>
      <w:sz w:val="18"/>
      <w:szCs w:val="18"/>
      <w:lang w:val="de-DE"/>
    </w:rPr>
  </w:style>
  <w:style w:type="paragraph" w:customStyle="1" w:styleId="xl26">
    <w:name w:val="xl26"/>
    <w:basedOn w:val="Normal"/>
    <w:rsid w:val="005F16C2"/>
    <w:pPr>
      <w:overflowPunct/>
      <w:autoSpaceDE/>
      <w:autoSpaceDN/>
      <w:adjustRightInd/>
      <w:spacing w:before="100" w:beforeAutospacing="1" w:after="100" w:afterAutospacing="1"/>
      <w:textAlignment w:val="top"/>
    </w:pPr>
    <w:rPr>
      <w:rFonts w:cs="Arial"/>
      <w:b/>
      <w:bCs/>
      <w:sz w:val="18"/>
      <w:szCs w:val="18"/>
      <w:lang w:val="de-DE"/>
    </w:rPr>
  </w:style>
  <w:style w:type="paragraph" w:customStyle="1" w:styleId="xl27">
    <w:name w:val="xl27"/>
    <w:basedOn w:val="Normal"/>
    <w:rsid w:val="005F16C2"/>
    <w:pPr>
      <w:pBdr>
        <w:righ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28">
    <w:name w:val="xl28"/>
    <w:basedOn w:val="Normal"/>
    <w:rsid w:val="005F16C2"/>
    <w:pPr>
      <w:overflowPunct/>
      <w:autoSpaceDE/>
      <w:autoSpaceDN/>
      <w:adjustRightInd/>
      <w:spacing w:before="100" w:beforeAutospacing="1" w:after="100" w:afterAutospacing="1"/>
      <w:textAlignment w:val="top"/>
    </w:pPr>
    <w:rPr>
      <w:rFonts w:cs="Arial"/>
      <w:sz w:val="18"/>
      <w:szCs w:val="18"/>
      <w:lang w:val="de-DE"/>
    </w:rPr>
  </w:style>
  <w:style w:type="paragraph" w:customStyle="1" w:styleId="xl29">
    <w:name w:val="xl29"/>
    <w:basedOn w:val="Normal"/>
    <w:rsid w:val="005F16C2"/>
    <w:pPr>
      <w:pBdr>
        <w:righ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30">
    <w:name w:val="xl30"/>
    <w:basedOn w:val="Normal"/>
    <w:rsid w:val="005F16C2"/>
    <w:pPr>
      <w:overflowPunct/>
      <w:autoSpaceDE/>
      <w:autoSpaceDN/>
      <w:adjustRightInd/>
      <w:spacing w:before="100" w:beforeAutospacing="1" w:after="100" w:afterAutospacing="1"/>
      <w:textAlignment w:val="top"/>
    </w:pPr>
    <w:rPr>
      <w:rFonts w:cs="Arial"/>
      <w:sz w:val="18"/>
      <w:szCs w:val="18"/>
      <w:lang w:val="de-DE"/>
    </w:rPr>
  </w:style>
  <w:style w:type="paragraph" w:customStyle="1" w:styleId="xl31">
    <w:name w:val="xl31"/>
    <w:basedOn w:val="Normal"/>
    <w:rsid w:val="005F16C2"/>
    <w:pPr>
      <w:pBdr>
        <w:right w:val="single" w:sz="4" w:space="0" w:color="auto"/>
      </w:pBd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32">
    <w:name w:val="xl32"/>
    <w:basedOn w:val="Normal"/>
    <w:rsid w:val="005F16C2"/>
    <w:pP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33">
    <w:name w:val="xl33"/>
    <w:basedOn w:val="Normal"/>
    <w:rsid w:val="005F16C2"/>
    <w:pPr>
      <w:pBdr>
        <w:right w:val="single" w:sz="4" w:space="0" w:color="auto"/>
      </w:pBdr>
      <w:overflowPunct/>
      <w:autoSpaceDE/>
      <w:autoSpaceDN/>
      <w:adjustRightInd/>
      <w:spacing w:before="100" w:beforeAutospacing="1" w:after="100" w:afterAutospacing="1"/>
      <w:textAlignment w:val="auto"/>
    </w:pPr>
    <w:rPr>
      <w:rFonts w:cs="Arial"/>
      <w:b/>
      <w:bCs/>
      <w:sz w:val="18"/>
      <w:szCs w:val="18"/>
      <w:lang w:val="de-DE"/>
    </w:rPr>
  </w:style>
  <w:style w:type="paragraph" w:customStyle="1" w:styleId="xl34">
    <w:name w:val="xl34"/>
    <w:basedOn w:val="Normal"/>
    <w:rsid w:val="005F16C2"/>
    <w:pP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35">
    <w:name w:val="xl35"/>
    <w:basedOn w:val="Normal"/>
    <w:rsid w:val="005F16C2"/>
    <w:pP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36">
    <w:name w:val="xl36"/>
    <w:basedOn w:val="Normal"/>
    <w:rsid w:val="005F16C2"/>
    <w:pPr>
      <w:overflowPunct/>
      <w:autoSpaceDE/>
      <w:autoSpaceDN/>
      <w:adjustRightInd/>
      <w:spacing w:before="100" w:beforeAutospacing="1" w:after="100" w:afterAutospacing="1"/>
      <w:jc w:val="right"/>
      <w:textAlignment w:val="top"/>
    </w:pPr>
    <w:rPr>
      <w:rFonts w:cs="Arial"/>
      <w:b/>
      <w:bCs/>
      <w:sz w:val="18"/>
      <w:szCs w:val="18"/>
      <w:lang w:val="de-DE"/>
    </w:rPr>
  </w:style>
  <w:style w:type="paragraph" w:customStyle="1" w:styleId="xl37">
    <w:name w:val="xl37"/>
    <w:basedOn w:val="Normal"/>
    <w:rsid w:val="005F16C2"/>
    <w:pP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38">
    <w:name w:val="xl38"/>
    <w:basedOn w:val="Normal"/>
    <w:rsid w:val="005F16C2"/>
    <w:pPr>
      <w:overflowPunct/>
      <w:autoSpaceDE/>
      <w:autoSpaceDN/>
      <w:adjustRightInd/>
      <w:spacing w:before="100" w:beforeAutospacing="1" w:after="100" w:afterAutospacing="1"/>
      <w:jc w:val="right"/>
      <w:textAlignment w:val="top"/>
    </w:pPr>
    <w:rPr>
      <w:rFonts w:cs="Arial"/>
      <w:color w:val="FF0000"/>
      <w:sz w:val="18"/>
      <w:szCs w:val="18"/>
      <w:lang w:val="de-DE"/>
    </w:rPr>
  </w:style>
  <w:style w:type="paragraph" w:customStyle="1" w:styleId="xl39">
    <w:name w:val="xl39"/>
    <w:basedOn w:val="Normal"/>
    <w:rsid w:val="005F16C2"/>
    <w:pP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40">
    <w:name w:val="xl40"/>
    <w:basedOn w:val="Normal"/>
    <w:rsid w:val="005F16C2"/>
    <w:pPr>
      <w:pBdr>
        <w:left w:val="single" w:sz="4" w:space="0" w:color="auto"/>
      </w:pBdr>
      <w:overflowPunct/>
      <w:autoSpaceDE/>
      <w:autoSpaceDN/>
      <w:adjustRightInd/>
      <w:spacing w:before="100" w:beforeAutospacing="1" w:after="100" w:afterAutospacing="1"/>
      <w:jc w:val="right"/>
      <w:textAlignment w:val="top"/>
    </w:pPr>
    <w:rPr>
      <w:rFonts w:cs="Arial"/>
      <w:b/>
      <w:bCs/>
      <w:sz w:val="18"/>
      <w:szCs w:val="18"/>
      <w:lang w:val="de-DE"/>
    </w:rPr>
  </w:style>
  <w:style w:type="paragraph" w:customStyle="1" w:styleId="xl41">
    <w:name w:val="xl41"/>
    <w:basedOn w:val="Normal"/>
    <w:link w:val="xl41Zchn"/>
    <w:rsid w:val="005F16C2"/>
    <w:pPr>
      <w:pBdr>
        <w:left w:val="single" w:sz="4" w:space="0" w:color="auto"/>
      </w:pBd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42">
    <w:name w:val="xl42"/>
    <w:basedOn w:val="Normal"/>
    <w:rsid w:val="005F16C2"/>
    <w:pPr>
      <w:pBdr>
        <w:left w:val="single" w:sz="4" w:space="0" w:color="auto"/>
      </w:pBdr>
      <w:overflowPunct/>
      <w:autoSpaceDE/>
      <w:autoSpaceDN/>
      <w:adjustRightInd/>
      <w:spacing w:before="100" w:beforeAutospacing="1" w:after="100" w:afterAutospacing="1"/>
      <w:textAlignment w:val="top"/>
    </w:pPr>
    <w:rPr>
      <w:rFonts w:cs="Arial"/>
      <w:szCs w:val="24"/>
      <w:lang w:val="de-DE"/>
    </w:rPr>
  </w:style>
  <w:style w:type="paragraph" w:customStyle="1" w:styleId="xl43">
    <w:name w:val="xl43"/>
    <w:basedOn w:val="Normal"/>
    <w:link w:val="xl43Zchn"/>
    <w:rsid w:val="005F16C2"/>
    <w:pPr>
      <w:pBdr>
        <w:left w:val="single" w:sz="4" w:space="0" w:color="auto"/>
      </w:pBd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44">
    <w:name w:val="xl44"/>
    <w:basedOn w:val="Normal"/>
    <w:rsid w:val="005F16C2"/>
    <w:pPr>
      <w:pBdr>
        <w:left w:val="single" w:sz="4" w:space="0" w:color="auto"/>
      </w:pBdr>
      <w:overflowPunct/>
      <w:autoSpaceDE/>
      <w:autoSpaceDN/>
      <w:adjustRightInd/>
      <w:spacing w:before="100" w:beforeAutospacing="1" w:after="100" w:afterAutospacing="1"/>
      <w:jc w:val="right"/>
      <w:textAlignment w:val="top"/>
    </w:pPr>
    <w:rPr>
      <w:rFonts w:cs="Arial"/>
      <w:color w:val="FF0000"/>
      <w:sz w:val="18"/>
      <w:szCs w:val="18"/>
      <w:lang w:val="de-DE"/>
    </w:rPr>
  </w:style>
  <w:style w:type="paragraph" w:customStyle="1" w:styleId="xl45">
    <w:name w:val="xl45"/>
    <w:basedOn w:val="Normal"/>
    <w:rsid w:val="005F16C2"/>
    <w:pPr>
      <w:overflowPunct/>
      <w:autoSpaceDE/>
      <w:autoSpaceDN/>
      <w:adjustRightInd/>
      <w:spacing w:before="100" w:beforeAutospacing="1" w:after="100" w:afterAutospacing="1"/>
      <w:textAlignment w:val="auto"/>
    </w:pPr>
    <w:rPr>
      <w:rFonts w:cs="Arial"/>
      <w:b/>
      <w:bCs/>
      <w:sz w:val="18"/>
      <w:szCs w:val="18"/>
      <w:lang w:val="de-DE"/>
    </w:rPr>
  </w:style>
  <w:style w:type="paragraph" w:customStyle="1" w:styleId="xl46">
    <w:name w:val="xl46"/>
    <w:basedOn w:val="Normal"/>
    <w:rsid w:val="005F16C2"/>
    <w:pPr>
      <w:pBdr>
        <w:left w:val="single" w:sz="4" w:space="0" w:color="auto"/>
      </w:pBdr>
      <w:overflowPunct/>
      <w:autoSpaceDE/>
      <w:autoSpaceDN/>
      <w:adjustRightInd/>
      <w:spacing w:before="100" w:beforeAutospacing="1" w:after="100" w:afterAutospacing="1"/>
      <w:textAlignment w:val="top"/>
    </w:pPr>
    <w:rPr>
      <w:rFonts w:cs="Arial"/>
      <w:b/>
      <w:bCs/>
      <w:sz w:val="18"/>
      <w:szCs w:val="18"/>
      <w:lang w:val="de-DE"/>
    </w:rPr>
  </w:style>
  <w:style w:type="paragraph" w:customStyle="1" w:styleId="xl47">
    <w:name w:val="xl47"/>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48">
    <w:name w:val="xl48"/>
    <w:basedOn w:val="Normal"/>
    <w:rsid w:val="005F16C2"/>
    <w:pPr>
      <w:pBdr>
        <w:left w:val="single" w:sz="4" w:space="0" w:color="auto"/>
      </w:pBd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49">
    <w:name w:val="xl49"/>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50">
    <w:name w:val="xl50"/>
    <w:basedOn w:val="Normal"/>
    <w:link w:val="xl50Zchn"/>
    <w:rsid w:val="005F16C2"/>
    <w:pPr>
      <w:pBdr>
        <w:left w:val="single" w:sz="4" w:space="0" w:color="auto"/>
      </w:pBd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51">
    <w:name w:val="xl51"/>
    <w:basedOn w:val="Normal"/>
    <w:rsid w:val="005F16C2"/>
    <w:pPr>
      <w:pBdr>
        <w:left w:val="single" w:sz="4" w:space="0" w:color="auto"/>
      </w:pBdr>
      <w:overflowPunct/>
      <w:autoSpaceDE/>
      <w:autoSpaceDN/>
      <w:adjustRightInd/>
      <w:spacing w:before="100" w:beforeAutospacing="1" w:after="100" w:afterAutospacing="1"/>
      <w:textAlignment w:val="top"/>
    </w:pPr>
    <w:rPr>
      <w:rFonts w:cs="Arial"/>
      <w:b/>
      <w:bCs/>
      <w:sz w:val="16"/>
      <w:szCs w:val="16"/>
      <w:lang w:val="de-DE"/>
    </w:rPr>
  </w:style>
  <w:style w:type="paragraph" w:customStyle="1" w:styleId="xl52">
    <w:name w:val="xl52"/>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6"/>
      <w:szCs w:val="16"/>
      <w:lang w:val="de-DE"/>
    </w:rPr>
  </w:style>
  <w:style w:type="paragraph" w:customStyle="1" w:styleId="xl53">
    <w:name w:val="xl53"/>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6"/>
      <w:szCs w:val="16"/>
      <w:lang w:val="de-DE"/>
    </w:rPr>
  </w:style>
  <w:style w:type="paragraph" w:customStyle="1" w:styleId="xl54">
    <w:name w:val="xl54"/>
    <w:basedOn w:val="Normal"/>
    <w:rsid w:val="005F16C2"/>
    <w:pPr>
      <w:pBdr>
        <w:left w:val="single" w:sz="4" w:space="0" w:color="auto"/>
      </w:pBdr>
      <w:overflowPunct/>
      <w:autoSpaceDE/>
      <w:autoSpaceDN/>
      <w:adjustRightInd/>
      <w:spacing w:before="100" w:beforeAutospacing="1" w:after="100" w:afterAutospacing="1"/>
      <w:textAlignment w:val="top"/>
    </w:pPr>
    <w:rPr>
      <w:rFonts w:cs="Arial"/>
      <w:color w:val="FF0000"/>
      <w:sz w:val="16"/>
      <w:szCs w:val="16"/>
      <w:lang w:val="de-DE"/>
    </w:rPr>
  </w:style>
  <w:style w:type="paragraph" w:customStyle="1" w:styleId="xl55">
    <w:name w:val="xl55"/>
    <w:basedOn w:val="Normal"/>
    <w:rsid w:val="005F16C2"/>
    <w:pPr>
      <w:pBdr>
        <w:left w:val="single" w:sz="4" w:space="0" w:color="auto"/>
      </w:pBdr>
      <w:overflowPunct/>
      <w:autoSpaceDE/>
      <w:autoSpaceDN/>
      <w:adjustRightInd/>
      <w:spacing w:before="100" w:beforeAutospacing="1" w:after="100" w:afterAutospacing="1"/>
      <w:textAlignment w:val="top"/>
    </w:pPr>
    <w:rPr>
      <w:rFonts w:cs="Arial"/>
      <w:color w:val="FF0000"/>
      <w:sz w:val="16"/>
      <w:szCs w:val="16"/>
      <w:lang w:val="de-DE"/>
    </w:rPr>
  </w:style>
  <w:style w:type="paragraph" w:customStyle="1" w:styleId="xl56">
    <w:name w:val="xl56"/>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6"/>
      <w:szCs w:val="16"/>
      <w:lang w:val="de-DE"/>
    </w:rPr>
  </w:style>
  <w:style w:type="paragraph" w:styleId="Commentaire">
    <w:name w:val="annotation text"/>
    <w:basedOn w:val="Normal"/>
    <w:link w:val="CommentaireCar"/>
    <w:rsid w:val="005F16C2"/>
    <w:rPr>
      <w:sz w:val="20"/>
    </w:rPr>
  </w:style>
  <w:style w:type="paragraph" w:styleId="Objetducommentaire">
    <w:name w:val="annotation subject"/>
    <w:basedOn w:val="Commentaire"/>
    <w:next w:val="Commentaire"/>
    <w:link w:val="ObjetducommentaireCar"/>
    <w:semiHidden/>
    <w:rsid w:val="005F16C2"/>
    <w:pPr>
      <w:overflowPunct/>
      <w:autoSpaceDE/>
      <w:autoSpaceDN/>
      <w:adjustRightInd/>
      <w:textAlignment w:val="auto"/>
    </w:pPr>
    <w:rPr>
      <w:rFonts w:ascii="Times New Roman" w:hAnsi="Times New Roman"/>
      <w:b/>
      <w:bCs/>
      <w:lang w:val="de-DE"/>
    </w:rPr>
  </w:style>
  <w:style w:type="paragraph" w:customStyle="1" w:styleId="HRMStandNumerierung">
    <w:name w:val="HRM Stand Numerierung"/>
    <w:basedOn w:val="HRMStandardNumChar"/>
    <w:link w:val="HRMStandNumerierungZchn"/>
    <w:rsid w:val="005F16C2"/>
    <w:pPr>
      <w:numPr>
        <w:numId w:val="8"/>
      </w:numPr>
    </w:pPr>
  </w:style>
  <w:style w:type="paragraph" w:customStyle="1" w:styleId="FormatvorlageFVHRM2EmpfNichtFettChar">
    <w:name w:val="Formatvorlage FVHRM2Empf + Nicht Fett Char"/>
    <w:basedOn w:val="FVHRM2EmpfChar"/>
    <w:link w:val="FormatvorlageFVHRM2EmpfNichtFettCharChar"/>
    <w:rsid w:val="005F16C2"/>
    <w:pPr>
      <w:numPr>
        <w:numId w:val="9"/>
      </w:numPr>
      <w:ind w:left="0" w:firstLine="0"/>
    </w:pPr>
    <w:rPr>
      <w:b w:val="0"/>
    </w:rPr>
  </w:style>
  <w:style w:type="character" w:customStyle="1" w:styleId="HRMStandardCharChar">
    <w:name w:val="HRM Standard Char Char"/>
    <w:link w:val="HRMStandardChar"/>
    <w:rsid w:val="0064424C"/>
    <w:rPr>
      <w:rFonts w:ascii="Arial" w:hAnsi="Arial" w:cs="Arial"/>
      <w:bCs/>
      <w:sz w:val="22"/>
      <w:lang w:val="en-GB" w:eastAsia="de-DE"/>
    </w:rPr>
  </w:style>
  <w:style w:type="character" w:customStyle="1" w:styleId="HRMStandardNumCharChar">
    <w:name w:val="HRM Standard Num Char Char"/>
    <w:link w:val="HRMStandardNumChar"/>
    <w:rsid w:val="005F16C2"/>
    <w:rPr>
      <w:rFonts w:ascii="Arial" w:eastAsia="Arial Unicode MS" w:hAnsi="Arial" w:cs="Arial"/>
      <w:bCs/>
      <w:sz w:val="22"/>
      <w:szCs w:val="24"/>
      <w:lang w:val="de-CH" w:eastAsia="de-DE" w:bidi="ar-SA"/>
    </w:rPr>
  </w:style>
  <w:style w:type="character" w:customStyle="1" w:styleId="FVHRM2EmpfCharChar">
    <w:name w:val="FVHRM2Empf Char Char"/>
    <w:link w:val="FVHRM2EmpfChar"/>
    <w:rsid w:val="005F16C2"/>
    <w:rPr>
      <w:rFonts w:ascii="Arial" w:eastAsia="Arial Unicode MS" w:hAnsi="Arial" w:cs="Arial"/>
      <w:b/>
      <w:bCs/>
      <w:sz w:val="22"/>
      <w:szCs w:val="24"/>
      <w:lang w:val="de-CH" w:eastAsia="de-DE" w:bidi="ar-SA"/>
    </w:rPr>
  </w:style>
  <w:style w:type="character" w:customStyle="1" w:styleId="FormatvorlageFVHRM2EmpfNichtFettCharChar">
    <w:name w:val="Formatvorlage FVHRM2Empf + Nicht Fett Char Char"/>
    <w:link w:val="FormatvorlageFVHRM2EmpfNichtFettChar"/>
    <w:rsid w:val="005F16C2"/>
    <w:rPr>
      <w:rFonts w:ascii="Arial" w:eastAsia="Arial Unicode MS" w:hAnsi="Arial" w:cs="Arial"/>
      <w:bCs/>
      <w:sz w:val="22"/>
      <w:lang w:val="en-GB" w:eastAsia="de-DE"/>
    </w:rPr>
  </w:style>
  <w:style w:type="paragraph" w:customStyle="1" w:styleId="Briefkopf">
    <w:name w:val="Briefkopf"/>
    <w:rsid w:val="005F16C2"/>
    <w:pPr>
      <w:tabs>
        <w:tab w:val="left" w:pos="1134"/>
      </w:tabs>
    </w:pPr>
    <w:rPr>
      <w:rFonts w:ascii="Arial" w:hAnsi="Arial"/>
      <w:noProof/>
      <w:sz w:val="16"/>
      <w:lang w:val="de-CH" w:eastAsia="de-CH"/>
    </w:rPr>
  </w:style>
  <w:style w:type="paragraph" w:customStyle="1" w:styleId="Kontentabelle4-stellige">
    <w:name w:val="Kontentabelle 4-stellige"/>
    <w:basedOn w:val="Corpsdetexte"/>
    <w:rsid w:val="005F16C2"/>
    <w:pPr>
      <w:spacing w:line="240" w:lineRule="auto"/>
    </w:pPr>
    <w:rPr>
      <w:rFonts w:ascii="Arial" w:hAnsi="Arial"/>
      <w:sz w:val="20"/>
      <w:lang w:eastAsia="en-US"/>
    </w:rPr>
  </w:style>
  <w:style w:type="paragraph" w:customStyle="1" w:styleId="Tabellenkontennummern">
    <w:name w:val="Tabellenkontennummern"/>
    <w:basedOn w:val="Corpsdetexte"/>
    <w:rsid w:val="005F16C2"/>
    <w:pPr>
      <w:spacing w:before="120" w:after="120" w:line="240" w:lineRule="auto"/>
    </w:pPr>
    <w:rPr>
      <w:rFonts w:ascii="Arial" w:hAnsi="Arial"/>
      <w:b/>
      <w:bCs/>
      <w:sz w:val="20"/>
      <w:lang w:eastAsia="en-US"/>
    </w:rPr>
  </w:style>
  <w:style w:type="character" w:customStyle="1" w:styleId="Kontentabelle4-stelligeChar">
    <w:name w:val="Kontentabelle 4-stellige Char"/>
    <w:rsid w:val="005F16C2"/>
    <w:rPr>
      <w:rFonts w:ascii="Arial" w:hAnsi="Arial" w:cs="Arial"/>
      <w:lang w:val="de-CH" w:eastAsia="en-US" w:bidi="ar-SA"/>
    </w:rPr>
  </w:style>
  <w:style w:type="paragraph" w:customStyle="1" w:styleId="Bullet1End">
    <w:name w:val="Bullet 1 End"/>
    <w:basedOn w:val="Normal"/>
    <w:next w:val="Corpsdetexte"/>
    <w:rsid w:val="005F16C2"/>
    <w:pPr>
      <w:tabs>
        <w:tab w:val="num" w:pos="567"/>
      </w:tabs>
      <w:overflowPunct/>
      <w:autoSpaceDE/>
      <w:autoSpaceDN/>
      <w:adjustRightInd/>
      <w:spacing w:after="240"/>
      <w:ind w:left="851" w:hanging="567"/>
      <w:textAlignment w:val="auto"/>
    </w:pPr>
    <w:rPr>
      <w:rFonts w:cs="Arial"/>
      <w:sz w:val="20"/>
      <w:lang w:val="en-US" w:eastAsia="en-US"/>
    </w:rPr>
  </w:style>
  <w:style w:type="paragraph" w:customStyle="1" w:styleId="TextNormal">
    <w:name w:val="TextNormal"/>
    <w:basedOn w:val="Normal"/>
    <w:rsid w:val="005F16C2"/>
    <w:pPr>
      <w:overflowPunct/>
      <w:autoSpaceDE/>
      <w:autoSpaceDN/>
      <w:adjustRightInd/>
      <w:spacing w:before="240"/>
      <w:textAlignment w:val="auto"/>
    </w:pPr>
    <w:rPr>
      <w:sz w:val="20"/>
      <w:lang w:eastAsia="de-CH"/>
    </w:rPr>
  </w:style>
  <w:style w:type="character" w:customStyle="1" w:styleId="grundtextklein1">
    <w:name w:val="grundtext_klein1"/>
    <w:rsid w:val="005B734B"/>
    <w:rPr>
      <w:rFonts w:ascii="Arial" w:hAnsi="Arial" w:hint="default"/>
      <w:i w:val="0"/>
      <w:iCs w:val="0"/>
      <w:sz w:val="17"/>
      <w:szCs w:val="17"/>
    </w:rPr>
  </w:style>
  <w:style w:type="character" w:customStyle="1" w:styleId="CharChar2">
    <w:name w:val="Char Char2"/>
    <w:rsid w:val="00D97AC8"/>
    <w:rPr>
      <w:rFonts w:ascii="Arial" w:hAnsi="Arial"/>
      <w:b/>
      <w:bCs/>
      <w:lang w:val="de-CH" w:eastAsia="de-DE" w:bidi="ar-SA"/>
    </w:rPr>
  </w:style>
  <w:style w:type="character" w:customStyle="1" w:styleId="Formatvorlageberschrift1Zchn">
    <w:name w:val="Formatvorlage Überschrift1 Zchn"/>
    <w:rsid w:val="00D97AC8"/>
    <w:rPr>
      <w:rFonts w:ascii="Gill Alt One MT Light" w:hAnsi="Gill Alt One MT Light"/>
      <w:b/>
      <w:kern w:val="28"/>
      <w:sz w:val="36"/>
      <w:lang w:val="de-DE" w:eastAsia="de-DE" w:bidi="ar-SA"/>
    </w:rPr>
  </w:style>
  <w:style w:type="paragraph" w:customStyle="1" w:styleId="REFVStandardCharChar">
    <w:name w:val="REFVStandard Char Char"/>
    <w:basedOn w:val="Normal"/>
    <w:autoRedefine/>
    <w:rsid w:val="00B8280B"/>
    <w:pPr>
      <w:overflowPunct/>
      <w:autoSpaceDE/>
      <w:autoSpaceDN/>
      <w:adjustRightInd/>
      <w:ind w:right="-110"/>
      <w:textAlignment w:val="auto"/>
    </w:pPr>
    <w:rPr>
      <w:bCs/>
      <w:color w:val="000000"/>
      <w:szCs w:val="22"/>
      <w:lang w:val="de-DE"/>
    </w:rPr>
  </w:style>
  <w:style w:type="paragraph" w:customStyle="1" w:styleId="FVHRM2Empf">
    <w:name w:val="FVHRM2Empf"/>
    <w:basedOn w:val="Normal"/>
    <w:rsid w:val="00DE040C"/>
    <w:pPr>
      <w:numPr>
        <w:numId w:val="16"/>
      </w:numPr>
      <w:pBdr>
        <w:top w:val="single" w:sz="4" w:space="1" w:color="auto"/>
        <w:left w:val="single" w:sz="4" w:space="4" w:color="auto"/>
        <w:bottom w:val="single" w:sz="4" w:space="1" w:color="auto"/>
        <w:right w:val="single" w:sz="4" w:space="4" w:color="auto"/>
      </w:pBdr>
      <w:overflowPunct/>
      <w:autoSpaceDE/>
      <w:autoSpaceDN/>
      <w:adjustRightInd/>
      <w:textAlignment w:val="auto"/>
    </w:pPr>
    <w:rPr>
      <w:rFonts w:eastAsia="Arial Unicode MS" w:cs="Arial"/>
      <w:b/>
      <w:szCs w:val="24"/>
    </w:rPr>
  </w:style>
  <w:style w:type="paragraph" w:styleId="Tabledesillustrations">
    <w:name w:val="table of figures"/>
    <w:basedOn w:val="Normal"/>
    <w:next w:val="Normal"/>
    <w:semiHidden/>
    <w:rsid w:val="00663C59"/>
    <w:pPr>
      <w:ind w:left="480" w:hanging="480"/>
    </w:pPr>
  </w:style>
  <w:style w:type="table" w:customStyle="1" w:styleId="Tabellengitternetz1">
    <w:name w:val="Tabellengitternetz1"/>
    <w:basedOn w:val="TableauNormal"/>
    <w:next w:val="Grilledutableau"/>
    <w:rsid w:val="00F95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0E61C9"/>
    <w:rPr>
      <w:sz w:val="16"/>
      <w:szCs w:val="16"/>
    </w:rPr>
  </w:style>
  <w:style w:type="paragraph" w:customStyle="1" w:styleId="Corpsdetexte21">
    <w:name w:val="Corps de texte 21"/>
    <w:basedOn w:val="Normal"/>
    <w:rsid w:val="002D34E3"/>
    <w:pPr>
      <w:overflowPunct/>
      <w:autoSpaceDE/>
      <w:autoSpaceDN/>
      <w:adjustRightInd/>
      <w:textAlignment w:val="auto"/>
    </w:pPr>
    <w:rPr>
      <w:lang w:val="de-DE" w:eastAsia="de-CH"/>
    </w:rPr>
  </w:style>
  <w:style w:type="paragraph" w:customStyle="1" w:styleId="Bullet2">
    <w:name w:val="Bullet 2"/>
    <w:basedOn w:val="Normal"/>
    <w:rsid w:val="002D34E3"/>
    <w:pPr>
      <w:numPr>
        <w:numId w:val="11"/>
      </w:numPr>
      <w:overflowPunct/>
      <w:autoSpaceDE/>
      <w:autoSpaceDN/>
      <w:adjustRightInd/>
      <w:spacing w:after="120"/>
      <w:textAlignment w:val="auto"/>
    </w:pPr>
    <w:rPr>
      <w:sz w:val="20"/>
      <w:lang w:eastAsia="en-US"/>
    </w:rPr>
  </w:style>
  <w:style w:type="paragraph" w:customStyle="1" w:styleId="Bullet1">
    <w:name w:val="Bullet 1"/>
    <w:basedOn w:val="Corpsdetexte"/>
    <w:rsid w:val="002D34E3"/>
    <w:pPr>
      <w:numPr>
        <w:numId w:val="12"/>
      </w:numPr>
      <w:spacing w:after="120" w:line="240" w:lineRule="auto"/>
    </w:pPr>
    <w:rPr>
      <w:rFonts w:ascii="Arial" w:hAnsi="Arial" w:cs="Arial"/>
      <w:sz w:val="20"/>
      <w:lang w:eastAsia="en-US"/>
    </w:rPr>
  </w:style>
  <w:style w:type="character" w:customStyle="1" w:styleId="xl41Zchn">
    <w:name w:val="xl41 Zchn"/>
    <w:link w:val="xl41"/>
    <w:rsid w:val="000A27D2"/>
    <w:rPr>
      <w:rFonts w:ascii="Arial" w:hAnsi="Arial" w:cs="Arial"/>
      <w:sz w:val="18"/>
      <w:szCs w:val="18"/>
      <w:lang w:val="de-DE" w:eastAsia="de-DE" w:bidi="ar-SA"/>
    </w:rPr>
  </w:style>
  <w:style w:type="character" w:customStyle="1" w:styleId="xl43Zchn">
    <w:name w:val="xl43 Zchn"/>
    <w:link w:val="xl43"/>
    <w:rsid w:val="000A27D2"/>
    <w:rPr>
      <w:rFonts w:ascii="Arial" w:hAnsi="Arial" w:cs="Arial"/>
      <w:sz w:val="18"/>
      <w:szCs w:val="18"/>
      <w:lang w:val="de-DE" w:eastAsia="de-DE" w:bidi="ar-SA"/>
    </w:rPr>
  </w:style>
  <w:style w:type="character" w:customStyle="1" w:styleId="xl50Zchn">
    <w:name w:val="xl50 Zchn"/>
    <w:link w:val="xl50"/>
    <w:rsid w:val="000A27D2"/>
    <w:rPr>
      <w:rFonts w:ascii="Arial" w:hAnsi="Arial" w:cs="Arial"/>
      <w:color w:val="FF0000"/>
      <w:sz w:val="18"/>
      <w:szCs w:val="18"/>
      <w:lang w:val="de-DE" w:eastAsia="de-DE" w:bidi="ar-SA"/>
    </w:rPr>
  </w:style>
  <w:style w:type="paragraph" w:customStyle="1" w:styleId="Formatvorlage1">
    <w:name w:val="Formatvorlage1"/>
    <w:basedOn w:val="Listecontinue2"/>
    <w:autoRedefine/>
    <w:rsid w:val="00CC5F0C"/>
    <w:pPr>
      <w:keepNext/>
      <w:outlineLvl w:val="2"/>
    </w:pPr>
  </w:style>
  <w:style w:type="paragraph" w:customStyle="1" w:styleId="Formatvorlage3">
    <w:name w:val="Formatvorlage3"/>
    <w:basedOn w:val="Listecontinue2"/>
    <w:autoRedefine/>
    <w:rsid w:val="00CC5F0C"/>
    <w:pPr>
      <w:keepNext/>
    </w:pPr>
  </w:style>
  <w:style w:type="paragraph" w:styleId="Listecontinue2">
    <w:name w:val="List Continue 2"/>
    <w:basedOn w:val="Normal"/>
    <w:rsid w:val="00CC5F0C"/>
    <w:pPr>
      <w:spacing w:after="120"/>
      <w:ind w:left="566"/>
    </w:pPr>
  </w:style>
  <w:style w:type="character" w:customStyle="1" w:styleId="normal1">
    <w:name w:val="normal1"/>
    <w:rsid w:val="0037666E"/>
    <w:rPr>
      <w:rFonts w:ascii="Arial" w:hAnsi="Arial" w:cs="Arial" w:hint="default"/>
      <w:color w:val="000000"/>
      <w:sz w:val="17"/>
      <w:szCs w:val="17"/>
    </w:rPr>
  </w:style>
  <w:style w:type="character" w:customStyle="1" w:styleId="font14fontblackfontboldpaddingtop3">
    <w:name w:val="font14 fontblack fontbold paddingtop3"/>
    <w:basedOn w:val="Policepardfaut"/>
    <w:rsid w:val="00EE5F92"/>
  </w:style>
  <w:style w:type="character" w:customStyle="1" w:styleId="articleZchn">
    <w:name w:val="article Zchn"/>
    <w:link w:val="article"/>
    <w:rsid w:val="00634042"/>
    <w:rPr>
      <w:sz w:val="24"/>
      <w:szCs w:val="24"/>
      <w:lang w:val="de-DE" w:eastAsia="de-DE" w:bidi="ar-SA"/>
    </w:rPr>
  </w:style>
  <w:style w:type="character" w:customStyle="1" w:styleId="HRMStandNumerierungZchn">
    <w:name w:val="HRM Stand Numerierung Zchn"/>
    <w:link w:val="HRMStandNumerierung"/>
    <w:rsid w:val="00634042"/>
    <w:rPr>
      <w:rFonts w:ascii="Arial" w:eastAsia="Arial Unicode MS" w:hAnsi="Arial" w:cs="Arial"/>
      <w:bCs/>
      <w:sz w:val="22"/>
      <w:lang w:val="en-GB" w:eastAsia="de-DE"/>
    </w:rPr>
  </w:style>
  <w:style w:type="character" w:customStyle="1" w:styleId="Char1Char">
    <w:name w:val="Char1 Char"/>
    <w:locked/>
    <w:rsid w:val="00D070F1"/>
    <w:rPr>
      <w:rFonts w:ascii="Arial" w:hAnsi="Arial"/>
      <w:b/>
      <w:kern w:val="28"/>
      <w:sz w:val="32"/>
      <w:lang w:val="de-CH" w:eastAsia="de-DE" w:bidi="ar-SA"/>
    </w:rPr>
  </w:style>
  <w:style w:type="character" w:customStyle="1" w:styleId="CharChar1">
    <w:name w:val="Char Char1"/>
    <w:locked/>
    <w:rsid w:val="00D070F1"/>
    <w:rPr>
      <w:rFonts w:ascii="Arial" w:hAnsi="Arial"/>
      <w:b/>
      <w:bCs/>
      <w:lang w:val="de-CH" w:eastAsia="de-DE" w:bidi="ar-SA"/>
    </w:rPr>
  </w:style>
  <w:style w:type="character" w:customStyle="1" w:styleId="CharChar3">
    <w:name w:val="Char Char3"/>
    <w:rsid w:val="00D070F1"/>
    <w:rPr>
      <w:rFonts w:ascii="Gill Alt One MT Light" w:hAnsi="Gill Alt One MT Light" w:cs="Times New Roman"/>
      <w:b/>
      <w:bCs/>
      <w:lang w:val="de-CH" w:eastAsia="de-DE" w:bidi="ar-SA"/>
    </w:rPr>
  </w:style>
  <w:style w:type="character" w:customStyle="1" w:styleId="CharChar21">
    <w:name w:val="Char Char21"/>
    <w:rsid w:val="00D070F1"/>
    <w:rPr>
      <w:rFonts w:ascii="Arial" w:hAnsi="Arial" w:cs="Times New Roman"/>
      <w:b/>
      <w:bCs/>
      <w:lang w:val="de-CH" w:eastAsia="de-DE" w:bidi="ar-SA"/>
    </w:rPr>
  </w:style>
  <w:style w:type="character" w:customStyle="1" w:styleId="CorpsdetexteCar">
    <w:name w:val="Corps de texte Car"/>
    <w:aliases w:val="Textkörper Char Car"/>
    <w:link w:val="Corpsdetexte"/>
    <w:rsid w:val="001F6A70"/>
    <w:rPr>
      <w:sz w:val="24"/>
      <w:lang w:val="de-CH" w:eastAsia="de-DE"/>
    </w:rPr>
  </w:style>
  <w:style w:type="paragraph" w:styleId="Index1">
    <w:name w:val="index 1"/>
    <w:basedOn w:val="Normal"/>
    <w:next w:val="Normal"/>
    <w:autoRedefine/>
    <w:semiHidden/>
    <w:rsid w:val="00E40723"/>
    <w:pPr>
      <w:ind w:left="240" w:hanging="240"/>
    </w:pPr>
  </w:style>
  <w:style w:type="character" w:customStyle="1" w:styleId="CommentaireCar">
    <w:name w:val="Commentaire Car"/>
    <w:link w:val="Commentaire"/>
    <w:rsid w:val="00C04F31"/>
    <w:rPr>
      <w:rFonts w:ascii="Arial" w:hAnsi="Arial"/>
      <w:lang w:val="de-CH" w:eastAsia="de-DE"/>
    </w:rPr>
  </w:style>
  <w:style w:type="character" w:customStyle="1" w:styleId="PieddepageCar">
    <w:name w:val="Pied de page Car"/>
    <w:link w:val="Pieddepage"/>
    <w:uiPriority w:val="99"/>
    <w:rsid w:val="00C93229"/>
    <w:rPr>
      <w:rFonts w:ascii="Arial" w:hAnsi="Arial"/>
      <w:b/>
      <w:lang w:eastAsia="de-DE"/>
    </w:rPr>
  </w:style>
  <w:style w:type="paragraph" w:customStyle="1" w:styleId="Inhaltsverzeichnis">
    <w:name w:val="Inhaltsverzeichnis"/>
    <w:basedOn w:val="Normal"/>
    <w:rsid w:val="00AB11EC"/>
    <w:pPr>
      <w:spacing w:before="120" w:after="240"/>
    </w:pPr>
    <w:rPr>
      <w:rFonts w:cs="Arial"/>
      <w:b/>
      <w:sz w:val="32"/>
      <w:szCs w:val="32"/>
      <w:lang w:val="fr-CH"/>
    </w:rPr>
  </w:style>
  <w:style w:type="paragraph" w:customStyle="1" w:styleId="Concernantlepoint">
    <w:name w:val="Concernant le point..."/>
    <w:qFormat/>
    <w:rsid w:val="00521843"/>
    <w:pPr>
      <w:spacing w:before="240" w:after="120"/>
    </w:pPr>
    <w:rPr>
      <w:rFonts w:ascii="Arial" w:hAnsi="Arial" w:cs="Arial"/>
      <w:b/>
      <w:bCs/>
      <w:i/>
      <w:sz w:val="22"/>
      <w:szCs w:val="24"/>
      <w:lang w:val="de-CH" w:eastAsia="de-DE"/>
    </w:rPr>
  </w:style>
  <w:style w:type="paragraph" w:customStyle="1" w:styleId="TitresousTitre1">
    <w:name w:val="Titre sous Titre 1"/>
    <w:next w:val="Normal"/>
    <w:qFormat/>
    <w:rsid w:val="00521843"/>
    <w:pPr>
      <w:spacing w:before="360" w:after="240"/>
    </w:pPr>
    <w:rPr>
      <w:rFonts w:ascii="Arial" w:hAnsi="Arial"/>
      <w:b/>
      <w:sz w:val="28"/>
      <w:szCs w:val="24"/>
      <w:lang w:eastAsia="de-DE"/>
    </w:rPr>
  </w:style>
  <w:style w:type="paragraph" w:styleId="PrformatHTML">
    <w:name w:val="HTML Preformatted"/>
    <w:basedOn w:val="Normal"/>
    <w:link w:val="PrformatHTMLCar"/>
    <w:rsid w:val="00566FFE"/>
    <w:rPr>
      <w:rFonts w:ascii="Courier New" w:hAnsi="Courier New" w:cs="Courier New"/>
      <w:sz w:val="20"/>
    </w:rPr>
  </w:style>
  <w:style w:type="paragraph" w:customStyle="1" w:styleId="Listetiret">
    <w:name w:val="Liste à tiret"/>
    <w:basedOn w:val="Normal"/>
    <w:qFormat/>
    <w:rsid w:val="00E341CC"/>
    <w:pPr>
      <w:overflowPunct/>
      <w:autoSpaceDE/>
      <w:autoSpaceDN/>
      <w:adjustRightInd/>
      <w:textAlignment w:val="auto"/>
    </w:pPr>
    <w:rPr>
      <w:rFonts w:eastAsia="Arial Unicode MS"/>
    </w:rPr>
  </w:style>
  <w:style w:type="paragraph" w:customStyle="1" w:styleId="Exemple">
    <w:name w:val="Exemple"/>
    <w:basedOn w:val="Normal"/>
    <w:qFormat/>
    <w:rsid w:val="00C0081C"/>
    <w:pPr>
      <w:tabs>
        <w:tab w:val="left" w:pos="1701"/>
      </w:tabs>
      <w:spacing w:before="240" w:after="120" w:line="240" w:lineRule="auto"/>
      <w:ind w:left="1871" w:hanging="1871"/>
      <w:jc w:val="left"/>
    </w:pPr>
    <w:rPr>
      <w:rFonts w:cs="Arial"/>
      <w:b/>
      <w:szCs w:val="26"/>
    </w:rPr>
  </w:style>
  <w:style w:type="paragraph" w:customStyle="1" w:styleId="StyleFVHRM2EmpfHautPasdebordureBasPasdebordureG">
    <w:name w:val="Style FVHRM2Empf + Haut: (Pas de bordure) Bas: (Pas de bordure) G..."/>
    <w:basedOn w:val="FVHRM2Empf"/>
    <w:rsid w:val="0096396D"/>
    <w:pPr>
      <w:pBdr>
        <w:top w:val="none" w:sz="0" w:space="0" w:color="auto"/>
        <w:left w:val="none" w:sz="0" w:space="0" w:color="auto"/>
        <w:bottom w:val="none" w:sz="0" w:space="0" w:color="auto"/>
        <w:right w:val="none" w:sz="0" w:space="0" w:color="auto"/>
      </w:pBdr>
      <w:ind w:left="454" w:hanging="454"/>
    </w:pPr>
    <w:rPr>
      <w:rFonts w:eastAsia="Times New Roman" w:cs="Times New Roman"/>
      <w:bCs/>
      <w:szCs w:val="20"/>
    </w:rPr>
  </w:style>
  <w:style w:type="paragraph" w:customStyle="1" w:styleId="numrot">
    <w:name w:val="§ numéroté"/>
    <w:basedOn w:val="Normal"/>
    <w:qFormat/>
    <w:rsid w:val="00566FFE"/>
    <w:pPr>
      <w:numPr>
        <w:numId w:val="35"/>
      </w:numPr>
      <w:overflowPunct/>
      <w:autoSpaceDE/>
      <w:autoSpaceDN/>
      <w:adjustRightInd/>
      <w:textAlignment w:val="auto"/>
    </w:pPr>
    <w:rPr>
      <w:lang w:val="fr-CH"/>
    </w:rPr>
  </w:style>
  <w:style w:type="character" w:customStyle="1" w:styleId="PrformatHTMLCar">
    <w:name w:val="Préformaté HTML Car"/>
    <w:link w:val="PrformatHTML"/>
    <w:rsid w:val="00566FFE"/>
    <w:rPr>
      <w:rFonts w:ascii="Courier New" w:hAnsi="Courier New" w:cs="Courier New"/>
      <w:lang w:val="de-CH" w:eastAsia="de-DE"/>
    </w:rPr>
  </w:style>
  <w:style w:type="paragraph" w:styleId="Paragraphedeliste">
    <w:name w:val="List Paragraph"/>
    <w:basedOn w:val="Normal"/>
    <w:uiPriority w:val="34"/>
    <w:qFormat/>
    <w:rsid w:val="00BF79B7"/>
    <w:pPr>
      <w:overflowPunct/>
      <w:autoSpaceDE/>
      <w:autoSpaceDN/>
      <w:adjustRightInd/>
      <w:spacing w:after="200" w:line="276" w:lineRule="auto"/>
      <w:ind w:left="720"/>
      <w:contextualSpacing/>
      <w:jc w:val="left"/>
      <w:textAlignment w:val="auto"/>
    </w:pPr>
    <w:rPr>
      <w:rFonts w:ascii="Calibri" w:eastAsia="Calibri" w:hAnsi="Calibri"/>
      <w:szCs w:val="22"/>
      <w:lang w:val="fr-CH" w:eastAsia="en-US"/>
    </w:rPr>
  </w:style>
  <w:style w:type="character" w:customStyle="1" w:styleId="NotedebasdepageCar">
    <w:name w:val="Note de bas de page Car"/>
    <w:link w:val="Notedebasdepage"/>
    <w:uiPriority w:val="99"/>
    <w:semiHidden/>
    <w:rsid w:val="00CF2262"/>
    <w:rPr>
      <w:rFonts w:ascii="Arial" w:hAnsi="Arial"/>
      <w:sz w:val="18"/>
      <w:lang w:val="de-CH" w:eastAsia="de-DE"/>
    </w:rPr>
  </w:style>
  <w:style w:type="paragraph" w:customStyle="1" w:styleId="FVHRM2Bullet">
    <w:name w:val="FVHRM2Bullet"/>
    <w:basedOn w:val="HRMStandardChar"/>
    <w:rsid w:val="007F44DF"/>
    <w:pPr>
      <w:numPr>
        <w:ilvl w:val="2"/>
        <w:numId w:val="37"/>
      </w:numPr>
    </w:pPr>
  </w:style>
  <w:style w:type="numbering" w:customStyle="1" w:styleId="Aucuneliste1">
    <w:name w:val="Aucune liste1"/>
    <w:next w:val="Aucuneliste"/>
    <w:uiPriority w:val="99"/>
    <w:semiHidden/>
    <w:unhideWhenUsed/>
    <w:rsid w:val="00BE76AA"/>
  </w:style>
  <w:style w:type="character" w:customStyle="1" w:styleId="Titre2Car">
    <w:name w:val="Titre 2 Car"/>
    <w:link w:val="Titre2"/>
    <w:rsid w:val="00434746"/>
    <w:rPr>
      <w:rFonts w:ascii="Arial" w:hAnsi="Arial"/>
      <w:b/>
      <w:sz w:val="28"/>
      <w:szCs w:val="24"/>
      <w:lang w:eastAsia="de-DE"/>
    </w:rPr>
  </w:style>
  <w:style w:type="character" w:customStyle="1" w:styleId="Titre3Car">
    <w:name w:val="Titre 3 Car"/>
    <w:link w:val="Titre3"/>
    <w:rsid w:val="00BE76AA"/>
    <w:rPr>
      <w:rFonts w:ascii="Arial" w:hAnsi="Arial"/>
      <w:i/>
      <w:sz w:val="22"/>
      <w:lang w:val="de-CH" w:eastAsia="de-DE"/>
    </w:rPr>
  </w:style>
  <w:style w:type="character" w:customStyle="1" w:styleId="Titre4Car">
    <w:name w:val="Titre 4 Car"/>
    <w:link w:val="Titre4"/>
    <w:rsid w:val="00BE76AA"/>
    <w:rPr>
      <w:b/>
      <w:i/>
      <w:sz w:val="22"/>
      <w:lang w:val="de-DE" w:eastAsia="de-DE"/>
    </w:rPr>
  </w:style>
  <w:style w:type="character" w:customStyle="1" w:styleId="Titre5Car">
    <w:name w:val="Titre 5 Car"/>
    <w:link w:val="Titre5"/>
    <w:rsid w:val="00BE76AA"/>
    <w:rPr>
      <w:sz w:val="28"/>
      <w:lang w:val="de-DE" w:eastAsia="de-DE"/>
    </w:rPr>
  </w:style>
  <w:style w:type="character" w:customStyle="1" w:styleId="Titre6Car">
    <w:name w:val="Titre 6 Car"/>
    <w:link w:val="Titre6"/>
    <w:rsid w:val="00BE76AA"/>
    <w:rPr>
      <w:b/>
      <w:sz w:val="22"/>
      <w:lang w:val="de-DE" w:eastAsia="de-DE"/>
    </w:rPr>
  </w:style>
  <w:style w:type="character" w:customStyle="1" w:styleId="Titre7Car">
    <w:name w:val="Titre 7 Car"/>
    <w:link w:val="Titre7"/>
    <w:rsid w:val="00BE76AA"/>
    <w:rPr>
      <w:rFonts w:ascii="Arial" w:hAnsi="Arial"/>
      <w:lang w:val="de-DE" w:eastAsia="de-DE"/>
    </w:rPr>
  </w:style>
  <w:style w:type="character" w:customStyle="1" w:styleId="Titre8Car">
    <w:name w:val="Titre 8 Car"/>
    <w:link w:val="Titre8"/>
    <w:rsid w:val="00BE76AA"/>
    <w:rPr>
      <w:rFonts w:ascii="Arial" w:hAnsi="Arial"/>
      <w:i/>
      <w:lang w:val="de-DE" w:eastAsia="de-DE"/>
    </w:rPr>
  </w:style>
  <w:style w:type="character" w:customStyle="1" w:styleId="Titre9Car">
    <w:name w:val="Titre 9 Car"/>
    <w:link w:val="Titre9"/>
    <w:rsid w:val="00BE76AA"/>
    <w:rPr>
      <w:rFonts w:ascii="Arial" w:hAnsi="Arial"/>
      <w:b/>
      <w:i/>
      <w:sz w:val="18"/>
      <w:lang w:val="de-DE" w:eastAsia="de-DE"/>
    </w:rPr>
  </w:style>
  <w:style w:type="character" w:customStyle="1" w:styleId="Titre1Car1">
    <w:name w:val="Titre 1 Car1"/>
    <w:aliases w:val="Char1 Car1"/>
    <w:rsid w:val="00BE76AA"/>
    <w:rPr>
      <w:rFonts w:ascii="Calibri Light" w:eastAsia="Times New Roman" w:hAnsi="Calibri Light" w:cs="Times New Roman"/>
      <w:color w:val="2E74B5"/>
      <w:sz w:val="32"/>
      <w:szCs w:val="32"/>
      <w:lang w:val="de-CH" w:eastAsia="de-DE"/>
    </w:rPr>
  </w:style>
  <w:style w:type="character" w:customStyle="1" w:styleId="En-tteCar">
    <w:name w:val="En-tête Car"/>
    <w:link w:val="En-tte"/>
    <w:rsid w:val="00BE76AA"/>
    <w:rPr>
      <w:rFonts w:ascii="Arial" w:hAnsi="Arial"/>
      <w:b/>
      <w:color w:val="FFFFFF"/>
      <w:sz w:val="22"/>
      <w:lang w:eastAsia="de-DE"/>
    </w:rPr>
  </w:style>
  <w:style w:type="paragraph" w:styleId="Notedefin">
    <w:name w:val="endnote text"/>
    <w:basedOn w:val="Normal"/>
    <w:link w:val="NotedefinCar"/>
    <w:unhideWhenUsed/>
    <w:rsid w:val="00BE76AA"/>
    <w:pPr>
      <w:spacing w:line="240" w:lineRule="auto"/>
      <w:jc w:val="left"/>
      <w:textAlignment w:val="auto"/>
    </w:pPr>
    <w:rPr>
      <w:sz w:val="20"/>
    </w:rPr>
  </w:style>
  <w:style w:type="character" w:customStyle="1" w:styleId="NotedefinCar">
    <w:name w:val="Note de fin Car"/>
    <w:link w:val="Notedefin"/>
    <w:rsid w:val="00BE76AA"/>
    <w:rPr>
      <w:rFonts w:ascii="Arial" w:hAnsi="Arial"/>
      <w:lang w:val="de-CH" w:eastAsia="de-DE"/>
    </w:rPr>
  </w:style>
  <w:style w:type="character" w:customStyle="1" w:styleId="Corpsdetexte2Car">
    <w:name w:val="Corps de texte 2 Car"/>
    <w:link w:val="Corpsdetexte2"/>
    <w:rsid w:val="00BE76AA"/>
    <w:rPr>
      <w:rFonts w:ascii="Arial" w:hAnsi="Arial"/>
      <w:b/>
      <w:sz w:val="28"/>
      <w:lang w:val="de-DE" w:eastAsia="de-DE"/>
    </w:rPr>
  </w:style>
  <w:style w:type="character" w:customStyle="1" w:styleId="ObjetducommentaireCar">
    <w:name w:val="Objet du commentaire Car"/>
    <w:link w:val="Objetducommentaire"/>
    <w:semiHidden/>
    <w:rsid w:val="00BE76AA"/>
    <w:rPr>
      <w:b/>
      <w:bCs/>
      <w:lang w:val="de-DE" w:eastAsia="de-DE"/>
    </w:rPr>
  </w:style>
  <w:style w:type="character" w:customStyle="1" w:styleId="TextedebullesCar">
    <w:name w:val="Texte de bulles Car"/>
    <w:link w:val="Textedebulles"/>
    <w:semiHidden/>
    <w:rsid w:val="00BE76AA"/>
    <w:rPr>
      <w:rFonts w:ascii="Tahoma" w:hAnsi="Tahoma" w:cs="Tahoma"/>
      <w:sz w:val="16"/>
      <w:szCs w:val="16"/>
      <w:lang w:val="de-CH" w:eastAsia="de-DE"/>
    </w:rPr>
  </w:style>
  <w:style w:type="character" w:styleId="Appeldenotedefin">
    <w:name w:val="endnote reference"/>
    <w:unhideWhenUsed/>
    <w:rsid w:val="00BE76AA"/>
    <w:rPr>
      <w:vertAlign w:val="superscript"/>
    </w:rPr>
  </w:style>
  <w:style w:type="table" w:customStyle="1" w:styleId="Grilledutableau1">
    <w:name w:val="Grille du tableau1"/>
    <w:basedOn w:val="TableauNormal"/>
    <w:next w:val="Grilledutableau"/>
    <w:rsid w:val="00BE76AA"/>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2">
    <w:name w:val="Aucune liste2"/>
    <w:next w:val="Aucuneliste"/>
    <w:uiPriority w:val="99"/>
    <w:semiHidden/>
    <w:unhideWhenUsed/>
    <w:rsid w:val="00BE76AA"/>
  </w:style>
  <w:style w:type="table" w:customStyle="1" w:styleId="Grilledutableau2">
    <w:name w:val="Grille du tableau2"/>
    <w:basedOn w:val="TableauNormal"/>
    <w:next w:val="Grilledutableau"/>
    <w:rsid w:val="00BE76AA"/>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rsid w:val="00911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rsid w:val="00A17988"/>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D27BC"/>
    <w:rPr>
      <w:rFonts w:ascii="Arial" w:hAnsi="Arial"/>
      <w:sz w:val="22"/>
      <w:lang w:val="de-CH" w:eastAsia="de-DE"/>
    </w:rPr>
  </w:style>
  <w:style w:type="paragraph" w:customStyle="1" w:styleId="00Vorgabetext">
    <w:name w:val="00 Vorgabetext"/>
    <w:basedOn w:val="Normal"/>
    <w:link w:val="00VorgabetextZchn"/>
    <w:qFormat/>
    <w:rsid w:val="00196CEA"/>
    <w:pPr>
      <w:tabs>
        <w:tab w:val="left" w:pos="397"/>
        <w:tab w:val="left" w:pos="794"/>
        <w:tab w:val="left" w:pos="1191"/>
        <w:tab w:val="left" w:pos="4479"/>
        <w:tab w:val="left" w:pos="4876"/>
        <w:tab w:val="left" w:pos="5273"/>
        <w:tab w:val="left" w:pos="5670"/>
        <w:tab w:val="left" w:pos="6067"/>
        <w:tab w:val="decimal" w:pos="7938"/>
      </w:tabs>
      <w:overflowPunct/>
      <w:autoSpaceDE/>
      <w:autoSpaceDN/>
      <w:adjustRightInd/>
      <w:spacing w:before="120" w:line="240" w:lineRule="auto"/>
      <w:jc w:val="left"/>
      <w:textAlignment w:val="auto"/>
    </w:pPr>
    <w:rPr>
      <w:szCs w:val="22"/>
      <w:lang w:eastAsia="de-CH"/>
    </w:rPr>
  </w:style>
  <w:style w:type="character" w:customStyle="1" w:styleId="00VorgabetextZchn">
    <w:name w:val="00 Vorgabetext Zchn"/>
    <w:basedOn w:val="Policepardfaut"/>
    <w:link w:val="00Vorgabetext"/>
    <w:rsid w:val="00196CEA"/>
    <w:rPr>
      <w:rFonts w:ascii="Arial" w:hAnsi="Arial"/>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345">
      <w:bodyDiv w:val="1"/>
      <w:marLeft w:val="0"/>
      <w:marRight w:val="0"/>
      <w:marTop w:val="0"/>
      <w:marBottom w:val="0"/>
      <w:divBdr>
        <w:top w:val="none" w:sz="0" w:space="0" w:color="auto"/>
        <w:left w:val="none" w:sz="0" w:space="0" w:color="auto"/>
        <w:bottom w:val="none" w:sz="0" w:space="0" w:color="auto"/>
        <w:right w:val="none" w:sz="0" w:space="0" w:color="auto"/>
      </w:divBdr>
    </w:div>
    <w:div w:id="28145301">
      <w:bodyDiv w:val="1"/>
      <w:marLeft w:val="0"/>
      <w:marRight w:val="0"/>
      <w:marTop w:val="0"/>
      <w:marBottom w:val="0"/>
      <w:divBdr>
        <w:top w:val="none" w:sz="0" w:space="0" w:color="auto"/>
        <w:left w:val="none" w:sz="0" w:space="0" w:color="auto"/>
        <w:bottom w:val="none" w:sz="0" w:space="0" w:color="auto"/>
        <w:right w:val="none" w:sz="0" w:space="0" w:color="auto"/>
      </w:divBdr>
    </w:div>
    <w:div w:id="66810768">
      <w:bodyDiv w:val="1"/>
      <w:marLeft w:val="0"/>
      <w:marRight w:val="0"/>
      <w:marTop w:val="0"/>
      <w:marBottom w:val="0"/>
      <w:divBdr>
        <w:top w:val="none" w:sz="0" w:space="0" w:color="auto"/>
        <w:left w:val="none" w:sz="0" w:space="0" w:color="auto"/>
        <w:bottom w:val="none" w:sz="0" w:space="0" w:color="auto"/>
        <w:right w:val="none" w:sz="0" w:space="0" w:color="auto"/>
      </w:divBdr>
    </w:div>
    <w:div w:id="98525929">
      <w:bodyDiv w:val="1"/>
      <w:marLeft w:val="0"/>
      <w:marRight w:val="0"/>
      <w:marTop w:val="0"/>
      <w:marBottom w:val="0"/>
      <w:divBdr>
        <w:top w:val="none" w:sz="0" w:space="0" w:color="auto"/>
        <w:left w:val="none" w:sz="0" w:space="0" w:color="auto"/>
        <w:bottom w:val="none" w:sz="0" w:space="0" w:color="auto"/>
        <w:right w:val="none" w:sz="0" w:space="0" w:color="auto"/>
      </w:divBdr>
    </w:div>
    <w:div w:id="153106472">
      <w:bodyDiv w:val="1"/>
      <w:marLeft w:val="0"/>
      <w:marRight w:val="0"/>
      <w:marTop w:val="0"/>
      <w:marBottom w:val="0"/>
      <w:divBdr>
        <w:top w:val="none" w:sz="0" w:space="0" w:color="auto"/>
        <w:left w:val="none" w:sz="0" w:space="0" w:color="auto"/>
        <w:bottom w:val="none" w:sz="0" w:space="0" w:color="auto"/>
        <w:right w:val="none" w:sz="0" w:space="0" w:color="auto"/>
      </w:divBdr>
    </w:div>
    <w:div w:id="189881304">
      <w:bodyDiv w:val="1"/>
      <w:marLeft w:val="0"/>
      <w:marRight w:val="0"/>
      <w:marTop w:val="0"/>
      <w:marBottom w:val="0"/>
      <w:divBdr>
        <w:top w:val="none" w:sz="0" w:space="0" w:color="auto"/>
        <w:left w:val="none" w:sz="0" w:space="0" w:color="auto"/>
        <w:bottom w:val="none" w:sz="0" w:space="0" w:color="auto"/>
        <w:right w:val="none" w:sz="0" w:space="0" w:color="auto"/>
      </w:divBdr>
    </w:div>
    <w:div w:id="268512634">
      <w:bodyDiv w:val="1"/>
      <w:marLeft w:val="0"/>
      <w:marRight w:val="0"/>
      <w:marTop w:val="0"/>
      <w:marBottom w:val="0"/>
      <w:divBdr>
        <w:top w:val="none" w:sz="0" w:space="0" w:color="auto"/>
        <w:left w:val="none" w:sz="0" w:space="0" w:color="auto"/>
        <w:bottom w:val="none" w:sz="0" w:space="0" w:color="auto"/>
        <w:right w:val="none" w:sz="0" w:space="0" w:color="auto"/>
      </w:divBdr>
    </w:div>
    <w:div w:id="394398453">
      <w:bodyDiv w:val="1"/>
      <w:marLeft w:val="0"/>
      <w:marRight w:val="0"/>
      <w:marTop w:val="0"/>
      <w:marBottom w:val="0"/>
      <w:divBdr>
        <w:top w:val="none" w:sz="0" w:space="0" w:color="auto"/>
        <w:left w:val="none" w:sz="0" w:space="0" w:color="auto"/>
        <w:bottom w:val="none" w:sz="0" w:space="0" w:color="auto"/>
        <w:right w:val="none" w:sz="0" w:space="0" w:color="auto"/>
      </w:divBdr>
    </w:div>
    <w:div w:id="425273643">
      <w:bodyDiv w:val="1"/>
      <w:marLeft w:val="0"/>
      <w:marRight w:val="0"/>
      <w:marTop w:val="0"/>
      <w:marBottom w:val="0"/>
      <w:divBdr>
        <w:top w:val="none" w:sz="0" w:space="0" w:color="auto"/>
        <w:left w:val="none" w:sz="0" w:space="0" w:color="auto"/>
        <w:bottom w:val="none" w:sz="0" w:space="0" w:color="auto"/>
        <w:right w:val="none" w:sz="0" w:space="0" w:color="auto"/>
      </w:divBdr>
    </w:div>
    <w:div w:id="433406985">
      <w:bodyDiv w:val="1"/>
      <w:marLeft w:val="0"/>
      <w:marRight w:val="0"/>
      <w:marTop w:val="0"/>
      <w:marBottom w:val="0"/>
      <w:divBdr>
        <w:top w:val="none" w:sz="0" w:space="0" w:color="auto"/>
        <w:left w:val="none" w:sz="0" w:space="0" w:color="auto"/>
        <w:bottom w:val="none" w:sz="0" w:space="0" w:color="auto"/>
        <w:right w:val="none" w:sz="0" w:space="0" w:color="auto"/>
      </w:divBdr>
    </w:div>
    <w:div w:id="443622850">
      <w:bodyDiv w:val="1"/>
      <w:marLeft w:val="0"/>
      <w:marRight w:val="0"/>
      <w:marTop w:val="0"/>
      <w:marBottom w:val="0"/>
      <w:divBdr>
        <w:top w:val="none" w:sz="0" w:space="0" w:color="auto"/>
        <w:left w:val="none" w:sz="0" w:space="0" w:color="auto"/>
        <w:bottom w:val="none" w:sz="0" w:space="0" w:color="auto"/>
        <w:right w:val="none" w:sz="0" w:space="0" w:color="auto"/>
      </w:divBdr>
    </w:div>
    <w:div w:id="457840765">
      <w:bodyDiv w:val="1"/>
      <w:marLeft w:val="0"/>
      <w:marRight w:val="0"/>
      <w:marTop w:val="0"/>
      <w:marBottom w:val="0"/>
      <w:divBdr>
        <w:top w:val="none" w:sz="0" w:space="0" w:color="auto"/>
        <w:left w:val="none" w:sz="0" w:space="0" w:color="auto"/>
        <w:bottom w:val="none" w:sz="0" w:space="0" w:color="auto"/>
        <w:right w:val="none" w:sz="0" w:space="0" w:color="auto"/>
      </w:divBdr>
    </w:div>
    <w:div w:id="482814113">
      <w:bodyDiv w:val="1"/>
      <w:marLeft w:val="0"/>
      <w:marRight w:val="0"/>
      <w:marTop w:val="0"/>
      <w:marBottom w:val="0"/>
      <w:divBdr>
        <w:top w:val="none" w:sz="0" w:space="0" w:color="auto"/>
        <w:left w:val="none" w:sz="0" w:space="0" w:color="auto"/>
        <w:bottom w:val="none" w:sz="0" w:space="0" w:color="auto"/>
        <w:right w:val="none" w:sz="0" w:space="0" w:color="auto"/>
      </w:divBdr>
    </w:div>
    <w:div w:id="503204008">
      <w:bodyDiv w:val="1"/>
      <w:marLeft w:val="0"/>
      <w:marRight w:val="0"/>
      <w:marTop w:val="0"/>
      <w:marBottom w:val="0"/>
      <w:divBdr>
        <w:top w:val="none" w:sz="0" w:space="0" w:color="auto"/>
        <w:left w:val="none" w:sz="0" w:space="0" w:color="auto"/>
        <w:bottom w:val="none" w:sz="0" w:space="0" w:color="auto"/>
        <w:right w:val="none" w:sz="0" w:space="0" w:color="auto"/>
      </w:divBdr>
    </w:div>
    <w:div w:id="746079774">
      <w:bodyDiv w:val="1"/>
      <w:marLeft w:val="0"/>
      <w:marRight w:val="0"/>
      <w:marTop w:val="0"/>
      <w:marBottom w:val="0"/>
      <w:divBdr>
        <w:top w:val="none" w:sz="0" w:space="0" w:color="auto"/>
        <w:left w:val="none" w:sz="0" w:space="0" w:color="auto"/>
        <w:bottom w:val="none" w:sz="0" w:space="0" w:color="auto"/>
        <w:right w:val="none" w:sz="0" w:space="0" w:color="auto"/>
      </w:divBdr>
    </w:div>
    <w:div w:id="796220499">
      <w:bodyDiv w:val="1"/>
      <w:marLeft w:val="0"/>
      <w:marRight w:val="0"/>
      <w:marTop w:val="0"/>
      <w:marBottom w:val="0"/>
      <w:divBdr>
        <w:top w:val="none" w:sz="0" w:space="0" w:color="auto"/>
        <w:left w:val="none" w:sz="0" w:space="0" w:color="auto"/>
        <w:bottom w:val="none" w:sz="0" w:space="0" w:color="auto"/>
        <w:right w:val="none" w:sz="0" w:space="0" w:color="auto"/>
      </w:divBdr>
    </w:div>
    <w:div w:id="809246365">
      <w:bodyDiv w:val="1"/>
      <w:marLeft w:val="0"/>
      <w:marRight w:val="0"/>
      <w:marTop w:val="0"/>
      <w:marBottom w:val="0"/>
      <w:divBdr>
        <w:top w:val="none" w:sz="0" w:space="0" w:color="auto"/>
        <w:left w:val="none" w:sz="0" w:space="0" w:color="auto"/>
        <w:bottom w:val="none" w:sz="0" w:space="0" w:color="auto"/>
        <w:right w:val="none" w:sz="0" w:space="0" w:color="auto"/>
      </w:divBdr>
    </w:div>
    <w:div w:id="832528913">
      <w:bodyDiv w:val="1"/>
      <w:marLeft w:val="0"/>
      <w:marRight w:val="0"/>
      <w:marTop w:val="0"/>
      <w:marBottom w:val="0"/>
      <w:divBdr>
        <w:top w:val="none" w:sz="0" w:space="0" w:color="auto"/>
        <w:left w:val="none" w:sz="0" w:space="0" w:color="auto"/>
        <w:bottom w:val="none" w:sz="0" w:space="0" w:color="auto"/>
        <w:right w:val="none" w:sz="0" w:space="0" w:color="auto"/>
      </w:divBdr>
    </w:div>
    <w:div w:id="834959358">
      <w:bodyDiv w:val="1"/>
      <w:marLeft w:val="0"/>
      <w:marRight w:val="0"/>
      <w:marTop w:val="0"/>
      <w:marBottom w:val="0"/>
      <w:divBdr>
        <w:top w:val="none" w:sz="0" w:space="0" w:color="auto"/>
        <w:left w:val="none" w:sz="0" w:space="0" w:color="auto"/>
        <w:bottom w:val="none" w:sz="0" w:space="0" w:color="auto"/>
        <w:right w:val="none" w:sz="0" w:space="0" w:color="auto"/>
      </w:divBdr>
    </w:div>
    <w:div w:id="898786646">
      <w:bodyDiv w:val="1"/>
      <w:marLeft w:val="0"/>
      <w:marRight w:val="0"/>
      <w:marTop w:val="0"/>
      <w:marBottom w:val="0"/>
      <w:divBdr>
        <w:top w:val="none" w:sz="0" w:space="0" w:color="auto"/>
        <w:left w:val="none" w:sz="0" w:space="0" w:color="auto"/>
        <w:bottom w:val="none" w:sz="0" w:space="0" w:color="auto"/>
        <w:right w:val="none" w:sz="0" w:space="0" w:color="auto"/>
      </w:divBdr>
    </w:div>
    <w:div w:id="912393139">
      <w:bodyDiv w:val="1"/>
      <w:marLeft w:val="0"/>
      <w:marRight w:val="0"/>
      <w:marTop w:val="0"/>
      <w:marBottom w:val="0"/>
      <w:divBdr>
        <w:top w:val="none" w:sz="0" w:space="0" w:color="auto"/>
        <w:left w:val="none" w:sz="0" w:space="0" w:color="auto"/>
        <w:bottom w:val="none" w:sz="0" w:space="0" w:color="auto"/>
        <w:right w:val="none" w:sz="0" w:space="0" w:color="auto"/>
      </w:divBdr>
      <w:divsChild>
        <w:div w:id="1384326521">
          <w:marLeft w:val="0"/>
          <w:marRight w:val="0"/>
          <w:marTop w:val="0"/>
          <w:marBottom w:val="0"/>
          <w:divBdr>
            <w:top w:val="none" w:sz="0" w:space="0" w:color="auto"/>
            <w:left w:val="none" w:sz="0" w:space="0" w:color="auto"/>
            <w:bottom w:val="none" w:sz="0" w:space="0" w:color="auto"/>
            <w:right w:val="none" w:sz="0" w:space="0" w:color="auto"/>
          </w:divBdr>
          <w:divsChild>
            <w:div w:id="1278677896">
              <w:marLeft w:val="60"/>
              <w:marRight w:val="60"/>
              <w:marTop w:val="0"/>
              <w:marBottom w:val="60"/>
              <w:divBdr>
                <w:top w:val="none" w:sz="0" w:space="0" w:color="auto"/>
                <w:left w:val="single" w:sz="6" w:space="4" w:color="DEDA94"/>
                <w:bottom w:val="single" w:sz="6" w:space="2" w:color="DEDA94"/>
                <w:right w:val="single" w:sz="6" w:space="4" w:color="DEDA94"/>
              </w:divBdr>
              <w:divsChild>
                <w:div w:id="647053038">
                  <w:marLeft w:val="0"/>
                  <w:marRight w:val="0"/>
                  <w:marTop w:val="0"/>
                  <w:marBottom w:val="0"/>
                  <w:divBdr>
                    <w:top w:val="none" w:sz="0" w:space="0" w:color="auto"/>
                    <w:left w:val="none" w:sz="0" w:space="0" w:color="auto"/>
                    <w:bottom w:val="none" w:sz="0" w:space="0" w:color="auto"/>
                    <w:right w:val="none" w:sz="0" w:space="0" w:color="auto"/>
                  </w:divBdr>
                </w:div>
                <w:div w:id="10592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990">
      <w:bodyDiv w:val="1"/>
      <w:marLeft w:val="0"/>
      <w:marRight w:val="0"/>
      <w:marTop w:val="0"/>
      <w:marBottom w:val="0"/>
      <w:divBdr>
        <w:top w:val="none" w:sz="0" w:space="0" w:color="auto"/>
        <w:left w:val="none" w:sz="0" w:space="0" w:color="auto"/>
        <w:bottom w:val="none" w:sz="0" w:space="0" w:color="auto"/>
        <w:right w:val="none" w:sz="0" w:space="0" w:color="auto"/>
      </w:divBdr>
    </w:div>
    <w:div w:id="1039356102">
      <w:bodyDiv w:val="1"/>
      <w:marLeft w:val="0"/>
      <w:marRight w:val="0"/>
      <w:marTop w:val="0"/>
      <w:marBottom w:val="0"/>
      <w:divBdr>
        <w:top w:val="none" w:sz="0" w:space="0" w:color="auto"/>
        <w:left w:val="none" w:sz="0" w:space="0" w:color="auto"/>
        <w:bottom w:val="none" w:sz="0" w:space="0" w:color="auto"/>
        <w:right w:val="none" w:sz="0" w:space="0" w:color="auto"/>
      </w:divBdr>
    </w:div>
    <w:div w:id="1126895921">
      <w:bodyDiv w:val="1"/>
      <w:marLeft w:val="0"/>
      <w:marRight w:val="0"/>
      <w:marTop w:val="0"/>
      <w:marBottom w:val="0"/>
      <w:divBdr>
        <w:top w:val="none" w:sz="0" w:space="0" w:color="auto"/>
        <w:left w:val="none" w:sz="0" w:space="0" w:color="auto"/>
        <w:bottom w:val="none" w:sz="0" w:space="0" w:color="auto"/>
        <w:right w:val="none" w:sz="0" w:space="0" w:color="auto"/>
      </w:divBdr>
    </w:div>
    <w:div w:id="1133062981">
      <w:bodyDiv w:val="1"/>
      <w:marLeft w:val="0"/>
      <w:marRight w:val="0"/>
      <w:marTop w:val="0"/>
      <w:marBottom w:val="0"/>
      <w:divBdr>
        <w:top w:val="none" w:sz="0" w:space="0" w:color="auto"/>
        <w:left w:val="none" w:sz="0" w:space="0" w:color="auto"/>
        <w:bottom w:val="none" w:sz="0" w:space="0" w:color="auto"/>
        <w:right w:val="none" w:sz="0" w:space="0" w:color="auto"/>
      </w:divBdr>
    </w:div>
    <w:div w:id="1163355085">
      <w:bodyDiv w:val="1"/>
      <w:marLeft w:val="0"/>
      <w:marRight w:val="0"/>
      <w:marTop w:val="0"/>
      <w:marBottom w:val="0"/>
      <w:divBdr>
        <w:top w:val="none" w:sz="0" w:space="0" w:color="auto"/>
        <w:left w:val="none" w:sz="0" w:space="0" w:color="auto"/>
        <w:bottom w:val="none" w:sz="0" w:space="0" w:color="auto"/>
        <w:right w:val="none" w:sz="0" w:space="0" w:color="auto"/>
      </w:divBdr>
    </w:div>
    <w:div w:id="1208376029">
      <w:bodyDiv w:val="1"/>
      <w:marLeft w:val="0"/>
      <w:marRight w:val="0"/>
      <w:marTop w:val="0"/>
      <w:marBottom w:val="0"/>
      <w:divBdr>
        <w:top w:val="none" w:sz="0" w:space="0" w:color="auto"/>
        <w:left w:val="none" w:sz="0" w:space="0" w:color="auto"/>
        <w:bottom w:val="none" w:sz="0" w:space="0" w:color="auto"/>
        <w:right w:val="none" w:sz="0" w:space="0" w:color="auto"/>
      </w:divBdr>
    </w:div>
    <w:div w:id="1278372379">
      <w:bodyDiv w:val="1"/>
      <w:marLeft w:val="0"/>
      <w:marRight w:val="0"/>
      <w:marTop w:val="0"/>
      <w:marBottom w:val="0"/>
      <w:divBdr>
        <w:top w:val="none" w:sz="0" w:space="0" w:color="auto"/>
        <w:left w:val="none" w:sz="0" w:space="0" w:color="auto"/>
        <w:bottom w:val="none" w:sz="0" w:space="0" w:color="auto"/>
        <w:right w:val="none" w:sz="0" w:space="0" w:color="auto"/>
      </w:divBdr>
    </w:div>
    <w:div w:id="1284459505">
      <w:bodyDiv w:val="1"/>
      <w:marLeft w:val="0"/>
      <w:marRight w:val="0"/>
      <w:marTop w:val="0"/>
      <w:marBottom w:val="0"/>
      <w:divBdr>
        <w:top w:val="none" w:sz="0" w:space="0" w:color="auto"/>
        <w:left w:val="none" w:sz="0" w:space="0" w:color="auto"/>
        <w:bottom w:val="none" w:sz="0" w:space="0" w:color="auto"/>
        <w:right w:val="none" w:sz="0" w:space="0" w:color="auto"/>
      </w:divBdr>
    </w:div>
    <w:div w:id="1355183912">
      <w:bodyDiv w:val="1"/>
      <w:marLeft w:val="0"/>
      <w:marRight w:val="0"/>
      <w:marTop w:val="0"/>
      <w:marBottom w:val="0"/>
      <w:divBdr>
        <w:top w:val="none" w:sz="0" w:space="0" w:color="auto"/>
        <w:left w:val="none" w:sz="0" w:space="0" w:color="auto"/>
        <w:bottom w:val="none" w:sz="0" w:space="0" w:color="auto"/>
        <w:right w:val="none" w:sz="0" w:space="0" w:color="auto"/>
      </w:divBdr>
    </w:div>
    <w:div w:id="1359238585">
      <w:bodyDiv w:val="1"/>
      <w:marLeft w:val="0"/>
      <w:marRight w:val="0"/>
      <w:marTop w:val="0"/>
      <w:marBottom w:val="0"/>
      <w:divBdr>
        <w:top w:val="none" w:sz="0" w:space="0" w:color="auto"/>
        <w:left w:val="none" w:sz="0" w:space="0" w:color="auto"/>
        <w:bottom w:val="none" w:sz="0" w:space="0" w:color="auto"/>
        <w:right w:val="none" w:sz="0" w:space="0" w:color="auto"/>
      </w:divBdr>
    </w:div>
    <w:div w:id="1378701793">
      <w:bodyDiv w:val="1"/>
      <w:marLeft w:val="150"/>
      <w:marRight w:val="0"/>
      <w:marTop w:val="150"/>
      <w:marBottom w:val="0"/>
      <w:divBdr>
        <w:top w:val="none" w:sz="0" w:space="0" w:color="auto"/>
        <w:left w:val="none" w:sz="0" w:space="0" w:color="auto"/>
        <w:bottom w:val="none" w:sz="0" w:space="0" w:color="auto"/>
        <w:right w:val="none" w:sz="0" w:space="0" w:color="auto"/>
      </w:divBdr>
      <w:divsChild>
        <w:div w:id="1431273470">
          <w:marLeft w:val="0"/>
          <w:marRight w:val="0"/>
          <w:marTop w:val="0"/>
          <w:marBottom w:val="0"/>
          <w:divBdr>
            <w:top w:val="none" w:sz="0" w:space="0" w:color="auto"/>
            <w:left w:val="none" w:sz="0" w:space="0" w:color="auto"/>
            <w:bottom w:val="none" w:sz="0" w:space="0" w:color="auto"/>
            <w:right w:val="none" w:sz="0" w:space="0" w:color="auto"/>
          </w:divBdr>
        </w:div>
      </w:divsChild>
    </w:div>
    <w:div w:id="1401245647">
      <w:bodyDiv w:val="1"/>
      <w:marLeft w:val="0"/>
      <w:marRight w:val="0"/>
      <w:marTop w:val="0"/>
      <w:marBottom w:val="0"/>
      <w:divBdr>
        <w:top w:val="none" w:sz="0" w:space="0" w:color="auto"/>
        <w:left w:val="none" w:sz="0" w:space="0" w:color="auto"/>
        <w:bottom w:val="none" w:sz="0" w:space="0" w:color="auto"/>
        <w:right w:val="none" w:sz="0" w:space="0" w:color="auto"/>
      </w:divBdr>
    </w:div>
    <w:div w:id="1682009250">
      <w:bodyDiv w:val="1"/>
      <w:marLeft w:val="0"/>
      <w:marRight w:val="0"/>
      <w:marTop w:val="0"/>
      <w:marBottom w:val="0"/>
      <w:divBdr>
        <w:top w:val="none" w:sz="0" w:space="0" w:color="auto"/>
        <w:left w:val="none" w:sz="0" w:space="0" w:color="auto"/>
        <w:bottom w:val="none" w:sz="0" w:space="0" w:color="auto"/>
        <w:right w:val="none" w:sz="0" w:space="0" w:color="auto"/>
      </w:divBdr>
    </w:div>
    <w:div w:id="1691179045">
      <w:bodyDiv w:val="1"/>
      <w:marLeft w:val="0"/>
      <w:marRight w:val="0"/>
      <w:marTop w:val="0"/>
      <w:marBottom w:val="0"/>
      <w:divBdr>
        <w:top w:val="none" w:sz="0" w:space="0" w:color="auto"/>
        <w:left w:val="none" w:sz="0" w:space="0" w:color="auto"/>
        <w:bottom w:val="none" w:sz="0" w:space="0" w:color="auto"/>
        <w:right w:val="none" w:sz="0" w:space="0" w:color="auto"/>
      </w:divBdr>
    </w:div>
    <w:div w:id="1718162287">
      <w:bodyDiv w:val="1"/>
      <w:marLeft w:val="0"/>
      <w:marRight w:val="0"/>
      <w:marTop w:val="0"/>
      <w:marBottom w:val="0"/>
      <w:divBdr>
        <w:top w:val="none" w:sz="0" w:space="0" w:color="auto"/>
        <w:left w:val="none" w:sz="0" w:space="0" w:color="auto"/>
        <w:bottom w:val="none" w:sz="0" w:space="0" w:color="auto"/>
        <w:right w:val="none" w:sz="0" w:space="0" w:color="auto"/>
      </w:divBdr>
    </w:div>
    <w:div w:id="1827821833">
      <w:bodyDiv w:val="1"/>
      <w:marLeft w:val="0"/>
      <w:marRight w:val="0"/>
      <w:marTop w:val="0"/>
      <w:marBottom w:val="0"/>
      <w:divBdr>
        <w:top w:val="none" w:sz="0" w:space="0" w:color="auto"/>
        <w:left w:val="none" w:sz="0" w:space="0" w:color="auto"/>
        <w:bottom w:val="none" w:sz="0" w:space="0" w:color="auto"/>
        <w:right w:val="none" w:sz="0" w:space="0" w:color="auto"/>
      </w:divBdr>
    </w:div>
    <w:div w:id="1832914017">
      <w:bodyDiv w:val="1"/>
      <w:marLeft w:val="0"/>
      <w:marRight w:val="0"/>
      <w:marTop w:val="0"/>
      <w:marBottom w:val="0"/>
      <w:divBdr>
        <w:top w:val="none" w:sz="0" w:space="0" w:color="auto"/>
        <w:left w:val="none" w:sz="0" w:space="0" w:color="auto"/>
        <w:bottom w:val="none" w:sz="0" w:space="0" w:color="auto"/>
        <w:right w:val="none" w:sz="0" w:space="0" w:color="auto"/>
      </w:divBdr>
    </w:div>
    <w:div w:id="1833107713">
      <w:bodyDiv w:val="1"/>
      <w:marLeft w:val="0"/>
      <w:marRight w:val="0"/>
      <w:marTop w:val="0"/>
      <w:marBottom w:val="0"/>
      <w:divBdr>
        <w:top w:val="none" w:sz="0" w:space="0" w:color="auto"/>
        <w:left w:val="none" w:sz="0" w:space="0" w:color="auto"/>
        <w:bottom w:val="none" w:sz="0" w:space="0" w:color="auto"/>
        <w:right w:val="none" w:sz="0" w:space="0" w:color="auto"/>
      </w:divBdr>
    </w:div>
    <w:div w:id="1858078152">
      <w:bodyDiv w:val="1"/>
      <w:marLeft w:val="0"/>
      <w:marRight w:val="0"/>
      <w:marTop w:val="0"/>
      <w:marBottom w:val="0"/>
      <w:divBdr>
        <w:top w:val="none" w:sz="0" w:space="0" w:color="auto"/>
        <w:left w:val="none" w:sz="0" w:space="0" w:color="auto"/>
        <w:bottom w:val="none" w:sz="0" w:space="0" w:color="auto"/>
        <w:right w:val="none" w:sz="0" w:space="0" w:color="auto"/>
      </w:divBdr>
    </w:div>
    <w:div w:id="1860846443">
      <w:bodyDiv w:val="1"/>
      <w:marLeft w:val="0"/>
      <w:marRight w:val="0"/>
      <w:marTop w:val="0"/>
      <w:marBottom w:val="0"/>
      <w:divBdr>
        <w:top w:val="none" w:sz="0" w:space="0" w:color="auto"/>
        <w:left w:val="none" w:sz="0" w:space="0" w:color="auto"/>
        <w:bottom w:val="none" w:sz="0" w:space="0" w:color="auto"/>
        <w:right w:val="none" w:sz="0" w:space="0" w:color="auto"/>
      </w:divBdr>
    </w:div>
    <w:div w:id="1867910303">
      <w:bodyDiv w:val="1"/>
      <w:marLeft w:val="0"/>
      <w:marRight w:val="0"/>
      <w:marTop w:val="0"/>
      <w:marBottom w:val="0"/>
      <w:divBdr>
        <w:top w:val="none" w:sz="0" w:space="0" w:color="auto"/>
        <w:left w:val="none" w:sz="0" w:space="0" w:color="auto"/>
        <w:bottom w:val="none" w:sz="0" w:space="0" w:color="auto"/>
        <w:right w:val="none" w:sz="0" w:space="0" w:color="auto"/>
      </w:divBdr>
    </w:div>
    <w:div w:id="1920628919">
      <w:bodyDiv w:val="1"/>
      <w:marLeft w:val="0"/>
      <w:marRight w:val="0"/>
      <w:marTop w:val="0"/>
      <w:marBottom w:val="0"/>
      <w:divBdr>
        <w:top w:val="none" w:sz="0" w:space="0" w:color="auto"/>
        <w:left w:val="none" w:sz="0" w:space="0" w:color="auto"/>
        <w:bottom w:val="none" w:sz="0" w:space="0" w:color="auto"/>
        <w:right w:val="none" w:sz="0" w:space="0" w:color="auto"/>
      </w:divBdr>
    </w:div>
    <w:div w:id="1940866271">
      <w:bodyDiv w:val="1"/>
      <w:marLeft w:val="0"/>
      <w:marRight w:val="0"/>
      <w:marTop w:val="0"/>
      <w:marBottom w:val="0"/>
      <w:divBdr>
        <w:top w:val="none" w:sz="0" w:space="0" w:color="auto"/>
        <w:left w:val="none" w:sz="0" w:space="0" w:color="auto"/>
        <w:bottom w:val="none" w:sz="0" w:space="0" w:color="auto"/>
        <w:right w:val="none" w:sz="0" w:space="0" w:color="auto"/>
      </w:divBdr>
    </w:div>
    <w:div w:id="2098018311">
      <w:bodyDiv w:val="1"/>
      <w:marLeft w:val="0"/>
      <w:marRight w:val="0"/>
      <w:marTop w:val="0"/>
      <w:marBottom w:val="0"/>
      <w:divBdr>
        <w:top w:val="none" w:sz="0" w:space="0" w:color="auto"/>
        <w:left w:val="none" w:sz="0" w:space="0" w:color="auto"/>
        <w:bottom w:val="none" w:sz="0" w:space="0" w:color="auto"/>
        <w:right w:val="none" w:sz="0" w:space="0" w:color="auto"/>
      </w:divBdr>
    </w:div>
    <w:div w:id="210911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DBFC5-19E8-4E1C-800E-BC710D14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92</Pages>
  <Words>25132</Words>
  <Characters>198851</Characters>
  <Application>Microsoft Office Word</Application>
  <DocSecurity>0</DocSecurity>
  <Lines>1657</Lines>
  <Paragraphs>447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Handbuch</vt:lpstr>
      <vt:lpstr>Handbuch</vt:lpstr>
    </vt:vector>
  </TitlesOfParts>
  <Company>Kanton Luzern</Company>
  <LinksUpToDate>false</LinksUpToDate>
  <CharactersWithSpaces>223536</CharactersWithSpaces>
  <SharedDoc>false</SharedDoc>
  <HLinks>
    <vt:vector size="24" baseType="variant">
      <vt:variant>
        <vt:i4>6881343</vt:i4>
      </vt:variant>
      <vt:variant>
        <vt:i4>30</vt:i4>
      </vt:variant>
      <vt:variant>
        <vt:i4>0</vt:i4>
      </vt:variant>
      <vt:variant>
        <vt:i4>5</vt:i4>
      </vt:variant>
      <vt:variant>
        <vt:lpwstr>http://de.wikipedia.org/wiki/Verbindlichkeiten</vt:lpwstr>
      </vt:variant>
      <vt:variant>
        <vt:lpwstr/>
      </vt:variant>
      <vt:variant>
        <vt:i4>64</vt:i4>
      </vt:variant>
      <vt:variant>
        <vt:i4>27</vt:i4>
      </vt:variant>
      <vt:variant>
        <vt:i4>0</vt:i4>
      </vt:variant>
      <vt:variant>
        <vt:i4>5</vt:i4>
      </vt:variant>
      <vt:variant>
        <vt:lpwstr>http://de.wikipedia.org/wiki/Liquidit%C3%A4t</vt:lpwstr>
      </vt:variant>
      <vt:variant>
        <vt:lpwstr/>
      </vt:variant>
      <vt:variant>
        <vt:i4>262233</vt:i4>
      </vt:variant>
      <vt:variant>
        <vt:i4>24</vt:i4>
      </vt:variant>
      <vt:variant>
        <vt:i4>0</vt:i4>
      </vt:variant>
      <vt:variant>
        <vt:i4>5</vt:i4>
      </vt:variant>
      <vt:variant>
        <vt:lpwstr>http://www.srs-cspcp.ch/</vt:lpwstr>
      </vt:variant>
      <vt:variant>
        <vt:lpwstr/>
      </vt:variant>
      <vt:variant>
        <vt:i4>5308447</vt:i4>
      </vt:variant>
      <vt:variant>
        <vt:i4>21</vt:i4>
      </vt:variant>
      <vt:variant>
        <vt:i4>0</vt:i4>
      </vt:variant>
      <vt:variant>
        <vt:i4>5</vt:i4>
      </vt:variant>
      <vt:variant>
        <vt:lpwstr>http://www.investopedia.com/terms/w/wacc.asp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SRS-CSPCP</dc:creator>
  <cp:lastModifiedBy>Evelyn</cp:lastModifiedBy>
  <cp:revision>6</cp:revision>
  <cp:lastPrinted>2017-02-20T08:16:00Z</cp:lastPrinted>
  <dcterms:created xsi:type="dcterms:W3CDTF">2018-02-06T07:17:00Z</dcterms:created>
  <dcterms:modified xsi:type="dcterms:W3CDTF">2018-07-12T13:47:00Z</dcterms:modified>
</cp:coreProperties>
</file>