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c5aa0"/>
          <w:sz w:val="48"/>
          <w:szCs w:val="48"/>
          <w:rFonts w:ascii="Calibri" w:cs="Calibri" w:eastAsia="Calibri" w:hAnsi="Calibri"/>
        </w:rPr>
        <w:t xml:space="preserve">CV Applicant</w:t>
      </w:r>
    </w:p>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color w:val="000000"/>
                <w:sz w:val="32"/>
                <w:szCs w:val="32"/>
                <w:rFonts w:ascii="Calibri" w:cs="Calibri" w:eastAsia="Calibri" w:hAnsi="Calibri"/>
              </w:rPr>
              <w:t xml:space="preserve">Bev is a social development, governance and M&amp;E and Learning (MEL) expert with 36 years' experience in international development. She has worked extensively throughout the Horn of Africa, in Nepal and in North Africa, Eastern Europe and Central Asia. Her professional specialism is in civil society development, gender, social inclusion and constructive engagement between citizens, government and other actors (including military and armed groups). She brings to this significant depth of experience of working in politically complex environments. She was recently the technical lead for a developmental evaluation of the UK government funded Security and Justice multi-million dollar programme in Somalia (implemented by UNOPS), following her leadership of a developmental evaluation of British Government Conflict Stability and Security Fund (now Integrated Security Fund) investments in five countries of North Africa.</w:t>
            </w:r>
          </w:p>
          <w:p>
            <w:pPr>
              <w:spacing w:after="120"/>
              <w:jc w:val="both"/>
            </w:pPr>
            <w:r>
              <w:rPr>
                <w:color w:val="000000"/>
                <w:sz w:val="32"/>
                <w:szCs w:val="32"/>
                <w:rFonts w:ascii="Calibri" w:cs="Calibri" w:eastAsia="Calibri" w:hAnsi="Calibri"/>
              </w:rPr>
              <w:t xml:space="preserve">Over the last five years she has supported the World Bank Europe and Central Asia region to roll out citizen-engagement capacity development with government departments in Azerbaijan, Georgia, Uzbekistan, Bosnia and Herzegovina (BiH) and the Western Balkans. Long before it became fashionable in the development sector, she designed and taught an annual master class in politically smart, adaptive management at Bayes (formerly Cass) Business School, City University of London, where she continues to co-design and teach the NGO Management modules of the Charity Effectiveness Masters course.</w:t>
            </w:r>
          </w:p>
          <w:p>
            <w:pPr>
              <w:spacing w:after="120"/>
              <w:jc w:val="both"/>
            </w:pPr>
            <w:r>
              <w:rPr>
                <w:color w:val="000000"/>
                <w:sz w:val="32"/>
                <w:szCs w:val="32"/>
                <w:rFonts w:ascii="Calibri" w:cs="Calibri" w:eastAsia="Calibri" w:hAnsi="Calibri"/>
              </w:rPr>
              <w:t xml:space="preserve">Her comparative knowledge of civil society strengthening initiatives and of international approaches to governance and accountability is broad and includes substantive inputs as:</w:t>
            </w:r>
          </w:p>
          <w:p>
            <w:pPr>
              <w:spacing w:after="120"/>
              <w:jc w:val="both"/>
            </w:pPr>
            <w:r>
              <w:rPr>
                <w:color w:val="000000"/>
                <w:sz w:val="32"/>
                <w:szCs w:val="32"/>
                <w:rFonts w:ascii="Calibri" w:cs="Calibri" w:eastAsia="Calibri" w:hAnsi="Calibri"/>
              </w:rPr>
              <w:t xml:space="preserve">Supporting FCDO leadership teams to develop portfolio level theories of change that are contextually robust and realistic about what it is possible to do, and in influence, in highly contested spaces (inc. Somalia, Sudan, Nepal, Maldives &amp; Eastern Europe)Technical lead for the British Government's learning programme on federalism in Nepal, helping the FCDO team to convert its evidence base into strategic decision-making (on-going);Part of the leadership team for the FCDO/DFID-funded Kulana Liltanmia Programme (KLP 2014 – 2018) in Sudan, and its successor the Sudan Stability and Growth Programme (2019 onwards) which continues to support constructive engagement between government and citizens at national and sub-national levels in the post-revolution context. Led initiatives to develop first digital platform (using Your Priorities) for COVID19 response and has since built on this through work in BiH (2021/22) and on the Masters course (2022); Team leader for the design and start-up of the five-year multi-donor, €38 million demand-side Civil Society Support Programme (CSSP) in Ethiopia (2011 – 2018) in a context of severe legal constraints for civil society; Results lead in the three person leadership team for the UK Security Sector Development and Defence Transformation Programme in South Sudan (2012-2014) during the transition to South Sudan's independence; and Tutor on the ODI/The Policy Practice Political Economy Analysis (PEA) in Action regular on-line course, leading on participatory PEA, including an evolving case study on Sudan (since 2020)</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Not specified</w:t>
            </w:r>
          </w:p>
          <w:p>
            <w:pPr>
              <w:spacing w:after="120"/>
            </w:pPr>
            <w:r>
              <w:rPr>
                <w:color w:val="000000"/>
                <w:sz w:val="32"/>
                <w:szCs w:val="3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r>
              <w:rPr>
                <w:color w:val="000000"/>
                <w:sz w:val="32"/>
                <w:szCs w:val="32"/>
                <w:rFonts w:ascii="Calibri" w:cs="Calibri" w:eastAsia="Calibri" w:hAnsi="Calibri"/>
              </w:rPr>
              <w:t xml:space="preserve">No qualifications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Azerbaijan, Bosnia and Herzegovina, Ethiopia, Georgia, Maldives, Nepal, Somalia, South Sudan, Sudan, United Kingdom, Uzbekistan</w:t>
            </w:r>
          </w:p>
        </w:tc>
      </w:tr>
      <w:tr>
        <w:tc>
          <w:tcPr>
            <w:vMerge w:val="restart"/>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October 2024 – on-going, </w:t>
            </w:r>
            <w:r>
              <w:rPr>
                <w:b/>
                <w:bCs/>
                <w:color w:val="000000"/>
                <w:sz w:val="32"/>
                <w:szCs w:val="32"/>
                <w:rFonts w:ascii="Calibri" w:cs="Calibri" w:eastAsia="Calibri" w:hAnsi="Calibri"/>
              </w:rPr>
              <w:t xml:space="preserve">Team Leader | </w:t>
            </w:r>
            <w:r>
              <w:rPr>
                <w:b/>
                <w:bCs/>
                <w:i/>
                <w:iCs/>
                <w:color w:val="000000"/>
                <w:sz w:val="32"/>
                <w:szCs w:val="32"/>
                <w:rFonts w:ascii="Calibri" w:cs="Calibri" w:eastAsia="Calibri" w:hAnsi="Calibri"/>
              </w:rPr>
              <w:t xml:space="preserve">Tigray Interim Regional Administration and British Embassy Addis Ababa | </w:t>
            </w:r>
            <w:r>
              <w:rPr>
                <w:color w:val="000000"/>
                <w:sz w:val="32"/>
                <w:szCs w:val="32"/>
                <w:rFonts w:ascii="Calibri" w:cs="Calibri" w:eastAsia="Calibri" w:hAnsi="Calibri"/>
              </w:rPr>
              <w:t xml:space="preserve">Tigray</w:t>
            </w:r>
          </w:p>
          <w:p>
            <w:pPr>
              <w:spacing w:after="80"/>
              <w:jc w:val="both"/>
            </w:pPr>
            <w:r>
              <w:rPr>
                <w:color w:val="000000"/>
                <w:sz w:val="32"/>
                <w:szCs w:val="32"/>
                <w:rFonts w:ascii="Calibri" w:cs="Calibri" w:eastAsia="Calibri" w:hAnsi="Calibri"/>
              </w:rPr>
              <w:t xml:space="preserve">Team leader for high-level 3-person advisory team (ASI) providing strategic support to Tigray Interim Regional Administration and British Embassy Addis Ababa on reintegration strategy of the National Rehabilitation Commission responsible for Demobilisation, Disarmament and Reintegration of Tigray Defence Forces.</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Mar 2022 – Mar 2023, </w:t>
            </w:r>
            <w:r>
              <w:rPr>
                <w:b/>
                <w:bCs/>
                <w:color w:val="000000"/>
                <w:sz w:val="32"/>
                <w:szCs w:val="32"/>
                <w:rFonts w:ascii="Calibri" w:cs="Calibri" w:eastAsia="Calibri" w:hAnsi="Calibri"/>
              </w:rPr>
              <w:t xml:space="preserve">Technical lead for Monitoring, Evaluation, Research and Learning team | </w:t>
            </w:r>
            <w:r>
              <w:rPr>
                <w:b/>
                <w:bCs/>
                <w:i/>
                <w:iCs/>
                <w:color w:val="000000"/>
                <w:sz w:val="32"/>
                <w:szCs w:val="32"/>
                <w:rFonts w:ascii="Calibri" w:cs="Calibri" w:eastAsia="Calibri" w:hAnsi="Calibri"/>
              </w:rPr>
              <w:t xml:space="preserve">ITAD | </w:t>
            </w:r>
            <w:r>
              <w:rPr>
                <w:color w:val="000000"/>
                <w:sz w:val="32"/>
                <w:szCs w:val="32"/>
                <w:rFonts w:ascii="Calibri" w:cs="Calibri" w:eastAsia="Calibri" w:hAnsi="Calibri"/>
              </w:rPr>
              <w:t xml:space="preserve">Somalia</w:t>
            </w:r>
          </w:p>
          <w:p>
            <w:pPr>
              <w:spacing w:after="80"/>
              <w:jc w:val="both"/>
            </w:pPr>
            <w:r>
              <w:rPr>
                <w:color w:val="000000"/>
                <w:sz w:val="32"/>
                <w:szCs w:val="32"/>
                <w:rFonts w:ascii="Calibri" w:cs="Calibri" w:eastAsia="Calibri" w:hAnsi="Calibri"/>
              </w:rPr>
              <w:t xml:space="preserve">Technical lead for Monitoring, Evaluation, Research and Learning team (ITAD), as part of FCDO-funded seven year Somalia Security and Justice Programme (II), implemented by UNOPS. In effect, leading the design and delivery of a developmental evaluation of a multi-million dollar programme working through ten international and Somali organisations seeking to find creative ways to address multiple issues of safety and fairness in the recently establish federal system of governance in Somalia.</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April 2021 – April 2022, </w:t>
            </w:r>
            <w:r>
              <w:rPr>
                <w:b/>
                <w:bCs/>
                <w:color w:val="000000"/>
                <w:sz w:val="32"/>
                <w:szCs w:val="32"/>
                <w:rFonts w:ascii="Calibri" w:cs="Calibri" w:eastAsia="Calibri" w:hAnsi="Calibri"/>
              </w:rPr>
              <w:t xml:space="preserve">Co-team leader | </w:t>
            </w:r>
            <w:r>
              <w:rPr>
                <w:b/>
                <w:bCs/>
                <w:i/>
                <w:iCs/>
                <w:color w:val="000000"/>
                <w:sz w:val="32"/>
                <w:szCs w:val="32"/>
                <w:rFonts w:ascii="Calibri" w:cs="Calibri" w:eastAsia="Calibri" w:hAnsi="Calibri"/>
              </w:rPr>
              <w:t xml:space="preserve">INTRAC | </w:t>
            </w:r>
            <w:r>
              <w:rPr>
                <w:color w:val="000000"/>
                <w:sz w:val="32"/>
                <w:szCs w:val="32"/>
                <w:rFonts w:ascii="Calibri" w:cs="Calibri" w:eastAsia="Calibri" w:hAnsi="Calibri"/>
              </w:rPr>
              <w:t xml:space="preserve">Ireland</w:t>
            </w:r>
          </w:p>
          <w:p>
            <w:pPr>
              <w:spacing w:after="80"/>
              <w:jc w:val="both"/>
            </w:pPr>
            <w:r>
              <w:rPr>
                <w:color w:val="000000"/>
                <w:sz w:val="32"/>
                <w:szCs w:val="32"/>
                <w:rFonts w:ascii="Calibri" w:cs="Calibri" w:eastAsia="Calibri" w:hAnsi="Calibri"/>
              </w:rPr>
              <w:t xml:space="preserve">Co-team leader of Evaluation of Irish Aid's multi-year Programme Grant (PGII) to Christian Aid Ireland (CAI) contracted by INTRAC. Managing a multi-national team of evaluators to assess the performance and impact of PGII funding across CAI's six country programmes; also asked to provide input to the next phase of funding applications now underway.</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Feb 2017 – Jan 2018, </w:t>
            </w:r>
            <w:r>
              <w:rPr>
                <w:b/>
                <w:bCs/>
                <w:color w:val="000000"/>
                <w:sz w:val="32"/>
                <w:szCs w:val="32"/>
                <w:rFonts w:ascii="Calibri" w:cs="Calibri" w:eastAsia="Calibri" w:hAnsi="Calibri"/>
              </w:rPr>
              <w:t xml:space="preserve">Gender and Social Inclusion Analyst | </w:t>
            </w:r>
            <w:r>
              <w:rPr>
                <w:b/>
                <w:bCs/>
                <w:i/>
                <w:iCs/>
                <w:color w:val="000000"/>
                <w:sz w:val="32"/>
                <w:szCs w:val="32"/>
                <w:rFonts w:ascii="Calibri" w:cs="Calibri" w:eastAsia="Calibri" w:hAnsi="Calibri"/>
              </w:rPr>
              <w:t xml:space="preserve">World Bank | </w:t>
            </w:r>
            <w:r>
              <w:rPr>
                <w:color w:val="000000"/>
                <w:sz w:val="32"/>
                <w:szCs w:val="32"/>
                <w:rFonts w:ascii="Calibri" w:cs="Calibri" w:eastAsia="Calibri" w:hAnsi="Calibri"/>
              </w:rPr>
              <w:t xml:space="preserve">Ethiopia</w:t>
            </w:r>
          </w:p>
          <w:p>
            <w:pPr>
              <w:spacing w:after="80"/>
              <w:jc w:val="both"/>
            </w:pPr>
            <w:r>
              <w:rPr>
                <w:color w:val="000000"/>
                <w:sz w:val="32"/>
                <w:szCs w:val="32"/>
                <w:rFonts w:ascii="Calibri" w:cs="Calibri" w:eastAsia="Calibri" w:hAnsi="Calibri"/>
              </w:rPr>
              <w:t xml:space="preserve">Gender and Social Inclusion analysis of Ethiopia for the World Bank. Review/analysis from literature on gender, sociological minorities and other aspects of exclusion across Ethiopia.</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Jan 2017 – May 2019, </w:t>
            </w:r>
            <w:r>
              <w:rPr>
                <w:b/>
                <w:bCs/>
                <w:color w:val="000000"/>
                <w:sz w:val="32"/>
                <w:szCs w:val="32"/>
                <w:rFonts w:ascii="Calibri" w:cs="Calibri" w:eastAsia="Calibri" w:hAnsi="Calibri"/>
              </w:rPr>
              <w:t xml:space="preserve">Lead Evaluator | </w:t>
            </w:r>
            <w:r>
              <w:rPr>
                <w:b/>
                <w:bCs/>
                <w:i/>
                <w:iCs/>
                <w:color w:val="000000"/>
                <w:sz w:val="32"/>
                <w:szCs w:val="32"/>
                <w:rFonts w:ascii="Calibri" w:cs="Calibri" w:eastAsia="Calibri" w:hAnsi="Calibri"/>
              </w:rPr>
              <w:t xml:space="preserve">ActionAid International | </w:t>
            </w:r>
            <w:r>
              <w:rPr>
                <w:color w:val="000000"/>
                <w:sz w:val="32"/>
                <w:szCs w:val="32"/>
                <w:rFonts w:ascii="Calibri" w:cs="Calibri" w:eastAsia="Calibri" w:hAnsi="Calibri"/>
              </w:rPr>
              <w:t xml:space="preserve">Ethiopia, Kenya and Nepal</w:t>
            </w:r>
          </w:p>
          <w:p>
            <w:pPr>
              <w:spacing w:after="80"/>
              <w:jc w:val="both"/>
            </w:pPr>
            <w:r>
              <w:rPr>
                <w:color w:val="000000"/>
                <w:sz w:val="32"/>
                <w:szCs w:val="32"/>
                <w:rFonts w:ascii="Calibri" w:cs="Calibri" w:eastAsia="Calibri" w:hAnsi="Calibri"/>
              </w:rPr>
              <w:t xml:space="preserve">Lead Evaluator for multi-country Women's Rights Programme II under ActionAid International (Ethiopia, Kenya and Nepal); follows Evaluation of WRP I implemented in Vietnam, Malawi, Kenya and Nepal from August 2015 to April 2016.</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Dec 2014 – 2020, </w:t>
            </w:r>
            <w:r>
              <w:rPr>
                <w:b/>
                <w:bCs/>
                <w:color w:val="000000"/>
                <w:sz w:val="32"/>
                <w:szCs w:val="32"/>
                <w:rFonts w:ascii="Calibri" w:cs="Calibri" w:eastAsia="Calibri" w:hAnsi="Calibri"/>
              </w:rPr>
              <w:t xml:space="preserve">Technical Director | </w:t>
            </w:r>
            <w:r>
              <w:rPr>
                <w:b/>
                <w:bCs/>
                <w:i/>
                <w:iCs/>
                <w:color w:val="000000"/>
                <w:sz w:val="32"/>
                <w:szCs w:val="32"/>
                <w:rFonts w:ascii="Calibri" w:cs="Calibri" w:eastAsia="Calibri" w:hAnsi="Calibri"/>
              </w:rPr>
              <w:t xml:space="preserve">DFID | </w:t>
            </w:r>
            <w:r>
              <w:rPr>
                <w:color w:val="000000"/>
                <w:sz w:val="32"/>
                <w:szCs w:val="32"/>
                <w:rFonts w:ascii="Calibri" w:cs="Calibri" w:eastAsia="Calibri" w:hAnsi="Calibri"/>
              </w:rPr>
              <w:t xml:space="preserve">Sudan</w:t>
            </w:r>
          </w:p>
          <w:p>
            <w:pPr>
              <w:spacing w:after="80"/>
              <w:jc w:val="both"/>
            </w:pPr>
            <w:r>
              <w:rPr>
                <w:color w:val="000000"/>
                <w:sz w:val="32"/>
                <w:szCs w:val="32"/>
                <w:rFonts w:ascii="Calibri" w:cs="Calibri" w:eastAsia="Calibri" w:hAnsi="Calibri"/>
              </w:rPr>
              <w:t xml:space="preserve">Technical Director for citizen-state engagement programme (KLP) in Sudan – funded by DFID, and its successor Sudan Stability and Growth Programme. Led design to increase capability of selected CSOs to engage constructively with local government, providing support to national team of experts and facilitating DFID learning processes.</w:t>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A chapter on Ethiopia in Making a Difference: NGOs and development in a changing world, Hulme and Edwards, 1992. (Routledge)</w:t>
            </w:r>
          </w:p>
          <w:p>
            <w:pPr>
              <w:spacing w:after="120"/>
            </w:pPr>
            <w:r>
              <w:rPr>
                <w:color w:val="000000"/>
                <w:sz w:val="32"/>
                <w:szCs w:val="32"/>
                <w:rFonts w:ascii="Calibri" w:cs="Calibri" w:eastAsia="Calibri" w:hAnsi="Calibri"/>
              </w:rPr>
              <w:t xml:space="preserve">Elders and Outsiders: A report on Somalia (Christian Aid 1997). Co-written with Robert Archer</w:t>
            </w:r>
          </w:p>
          <w:p>
            <w:pPr>
              <w:spacing w:after="120"/>
            </w:pPr>
            <w:r>
              <w:rPr>
                <w:color w:val="000000"/>
                <w:sz w:val="32"/>
                <w:szCs w:val="32"/>
                <w:rFonts w:ascii="Calibri" w:cs="Calibri" w:eastAsia="Calibri" w:hAnsi="Calibri"/>
              </w:rPr>
              <w:t xml:space="preserve">Leading Civil Society up the Governance Path: civil society as an instrument of 'democratic structural adjustment – a case study from Ethiopia'. Paper published as part of INTRAC conference.</w:t>
            </w:r>
          </w:p>
          <w:p>
            <w:pPr>
              <w:spacing w:after="120"/>
            </w:pPr>
            <w:r>
              <w:rPr>
                <w:color w:val="000000"/>
                <w:sz w:val="32"/>
                <w:szCs w:val="32"/>
                <w:rFonts w:ascii="Calibri" w:cs="Calibri" w:eastAsia="Calibri" w:hAnsi="Calibri"/>
              </w:rPr>
              <w:t xml:space="preserve">Hard to Reach and Hard to Touch: the outsider/insider distinction in Ethiopia (CSSP 2012). Co-written with Dr Katherine Kaye.</w:t>
            </w:r>
          </w:p>
          <w:p>
            <w:pPr>
              <w:spacing w:after="120"/>
            </w:pPr>
            <w:r>
              <w:rPr>
                <w:color w:val="000000"/>
                <w:sz w:val="32"/>
                <w:szCs w:val="32"/>
                <w:rFonts w:ascii="Calibri" w:cs="Calibri" w:eastAsia="Calibri" w:hAnsi="Calibri"/>
              </w:rPr>
              <w:t xml:space="preserve">Measuring Governance: lessons from the monitoring, evaluation and learning of DFID's Enabling State Programme, (UK AID GRM/Tripleline 2014). Co-written with Lydia Richardson/Richard Burge.</w:t>
            </w:r>
          </w:p>
          <w:p>
            <w:pPr>
              <w:spacing w:after="120"/>
            </w:pPr>
            <w:r>
              <w:rPr>
                <w:color w:val="000000"/>
                <w:sz w:val="32"/>
                <w:szCs w:val="32"/>
                <w:rFonts w:ascii="Calibri" w:cs="Calibri" w:eastAsia="Calibri" w:hAnsi="Calibri"/>
              </w:rPr>
              <w:t xml:space="preserve">Equitable Service Delivery: Discussion Brief 4. (Mokoro and World Bank Ethiopia 2014). Part of the Well-being and Ill-being in Ethiopia longitudinal research project.</w:t>
            </w:r>
          </w:p>
          <w:p>
            <w:pPr>
              <w:spacing w:after="120"/>
            </w:pPr>
            <w:r>
              <w:rPr>
                <w:color w:val="000000"/>
                <w:sz w:val="32"/>
                <w:szCs w:val="32"/>
                <w:rFonts w:ascii="Calibri" w:cs="Calibri" w:eastAsia="Calibri" w:hAnsi="Calibri"/>
              </w:rPr>
              <w:t xml:space="preserve">KLP's radical inclusion approach 2015-18: how did we do? (British Council 2018) One of four deep learning studies completed for the British Council.</w:t>
            </w:r>
          </w:p>
          <w:p>
            <w:pPr>
              <w:spacing w:after="120"/>
            </w:pPr>
            <w:r>
              <w:rPr>
                <w:color w:val="000000"/>
                <w:sz w:val="32"/>
                <w:szCs w:val="32"/>
                <w:rFonts w:ascii="Calibri" w:cs="Calibri" w:eastAsia="Calibri" w:hAnsi="Calibri"/>
              </w:rPr>
              <w:t xml:space="preserve">British Council's impact in improving civil society &amp; state relations: A narrative report focusing on the first phase British Council's Civil Society Support Programme (CSSP I) in Ethiopia. (British Council 2019). Co-written with Mark White and Jeremy Astill Brown.</w:t>
            </w:r>
          </w:p>
          <w:p>
            <w:pPr>
              <w:spacing w:after="120"/>
            </w:pPr>
            <w:r>
              <w:rPr>
                <w:color w:val="000000"/>
                <w:sz w:val="32"/>
                <w:szCs w:val="32"/>
                <w:rFonts w:ascii="Calibri" w:cs="Calibri" w:eastAsia="Calibri" w:hAnsi="Calibri"/>
              </w:rPr>
              <w:t xml:space="preserve">Approach paper: a strategy for citizen engagement in Local Service Delivery in Uzbekistan. (World Bank 2020). Co-written with Janelle Plummer.</w:t>
            </w:r>
          </w:p>
          <w:p>
            <w:pPr>
              <w:spacing w:after="120"/>
            </w:pPr>
            <w:r>
              <w:rPr>
                <w:color w:val="000000"/>
                <w:sz w:val="32"/>
                <w:szCs w:val="32"/>
                <w:rFonts w:ascii="Calibri" w:cs="Calibri" w:eastAsia="Calibri" w:hAnsi="Calibri"/>
              </w:rPr>
              <w:t xml:space="preserve">"Contextual Analysis in Sudan – Handy Tools for Everyone" – iThinking and Working Politically Community of Practice (University of Birmingham) – co-written with Daniel Oosthuizen, Dr Abdelgalil Elmekki and Esraa Ahmed. (Nov 2024)</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000000"/>
      <w:sz w:val="32"/>
      <w:szCs w:val="3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2025-05-30T18:02:42.676Z</dcterms:created>
  <dcterms:modified xsi:type="dcterms:W3CDTF">2025-05-30T18:02:42.676Z</dcterms:modified>
</cp:coreProperties>
</file>

<file path=docProps/custom.xml><?xml version="1.0" encoding="utf-8"?>
<Properties xmlns="http://schemas.openxmlformats.org/officeDocument/2006/custom-properties" xmlns:vt="http://schemas.openxmlformats.org/officeDocument/2006/docPropsVTypes"/>
</file>