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Ken</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English (Fluent)</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Ghana, Vietnam, Brazil</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Ethiopia</w:t>
            </w:r>
          </w:p>
          <w:p>
            <w:pPr>
              <w:spacing w:after="120"/>
              <w:jc w:val="both"/>
            </w:pPr>
            <w:r>
              <w:rPr>
                <w:b w:val="false"/>
                <w:bCs w:val="false"/>
                <w:color w:val="000000"/>
                <w:sz w:val="22"/>
                <w:szCs w:val="22"/>
                <w:rFonts w:ascii="Calibri" w:cs="Calibri" w:eastAsia="Calibri" w:hAnsi="Calibri"/>
              </w:rPr>
              <w:t xml:space="preserve">Performance Evaluation of the USAID-funded 6-year, $27m Ethiopia Transform WASH Market-Based Sanitation Activity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USAID/SDC | Location: northern Kenya (remote)</w:t>
            </w:r>
          </w:p>
          <w:p>
            <w:pPr>
              <w:spacing w:after="120"/>
              <w:jc w:val="both"/>
            </w:pPr>
            <w:r>
              <w:rPr>
                <w:b w:val="false"/>
                <w:bCs w:val="false"/>
                <w:color w:val="000000"/>
                <w:sz w:val="22"/>
                <w:szCs w:val="22"/>
                <w:rFonts w:ascii="Calibri" w:cs="Calibri" w:eastAsia="Calibri" w:hAnsi="Calibri"/>
              </w:rPr>
              <w:t xml:space="preserve">Performance Evaluation of the USAID/SDC-funded Kenya RAPID integrated WASH and livelihoods activity in the Arid and Semi-Arid Lands region of northern Kenya (conducted remotely – considered to be the first completely remote evaluation of a USAID program)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USAID | Location: Ghana</w:t>
            </w:r>
          </w:p>
          <w:p>
            <w:pPr>
              <w:spacing w:after="120"/>
              <w:jc w:val="both"/>
            </w:pPr>
            <w:r>
              <w:rPr>
                <w:b w:val="false"/>
                <w:bCs w:val="false"/>
                <w:color w:val="000000"/>
                <w:sz w:val="22"/>
                <w:szCs w:val="22"/>
                <w:rFonts w:ascii="Calibri" w:cs="Calibri" w:eastAsia="Calibri" w:hAnsi="Calibri"/>
              </w:rPr>
              <w:t xml:space="preserve">Team lead on the mid-term performance evaluation of the USAID-funded $18m 5-year Global Communities WASH for Health (W4H) Project in Ghana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w:t>
            </w:r>
          </w:p>
          <w:p>
            <w:pPr>
              <w:spacing w:after="120"/>
            </w:pPr>
            <w:r>
              <w:rPr>
                <w:b/>
                <w:bCs/>
                <w:color w:val="000000"/>
                <w:sz w:val="22"/>
                <w:szCs w:val="22"/>
                <w:rFonts w:ascii="Calibri" w:cs="Calibri" w:eastAsia="Calibri" w:hAnsi="Calibri"/>
              </w:rPr>
              <w:t xml:space="preserve">Client: KIWASH | Location: Kenya</w:t>
            </w:r>
          </w:p>
          <w:p>
            <w:pPr>
              <w:spacing w:after="120"/>
              <w:jc w:val="both"/>
            </w:pPr>
            <w:r>
              <w:rPr>
                <w:b w:val="false"/>
                <w:bCs w:val="false"/>
                <w:color w:val="000000"/>
                <w:sz w:val="22"/>
                <w:szCs w:val="22"/>
                <w:rFonts w:ascii="Calibri" w:cs="Calibri" w:eastAsia="Calibri" w:hAnsi="Calibri"/>
              </w:rPr>
              <w:t xml:space="preserve">Team lead on the mid-term performance evaluation of the $51m 5-year Kenya Integrated Water, Sanitation and Hygiene Project (KIWASH)</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2014–present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Partnerships in Practice Ltd (PiP)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2019–present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Strategic Partnerships Lead</w:t>
            </w:r>
          </w:p>
          <w:p>
            <w:pPr>
              <w:spacing w:after="120"/>
              <w:jc w:val="both"/>
            </w:pPr>
            <w:r>
              <w:rPr>
                <w:b w:val="false"/>
                <w:bCs w:val="false"/>
                <w:color w:val="000000"/>
                <w:sz w:val="22"/>
                <w:szCs w:val="22"/>
                <w:rFonts w:ascii="Calibri" w:cs="Calibri" w:eastAsia="Calibri" w:hAnsi="Calibri"/>
              </w:rPr>
              <w:t xml:space="preserve">Tetra Tech / USAID- Global - Water, Sanitation and Hygiene Partnerships and Learning for Sustainability (WASHPaLS) and WASHPaLS 2</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2018-October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Member</w:t>
            </w:r>
          </w:p>
          <w:p>
            <w:pPr>
              <w:spacing w:after="120"/>
              <w:jc w:val="both"/>
            </w:pPr>
            <w:r>
              <w:rPr>
                <w:b w:val="false"/>
                <w:bCs w:val="false"/>
                <w:color w:val="000000"/>
                <w:sz w:val="22"/>
                <w:szCs w:val="22"/>
                <w:rFonts w:ascii="Calibri" w:cs="Calibri" w:eastAsia="Calibri" w:hAnsi="Calibri"/>
              </w:rPr>
              <w:t xml:space="preserve">Dexis Consulting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2017-2018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 Facilitator</w:t>
            </w:r>
          </w:p>
          <w:p>
            <w:pPr>
              <w:spacing w:after="120"/>
              <w:jc w:val="both"/>
            </w:pPr>
            <w:r>
              <w:rPr>
                <w:b w:val="false"/>
                <w:bCs w:val="false"/>
                <w:color w:val="000000"/>
                <w:sz w:val="22"/>
                <w:szCs w:val="22"/>
                <w:rFonts w:ascii="Calibri" w:cs="Calibri" w:eastAsia="Calibri" w:hAnsi="Calibri"/>
              </w:rPr>
              <w:t xml:space="preserve">World Bank Global Water Practice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2008–present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Core Faculty and Senior Associate</w:t>
            </w:r>
          </w:p>
          <w:p>
            <w:pPr>
              <w:spacing w:after="120"/>
              <w:jc w:val="both"/>
            </w:pPr>
            <w:r>
              <w:rPr>
                <w:b w:val="false"/>
                <w:bCs w:val="false"/>
                <w:color w:val="000000"/>
                <w:sz w:val="22"/>
                <w:szCs w:val="22"/>
                <w:rFonts w:ascii="Calibri" w:cs="Calibri" w:eastAsia="Calibri" w:hAnsi="Calibri"/>
              </w:rPr>
              <w:t xml:space="preserve">University of Cambridge Institute for Sustainability Leadership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2013–Dec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UNICEF</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2003–Apr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Director</w:t>
            </w:r>
          </w:p>
          <w:p>
            <w:pPr>
              <w:spacing w:after="120"/>
              <w:jc w:val="both"/>
            </w:pPr>
            <w:r>
              <w:rPr>
                <w:b w:val="false"/>
                <w:bCs w:val="false"/>
                <w:color w:val="000000"/>
                <w:sz w:val="22"/>
                <w:szCs w:val="22"/>
                <w:rFonts w:ascii="Calibri" w:cs="Calibri" w:eastAsia="Calibri" w:hAnsi="Calibri"/>
              </w:rPr>
              <w:t xml:space="preserve">BPD Water and Sanitation – London, UK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2012–Dec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Royal Government of Cambodia Ministry of Interior / World Bank</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2002-2005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Tutor, Cross-Sector Partnerships Course</w:t>
            </w:r>
          </w:p>
          <w:p>
            <w:pPr>
              <w:spacing w:after="120"/>
              <w:jc w:val="both"/>
            </w:pPr>
            <w:r>
              <w:rPr>
                <w:b w:val="false"/>
                <w:bCs w:val="false"/>
                <w:color w:val="000000"/>
                <w:sz w:val="22"/>
                <w:szCs w:val="22"/>
                <w:rFonts w:ascii="Calibri" w:cs="Calibri" w:eastAsia="Calibri" w:hAnsi="Calibri"/>
              </w:rPr>
              <w:t xml:space="preserve">University of Cambridge Programme for Industry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1999-2003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Cluster Co-ordinator</w:t>
            </w:r>
          </w:p>
          <w:p>
            <w:pPr>
              <w:spacing w:after="120"/>
              <w:jc w:val="both"/>
            </w:pPr>
            <w:r>
              <w:rPr>
                <w:b w:val="false"/>
                <w:bCs w:val="false"/>
                <w:color w:val="000000"/>
                <w:sz w:val="22"/>
                <w:szCs w:val="22"/>
                <w:rFonts w:ascii="Calibri" w:cs="Calibri" w:eastAsia="Calibri" w:hAnsi="Calibri"/>
              </w:rPr>
              <w:t xml:space="preserve">Business Partners for Development (BPD) Water and Sanitation (Employee of WaterAid)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1998-1999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jc w:val="both"/>
            </w:pPr>
            <w:r>
              <w:rPr>
                <w:b w:val="false"/>
                <w:bCs w:val="false"/>
                <w:color w:val="000000"/>
                <w:sz w:val="22"/>
                <w:szCs w:val="22"/>
                <w:rFonts w:ascii="Calibri" w:cs="Calibri" w:eastAsia="Calibri" w:hAnsi="Calibri"/>
              </w:rPr>
              <w:t xml:space="preserve">Business Partnership Unit of the British Department for International Development (DFID), Pentland Group, Ltd. and Prince of Wales Business Leaders Forum, UK and Vietnam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1997-1998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Manager, Development and Training Cell</w:t>
            </w:r>
          </w:p>
          <w:p>
            <w:pPr>
              <w:spacing w:after="120"/>
              <w:jc w:val="both"/>
            </w:pPr>
            <w:r>
              <w:rPr>
                <w:b w:val="false"/>
                <w:bCs w:val="false"/>
                <w:color w:val="000000"/>
                <w:sz w:val="22"/>
                <w:szCs w:val="22"/>
                <w:rFonts w:ascii="Calibri" w:cs="Calibri" w:eastAsia="Calibri" w:hAnsi="Calibri"/>
              </w:rPr>
              <w:t xml:space="preserve">ActionAid Vietnam (AAV)</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1996-1997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Field Representative</w:t>
            </w:r>
          </w:p>
          <w:p>
            <w:pPr>
              <w:spacing w:after="120"/>
              <w:jc w:val="both"/>
            </w:pPr>
            <w:r>
              <w:rPr>
                <w:b w:val="false"/>
                <w:bCs w:val="false"/>
                <w:color w:val="000000"/>
                <w:sz w:val="22"/>
                <w:szCs w:val="22"/>
                <w:rFonts w:ascii="Calibri" w:cs="Calibri" w:eastAsia="Calibri" w:hAnsi="Calibri"/>
              </w:rPr>
              <w:t xml:space="preserve">Vietnam Assistance for the Handicapped (VNAH) and Health and Education Volunteers (HEV)</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1993-1995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Environment Officer/Training Officer</w:t>
            </w:r>
          </w:p>
          <w:p>
            <w:pPr>
              <w:spacing w:after="120"/>
              <w:jc w:val="both"/>
            </w:pPr>
            <w:r>
              <w:rPr>
                <w:b w:val="false"/>
                <w:bCs w:val="false"/>
                <w:color w:val="000000"/>
                <w:sz w:val="22"/>
                <w:szCs w:val="22"/>
                <w:rFonts w:ascii="Calibri" w:cs="Calibri" w:eastAsia="Calibri" w:hAnsi="Calibri"/>
              </w:rPr>
              <w:t xml:space="preserve">United States Agency for International Development (USAID) Regional Support Mission / East Asia, Bangkok, Thailand</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1991-1993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English Language Teacher</w:t>
            </w:r>
          </w:p>
          <w:p>
            <w:pPr>
              <w:spacing w:after="120"/>
              <w:jc w:val="both"/>
            </w:pPr>
            <w:r>
              <w:rPr>
                <w:b w:val="false"/>
                <w:bCs w:val="false"/>
                <w:color w:val="000000"/>
                <w:sz w:val="22"/>
                <w:szCs w:val="22"/>
                <w:rFonts w:ascii="Calibri" w:cs="Calibri" w:eastAsia="Calibri" w:hAnsi="Calibri"/>
              </w:rPr>
              <w:t xml:space="preserve">US Peace Corps, Ubon Ratchatani, Thailand</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The state of partnering in the water sector: Prospects and pitfalls. GPEDC – Promoting Effective Partnering Initiative. (March 2016)</w:t>
            </w:r>
          </w:p>
          <w:p>
            <w:pPr>
              <w:spacing w:after="120"/>
            </w:pPr>
            <w:r>
              <w:rPr>
                <w:color w:val="000000"/>
                <w:sz w:val="22"/>
                <w:szCs w:val="2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000000"/>
                <w:sz w:val="22"/>
                <w:szCs w:val="2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000000"/>
                <w:sz w:val="22"/>
                <w:szCs w:val="22"/>
                <w:rFonts w:ascii="Calibri" w:cs="Calibri" w:eastAsia="Calibri" w:hAnsi="Calibri"/>
              </w:rPr>
              <w:t xml:space="preserve">The Enabling Environment for Local Level State-Non-State Partnerships. Ministry of Interior: Cambodia</w:t>
            </w:r>
          </w:p>
          <w:p>
            <w:pPr>
              <w:spacing w:after="120"/>
            </w:pPr>
            <w:r>
              <w:rPr>
                <w:color w:val="000000"/>
                <w:sz w:val="22"/>
                <w:szCs w:val="22"/>
                <w:rFonts w:ascii="Calibri" w:cs="Calibri" w:eastAsia="Calibri" w:hAnsi="Calibri"/>
              </w:rPr>
              <w:t xml:space="preserve">Sanitation and Water for All (SWA): Preparing for the future - SWA Progress Review (Oct 2014)</w:t>
            </w:r>
          </w:p>
          <w:p>
            <w:pPr>
              <w:spacing w:after="120"/>
            </w:pPr>
            <w:r>
              <w:rPr>
                <w:color w:val="000000"/>
                <w:sz w:val="22"/>
                <w:szCs w:val="22"/>
                <w:rFonts w:ascii="Calibri" w:cs="Calibri" w:eastAsia="Calibri" w:hAnsi="Calibri"/>
              </w:rPr>
              <w:t xml:space="preserve">Small Town Water and Sanitation Service Delivery: Taking a Wider View, with Erik Harvey of WaterAid, 2011</w:t>
            </w:r>
          </w:p>
          <w:p>
            <w:pPr>
              <w:spacing w:after="120"/>
            </w:pPr>
            <w:r>
              <w:rPr>
                <w:color w:val="000000"/>
                <w:sz w:val="22"/>
                <w:szCs w:val="2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000000"/>
                <w:sz w:val="22"/>
                <w:szCs w:val="2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000000"/>
                <w:sz w:val="22"/>
                <w:szCs w:val="22"/>
                <w:rFonts w:ascii="Calibri" w:cs="Calibri" w:eastAsia="Calibri" w:hAnsi="Calibri"/>
              </w:rPr>
              <w:t xml:space="preserve">The Current Partnership Context in Water and Sanitation (adapted from BPDWS Business Plan), BPDWS: London, Jul 2007</w:t>
            </w:r>
          </w:p>
          <w:p>
            <w:pPr>
              <w:spacing w:after="120"/>
            </w:pPr>
            <w:r>
              <w:rPr>
                <w:color w:val="000000"/>
                <w:sz w:val="22"/>
                <w:szCs w:val="22"/>
                <w:rFonts w:ascii="Calibri" w:cs="Calibri" w:eastAsia="Calibri" w:hAnsi="Calibri"/>
              </w:rPr>
              <w:t xml:space="preserve">Assessing Partnership Performance: Understanding the Drivers for Success, with J. Gomme, J. Mugabi and L. Stott, BPD Research Series, 30 pps., BPD: London, Oct 2007</w:t>
            </w:r>
          </w:p>
          <w:p>
            <w:pPr>
              <w:spacing w:after="120"/>
            </w:pPr>
            <w:r>
              <w:rPr>
                <w:color w:val="000000"/>
                <w:sz w:val="22"/>
                <w:szCs w:val="22"/>
                <w:rFonts w:ascii="Calibri" w:cs="Calibri" w:eastAsia="Calibri" w:hAnsi="Calibri"/>
              </w:rPr>
              <w:t xml:space="preserve">Creating Space for Innovation: Understanding Enablers for Multi-Sector Partnerships in Water and Sanitation, with Newborne, P., BPD Research Series, 30 pps., BPD: London, Jun 2006</w:t>
            </w:r>
          </w:p>
          <w:p>
            <w:pPr>
              <w:spacing w:after="120"/>
            </w:pPr>
            <w:r>
              <w:rPr>
                <w:color w:val="000000"/>
                <w:sz w:val="22"/>
                <w:szCs w:val="22"/>
                <w:rFonts w:ascii="Calibri" w:cs="Calibri" w:eastAsia="Calibri" w:hAnsi="Calibri"/>
              </w:rPr>
              <w:t xml:space="preserve">Partnership Accountability: Unpacking the Concept. BPD Practitioner Note Series, 4 pps., BPD: London, Aug 2005</w:t>
            </w:r>
          </w:p>
          <w:p>
            <w:pPr>
              <w:spacing w:after="120"/>
            </w:pPr>
            <w:r>
              <w:rPr>
                <w:color w:val="000000"/>
                <w:sz w:val="22"/>
                <w:szCs w:val="22"/>
                <w:rFonts w:ascii="Calibri" w:cs="Calibri" w:eastAsia="Calibri" w:hAnsi="Calibri"/>
              </w:rPr>
              <w:t xml:space="preserve">The Partnership Paperchase: Structuring Agreements in Water and Sanitation in Low-Income Communities, with Evans, B. and McMahon, J. BPD Research Series, 30 pps., BPD: London, Nov 2004</w:t>
            </w:r>
          </w:p>
          <w:p>
            <w:pPr>
              <w:spacing w:after="120"/>
            </w:pPr>
            <w:r>
              <w:rPr>
                <w:color w:val="000000"/>
                <w:sz w:val="22"/>
                <w:szCs w:val="22"/>
                <w:rFonts w:ascii="Calibri" w:cs="Calibri" w:eastAsia="Calibri" w:hAnsi="Calibri"/>
              </w:rPr>
              <w:t xml:space="preserve">Plotting Partnerships: Ensuring Accountability and Fostering Innovation. Accountability Quarterly. AccountAbility: London, Apr 2003</w:t>
            </w:r>
          </w:p>
          <w:p>
            <w:pPr>
              <w:spacing w:after="120"/>
            </w:pPr>
            <w:r>
              <w:rPr>
                <w:color w:val="000000"/>
                <w:sz w:val="22"/>
                <w:szCs w:val="22"/>
                <w:rFonts w:ascii="Calibri" w:cs="Calibri" w:eastAsia="Calibri" w:hAnsi="Calibri"/>
              </w:rPr>
              <w:t xml:space="preserve">Flexibility by Design: Lessons from Multi-Sector Partnerships in Water and Sanitation Projects. BPD Research Series, 36 pps., BPD: London, Jun 2001 (Lead Author)</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Ken</dc:title>
  <dc:creator>IOD PARC CV Generator</dc:creator>
  <cp:lastModifiedBy>Un-named</cp:lastModifiedBy>
  <cp:revision>1</cp:revision>
  <dcterms:created xsi:type="dcterms:W3CDTF">2025-05-30T19:24:13.676Z</dcterms:created>
  <dcterms:modified xsi:type="dcterms:W3CDTF">2025-05-30T19:24:13.676Z</dcterms:modified>
</cp:coreProperties>
</file>

<file path=docProps/custom.xml><?xml version="1.0" encoding="utf-8"?>
<Properties xmlns="http://schemas.openxmlformats.org/officeDocument/2006/custom-properties" xmlns:vt="http://schemas.openxmlformats.org/officeDocument/2006/docPropsVTypes"/>
</file>