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SERD-M: Subsurface Energy Routing Detection Model Proposal</w:t>
      </w:r>
    </w:p>
    <w:p>
      <w:pPr>
        <w:pStyle w:val="Heading1"/>
      </w:pPr>
      <w:r>
        <w:t>1. Executive Summary</w:t>
      </w:r>
    </w:p>
    <w:p>
      <w:r>
        <w:t>The SERD-M system (Subsurface Energy Routing Detection Model) is a complementary seismic monitoring framework designed to identify silent earthquakes—events that release seismic energy without producing atmospheric, ionospheric, or electromagnetic precursors. These events pose a serious risk in high-density population centers located along strike-slip fault zones, where traditional detection models like SR-GEO-PoC may fail to trigger alerts. SERD-M focuses on monitoring energy transformations and stress transfer below the Earth's surface to flag hidden rupture potential and improve early warning coverage.</w:t>
      </w:r>
    </w:p>
    <w:p>
      <w:pPr>
        <w:pStyle w:val="Heading1"/>
      </w:pPr>
      <w:r>
        <w:t>2. Detection Logic and Input Modalities</w:t>
      </w:r>
    </w:p>
    <w:p>
      <w:r>
        <w:t>SERD-M tracks subsurface stress and deformation through a combination of geodetic, strain, fluid, and thermal data sources. It activates alerts when signs of energy transfer or loading are observed internally despite the absence of typical precursors.</w:t>
      </w:r>
    </w:p>
    <w:p>
      <w:r>
        <w:t>Core data inputs include:</w:t>
      </w:r>
    </w:p>
    <w:p>
      <w:r>
        <w:t>- Borehole strainmeters and extensometers: Monitor slow slip or pre-rupture deformation</w:t>
        <w:br/>
        <w:t>- Deep MEMS tilt sensors and laser tiltmeters: Detect crustal bending</w:t>
        <w:br/>
        <w:t>- Borehole piezometers: Record transient fluid pressure linked to fault loading</w:t>
        <w:br/>
        <w:t>- Dense GNSS mesh: Reveals horizontal/vertical crustal motion and static offset</w:t>
        <w:br/>
        <w:t>- Infrasound arrays: Detect quiet acoustic pulses or fluid-vent coupling in the subsurface</w:t>
        <w:br/>
        <w:t>- Temperature sensors (optional): Track subcritical frictional heating in locked zones</w:t>
      </w:r>
    </w:p>
    <w:p>
      <w:pPr>
        <w:pStyle w:val="Heading1"/>
      </w:pPr>
      <w:r>
        <w:t>3. Detection Classifications</w:t>
      </w:r>
    </w:p>
    <w:p>
      <w:r>
        <w:t>SERD-M outputs three alert types:</w:t>
      </w:r>
    </w:p>
    <w:p>
      <w:r>
        <w:t>- Silent Zone Watch: Issued when all SR-GEO modalities are flat, but internal deformation is detected</w:t>
        <w:br/>
        <w:t>- Subsurface Energy Loading: Detected crustal strain or pressure migration with no surface signal</w:t>
        <w:br/>
        <w:t>- Aseismic Shift Flag: GNSS + strain movement without corresponding earthquake activity</w:t>
      </w:r>
    </w:p>
    <w:p>
      <w:pPr>
        <w:pStyle w:val="Heading1"/>
      </w:pPr>
      <w:r>
        <w:t>4. Technology Feasibility and Sensor Availability</w:t>
      </w:r>
    </w:p>
    <w:p>
      <w:r>
        <w:t>The core technologies needed for SERD-M already exist and are used in geophysical research and volcano monitoring, but are not yet systematically integrated for silent quake detection. Required components include:</w:t>
        <w:br/>
        <w:br/>
        <w:t>- Borehole strainmeters and tiltmeters: Available from networks like USGS, PBO (USA), EMSC (Europe), and JMA (Japan)</w:t>
        <w:br/>
        <w:t>- MEMS tilt + pressure sensors: Commercially available and affordable for broad deployment</w:t>
        <w:br/>
        <w:t>- High-density GNSS: Operational in US, EU, Japan, and parts of Asia</w:t>
        <w:br/>
        <w:t>- Infrasound arrays: Used in volcano, nuclear, and meteorite monitoring</w:t>
        <w:br/>
        <w:t>- Data fusion and anomaly detection software: Requires custom model building, but no new hardware invention needed</w:t>
      </w:r>
    </w:p>
    <w:p>
      <w:pPr>
        <w:pStyle w:val="Heading1"/>
      </w:pPr>
      <w:r>
        <w:t>5. Recommended Initial Deployment Zones</w:t>
      </w:r>
    </w:p>
    <w:p>
      <w:r>
        <w:t>SERD-M should first be deployed in densely populated regions located on known strike-slip or low-signal faults where signal suppression is likely. Top priority zones include:</w:t>
        <w:br/>
        <w:t>- Istanbul (North Anatolian Fault)</w:t>
        <w:br/>
        <w:t>- Los Angeles (Southern San Andreas Fault)</w:t>
        <w:br/>
        <w:t>- Tehran–Semnan corridor (Central Iran)</w:t>
        <w:br/>
        <w:t>- Jerusalem–Amman–Damascus (Dead Sea Transform)</w:t>
        <w:br/>
        <w:t>- Sulawesi and Banda Arc (Eastern Indonesia)</w:t>
        <w:br/>
        <w:t>- Nairobi/Addis Ababa (East African Rift strike-slip zones)</w:t>
      </w:r>
    </w:p>
    <w:p>
      <w:pPr>
        <w:pStyle w:val="Heading1"/>
      </w:pPr>
      <w:r>
        <w:t>6. Detection Logic Flow (Descriptive)</w:t>
      </w:r>
    </w:p>
    <w:p>
      <w:r>
        <w:t>1. SR-GEO-PoC detects no signal (P_event &lt; 1.0)</w:t>
        <w:br/>
        <w:t>2. SERD-M initiates subsurface check for strain, tilt, fluid, or GNSS anomalies</w:t>
        <w:br/>
        <w:t>3. If multiple modalities show energy transfer → 'Silent Zone Watch' triggered</w:t>
        <w:br/>
        <w:t>4. If GNSS and fluid shift detected with no quake → 'Aseismic Shift Flag' raised</w:t>
        <w:br/>
        <w:t>5. System cross-references SSI score and fault zone history to validate alert</w:t>
        <w:br/>
        <w:t>6. Public/response alerts escalated only if risk passes confidence threshold</w:t>
      </w:r>
    </w:p>
    <w:p>
      <w:pPr>
        <w:pStyle w:val="Heading1"/>
      </w:pPr>
      <w:r>
        <w:t>7. Strategic Recommendations</w:t>
      </w:r>
    </w:p>
    <w:p>
      <w:r>
        <w:t>- Begin sensor mapping and SSI profiling in each deployment region</w:t>
        <w:br/>
        <w:t>- Integrate with existing GNSS + borehole data for model calibration</w:t>
        <w:br/>
        <w:t>- Develop public/private partnerships to expand borehole access and sensor deployment</w:t>
        <w:br/>
        <w:t>- Build real-time data fusion dashboard for layered SR-GEO + SERD-M alerts</w:t>
        <w:br/>
        <w:t>- Launch pilot program in Istanbul or Southern California by Q2 next year</w:t>
      </w:r>
    </w:p>
    <w:p>
      <w:r>
        <w:br w:type="page"/>
      </w:r>
    </w:p>
    <w:p>
      <w:pPr>
        <w:pStyle w:val="Heading1"/>
      </w:pPr>
      <w:r>
        <w:t>8. Historical Validation and Pilot Test Plan</w:t>
      </w:r>
    </w:p>
    <w:p>
      <w:r>
        <w:t>To validate the effectiveness of the SERD-M system and estimate real-world lead times, we propose a two-phase historical testing and simulation pilot. The pilot will use publicly available borehole, strainmeter, GNSS, and fluid pressure data collected before known moderate-to-large earthquakes that exhibited low atmospheric/EM signature.</w:t>
      </w:r>
    </w:p>
    <w:p>
      <w:r>
        <w:t>Candidate historical test events include:</w:t>
      </w:r>
    </w:p>
    <w:p>
      <w:r>
        <w:t>- 1995 Kobe, Japan (M6.9) – borehole pressure &amp; pre-quake strain patterns</w:t>
        <w:br/>
        <w:t>- 2011 Tohoku, Japan (M9.0) – slow slip + GNSS precursor offset</w:t>
        <w:br/>
        <w:t>- 2014 Napa, California (M6.0) – borehole tilt + fluid rise anomaly</w:t>
        <w:br/>
        <w:t>- 2001 Denali, Alaska (M7.9) – crustal creep + deep strain coupling</w:t>
        <w:br/>
        <w:t>- 2004 Parkfield, California (M6.0) – possible minor borehole signal, no surface EM</w:t>
      </w:r>
    </w:p>
    <w:p>
      <w:pPr>
        <w:pStyle w:val="Heading2"/>
      </w:pPr>
      <w:r>
        <w:t>Estimated Detection Windows Based on Subsurface Modalities</w:t>
      </w:r>
    </w:p>
    <w:p>
      <w:r>
        <w:t>- Slow Slip / Creep: 3–14 days lead time</w:t>
        <w:br/>
        <w:t>- Borehole Fluid Pressure: 2–7 days lead time</w:t>
        <w:br/>
        <w:t>- Tiltmeter / Extensometer Drift: 12–72 hours lead time</w:t>
        <w:br/>
        <w:t>- Subsurface Heating: 12–48 hours lead time</w:t>
        <w:br/>
        <w:t>- GNSS Aseismic Offset: 6–48 hours lead time</w:t>
      </w:r>
    </w:p>
    <w:p>
      <w:pPr>
        <w:pStyle w:val="Heading2"/>
      </w:pPr>
      <w:r>
        <w:t>Test Plan Structure</w:t>
      </w:r>
    </w:p>
    <w:p>
      <w:r>
        <w:t>Phase I – Historical Validation:</w:t>
      </w:r>
    </w:p>
    <w:p>
      <w:r>
        <w:t>- Compile seismic, GNSS, strain, tilt, and fluid pressure datasets from 5 key events</w:t>
        <w:br/>
        <w:t>- Extract 2-week windows leading up to rupture</w:t>
        <w:br/>
        <w:t>- Identify signal deviation patterns in advance of rupture</w:t>
        <w:br/>
        <w:t>- Correlate signal lead times with rupture onset</w:t>
        <w:br/>
        <w:t>- Calibrate SERD-M confidence model accordingly</w:t>
      </w:r>
    </w:p>
    <w:p>
      <w:r>
        <w:t>Phase II – Live Monitoring Pilot:</w:t>
      </w:r>
    </w:p>
    <w:p>
      <w:r>
        <w:t>- Choose one priority zone (e.g., Istanbul or Los Angeles)</w:t>
        <w:br/>
        <w:t>- Overlay existing GNSS + strainmeter + tilt + pressure sensors</w:t>
        <w:br/>
        <w:t>- Implement a real-time SERD-M alert layer on top of SR-GEO-PoC</w:t>
        <w:br/>
        <w:t>- Flag 'Silent Zone Watch' and 'Energy Loading' signals over 6-month pilot</w:t>
        <w:br/>
        <w:t>- Compare SERD-M flags to later quake outcomes or false positives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