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35"/>
        <w:contextualSpacing/>
        <w:jc w:val="left"/>
        <w:rPr>
          <w:b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105025" cy="1838325"/>
                <wp:effectExtent l="0" t="0" r="9525" b="9525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911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СОГЛАСОВАНО</w:t>
                            </w:r>
                            <w:r>
                              <w:rPr>
                                <w:szCs w:val="24"/>
                              </w:rPr>
                              <w:br/>
                              <w:t xml:space="preserve">Заместитель руководителя Департамента спорта города Москвы</w:t>
                            </w:r>
                            <w:r>
                              <w:rPr>
                                <w:szCs w:val="24"/>
                              </w:rPr>
                            </w:r>
                          </w:p>
                          <w:p>
                            <w:pPr>
                              <w:pStyle w:val="911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</w:r>
                            <w:r>
                              <w:rPr>
                                <w:szCs w:val="24"/>
                              </w:rPr>
                            </w:r>
                          </w:p>
                          <w:p>
                            <w:pPr>
                              <w:pStyle w:val="911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</w:r>
                            <w:r>
                              <w:rPr>
                                <w:szCs w:val="24"/>
                              </w:rPr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________________________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М.Э.Арутюнов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«____» _____________20__г.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60288;o:allowoverlap:true;o:allowincell:true;mso-position-horizontal-relative:margin;mso-position-horizontal:left;mso-position-vertical-relative:text;margin-top:0.00pt;mso-position-vertical:absolute;width:165.75pt;height:144.75pt;mso-wrap-distance-left:9.00pt;mso-wrap-distance-top:3.60pt;mso-wrap-distance-right:9.00pt;mso-wrap-distance-bottom:3.6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pStyle w:val="911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СОГЛАСОВАНО</w:t>
                      </w:r>
                      <w:r>
                        <w:rPr>
                          <w:szCs w:val="24"/>
                        </w:rPr>
                        <w:br/>
                        <w:t xml:space="preserve">Заместитель руководителя Департамента спорта города Москвы</w:t>
                      </w:r>
                      <w:r>
                        <w:rPr>
                          <w:szCs w:val="24"/>
                        </w:rPr>
                      </w:r>
                    </w:p>
                    <w:p>
                      <w:pPr>
                        <w:pStyle w:val="911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</w:r>
                      <w:r>
                        <w:rPr>
                          <w:szCs w:val="24"/>
                        </w:rPr>
                      </w:r>
                    </w:p>
                    <w:p>
                      <w:pPr>
                        <w:pStyle w:val="911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</w:r>
                      <w:r>
                        <w:rPr>
                          <w:szCs w:val="24"/>
                        </w:rPr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________________________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М.Э.Арутюнов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r>
                    </w:p>
                    <w:p>
                      <w:pPr>
                        <w:spacing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«____» _____________20__г.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4461510</wp:posOffset>
                </wp:positionH>
                <wp:positionV relativeFrom="paragraph">
                  <wp:posOffset>3810</wp:posOffset>
                </wp:positionV>
                <wp:extent cx="2057400" cy="2390775"/>
                <wp:effectExtent l="0" t="0" r="0" b="9525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39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/>
                            <w:bookmarkStart w:id="0" w:name="_Hlk164246717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УТВЕРЖДАЮ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 xml:space="preserve">Генеральный директор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911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АНО «</w:t>
                            </w:r>
                            <w:r>
                              <w:rPr>
                                <w:szCs w:val="24"/>
                              </w:rPr>
                              <w:t xml:space="preserve">Центр Организации Спортивных Мероприятий «Спортивная Лаборатория»</w:t>
                            </w:r>
                            <w:bookmarkEnd w:id="0"/>
                            <w:r/>
                            <w:r>
                              <w:rPr>
                                <w:szCs w:val="24"/>
                              </w:rPr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____________________ </w:t>
                            </w:r>
                            <w:bookmarkStart w:id="1" w:name="_Hlk164246725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В.А.Демушин</w:t>
                            </w:r>
                            <w:bookmarkEnd w:id="1"/>
                            <w:r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«____» ____________20__г.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1312;o:allowoverlap:true;o:allowincell:true;mso-position-horizontal-relative:margin;margin-left:351.30pt;mso-position-horizontal:absolute;mso-position-vertical-relative:text;margin-top:0.30pt;mso-position-vertical:absolute;width:162.00pt;height:188.25pt;mso-wrap-distance-left:9.00pt;mso-wrap-distance-top:3.60pt;mso-wrap-distance-right:9.00pt;mso-wrap-distance-bottom:3.6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/>
                      <w:bookmarkStart w:id="0" w:name="_Hlk164246717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УТВЕРЖДАЮ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 xml:space="preserve">Генеральный директор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911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АНО «</w:t>
                      </w:r>
                      <w:r>
                        <w:rPr>
                          <w:szCs w:val="24"/>
                        </w:rPr>
                        <w:t xml:space="preserve">Центр Организации Спортивных Мероприятий «Спортивная Лаборатория»</w:t>
                      </w:r>
                      <w:bookmarkEnd w:id="0"/>
                      <w:r/>
                      <w:r>
                        <w:rPr>
                          <w:szCs w:val="24"/>
                        </w:rPr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____________________ </w:t>
                      </w:r>
                      <w:bookmarkStart w:id="1" w:name="_Hlk164246725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В.А.Демушин</w:t>
                      </w:r>
                      <w:bookmarkEnd w:id="1"/>
                      <w:r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spacing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«____» ____________20__г.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2184799</wp:posOffset>
                </wp:positionH>
                <wp:positionV relativeFrom="paragraph">
                  <wp:posOffset>162</wp:posOffset>
                </wp:positionV>
                <wp:extent cx="2057400" cy="1828800"/>
                <wp:effectExtent l="0" t="0" r="0" b="0"/>
                <wp:wrapSquare wrapText="bothSides"/>
                <wp:docPr id="3" name="Надпись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УТВЕРЖДАЮ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 xml:space="preserve">Председатель Правления ООО «Союз пенсионеров России по Москве»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________________________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И.В.Корнеев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«____» ____________20__г.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59264;o:allowoverlap:true;o:allowincell:true;mso-position-horizontal-relative:margin;margin-left:172.03pt;mso-position-horizontal:absolute;mso-position-vertical-relative:text;margin-top:0.01pt;mso-position-vertical:absolute;width:162.00pt;height:144.00pt;mso-wrap-distance-left:9.00pt;mso-wrap-distance-top:3.60pt;mso-wrap-distance-right:9.00pt;mso-wrap-distance-bottom:3.6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УТВЕРЖДАЮ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 xml:space="preserve">Председатель Правления ООО «Союз пенсионеров России по Москве»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________________________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И.В.Корнеев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spacing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«____» ____________20__г.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  <w:t xml:space="preserve">ПОЛОЖЕНИЕ</w:t>
      </w:r>
      <w:r>
        <w:rPr>
          <w:rFonts w:ascii="Times New Roman" w:hAnsi="Times New Roman"/>
          <w:b/>
          <w:sz w:val="28"/>
          <w:szCs w:val="28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  <w:t xml:space="preserve">о проведении </w:t>
      </w:r>
      <w:r>
        <w:rPr>
          <w:rFonts w:ascii="Times New Roman" w:hAnsi="Times New Roman"/>
          <w:b/>
          <w:sz w:val="28"/>
          <w:szCs w:val="28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  <w:t xml:space="preserve">Московской спартакиады пенсионеров </w:t>
      </w:r>
      <w:r>
        <w:rPr>
          <w:rFonts w:ascii="Times New Roman" w:hAnsi="Times New Roman"/>
          <w:b/>
          <w:sz w:val="28"/>
          <w:szCs w:val="28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spacing w:after="0" w:line="240" w:lineRule="auto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</w:r>
      <w:r>
        <w:rPr>
          <w:rFonts w:ascii="Times New Roman" w:hAnsi="Times New Roman"/>
          <w:b/>
          <w:sz w:val="26"/>
          <w:szCs w:val="26"/>
          <w:lang w:eastAsia="zh-CN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  <w:t xml:space="preserve">г. Москва</w:t>
      </w:r>
      <w:r>
        <w:rPr>
          <w:rFonts w:ascii="Times New Roman" w:hAnsi="Times New Roman"/>
          <w:b/>
          <w:sz w:val="28"/>
          <w:szCs w:val="28"/>
          <w:lang w:eastAsia="zh-CN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  <w:br w:type="page" w:clear="all"/>
      </w:r>
      <w:r>
        <w:rPr>
          <w:rFonts w:ascii="Times New Roman" w:hAnsi="Times New Roman"/>
          <w:b/>
          <w:sz w:val="26"/>
          <w:szCs w:val="26"/>
          <w:lang w:eastAsia="zh-CN"/>
        </w:rPr>
        <w:t xml:space="preserve">1. </w:t>
      </w:r>
      <w:r>
        <w:rPr>
          <w:rFonts w:ascii="Times New Roman" w:hAnsi="Times New Roman"/>
          <w:b/>
          <w:sz w:val="28"/>
          <w:szCs w:val="28"/>
          <w:lang w:eastAsia="zh-CN"/>
        </w:rPr>
        <w:t xml:space="preserve">ОБЩИЕ ПОЛОЖЕНИЯ</w:t>
      </w:r>
      <w:r>
        <w:rPr>
          <w:rFonts w:ascii="Times New Roman" w:hAnsi="Times New Roman"/>
          <w:b/>
          <w:sz w:val="28"/>
          <w:szCs w:val="28"/>
          <w:lang w:eastAsia="zh-CN"/>
        </w:rPr>
      </w:r>
    </w:p>
    <w:p>
      <w:pPr>
        <w:pStyle w:val="916"/>
        <w:ind w:left="0" w:firstLine="709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</w:r>
      <w:r>
        <w:rPr>
          <w:rFonts w:ascii="Times New Roman" w:hAnsi="Times New Roman"/>
          <w:b/>
          <w:sz w:val="28"/>
          <w:szCs w:val="28"/>
          <w:lang w:eastAsia="zh-CN"/>
        </w:rPr>
      </w:r>
    </w:p>
    <w:p>
      <w:pPr>
        <w:numPr>
          <w:ilvl w:val="1"/>
          <w:numId w:val="2"/>
        </w:numPr>
        <w:ind w:left="0" w:firstLine="709"/>
        <w:jc w:val="both"/>
        <w:spacing w:after="0" w:line="240" w:lineRule="auto"/>
        <w:widowControl w:val="off"/>
        <w:tabs>
          <w:tab w:val="left" w:pos="1276" w:leader="none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Московская спартакиада пенсионеров (далее – Мероприятие) проводи</w:t>
      </w:r>
      <w:r>
        <w:rPr>
          <w:rFonts w:ascii="Times New Roman" w:hAnsi="Times New Roman"/>
          <w:bCs/>
          <w:sz w:val="28"/>
          <w:szCs w:val="28"/>
        </w:rPr>
        <w:t xml:space="preserve">тся в соответствии с Единым календарным планом физкультурных, спортивных и массовых спортивно-зрелищных мероприятий города Москвы на </w:t>
      </w:r>
      <w:r>
        <w:rPr>
          <w:rFonts w:ascii="Times New Roman" w:hAnsi="Times New Roman"/>
          <w:bCs/>
          <w:sz w:val="28"/>
          <w:szCs w:val="28"/>
        </w:rPr>
        <w:t xml:space="preserve">2026 год</w:t>
      </w:r>
      <w:r>
        <w:rPr>
          <w:rFonts w:ascii="Times New Roman" w:hAnsi="Times New Roman"/>
          <w:bCs/>
          <w:sz w:val="28"/>
          <w:szCs w:val="28"/>
        </w:rPr>
        <w:t xml:space="preserve">, (реестровый номер: 42602).</w:t>
      </w:r>
      <w:r>
        <w:rPr>
          <w:rFonts w:ascii="Times New Roman" w:hAnsi="Times New Roman"/>
          <w:bCs/>
          <w:sz w:val="28"/>
          <w:szCs w:val="28"/>
        </w:rPr>
      </w:r>
    </w:p>
    <w:p>
      <w:pPr>
        <w:numPr>
          <w:ilvl w:val="1"/>
          <w:numId w:val="2"/>
        </w:numPr>
        <w:ind w:left="0" w:firstLine="709"/>
        <w:jc w:val="both"/>
        <w:spacing w:after="0" w:line="240" w:lineRule="auto"/>
        <w:widowControl w:val="off"/>
        <w:tabs>
          <w:tab w:val="left" w:pos="284" w:leader="none"/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Целями мероприятия являются: </w:t>
      </w:r>
      <w:r>
        <w:rPr>
          <w:rFonts w:ascii="Times New Roman" w:hAnsi="Times New Roman"/>
          <w:sz w:val="28"/>
          <w:szCs w:val="28"/>
        </w:rPr>
        <w:t xml:space="preserve">повышение уровня физической активности среди людей пенсионного возраста, их привлечение к систематическим занятиям физической культурой и спортом.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1"/>
          <w:numId w:val="2"/>
        </w:numPr>
        <w:ind w:left="0" w:firstLine="709"/>
        <w:jc w:val="both"/>
        <w:spacing w:after="0" w:line="240" w:lineRule="auto"/>
        <w:widowControl w:val="off"/>
        <w:tabs>
          <w:tab w:val="left" w:pos="1276" w:leader="none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Основными задачами Мероприятия являются:</w:t>
      </w:r>
      <w:r>
        <w:rPr>
          <w:rFonts w:ascii="Times New Roman" w:hAnsi="Times New Roman"/>
          <w:bCs/>
          <w:sz w:val="28"/>
          <w:szCs w:val="28"/>
        </w:rPr>
      </w:r>
    </w:p>
    <w:p>
      <w:pPr>
        <w:numPr>
          <w:ilvl w:val="0"/>
          <w:numId w:val="3"/>
        </w:numPr>
        <w:ind w:left="0" w:firstLine="709"/>
        <w:jc w:val="both"/>
        <w:spacing w:after="0" w:line="240" w:lineRule="auto"/>
        <w:widowControl w:val="off"/>
        <w:tabs>
          <w:tab w:val="left" w:pos="284" w:leader="none"/>
          <w:tab w:val="left" w:pos="993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пропаганда и популяризация ценностей физической культуры и спорта среди людей старшего возраста, как важного фактора оздоровления и активного долголетия;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"/>
        </w:numPr>
        <w:ind w:left="0" w:firstLine="709"/>
        <w:jc w:val="both"/>
        <w:spacing w:after="0" w:line="240" w:lineRule="auto"/>
        <w:widowControl w:val="off"/>
        <w:tabs>
          <w:tab w:val="left" w:pos="284" w:leader="none"/>
          <w:tab w:val="left" w:pos="993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повышение эффективности использования возможностей физической культуры и спорта в укреплении здоровья;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"/>
        </w:numPr>
        <w:ind w:left="0" w:firstLine="709"/>
        <w:jc w:val="both"/>
        <w:spacing w:after="0" w:line="240" w:lineRule="auto"/>
        <w:widowControl w:val="off"/>
        <w:tabs>
          <w:tab w:val="left" w:pos="284" w:leader="none"/>
          <w:tab w:val="left" w:pos="993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распространение опыта проведения массовых физкультурно-спортивных мероприятий среди пенсионеров в районах и административных округах города Москвы;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"/>
        </w:numPr>
        <w:ind w:left="0" w:firstLine="709"/>
        <w:jc w:val="both"/>
        <w:spacing w:after="0" w:line="240" w:lineRule="auto"/>
        <w:widowControl w:val="off"/>
        <w:tabs>
          <w:tab w:val="left" w:pos="284" w:leader="none"/>
          <w:tab w:val="left" w:pos="993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активизация деятельности местных отделений Союза пенсионеров России </w:t>
      </w:r>
      <w:r>
        <w:rPr>
          <w:rFonts w:ascii="Times New Roman" w:hAnsi="Times New Roman"/>
          <w:sz w:val="28"/>
          <w:szCs w:val="28"/>
        </w:rPr>
        <w:br/>
        <w:t xml:space="preserve">по Москве, других общественных организаций по физкультурно-массовой </w:t>
      </w:r>
      <w:r>
        <w:rPr>
          <w:rFonts w:ascii="Times New Roman" w:hAnsi="Times New Roman"/>
          <w:sz w:val="28"/>
          <w:szCs w:val="28"/>
        </w:rPr>
        <w:br/>
        <w:t xml:space="preserve">и оздоровительной работе с лицами пенсионного возраста.</w:t>
      </w:r>
      <w:r>
        <w:rPr>
          <w:rFonts w:ascii="Times New Roman" w:hAnsi="Times New Roman"/>
          <w:sz w:val="28"/>
          <w:szCs w:val="28"/>
        </w:rPr>
      </w:r>
    </w:p>
    <w:p>
      <w:pPr>
        <w:pStyle w:val="916"/>
        <w:numPr>
          <w:ilvl w:val="1"/>
          <w:numId w:val="2"/>
        </w:numPr>
        <w:ind w:left="0" w:firstLine="709"/>
        <w:jc w:val="both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Планируемое количество участников и зрителей Мероприятия до 500 человек.</w:t>
      </w:r>
      <w:r>
        <w:rPr>
          <w:rFonts w:ascii="Times New Roman" w:hAnsi="Times New Roman"/>
          <w:sz w:val="28"/>
          <w:szCs w:val="28"/>
        </w:rPr>
      </w:r>
    </w:p>
    <w:p>
      <w:pPr>
        <w:pStyle w:val="916"/>
        <w:numPr>
          <w:ilvl w:val="1"/>
          <w:numId w:val="2"/>
        </w:numPr>
        <w:ind w:left="0" w:firstLine="709"/>
        <w:jc w:val="both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Статус мероприятия – городское соревнование.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2. МЕСТО И СРОКИ ПРОВЕДЕНИЯ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916"/>
        <w:ind w:left="0" w:firstLine="709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2.1. Дата проведения: </w:t>
      </w:r>
      <w:r>
        <w:rPr>
          <w:rFonts w:ascii="Times New Roman" w:hAnsi="Times New Roman"/>
          <w:sz w:val="28"/>
          <w:szCs w:val="28"/>
        </w:rPr>
        <w:t xml:space="preserve">16 мая 2026 года.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2.2. Место проведения: </w:t>
      </w:r>
      <w:r>
        <w:rPr>
          <w:rFonts w:ascii="Times New Roman" w:hAnsi="Times New Roman"/>
          <w:sz w:val="28"/>
          <w:szCs w:val="28"/>
        </w:rPr>
        <w:t xml:space="preserve">Дворец спорта </w:t>
      </w:r>
      <w:r>
        <w:rPr>
          <w:rFonts w:ascii="Times New Roman" w:hAnsi="Times New Roman"/>
          <w:sz w:val="28"/>
          <w:szCs w:val="24"/>
        </w:rPr>
        <w:t xml:space="preserve">ГБУ СШОР «Москвич» и прилегающая к нему территория. Адрес:</w:t>
      </w:r>
      <w:r>
        <w:rPr>
          <w:rFonts w:ascii="Times New Roman" w:hAnsi="Times New Roman"/>
          <w:sz w:val="28"/>
          <w:szCs w:val="28"/>
        </w:rPr>
        <w:t xml:space="preserve"> г. Москва, ул. Люблинская, дом 15/46, строение 7</w:t>
      </w:r>
      <w:r>
        <w:rPr>
          <w:rFonts w:ascii="Times New Roman" w:hAnsi="Times New Roman"/>
          <w:sz w:val="28"/>
          <w:szCs w:val="28"/>
        </w:rPr>
        <w:t xml:space="preserve">, вход в здание Дворца спорта со стороны парковой зоны.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 Программа мероприятия: 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Style w:val="925"/>
        <w:tblW w:w="9921" w:type="dxa"/>
        <w:tblLayout w:type="fixed"/>
        <w:tblLook w:val="04A0" w:firstRow="1" w:lastRow="0" w:firstColumn="1" w:lastColumn="0" w:noHBand="0" w:noVBand="1"/>
      </w:tblPr>
      <w:tblGrid>
        <w:gridCol w:w="6945"/>
        <w:gridCol w:w="2976"/>
      </w:tblGrid>
      <w:tr>
        <w:tblPrEx/>
        <w:trPr>
          <w:trHeight w:val="302"/>
        </w:trPr>
        <w:tc>
          <w:tcPr>
            <w:tcW w:w="694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спорта / время проведения</w:t>
            </w:r>
            <w:r>
              <w:rPr>
                <w:rFonts w:ascii="Times New Roman" w:hAnsi="Times New Roman" w:cstheme="minorHAnsi"/>
              </w:rPr>
            </w:r>
          </w:p>
        </w:tc>
        <w:tc>
          <w:tcPr>
            <w:tcW w:w="2976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Место проведения</w:t>
            </w:r>
            <w:r>
              <w:rPr>
                <w:rFonts w:ascii="Times New Roman" w:hAnsi="Times New Roman" w:cstheme="minorHAnsi"/>
              </w:rPr>
            </w:r>
          </w:p>
        </w:tc>
      </w:tr>
      <w:tr>
        <w:tblPrEx/>
        <w:trPr/>
        <w:tc>
          <w:tcPr>
            <w:tcW w:w="69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theme="minorHAnsi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Настольный теннис </w:t>
            </w:r>
            <w:r>
              <w:rPr>
                <w:rFonts w:ascii="Times New Roman" w:hAnsi="Times New Roman" w:cstheme="minorHAnsi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14:00 – 14:30 – Комиссия по допуску участников, разминка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14:30 – 14:50 – Жеребьевка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15:00 – 18:0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– Соревнования</w:t>
            </w:r>
            <w:r>
              <w:rPr>
                <w:rFonts w:ascii="Times New Roman" w:hAnsi="Times New Roman" w:cstheme="minorHAnsi"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Спортивный зал 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Дворца спорта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этаж</w:t>
            </w:r>
            <w:r>
              <w:rPr>
                <w:rFonts w:ascii="Times New Roman" w:hAnsi="Times New Roman" w:cstheme="minorHAnsi"/>
              </w:rPr>
            </w:r>
          </w:p>
        </w:tc>
      </w:tr>
      <w:tr>
        <w:tblPrEx/>
        <w:trPr/>
        <w:tc>
          <w:tcPr>
            <w:tcW w:w="69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theme="minorHAnsi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Шахматы </w:t>
            </w:r>
            <w:r>
              <w:rPr>
                <w:rFonts w:ascii="Times New Roman" w:hAnsi="Times New Roman" w:cstheme="minorHAnsi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14:00 – 14:30 – Комиссия по допуску участников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14:30 – 14:50 – Жеребьевка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15:00 – 18:00 – Соревнования</w:t>
            </w:r>
            <w:r>
              <w:rPr>
                <w:rFonts w:ascii="Times New Roman" w:hAnsi="Times New Roman" w:cstheme="minorHAnsi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 w:cstheme="minorHAnsi"/>
                <w:sz w:val="24"/>
                <w:szCs w:val="24"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Фитнес-зал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Дворца спорта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этаж</w:t>
            </w:r>
            <w:r>
              <w:rPr>
                <w:rFonts w:ascii="Times New Roman" w:hAnsi="Times New Roman" w:cstheme="minorHAnsi"/>
              </w:rPr>
            </w:r>
          </w:p>
        </w:tc>
      </w:tr>
      <w:tr>
        <w:tblPrEx/>
        <w:trPr>
          <w:trHeight w:val="372"/>
        </w:trPr>
        <w:tc>
          <w:tcPr>
            <w:tcW w:w="6945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Стрельба 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14:00 – 14:30 – Смена 1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14:30 – 15:00 – Смена 2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15:00 – 15:30 – Смена 3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15:30 – 16:00 – Смена 4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16:00 – 16:30 – Смена 5             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Стрелковая галерея / тир практической стрельбы подтрибунного помещения стадиона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69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theme="minorHAnsi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Легкая атлетика (кросс)</w:t>
            </w:r>
            <w:r>
              <w:rPr>
                <w:rFonts w:ascii="Times New Roman" w:hAnsi="Times New Roman" w:cstheme="minorHAnsi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15:00 – 15:30 – Комиссия по допуску, выдача стартовых номеров 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15:30 – 15:45 – Забег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(женщины)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15:45 – 16:00 – Забег (мужчины)</w:t>
            </w:r>
            <w:r>
              <w:rPr>
                <w:rFonts w:ascii="Times New Roman" w:hAnsi="Times New Roman" w:cstheme="minorHAnsi"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Парковая зона у пруда (автомобильная парковка)</w:t>
            </w:r>
            <w:r>
              <w:rPr>
                <w:rFonts w:ascii="Times New Roman" w:hAnsi="Times New Roman" w:cstheme="minorHAnsi"/>
              </w:rPr>
            </w:r>
          </w:p>
        </w:tc>
      </w:tr>
      <w:tr>
        <w:tblPrEx/>
        <w:trPr/>
        <w:tc>
          <w:tcPr>
            <w:tcW w:w="69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theme="minorHAnsi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Дартс </w:t>
            </w:r>
            <w:r>
              <w:rPr>
                <w:rFonts w:ascii="Times New Roman" w:hAnsi="Times New Roman" w:cstheme="minorHAnsi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  <w:b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15:00 – 18:00 – Комиссия по допуску, инструктаж, соревнования</w:t>
            </w:r>
            <w:r>
              <w:rPr>
                <w:rFonts w:ascii="Times New Roman" w:hAnsi="Times New Roman" w:cstheme="minorHAnsi"/>
                <w:b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Легкоатлетический манеж Дворца спорта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  этаж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(дальний сектор от входа)</w:t>
            </w:r>
            <w:r>
              <w:rPr>
                <w:rFonts w:ascii="Times New Roman" w:hAnsi="Times New Roman" w:cstheme="minorHAnsi"/>
              </w:rPr>
            </w:r>
          </w:p>
        </w:tc>
      </w:tr>
      <w:tr>
        <w:tblPrEx/>
        <w:trPr/>
        <w:tc>
          <w:tcPr>
            <w:tcW w:w="69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theme="minorHAnsi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Плавание</w:t>
            </w:r>
            <w:r>
              <w:rPr>
                <w:rFonts w:ascii="Times New Roman" w:hAnsi="Times New Roman" w:cstheme="minorHAnsi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16:50 – 17:20 – Комиссия по допуску участников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17:20 – 17:40 – Заплыв (женщины)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17:40 – 18:00 – Заплыв (мужчины)</w:t>
            </w:r>
            <w:r>
              <w:rPr>
                <w:rFonts w:ascii="Times New Roman" w:hAnsi="Times New Roman" w:cstheme="minorHAnsi"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Бассейн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Дворца спорта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этаж</w:t>
            </w:r>
            <w:r>
              <w:rPr>
                <w:rFonts w:ascii="Times New Roman" w:hAnsi="Times New Roman" w:cstheme="minorHAnsi"/>
              </w:rPr>
            </w:r>
          </w:p>
        </w:tc>
      </w:tr>
      <w:tr>
        <w:tblPrEx/>
        <w:trPr>
          <w:trHeight w:val="355"/>
        </w:trPr>
        <w:tc>
          <w:tcPr>
            <w:tcW w:w="69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theme="minorHAns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Церемония награждения </w:t>
            </w:r>
            <w:r>
              <w:rPr>
                <w:rFonts w:ascii="Times New Roman" w:hAnsi="Times New Roman" w:cstheme="minorHAnsi"/>
                <w:b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 окончании соревнований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Подиум в парковой зоне </w:t>
            </w:r>
            <w:r>
              <w:rPr>
                <w:rFonts w:ascii="Times New Roman" w:hAnsi="Times New Roman" w:cstheme="minorHAnsi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theme="minorHAnsi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(автомобильная парковка)</w:t>
            </w:r>
            <w:r>
              <w:rPr>
                <w:rFonts w:ascii="Times New Roman" w:hAnsi="Times New Roman" w:cstheme="minorHAnsi"/>
              </w:rPr>
            </w:r>
          </w:p>
        </w:tc>
      </w:tr>
      <w:tr>
        <w:tblPrEx/>
        <w:trPr>
          <w:trHeight w:val="476"/>
        </w:trPr>
        <w:tc>
          <w:tcPr>
            <w:tcW w:w="6945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Работа информационного центра мероприятия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13:30 - 18:30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Парковая зона у пруда (автомобильная парковка)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ind w:firstLine="709"/>
        <w:jc w:val="both"/>
        <w:spacing w:after="0"/>
        <w:tabs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2.4. </w:t>
      </w:r>
      <w:r>
        <w:rPr>
          <w:rFonts w:ascii="Times New Roman" w:hAnsi="Times New Roman"/>
          <w:sz w:val="28"/>
          <w:szCs w:val="28"/>
        </w:rPr>
        <w:t xml:space="preserve">Прием заявок на участие в соревнованиях осуществляется с 28 апреля по 13 мая </w:t>
      </w:r>
      <w:r>
        <w:rPr>
          <w:rFonts w:ascii="Times New Roman" w:hAnsi="Times New Roman"/>
          <w:sz w:val="28"/>
          <w:szCs w:val="28"/>
        </w:rPr>
        <w:t xml:space="preserve">2026</w:t>
      </w:r>
      <w:r>
        <w:rPr>
          <w:rFonts w:ascii="Times New Roman" w:hAnsi="Times New Roman"/>
          <w:sz w:val="28"/>
          <w:szCs w:val="28"/>
        </w:rPr>
        <w:t xml:space="preserve"> года на сайте Мероприятия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https://may.sport.mos.ru.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3. ОРГАНИЗАТОРЫ</w:t>
      </w:r>
      <w:r>
        <w:rPr>
          <w:rFonts w:ascii="Times New Roman" w:hAnsi="Times New Roman"/>
          <w:b/>
          <w:sz w:val="28"/>
          <w:szCs w:val="28"/>
        </w:rPr>
      </w:r>
    </w:p>
    <w:p>
      <w:pPr>
        <w:contextualSpacing/>
        <w:ind w:firstLine="709"/>
        <w:jc w:val="both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</w:t>
      </w:r>
      <w:r>
        <w:rPr>
          <w:rFonts w:ascii="Times New Roman" w:hAnsi="Times New Roman"/>
          <w:sz w:val="28"/>
          <w:szCs w:val="28"/>
        </w:rPr>
        <w:t xml:space="preserve">.1. Общее руководство организацией и проведением Мероприятия осущ</w:t>
      </w:r>
      <w:r>
        <w:rPr>
          <w:rFonts w:ascii="Times New Roman" w:hAnsi="Times New Roman"/>
          <w:sz w:val="28"/>
          <w:szCs w:val="28"/>
        </w:rPr>
        <w:t xml:space="preserve">ествляется Департаментом спорта города Москвы, Региональным отделением Общероссийской общественной организации «Союз пенсионеров России по Москве» и Автономной некоммерческой организацией «Центр Организации Спортивных Мероприятий «Спортивная Лаборатория». 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3.2. Непосредстве</w:t>
      </w:r>
      <w:r>
        <w:rPr>
          <w:rFonts w:ascii="Times New Roman" w:hAnsi="Times New Roman"/>
          <w:sz w:val="28"/>
          <w:szCs w:val="28"/>
        </w:rPr>
        <w:t xml:space="preserve">нная ответственность за проведение Мероприятия возлагается на Автономную некоммерческую организацию «Центр Организации Спортивных Мероприятий «Спортивная Лаборатория» (далее – Организатор) и главную судейскую коллегию, утвержденную в установленном порядке.</w:t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40" w:lineRule="auto"/>
        <w:widowControl w:val="off"/>
        <w:tabs>
          <w:tab w:val="num" w:pos="0" w:leader="none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color w:val="0d0d0d"/>
          <w:sz w:val="28"/>
          <w:szCs w:val="28"/>
        </w:rPr>
        <w:t xml:space="preserve">4. ТРЕБОВАНИЯ К УЧАСТНИКАМ И УСЛОВИЯ ИХ ДОПУСКА</w:t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567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 К участию в Мероприятии допускаются все желающие мужчины от 6</w:t>
      </w:r>
      <w:r>
        <w:rPr>
          <w:rFonts w:ascii="Times New Roman" w:hAnsi="Times New Roman"/>
          <w:sz w:val="28"/>
          <w:szCs w:val="28"/>
        </w:rPr>
        <w:t xml:space="preserve">3</w:t>
      </w:r>
      <w:r>
        <w:rPr>
          <w:rFonts w:ascii="Times New Roman" w:hAnsi="Times New Roman"/>
          <w:sz w:val="28"/>
          <w:szCs w:val="28"/>
        </w:rPr>
        <w:t xml:space="preserve"> лет и старше и женщины от </w:t>
      </w:r>
      <w:r>
        <w:rPr>
          <w:rFonts w:ascii="Times New Roman" w:hAnsi="Times New Roman"/>
          <w:sz w:val="28"/>
          <w:szCs w:val="28"/>
        </w:rPr>
        <w:t xml:space="preserve">5</w:t>
      </w:r>
      <w:r>
        <w:rPr>
          <w:rFonts w:ascii="Times New Roman" w:hAnsi="Times New Roman"/>
          <w:sz w:val="28"/>
          <w:szCs w:val="28"/>
        </w:rPr>
        <w:t xml:space="preserve">8</w:t>
      </w:r>
      <w:r>
        <w:rPr>
          <w:rFonts w:ascii="Times New Roman" w:hAnsi="Times New Roman"/>
          <w:sz w:val="28"/>
          <w:szCs w:val="28"/>
        </w:rPr>
        <w:t xml:space="preserve"> лет и старше. Возраст участников определяется на дату проведения соревнований, а именно на 16 мая 2026 года.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yellow"/>
        </w:rPr>
        <w:t xml:space="preserve">4.1.1. К участию в соревнованиях могут быть допущены женщины в возрасте от 55 лет и мужчины в возрасте от 60 лет при предоставлении документа, подтверждающего статус пенсионера льготной категории.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4.2. К участию в Мероприятии, в каждом виде спорта допускается не более 40 участников (мужчин </w:t>
      </w:r>
      <w:r>
        <w:rPr>
          <w:rFonts w:ascii="Times New Roman" w:hAnsi="Times New Roman"/>
          <w:sz w:val="28"/>
          <w:szCs w:val="28"/>
        </w:rPr>
        <w:t xml:space="preserve">или</w:t>
      </w:r>
      <w:r>
        <w:rPr>
          <w:rFonts w:ascii="Times New Roman" w:hAnsi="Times New Roman"/>
          <w:sz w:val="28"/>
          <w:szCs w:val="28"/>
        </w:rPr>
        <w:t xml:space="preserve"> женщин), первые подавшие электронные заявки и прошедшие Комиссию по допуску.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eastAsia="zh-CN"/>
        </w:rPr>
        <w:t xml:space="preserve">4.3. Один участник может выступать не более чем в двух видах спорта.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 К соревнованиям по шахматам допускаются участники с российским рейтингом по «Быстрым шахматам» не выше 2100 у мужчин и не выше 1900 у женщин. Рейтинг определяется на 14 мая</w:t>
      </w:r>
      <w:r>
        <w:rPr>
          <w:rFonts w:ascii="Times New Roman" w:hAnsi="Times New Roman"/>
          <w:sz w:val="28"/>
          <w:szCs w:val="28"/>
        </w:rPr>
        <w:t xml:space="preserve"> 2026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Times New Roman" w:hAnsi="Times New Roman"/>
          <w:i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 Все участники, в обязательном порядке, должны иметь медицинский допуск врача на участие в соревнованиях по виду спорта, в котором они выступают. Личная подпись, подтверждающая персональную ответственность за свое здоровье, не принимается.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4.6. Все участники, в обязательном порядке, должны иметь постоянную регистрацию (прописку) в паспорте по месту жительства в г. Москве.</w:t>
      </w:r>
      <w:r>
        <w:rPr>
          <w:rFonts w:ascii="Times New Roman" w:hAnsi="Times New Roman"/>
          <w:sz w:val="28"/>
          <w:szCs w:val="28"/>
        </w:rPr>
      </w:r>
    </w:p>
    <w:p>
      <w:pPr>
        <w:pStyle w:val="916"/>
        <w:ind w:left="0" w:firstLine="709"/>
        <w:jc w:val="both"/>
        <w:spacing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4.7. </w:t>
      </w:r>
      <w:r>
        <w:rPr>
          <w:rFonts w:ascii="Times New Roman" w:hAnsi="Times New Roman"/>
          <w:bCs/>
          <w:sz w:val="28"/>
          <w:szCs w:val="28"/>
        </w:rPr>
        <w:t xml:space="preserve">Участники из Троицкого и Новомосковского админи</w:t>
      </w:r>
      <w:r>
        <w:rPr>
          <w:rFonts w:ascii="Times New Roman" w:hAnsi="Times New Roman"/>
          <w:bCs/>
          <w:sz w:val="28"/>
          <w:szCs w:val="28"/>
        </w:rPr>
        <w:t xml:space="preserve">стративных округов должны иметь постоянную регистрацию (прописку) по месту жительства в городе Москве или постоянную регистрацию (прописку) по месту жительства в прилегающих к Троицкому и Новомосковскому административным округам районов Московской области.</w:t>
      </w:r>
      <w:r>
        <w:rPr>
          <w:rFonts w:ascii="Times New Roman" w:hAnsi="Times New Roman"/>
          <w:bCs/>
          <w:sz w:val="28"/>
          <w:szCs w:val="28"/>
        </w:rPr>
      </w:r>
    </w:p>
    <w:p>
      <w:pPr>
        <w:pStyle w:val="916"/>
        <w:ind w:left="0" w:firstLine="709"/>
        <w:jc w:val="both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4.8. </w:t>
      </w:r>
      <w:r>
        <w:rPr>
          <w:rFonts w:ascii="Times New Roman" w:hAnsi="Times New Roman"/>
          <w:sz w:val="28"/>
          <w:szCs w:val="28"/>
        </w:rPr>
        <w:t xml:space="preserve">Каждый участник Мероприятия, в период их проведения, должен иметь с собой паспорт гражданина РФ (оригинал) и предъявлять его судьям перед стартами. </w:t>
      </w:r>
      <w:r>
        <w:rPr>
          <w:rFonts w:ascii="Times New Roman" w:hAnsi="Times New Roman"/>
          <w:sz w:val="28"/>
          <w:szCs w:val="28"/>
        </w:rPr>
      </w:r>
    </w:p>
    <w:p>
      <w:pPr>
        <w:pStyle w:val="916"/>
        <w:ind w:left="0"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4.9. Перед стартом, участники проводят самостоятельную разминку.</w:t>
      </w:r>
      <w:r>
        <w:rPr>
          <w:rFonts w:ascii="Times New Roman" w:hAnsi="Times New Roman"/>
          <w:sz w:val="28"/>
          <w:szCs w:val="28"/>
        </w:rPr>
      </w:r>
    </w:p>
    <w:p>
      <w:pPr>
        <w:pStyle w:val="916"/>
        <w:ind w:left="0"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5. УСЛОВИЯ ФИНАНСИРОВАНИЯ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916"/>
        <w:ind w:left="0" w:firstLine="709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5.1.</w:t>
      </w:r>
      <w:r>
        <w:rPr>
          <w:rFonts w:ascii="Times New Roman" w:hAnsi="Times New Roman"/>
          <w:sz w:val="28"/>
          <w:szCs w:val="28"/>
        </w:rPr>
        <w:t xml:space="preserve"> Расходы, связанные с организацией и проведением Мероприятия, несет Организатор за счет собственных внебюджетных средств и за счет средств субсидии Москомспорта при положительном решении Комиссии о предоставлении субсидий Департамента спорта города Москвы.</w:t>
      </w:r>
      <w:r>
        <w:rPr>
          <w:rFonts w:ascii="Times New Roman" w:hAnsi="Times New Roman"/>
          <w:sz w:val="28"/>
          <w:szCs w:val="28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5.2. Объем бюджетных средств определяется по решению Комиссии по предоставлению субсидий Департамента спорта города Москвы.</w:t>
      </w:r>
      <w:r>
        <w:rPr>
          <w:rFonts w:ascii="Times New Roman" w:hAnsi="Times New Roman"/>
          <w:sz w:val="28"/>
          <w:szCs w:val="28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</w:t>
      </w:r>
      <w:r>
        <w:rPr>
          <w:rFonts w:ascii="Times New Roman" w:hAnsi="Times New Roman"/>
          <w:sz w:val="28"/>
          <w:szCs w:val="28"/>
        </w:rPr>
        <w:t xml:space="preserve">. Финансирование затрат по проведению Мероприятия также может осуществляться за счёт иных средств, привлечённых на эти цели организаторами соревнования.</w:t>
      </w:r>
      <w:r>
        <w:rPr>
          <w:rFonts w:ascii="Times New Roman" w:hAnsi="Times New Roman"/>
          <w:sz w:val="28"/>
          <w:szCs w:val="28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5.4. Расходы, связанные с подготовкой, экипировкой, участием, питанием и доставкой участников к месту соревнований, несут сами участники соревнований.</w:t>
      </w:r>
      <w:r>
        <w:rPr>
          <w:rFonts w:ascii="Times New Roman" w:hAnsi="Times New Roman"/>
          <w:sz w:val="28"/>
          <w:szCs w:val="28"/>
        </w:rPr>
      </w:r>
    </w:p>
    <w:p>
      <w:pPr>
        <w:contextualSpacing/>
        <w:ind w:firstLine="709"/>
        <w:jc w:val="both"/>
        <w:spacing w:after="0"/>
        <w:tabs>
          <w:tab w:val="left" w:pos="851" w:leader="none"/>
          <w:tab w:val="left" w:pos="1276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6. ОБЕСПЕЧЕНИЕ БЕЗОПАСНОСТИ УЧАСТНИКОВ И ЗРИТЕЛЕЙ</w:t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6.1. В соответствии с временным положением о порядке организации и проведения, массовых культурно-п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росветительских, театрально-зрелищных, спортивных и рекламных мероприятий в г. Москве от 5 октября 2000 г. № 1054-РМ и приказом Москомспорта от 8 августа 2003 г. № 627-а «Об усилении общественной безопасности в учреждениях, подведомственных Москомспорту». </w:t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6.2. Во время проведения Мероприятия на спортивном объекте будет находиться соответствующий медицинский персонал для оказания в случае необходимости скорой медицинский помощи. Оказание скорой медицинской помощи осуществляется в соответствии с приказом Мини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стерства здравоохранения РФ от 23 октября 2020 г. № 1144н «Об утверждении  порядка организации оказания медицинской помощи лицам, занимающимся физической культурой и спортом (в том числе при подготовке и проведении физкультурных мероприятий и спортивных ме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роприятий), включая порядок медицинского осмотра лиц, желающих пройти спортивную подготовку, заниматься физи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ческой культурой и спортом в организациях и (или) выполнить нормативы испытаний (тестов) Всероссийского физкультурно-спортивного комплекса «Готов к труду и обороне» и форм медицинских заключений о допуске к участию физкультурных и спортивных мероприятиях».</w:t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6.3. Мероприятие проводится в строгом соответствии </w:t>
      </w:r>
      <w:r>
        <w:rPr>
          <w:rFonts w:ascii="Times New Roman" w:hAnsi="Times New Roman"/>
          <w:sz w:val="28"/>
          <w:szCs w:val="28"/>
        </w:rPr>
        <w:t xml:space="preserve">с требованиями по ограничению распространения новой коронавирусной инфекции на террито</w:t>
      </w:r>
      <w:r>
        <w:rPr>
          <w:rFonts w:ascii="Times New Roman" w:hAnsi="Times New Roman"/>
          <w:sz w:val="28"/>
          <w:szCs w:val="28"/>
        </w:rPr>
        <w:t xml:space="preserve">рии города Москвы, установленными соответствующими Указами Мэра Москвы, Постановлениями Министерства спорта Российской Федерации, Роспотребнадзора и нормативно-правовыми актами Москомспорта, а также Постановлениями Управления Роспотребнадзора по г. Москве.</w:t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7. ПОДАЧА ЗАЯВОК НА УЧАСТИЕ</w:t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709"/>
        <w:jc w:val="both"/>
        <w:spacing w:after="0" w:line="240" w:lineRule="auto"/>
        <w:widowControl w:val="off"/>
        <w:tabs>
          <w:tab w:val="num" w:pos="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1"/>
          <w:numId w:val="19"/>
        </w:numPr>
        <w:ind w:left="0"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участию в Мероприятии допускаются участники в соответствии с разделом 4 настоящего Положения.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1"/>
          <w:numId w:val="19"/>
        </w:numPr>
        <w:ind w:left="0"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Участники заполняют электронную форму заявки и подтверждают готовность предоставления всех необходимых документов для прохождения Комиссии по допуску. 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7.3. </w:t>
      </w:r>
      <w:r>
        <w:rPr>
          <w:rFonts w:ascii="Times New Roman" w:hAnsi="Times New Roman"/>
          <w:sz w:val="28"/>
          <w:szCs w:val="28"/>
        </w:rPr>
        <w:t xml:space="preserve">Электронная заявка подается в сроки, указанные в пункте 2.4. настоящего Положения.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7.4. Электронная заявка должна содержать достоверные данные об участнике соревнований.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7.5. При заполнении электронной заявки участник дает свое согласие на обработку персональных данных Организатору.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7.6. В форме электронной заявки необходимо заполнить все графы.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7.7. После подачи электронной заявки, и получения подтверждения от Организатора о том, что участник оказался в числе первых, подавших заявку (согласно лимиту, указанному в пункте 4.2. настоящего Положения), он предоставляет </w:t>
      </w:r>
      <w:r>
        <w:rPr>
          <w:rFonts w:ascii="Times New Roman" w:hAnsi="Times New Roman"/>
          <w:bCs/>
          <w:sz w:val="28"/>
          <w:szCs w:val="28"/>
        </w:rPr>
        <w:t xml:space="preserve">полный пакет документов на Комиссию по допуску.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7.8. Комиссия по допуску участников проходит в день проведения и в местах проведения соревнований.  Комиссию по допуску осуществляют главные судьи по видам спорта перед стартом соревнований. </w:t>
      </w:r>
      <w:r>
        <w:rPr>
          <w:rFonts w:ascii="Times New Roman" w:hAnsi="Times New Roman"/>
          <w:i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7.9. На комиссию участник должен предоставить: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7.9.1. Распечатанную или электронную заявку с подтверждением регистрации;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yellow"/>
        </w:rPr>
        <w:t xml:space="preserve">7.9.2. </w:t>
      </w:r>
      <w:r>
        <w:rPr>
          <w:rFonts w:ascii="Times New Roman" w:hAnsi="Times New Roman"/>
          <w:sz w:val="28"/>
          <w:szCs w:val="28"/>
          <w:highlight w:val="yellow"/>
        </w:rPr>
        <w:t xml:space="preserve">Медицинское заключение </w:t>
      </w:r>
      <w:r>
        <w:rPr>
          <w:rFonts w:ascii="Times New Roman" w:hAnsi="Times New Roman"/>
          <w:sz w:val="28"/>
          <w:szCs w:val="28"/>
          <w:highlight w:val="yellow"/>
        </w:rPr>
        <w:t xml:space="preserve">с действующим сроком годности</w:t>
      </w:r>
      <w:r>
        <w:rPr>
          <w:rFonts w:ascii="Times New Roman" w:hAnsi="Times New Roman"/>
          <w:sz w:val="28"/>
          <w:szCs w:val="28"/>
          <w:highlight w:val="yellow"/>
        </w:rPr>
        <w:t xml:space="preserve">, оформленное в соответствии с приказом Минздрава России № 1144н по заявленному виду спорта с наличием штампа лечебного учреждения, подписи врача и заверенное круглой печатью</w:t>
      </w:r>
      <w:r>
        <w:rPr>
          <w:rFonts w:ascii="Times New Roman" w:hAnsi="Times New Roman"/>
          <w:sz w:val="28"/>
          <w:szCs w:val="28"/>
        </w:rPr>
        <w:t xml:space="preserve">;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7.9.3. Оригинал паспорта гражданина Российской Федерации</w:t>
      </w:r>
      <w:r>
        <w:rPr>
          <w:rFonts w:ascii="Times New Roman" w:hAnsi="Times New Roman"/>
          <w:sz w:val="28"/>
          <w:szCs w:val="28"/>
        </w:rPr>
        <w:t xml:space="preserve">;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yellow"/>
        </w:rPr>
        <w:t xml:space="preserve">7.9.4. Полис обязательного медицинского страхования;</w:t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  <w:highlight w:val="cyan"/>
        </w:rPr>
      </w:pPr>
      <w:r>
        <w:rPr>
          <w:rFonts w:ascii="Times New Roman" w:hAnsi="Times New Roman"/>
          <w:sz w:val="28"/>
          <w:szCs w:val="28"/>
          <w:highlight w:val="cyan"/>
        </w:rPr>
        <w:t xml:space="preserve">7.9.5. Д</w:t>
      </w:r>
      <w:r>
        <w:rPr>
          <w:rFonts w:ascii="Times New Roman" w:hAnsi="Times New Roman"/>
          <w:sz w:val="28"/>
          <w:szCs w:val="28"/>
          <w:highlight w:val="cyan"/>
        </w:rPr>
        <w:t xml:space="preserve">окумент подтверждающий статус пенсионера льготной категории для участников возрастного диапазона: женщины </w:t>
      </w:r>
      <w:r>
        <w:rPr>
          <w:rFonts w:ascii="Times New Roman" w:hAnsi="Times New Roman"/>
          <w:sz w:val="28"/>
          <w:szCs w:val="28"/>
          <w:highlight w:val="cyan"/>
        </w:rPr>
        <w:t xml:space="preserve">55-57 лет, мужчины 60-62 года</w:t>
      </w:r>
      <w:r>
        <w:rPr>
          <w:rFonts w:ascii="Times New Roman" w:hAnsi="Times New Roman"/>
          <w:sz w:val="28"/>
          <w:szCs w:val="28"/>
          <w:highlight w:val="cyan"/>
        </w:rPr>
        <w:t xml:space="preserve">.</w:t>
      </w:r>
      <w:r>
        <w:rPr>
          <w:rFonts w:ascii="Times New Roman" w:hAnsi="Times New Roman"/>
          <w:sz w:val="28"/>
          <w:szCs w:val="28"/>
          <w:highlight w:val="cyan"/>
        </w:rPr>
      </w:r>
    </w:p>
    <w:p>
      <w:pPr>
        <w:ind w:firstLine="567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7.10. При проведении Мероприятия осуществляется обработка персональных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911"/>
        <w:ind w:firstLine="567"/>
        <w:jc w:val="both"/>
        <w:tabs>
          <w:tab w:val="left" w:pos="1560" w:leader="none"/>
        </w:tabs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7.11. В случае отсутствия одного или нескольких документов, перечисленных в данном разделе, участник не допускается к соревнованиям.</w:t>
      </w:r>
      <w:r>
        <w:rPr>
          <w:sz w:val="28"/>
          <w:szCs w:val="28"/>
        </w:rPr>
      </w:r>
    </w:p>
    <w:p>
      <w:pPr>
        <w:ind w:firstLine="709"/>
        <w:jc w:val="both"/>
        <w:spacing w:after="0" w:line="240" w:lineRule="auto"/>
        <w:widowControl w:val="off"/>
        <w:tabs>
          <w:tab w:val="num" w:pos="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8. УСЛОВИЯ ПРОВЕДЕНИЯ СОРЕВНОВАНИЙ</w:t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709"/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8.1. Соревнования по видам спорта, включенные в программу Мероприятия, проводятся в соответствии с правилами соревнований по видам спорта, действующими на территории Российской Федерации, а также настоящим Положением.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8.2. В программу Мероприятия включены следующие виды спорта: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8.2.1. </w:t>
      </w:r>
      <w:r>
        <w:rPr>
          <w:rFonts w:ascii="Times New Roman" w:hAnsi="Times New Roman"/>
          <w:bCs/>
          <w:sz w:val="28"/>
          <w:szCs w:val="28"/>
        </w:rPr>
        <w:t xml:space="preserve">Легкая атлетика (кросс).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Соревнования личные. Дистанция для мужчин и женщин</w:t>
      </w:r>
      <w:r>
        <w:rPr>
          <w:rFonts w:ascii="Times New Roman" w:hAnsi="Times New Roman"/>
          <w:bCs/>
          <w:sz w:val="28"/>
          <w:szCs w:val="28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 xml:space="preserve">1000 метров. </w:t>
      </w:r>
      <w:r>
        <w:rPr>
          <w:rFonts w:ascii="Times New Roman" w:hAnsi="Times New Roman"/>
          <w:bCs/>
          <w:sz w:val="28"/>
          <w:szCs w:val="28"/>
        </w:rPr>
        <w:t xml:space="preserve">Трасса проходит по парковой зоне (вокруг пруда)</w:t>
      </w:r>
      <w:r>
        <w:rPr>
          <w:rFonts w:ascii="Times New Roman" w:hAnsi="Times New Roman"/>
          <w:bCs/>
          <w:sz w:val="28"/>
          <w:szCs w:val="28"/>
        </w:rPr>
        <w:t xml:space="preserve">. Соревнования проводятся без предварительных забегов. Победители и призеры в личном первенстве, раздельно среди мужчин и женщин, определяются по наименьшему времени, затраченному участником для прохождения дистанции.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8.2.2. Плавание.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Соревнования личные, проводятся в крытом 50-ти метровом бассейне. Дистанция 50 метров, вол</w:t>
      </w:r>
      <w:r>
        <w:rPr>
          <w:rFonts w:ascii="Times New Roman" w:hAnsi="Times New Roman"/>
          <w:bCs/>
          <w:sz w:val="28"/>
          <w:szCs w:val="28"/>
        </w:rPr>
        <w:t xml:space="preserve">ьный стиль. Старт выполняется со стартовой тумбы или с воды. По команде «Занять места» участники становятся на стартовую тумбу (при старте с воды – прыгают в воду). По команде «На старт» одной или двумя ногами встать на передний край стартовой тумбы и прин</w:t>
      </w:r>
      <w:r>
        <w:rPr>
          <w:rFonts w:ascii="Times New Roman" w:hAnsi="Times New Roman"/>
          <w:bCs/>
          <w:sz w:val="28"/>
          <w:szCs w:val="28"/>
        </w:rPr>
        <w:t xml:space="preserve">ять неподвижное положение (при старте с воды принять неподвижное положение у борта бассейна). По команде «Марш» (короткий свисток) начать движение. Разрешается плыть любым способом. Запрещается идти по дну бассейна и использовать разграничительные дорожки.</w:t>
      </w:r>
      <w:r>
        <w:rPr>
          <w:rFonts w:ascii="Times New Roman" w:hAnsi="Times New Roman"/>
          <w:bCs/>
          <w:sz w:val="28"/>
          <w:szCs w:val="28"/>
        </w:rPr>
        <w:t xml:space="preserve"> Победитель определяется по лучшему результату (наименьшее время) раздельно среди мужчин и женщин.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посещении бассейна, участники должны соблюдать общие правила посещения плавательного бассейна. Иметь при себе: плавки/купальник, сменную обувь (резиновые шлепанцы); шапочку для плавания; средства личной гигиены для принятия душа.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8.2.3. Настольный теннис.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Соревнования личные. Каждая встреч</w:t>
      </w:r>
      <w:r>
        <w:rPr>
          <w:rFonts w:ascii="Times New Roman" w:hAnsi="Times New Roman"/>
          <w:bCs/>
          <w:sz w:val="28"/>
          <w:szCs w:val="28"/>
        </w:rPr>
        <w:t xml:space="preserve">а состоит из 3 партий до 2 побед. Партия играется до счета 11 очков. Если оба игрока набрали по 10 очков, партия продолжается до разницы в два очка. Система проведения соревнований определяется Главным судьей в зависимости от фактического числа заявленных </w:t>
      </w:r>
      <w:r>
        <w:rPr>
          <w:rFonts w:ascii="Times New Roman" w:hAnsi="Times New Roman"/>
          <w:bCs/>
          <w:sz w:val="28"/>
          <w:szCs w:val="28"/>
        </w:rPr>
        <w:t xml:space="preserve">участников. Опоздание на игру допускается только по уважительной причине и не более чем на 5 минут. </w:t>
      </w:r>
      <w:r>
        <w:rPr>
          <w:rFonts w:ascii="Times New Roman" w:hAnsi="Times New Roman"/>
          <w:sz w:val="28"/>
          <w:szCs w:val="28"/>
        </w:rPr>
        <w:t xml:space="preserve">Ракетки для игры в настольный теннис организаторами не предоставляются.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Победитель определяется по лучшему результату участников раздельно среди мужчин и женщин.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8.2.4. Стрельба из пневматической винтовки.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Соревнования личные. </w:t>
      </w:r>
      <w:r>
        <w:rPr>
          <w:rFonts w:ascii="Times New Roman" w:hAnsi="Times New Roman"/>
          <w:bCs/>
          <w:sz w:val="28"/>
          <w:szCs w:val="28"/>
        </w:rPr>
        <w:t xml:space="preserve">Стрельба </w:t>
      </w:r>
      <w:r>
        <w:rPr>
          <w:rFonts w:ascii="Times New Roman" w:hAnsi="Times New Roman"/>
          <w:bCs/>
          <w:sz w:val="28"/>
          <w:szCs w:val="28"/>
        </w:rPr>
        <w:t xml:space="preserve">выполняется из положения стоя с руки без упора. Расстояние до мишени 10 метров. Упражнение выполняется с использованием стрелковых мишенных установок. Винтовка пневматическая МР-532, прицел диоптрический, мушка кольцевая, пульки калибра 4,5 мм, мишень №8. 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Соревнования проводятся со спортивным инвентарем, предоставленным организаторами. Использование личного инвентаря не допускается. Разрешается использовать личный стрелковый костюм или стрелковую куртку, стрелковую перчатку (рукавицу).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Количество выстрелов: пробных - 5, </w:t>
      </w:r>
      <w:r>
        <w:rPr>
          <w:rFonts w:ascii="Times New Roman" w:hAnsi="Times New Roman"/>
          <w:bCs/>
          <w:sz w:val="28"/>
          <w:szCs w:val="28"/>
        </w:rPr>
        <w:t xml:space="preserve">зачетных - 10. 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Контрольное время на выстрелы: пробные - 5 минут, зачетные - 15 минут.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Зачетные выстрелы в чужую мишень засчитываются как промахи. Перед выходом к</w:t>
      </w:r>
      <w:r>
        <w:rPr>
          <w:rFonts w:ascii="Times New Roman" w:hAnsi="Times New Roman"/>
          <w:bCs/>
          <w:sz w:val="28"/>
          <w:szCs w:val="28"/>
        </w:rPr>
        <w:t xml:space="preserve">аждой смены на стартовые позиции, судьей проводится инструктаж по мерам безопасности при обращении с оружием, правилам выполнения упражнения и поведения на огневом рубеже.  Победители определяются по наибольшей сумме очков раздельно среди мужчин и женщин. 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8.2.5. Дартс.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Соревнования личные. Соревнования проводятся в упражнении «Большой раунд». Упражнение предусматривает выполнение 21 серии по 3 броска.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Правила: игрок бросает дротики поочерёдно в сектора с 1-го по 20-й и в центр мишени (булл).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Ход игры: Начало с 1-го сектора. Попадание в 1-й сектор приносит одно очко, в удвоение или утроение 1-го сектора — 2 и 3 очка соответственно. После 3-х бросков в первый сектор очки суммируются, и участники переходят к броскам во 2-й сектор. Попадания в удв</w:t>
      </w:r>
      <w:r>
        <w:rPr>
          <w:rFonts w:ascii="Times New Roman" w:hAnsi="Times New Roman"/>
          <w:bCs/>
          <w:sz w:val="28"/>
          <w:szCs w:val="28"/>
        </w:rPr>
        <w:t xml:space="preserve">оение, утроение или просто в сектор 2 приносят соответственно 4, 6 и 2 очка. Далее очки суммируются в данном секторе и прибавляются к ранее набранным в первом секторе. Затем участники переходят к броскам в сектор 3 и так далее до 20-го сектора. Когда участ</w:t>
      </w:r>
      <w:r>
        <w:rPr>
          <w:rFonts w:ascii="Times New Roman" w:hAnsi="Times New Roman"/>
          <w:bCs/>
          <w:sz w:val="28"/>
          <w:szCs w:val="28"/>
        </w:rPr>
        <w:t xml:space="preserve">ники прошли все сектора с 1-го по 20-й, то они кидают три дротика в центр мишени: попадание в зелёное кольцо — 25 очков, в красное — 50 очков.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 случае равенства суммы очков, преимущество имеет участник с лучш</w:t>
      </w:r>
      <w:r>
        <w:rPr>
          <w:rFonts w:ascii="Times New Roman" w:hAnsi="Times New Roman"/>
          <w:bCs/>
          <w:sz w:val="28"/>
          <w:szCs w:val="28"/>
        </w:rPr>
        <w:t xml:space="preserve">им результатом в 21 серии, если равенство сохраняется, то в 20 серии, в 19 серии и т.д. Победитель определяется по лучшему результату раздельно среди мужчин и женщин. Перед стартом участникам предоставляется два пробных подхода, каждый подход по 3 дротика.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num" w:pos="0" w:leader="none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8.2.6. Шахматы.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num" w:pos="0" w:leader="none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Соревнования личные, проводя</w:t>
      </w:r>
      <w:r>
        <w:rPr>
          <w:rFonts w:ascii="Times New Roman" w:hAnsi="Times New Roman"/>
          <w:bCs/>
          <w:sz w:val="28"/>
          <w:szCs w:val="28"/>
        </w:rPr>
        <w:t xml:space="preserve">тся раздельно среди мужчин и среди женщин по швейцарской системе в 7 туров, по дисциплине «Быстрые шахматы». Соревнование проводится в соответствии с Правилами вида спорта «шахматы», утвержденными приказом Минспорта РФ и не противоречащими Правилам игры в </w:t>
      </w:r>
      <w:r>
        <w:rPr>
          <w:rFonts w:ascii="Times New Roman" w:hAnsi="Times New Roman"/>
          <w:bCs/>
          <w:sz w:val="28"/>
          <w:szCs w:val="28"/>
        </w:rPr>
        <w:t xml:space="preserve">шахматы ФИДЕ. Контроль времени: 7 минут на партию каждому участнику плюс 3 секунды на ход с добавлением времени. Участники шахматного турнира, до его окончания, к участию в других видах спорта не допускаются. Победител</w:t>
      </w:r>
      <w:r>
        <w:rPr>
          <w:rFonts w:ascii="Times New Roman" w:hAnsi="Times New Roman"/>
          <w:bCs/>
          <w:sz w:val="28"/>
          <w:szCs w:val="28"/>
        </w:rPr>
        <w:t xml:space="preserve">ь и призеры, раздельно среди мужчин и женщин, определяются по наибольшей сумме набранных очков, в случае равенства очков по дополнительным показателям: коэффициент Бухгольца; усеченный коэффициент Бухгольца; количество побед; по результату личной встречи. </w:t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num" w:pos="0" w:leader="none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  <w:r>
        <w:rPr>
          <w:rFonts w:ascii="Times New Roman" w:hAnsi="Times New Roman"/>
          <w:bCs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9. УСЛОВИЯ ПОДВЕДЕНИЯ ИТОГОВ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916"/>
        <w:ind w:left="0" w:firstLine="709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911"/>
        <w:ind w:firstLine="709"/>
        <w:jc w:val="both"/>
        <w:tabs>
          <w:tab w:val="num" w:pos="0" w:leader="none"/>
        </w:tabs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9.1. </w:t>
      </w:r>
      <w:r>
        <w:rPr>
          <w:rFonts w:eastAsia="Times New Roman"/>
          <w:sz w:val="28"/>
          <w:szCs w:val="28"/>
          <w:lang w:eastAsia="ru-RU"/>
        </w:rPr>
        <w:t xml:space="preserve">Победители и призеры в личном зачете в каждом виде программы определяются в соответствии с правилами проведения соревнований по этому виду спорта раздельно среди мужчин и женщин.</w:t>
      </w:r>
      <w:r>
        <w:rPr>
          <w:rFonts w:eastAsia="Times New Roman"/>
          <w:sz w:val="28"/>
          <w:szCs w:val="28"/>
          <w:lang w:eastAsia="ru-RU"/>
        </w:rPr>
      </w:r>
    </w:p>
    <w:p>
      <w:pPr>
        <w:pStyle w:val="911"/>
        <w:ind w:firstLine="709"/>
        <w:jc w:val="both"/>
        <w:tabs>
          <w:tab w:val="num" w:pos="0" w:leader="none"/>
        </w:tabs>
        <w:rPr>
          <w:sz w:val="28"/>
          <w:szCs w:val="28"/>
        </w:rPr>
      </w:pPr>
      <w:r>
        <w:rPr>
          <w:rFonts w:eastAsia="Times New Roman"/>
          <w:sz w:val="28"/>
          <w:szCs w:val="28"/>
          <w:lang w:eastAsia="ru-RU"/>
        </w:rPr>
        <w:t xml:space="preserve">9.2. Из числа победителей в каждом виде спорта формируется сборная команда Москвы на условиях, указанных в Положении о про</w:t>
      </w:r>
      <w:r>
        <w:rPr>
          <w:rFonts w:eastAsia="Times New Roman"/>
          <w:sz w:val="28"/>
          <w:szCs w:val="28"/>
          <w:lang w:eastAsia="ru-RU"/>
        </w:rPr>
        <w:t xml:space="preserve">ведении Спартакиады пенсионеров России. При этом дополнительным критерием отбора является личные результаты выступления в других видах спорта, а также требование Всероссийского положения о возрастном цензе участников финала Спартакиады пенсионеров России. </w:t>
      </w:r>
      <w:r>
        <w:rPr>
          <w:sz w:val="28"/>
          <w:szCs w:val="28"/>
        </w:rPr>
        <w:t xml:space="preserve">К участию в финаль</w:t>
      </w:r>
      <w:r>
        <w:rPr>
          <w:sz w:val="28"/>
          <w:szCs w:val="28"/>
        </w:rPr>
        <w:t xml:space="preserve">ном этапе Спартакиады пенсионеров России не допускаются команды, укомплектованные участниками, не имеющими постоянной регистрации (прописки) в городе Москве. В состав сборной команды Москвы допускаются участники пенсионного возраста со званием не выше КМС.</w:t>
      </w:r>
      <w:r>
        <w:rPr>
          <w:sz w:val="28"/>
          <w:szCs w:val="28"/>
        </w:rPr>
      </w:r>
    </w:p>
    <w:p>
      <w:pPr>
        <w:pStyle w:val="911"/>
        <w:ind w:firstLine="709"/>
        <w:jc w:val="both"/>
        <w:tabs>
          <w:tab w:val="num" w:pos="0" w:leader="none"/>
        </w:tabs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</w:r>
      <w:r>
        <w:rPr>
          <w:rFonts w:eastAsia="Times New Roman"/>
          <w:sz w:val="28"/>
          <w:szCs w:val="28"/>
          <w:lang w:eastAsia="ru-RU"/>
        </w:rPr>
      </w:r>
    </w:p>
    <w:p>
      <w:pPr>
        <w:pStyle w:val="911"/>
        <w:jc w:val="center"/>
        <w:rPr>
          <w:rFonts w:eastAsia="Times New Roman"/>
          <w:b/>
          <w:sz w:val="28"/>
          <w:szCs w:val="28"/>
          <w:lang w:eastAsia="ru-RU"/>
        </w:rPr>
      </w:pPr>
      <w:r>
        <w:rPr>
          <w:rFonts w:eastAsia="Times New Roman"/>
          <w:b/>
          <w:sz w:val="28"/>
          <w:szCs w:val="28"/>
          <w:lang w:eastAsia="ru-RU"/>
        </w:rPr>
        <w:t xml:space="preserve">10. НАГРАЖДЕНИЕ</w:t>
      </w:r>
      <w:r>
        <w:rPr>
          <w:rFonts w:eastAsia="Times New Roman"/>
          <w:b/>
          <w:sz w:val="28"/>
          <w:szCs w:val="28"/>
          <w:lang w:eastAsia="ru-RU"/>
        </w:rPr>
      </w:r>
    </w:p>
    <w:p>
      <w:pPr>
        <w:pStyle w:val="911"/>
        <w:ind w:firstLine="709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</w:r>
      <w:r>
        <w:rPr>
          <w:rFonts w:eastAsia="Times New Roman"/>
          <w:sz w:val="28"/>
          <w:szCs w:val="28"/>
          <w:lang w:eastAsia="ru-RU"/>
        </w:rPr>
      </w:r>
    </w:p>
    <w:p>
      <w:pPr>
        <w:pStyle w:val="911"/>
        <w:ind w:firstLine="709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10.1. Победители и призеры в личном зачете в каждом виде спорта</w:t>
      </w:r>
      <w:r>
        <w:rPr>
          <w:rFonts w:eastAsia="Times New Roman"/>
          <w:sz w:val="28"/>
          <w:szCs w:val="28"/>
          <w:lang w:eastAsia="ru-RU"/>
        </w:rPr>
        <w:t xml:space="preserve"> награждаются медалями и дипломами, соответствующих степеней.</w:t>
      </w:r>
      <w:r>
        <w:rPr>
          <w:rFonts w:eastAsia="Times New Roman"/>
          <w:sz w:val="28"/>
          <w:szCs w:val="28"/>
          <w:lang w:eastAsia="ru-RU"/>
        </w:rPr>
      </w:r>
    </w:p>
    <w:p>
      <w:pPr>
        <w:spacing w:after="0" w:line="240" w:lineRule="auto"/>
        <w:widowControl w:val="o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11. ЗАКЛЮЧИТЕЛЬНЫЕ ПОЛОЖЕНИЯ</w:t>
      </w:r>
      <w:r>
        <w:rPr>
          <w:rFonts w:ascii="Times New Roman" w:hAnsi="Times New Roman"/>
          <w:b/>
          <w:sz w:val="28"/>
          <w:szCs w:val="28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  <w:r>
        <w:rPr>
          <w:rFonts w:ascii="Times New Roman" w:hAnsi="Times New Roman"/>
          <w:bCs/>
          <w:sz w:val="28"/>
          <w:szCs w:val="28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11.1. </w:t>
      </w:r>
      <w:r>
        <w:rPr>
          <w:rFonts w:ascii="Times New Roman" w:hAnsi="Times New Roman"/>
          <w:sz w:val="28"/>
          <w:szCs w:val="28"/>
        </w:rPr>
        <w:t xml:space="preserve">По всем вопросам, не оговоренным в настоящем Положении, участники руководствуются решениями Оргкомитета, Главной судейской коллегией и действующими правилами соревнований по видам спорта.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567" w:leader="none"/>
        </w:tabs>
        <w:rPr>
          <w:rFonts w:ascii="Times New Roman" w:hAnsi="Times New Roman"/>
          <w:strike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11.2. Протесты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подаются главному судье по виду спорта в течение проведения спортивной программы. Протесты, поданные </w:t>
      </w:r>
      <w:r>
        <w:rPr>
          <w:rFonts w:ascii="Times New Roman" w:hAnsi="Times New Roman"/>
          <w:sz w:val="28"/>
          <w:szCs w:val="28"/>
        </w:rPr>
        <w:t xml:space="preserve">по окончании спортивной программы, во время подведения и после подведения итогов соревнований – не рассматриваются. Решение по протесту выносится главным судьей и доводится до участников спортивной программы до окончания спортивной программы соревнований. </w:t>
      </w:r>
      <w:r>
        <w:rPr>
          <w:rFonts w:ascii="Times New Roman" w:hAnsi="Times New Roman"/>
          <w:strike/>
          <w:sz w:val="28"/>
          <w:szCs w:val="28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11.3. Участники обязаны знать и соблюдать: условия настоящего Положения; правила соревнований по видам спорта; правила нахождения на спортивных объектах; принципы спортивного поведения и честных соревнований.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</w:r>
    </w:p>
    <w:p>
      <w:pPr>
        <w:jc w:val="right"/>
        <w:spacing w:after="160" w:line="259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49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  <w:p>
      <w:r/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  <w:p>
      <w:r/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  <w:p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14035198"/>
      <w:docPartObj>
        <w:docPartGallery w:val="Page Numbers (Top of Page)"/>
        <w:docPartUnique w:val="true"/>
      </w:docPartObj>
      <w:rPr/>
    </w:sdtPr>
    <w:sdtContent>
      <w:p>
        <w:pPr>
          <w:pStyle w:val="919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 xml:space="preserve">2</w:t>
        </w:r>
        <w:r>
          <w:rPr>
            <w:rFonts w:ascii="Times New Roman" w:hAnsi="Times New Roman"/>
            <w:sz w:val="28"/>
            <w:szCs w:val="28"/>
          </w:rPr>
          <w:fldChar w:fldCharType="end"/>
        </w:r>
        <w:r>
          <w:rPr>
            <w:rFonts w:ascii="Times New Roman" w:hAnsi="Times New Roman"/>
            <w:sz w:val="28"/>
            <w:szCs w:val="28"/>
          </w:rPr>
        </w:r>
      </w:p>
    </w:sdtContent>
  </w:sdt>
  <w:p>
    <w:pPr>
      <w:pStyle w:val="91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7.%2."/>
      <w:lvlJc w:val="left"/>
      <w:pPr>
        <w:ind w:left="928" w:hanging="360"/>
      </w:pPr>
      <w:rPr>
        <w:rFonts w:hint="default"/>
        <w:b w:val="0"/>
        <w:bCs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  <w:rPr>
        <w:rFonts w:hint="default"/>
        <w:b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1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6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2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2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40" w:hanging="720"/>
      </w:pPr>
      <w:rPr>
        <w:rFonts w:hint="default"/>
        <w:b w:val="0"/>
        <w:bCs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7"/>
  </w:num>
  <w:num w:numId="3">
    <w:abstractNumId w:val="12"/>
  </w:num>
  <w:num w:numId="4">
    <w:abstractNumId w:val="16"/>
  </w:num>
  <w:num w:numId="5">
    <w:abstractNumId w:val="9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4"/>
  </w:num>
  <w:num w:numId="11">
    <w:abstractNumId w:val="11"/>
  </w:num>
  <w:num w:numId="12">
    <w:abstractNumId w:val="5"/>
  </w:num>
  <w:num w:numId="13">
    <w:abstractNumId w:val="8"/>
  </w:num>
  <w:num w:numId="14">
    <w:abstractNumId w:val="19"/>
  </w:num>
  <w:num w:numId="15">
    <w:abstractNumId w:val="10"/>
  </w:num>
  <w:num w:numId="16">
    <w:abstractNumId w:val="13"/>
  </w:num>
  <w:num w:numId="17">
    <w:abstractNumId w:val="14"/>
  </w:num>
  <w:num w:numId="18">
    <w:abstractNumId w:val="15"/>
  </w:num>
  <w:num w:numId="19">
    <w:abstractNumId w:val="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7">
    <w:name w:val="Heading 2 Char"/>
    <w:basedOn w:val="744"/>
    <w:link w:val="73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44"/>
    <w:link w:val="7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744"/>
    <w:link w:val="7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44"/>
    <w:link w:val="7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44"/>
    <w:link w:val="7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44"/>
    <w:link w:val="7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44"/>
    <w:link w:val="7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44"/>
    <w:link w:val="7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44"/>
    <w:link w:val="756"/>
    <w:uiPriority w:val="10"/>
    <w:rPr>
      <w:sz w:val="48"/>
      <w:szCs w:val="48"/>
    </w:rPr>
  </w:style>
  <w:style w:type="character" w:styleId="38">
    <w:name w:val="Subtitle Char"/>
    <w:basedOn w:val="744"/>
    <w:link w:val="758"/>
    <w:uiPriority w:val="11"/>
    <w:rPr>
      <w:sz w:val="24"/>
      <w:szCs w:val="24"/>
    </w:rPr>
  </w:style>
  <w:style w:type="character" w:styleId="40">
    <w:name w:val="Quote Char"/>
    <w:link w:val="760"/>
    <w:uiPriority w:val="29"/>
    <w:rPr>
      <w:i/>
    </w:rPr>
  </w:style>
  <w:style w:type="character" w:styleId="42">
    <w:name w:val="Intense Quote Char"/>
    <w:link w:val="762"/>
    <w:uiPriority w:val="30"/>
    <w:rPr>
      <w:i/>
    </w:rPr>
  </w:style>
  <w:style w:type="character" w:styleId="48">
    <w:name w:val="Caption Char"/>
    <w:basedOn w:val="744"/>
    <w:link w:val="766"/>
    <w:uiPriority w:val="35"/>
    <w:rPr>
      <w:b/>
      <w:bCs/>
      <w:color w:val="4f81bd" w:themeColor="accent1"/>
      <w:sz w:val="18"/>
      <w:szCs w:val="18"/>
    </w:rPr>
  </w:style>
  <w:style w:type="character" w:styleId="177">
    <w:name w:val="Footnote Text Char"/>
    <w:link w:val="893"/>
    <w:uiPriority w:val="99"/>
    <w:rPr>
      <w:sz w:val="18"/>
    </w:rPr>
  </w:style>
  <w:style w:type="character" w:styleId="180">
    <w:name w:val="Endnote Text Char"/>
    <w:link w:val="896"/>
    <w:uiPriority w:val="99"/>
    <w:rPr>
      <w:sz w:val="20"/>
    </w:rPr>
  </w:style>
  <w:style w:type="paragraph" w:styleId="734" w:default="1">
    <w:name w:val="Normal"/>
    <w:qFormat/>
    <w:pPr>
      <w:spacing w:after="200" w:line="276" w:lineRule="auto"/>
    </w:pPr>
    <w:rPr>
      <w:rFonts w:ascii="Calibri" w:hAnsi="Calibri" w:eastAsia="Times New Roman" w:cs="Times New Roman"/>
      <w:lang w:eastAsia="ru-RU"/>
    </w:rPr>
  </w:style>
  <w:style w:type="paragraph" w:styleId="735">
    <w:name w:val="Heading 1"/>
    <w:basedOn w:val="734"/>
    <w:next w:val="734"/>
    <w:link w:val="910"/>
    <w:qFormat/>
    <w:pPr>
      <w:jc w:val="center"/>
      <w:keepNext/>
      <w:spacing w:after="0" w:line="240" w:lineRule="auto"/>
      <w:outlineLvl w:val="0"/>
    </w:pPr>
    <w:rPr>
      <w:rFonts w:ascii="Times New Roman" w:hAnsi="Times New Roman"/>
      <w:sz w:val="28"/>
      <w:szCs w:val="24"/>
    </w:rPr>
  </w:style>
  <w:style w:type="paragraph" w:styleId="736">
    <w:name w:val="Heading 2"/>
    <w:basedOn w:val="734"/>
    <w:next w:val="734"/>
    <w:link w:val="748"/>
    <w:uiPriority w:val="9"/>
    <w:unhideWhenUsed/>
    <w:qFormat/>
    <w:pPr>
      <w:keepLines/>
      <w:keepNext/>
      <w:spacing w:before="360"/>
      <w:outlineLvl w:val="1"/>
    </w:pPr>
    <w:rPr>
      <w:rFonts w:ascii="Liberation Sans" w:hAnsi="Liberation Sans" w:eastAsia="Liberation Sans" w:cs="Liberation Sans"/>
      <w:sz w:val="34"/>
    </w:rPr>
  </w:style>
  <w:style w:type="paragraph" w:styleId="737">
    <w:name w:val="Heading 3"/>
    <w:basedOn w:val="734"/>
    <w:next w:val="734"/>
    <w:link w:val="749"/>
    <w:uiPriority w:val="9"/>
    <w:unhideWhenUsed/>
    <w:qFormat/>
    <w:pPr>
      <w:keepLines/>
      <w:keepNext/>
      <w:spacing w:before="32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38">
    <w:name w:val="Heading 4"/>
    <w:basedOn w:val="734"/>
    <w:next w:val="734"/>
    <w:link w:val="750"/>
    <w:uiPriority w:val="9"/>
    <w:unhideWhenUsed/>
    <w:qFormat/>
    <w:pPr>
      <w:keepLines/>
      <w:keepNext/>
      <w:spacing w:before="32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39">
    <w:name w:val="Heading 5"/>
    <w:basedOn w:val="734"/>
    <w:next w:val="734"/>
    <w:link w:val="751"/>
    <w:uiPriority w:val="9"/>
    <w:unhideWhenUsed/>
    <w:qFormat/>
    <w:pPr>
      <w:keepLines/>
      <w:keepNext/>
      <w:spacing w:before="32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40">
    <w:name w:val="Heading 6"/>
    <w:basedOn w:val="734"/>
    <w:next w:val="734"/>
    <w:link w:val="752"/>
    <w:uiPriority w:val="9"/>
    <w:unhideWhenUsed/>
    <w:qFormat/>
    <w:pPr>
      <w:keepLines/>
      <w:keepNext/>
      <w:spacing w:before="320"/>
      <w:outlineLvl w:val="5"/>
    </w:pPr>
    <w:rPr>
      <w:rFonts w:ascii="Liberation Sans" w:hAnsi="Liberation Sans" w:eastAsia="Liberation Sans" w:cs="Liberation Sans"/>
      <w:b/>
      <w:bCs/>
    </w:rPr>
  </w:style>
  <w:style w:type="paragraph" w:styleId="741">
    <w:name w:val="Heading 7"/>
    <w:basedOn w:val="734"/>
    <w:next w:val="734"/>
    <w:link w:val="753"/>
    <w:uiPriority w:val="9"/>
    <w:unhideWhenUsed/>
    <w:qFormat/>
    <w:pPr>
      <w:keepLines/>
      <w:keepNext/>
      <w:spacing w:before="320"/>
      <w:outlineLvl w:val="6"/>
    </w:pPr>
    <w:rPr>
      <w:rFonts w:ascii="Liberation Sans" w:hAnsi="Liberation Sans" w:eastAsia="Liberation Sans" w:cs="Liberation Sans"/>
      <w:b/>
      <w:bCs/>
      <w:i/>
      <w:iCs/>
    </w:rPr>
  </w:style>
  <w:style w:type="paragraph" w:styleId="742">
    <w:name w:val="Heading 8"/>
    <w:basedOn w:val="734"/>
    <w:next w:val="734"/>
    <w:link w:val="754"/>
    <w:uiPriority w:val="9"/>
    <w:unhideWhenUsed/>
    <w:qFormat/>
    <w:pPr>
      <w:keepLines/>
      <w:keepNext/>
      <w:spacing w:before="320"/>
      <w:outlineLvl w:val="7"/>
    </w:pPr>
    <w:rPr>
      <w:rFonts w:ascii="Liberation Sans" w:hAnsi="Liberation Sans" w:eastAsia="Liberation Sans" w:cs="Liberation Sans"/>
      <w:i/>
      <w:iCs/>
    </w:rPr>
  </w:style>
  <w:style w:type="paragraph" w:styleId="743">
    <w:name w:val="Heading 9"/>
    <w:basedOn w:val="734"/>
    <w:next w:val="734"/>
    <w:link w:val="755"/>
    <w:uiPriority w:val="9"/>
    <w:unhideWhenUsed/>
    <w:qFormat/>
    <w:pPr>
      <w:keepLines/>
      <w:keepNext/>
      <w:spacing w:before="32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4" w:default="1">
    <w:name w:val="Default Paragraph Font"/>
    <w:uiPriority w:val="1"/>
    <w:semiHidden/>
    <w:unhideWhenUsed/>
  </w:style>
  <w:style w:type="table" w:styleId="7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6" w:default="1">
    <w:name w:val="No List"/>
    <w:uiPriority w:val="99"/>
    <w:semiHidden/>
    <w:unhideWhenUsed/>
  </w:style>
  <w:style w:type="character" w:styleId="747" w:customStyle="1">
    <w:name w:val="Heading 1 Char"/>
    <w:basedOn w:val="74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8" w:customStyle="1">
    <w:name w:val="Заголовок 2 Знак"/>
    <w:basedOn w:val="744"/>
    <w:link w:val="736"/>
    <w:uiPriority w:val="9"/>
    <w:rPr>
      <w:rFonts w:ascii="Liberation Sans" w:hAnsi="Liberation Sans" w:eastAsia="Liberation Sans" w:cs="Liberation Sans"/>
      <w:sz w:val="34"/>
    </w:rPr>
  </w:style>
  <w:style w:type="character" w:styleId="749" w:customStyle="1">
    <w:name w:val="Заголовок 3 Знак"/>
    <w:basedOn w:val="744"/>
    <w:link w:val="7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0" w:customStyle="1">
    <w:name w:val="Заголовок 4 Знак"/>
    <w:basedOn w:val="744"/>
    <w:link w:val="7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1" w:customStyle="1">
    <w:name w:val="Заголовок 5 Знак"/>
    <w:basedOn w:val="744"/>
    <w:link w:val="7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2" w:customStyle="1">
    <w:name w:val="Заголовок 6 Знак"/>
    <w:basedOn w:val="744"/>
    <w:link w:val="7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3" w:customStyle="1">
    <w:name w:val="Заголовок 7 Знак"/>
    <w:basedOn w:val="744"/>
    <w:link w:val="7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4" w:customStyle="1">
    <w:name w:val="Заголовок 8 Знак"/>
    <w:basedOn w:val="744"/>
    <w:link w:val="7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5" w:customStyle="1">
    <w:name w:val="Заголовок 9 Знак"/>
    <w:basedOn w:val="744"/>
    <w:link w:val="7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56">
    <w:name w:val="Title"/>
    <w:basedOn w:val="734"/>
    <w:next w:val="734"/>
    <w:link w:val="757"/>
    <w:uiPriority w:val="10"/>
    <w:qFormat/>
    <w:pPr>
      <w:contextualSpacing/>
      <w:spacing w:before="300"/>
    </w:pPr>
    <w:rPr>
      <w:sz w:val="48"/>
      <w:szCs w:val="48"/>
    </w:rPr>
  </w:style>
  <w:style w:type="character" w:styleId="757" w:customStyle="1">
    <w:name w:val="Заголовок Знак"/>
    <w:basedOn w:val="744"/>
    <w:link w:val="756"/>
    <w:uiPriority w:val="10"/>
    <w:rPr>
      <w:sz w:val="48"/>
      <w:szCs w:val="48"/>
    </w:rPr>
  </w:style>
  <w:style w:type="paragraph" w:styleId="758">
    <w:name w:val="Subtitle"/>
    <w:basedOn w:val="734"/>
    <w:next w:val="734"/>
    <w:link w:val="759"/>
    <w:uiPriority w:val="11"/>
    <w:qFormat/>
    <w:pPr>
      <w:spacing w:before="200"/>
    </w:pPr>
    <w:rPr>
      <w:sz w:val="24"/>
      <w:szCs w:val="24"/>
    </w:rPr>
  </w:style>
  <w:style w:type="character" w:styleId="759" w:customStyle="1">
    <w:name w:val="Подзаголовок Знак"/>
    <w:basedOn w:val="744"/>
    <w:link w:val="758"/>
    <w:uiPriority w:val="11"/>
    <w:rPr>
      <w:sz w:val="24"/>
      <w:szCs w:val="24"/>
    </w:rPr>
  </w:style>
  <w:style w:type="paragraph" w:styleId="760">
    <w:name w:val="Quote"/>
    <w:basedOn w:val="734"/>
    <w:next w:val="734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4"/>
    <w:next w:val="734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4"/>
    <w:uiPriority w:val="99"/>
  </w:style>
  <w:style w:type="character" w:styleId="765" w:customStyle="1">
    <w:name w:val="Footer Char"/>
    <w:basedOn w:val="744"/>
    <w:uiPriority w:val="99"/>
  </w:style>
  <w:style w:type="paragraph" w:styleId="766">
    <w:name w:val="Caption"/>
    <w:basedOn w:val="734"/>
    <w:next w:val="734"/>
    <w:link w:val="767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67" w:customStyle="1">
    <w:name w:val="Название объекта Знак"/>
    <w:basedOn w:val="744"/>
    <w:link w:val="766"/>
    <w:uiPriority w:val="35"/>
    <w:rPr>
      <w:b/>
      <w:bCs/>
      <w:color w:val="4472c4" w:themeColor="accent1"/>
      <w:sz w:val="18"/>
      <w:szCs w:val="18"/>
    </w:rPr>
  </w:style>
  <w:style w:type="table" w:styleId="768" w:customStyle="1">
    <w:name w:val="Table Grid Light"/>
    <w:basedOn w:val="74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0">
    <w:name w:val="Plain Table 2"/>
    <w:basedOn w:val="74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1">
    <w:name w:val="Plain Table 3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97" w:customStyle="1">
    <w:name w:val="Grid Table 4 - Accent 2"/>
    <w:basedOn w:val="74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801" w:customStyle="1">
    <w:name w:val="Grid Table 4 - Accent 6"/>
    <w:basedOn w:val="74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Liberation Sans" w:hAnsi="Liberation Sans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811" w:customStyle="1">
    <w:name w:val="Grid Table 6 Colorful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Liberation Sans" w:hAnsi="Liberation Sans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15" w:customStyle="1">
    <w:name w:val="Grid Table 6 Colorful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16">
    <w:name w:val="Grid Table 7 Colorful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Liberation Sans" w:hAnsi="Liberation Sans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Liberation Sans" w:hAnsi="Liberation Sans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  <w:tblStylePr w:type="firstCol">
      <w:rPr>
        <w:rFonts w:ascii="Liberation Sans" w:hAnsi="Liberation Sans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  <w:tblStylePr w:type="firstCol">
      <w:rPr>
        <w:rFonts w:ascii="Liberation Sans" w:hAnsi="Liberation Sans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8">
    <w:name w:val="List Table 6 Colorful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Liberation Sans" w:hAnsi="Liberation Sans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60" w:customStyle="1">
    <w:name w:val="List Table 6 Colorful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Liberation Sans" w:hAnsi="Liberation Sans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64" w:customStyle="1">
    <w:name w:val="List Table 6 Colorful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Liberation Sans" w:hAnsi="Liberation Sans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  <w:tblStylePr w:type="firstCol">
      <w:rPr>
        <w:rFonts w:ascii="Liberation Sans" w:hAnsi="Liberation Sans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Liberation Sans" w:hAnsi="Liberation Sans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Liberation Sans" w:hAnsi="Liberation Sans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74" w:customStyle="1">
    <w:name w:val="Lined - Accent 2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78" w:customStyle="1">
    <w:name w:val="Lined - Accent 6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81" w:customStyle="1">
    <w:name w:val="Bordered &amp; Lined - Accent 2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85" w:customStyle="1">
    <w:name w:val="Bordered &amp; Lined - Accent 6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88" w:customStyle="1">
    <w:name w:val="Bordered - Accent 2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92" w:customStyle="1">
    <w:name w:val="Bordered - Accent 6"/>
    <w:basedOn w:val="74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93">
    <w:name w:val="footnote text"/>
    <w:basedOn w:val="734"/>
    <w:link w:val="894"/>
    <w:uiPriority w:val="99"/>
    <w:semiHidden/>
    <w:unhideWhenUsed/>
    <w:pPr>
      <w:spacing w:after="40" w:line="240" w:lineRule="auto"/>
    </w:pPr>
    <w:rPr>
      <w:sz w:val="18"/>
    </w:rPr>
  </w:style>
  <w:style w:type="character" w:styleId="894" w:customStyle="1">
    <w:name w:val="Текст сноски Знак"/>
    <w:link w:val="893"/>
    <w:uiPriority w:val="99"/>
    <w:rPr>
      <w:sz w:val="18"/>
    </w:rPr>
  </w:style>
  <w:style w:type="character" w:styleId="895">
    <w:name w:val="footnote reference"/>
    <w:basedOn w:val="744"/>
    <w:uiPriority w:val="99"/>
    <w:unhideWhenUsed/>
    <w:rPr>
      <w:vertAlign w:val="superscript"/>
    </w:rPr>
  </w:style>
  <w:style w:type="paragraph" w:styleId="896">
    <w:name w:val="endnote text"/>
    <w:basedOn w:val="734"/>
    <w:link w:val="897"/>
    <w:uiPriority w:val="99"/>
    <w:semiHidden/>
    <w:unhideWhenUsed/>
    <w:pPr>
      <w:spacing w:after="0" w:line="240" w:lineRule="auto"/>
    </w:pPr>
    <w:rPr>
      <w:sz w:val="20"/>
    </w:rPr>
  </w:style>
  <w:style w:type="character" w:styleId="897" w:customStyle="1">
    <w:name w:val="Текст концевой сноски Знак"/>
    <w:link w:val="896"/>
    <w:uiPriority w:val="99"/>
    <w:rPr>
      <w:sz w:val="20"/>
    </w:rPr>
  </w:style>
  <w:style w:type="character" w:styleId="898">
    <w:name w:val="endnote reference"/>
    <w:basedOn w:val="744"/>
    <w:uiPriority w:val="99"/>
    <w:semiHidden/>
    <w:unhideWhenUsed/>
    <w:rPr>
      <w:vertAlign w:val="superscript"/>
    </w:rPr>
  </w:style>
  <w:style w:type="paragraph" w:styleId="899">
    <w:name w:val="toc 1"/>
    <w:basedOn w:val="734"/>
    <w:next w:val="734"/>
    <w:uiPriority w:val="39"/>
    <w:unhideWhenUsed/>
    <w:pPr>
      <w:spacing w:after="57"/>
    </w:pPr>
  </w:style>
  <w:style w:type="paragraph" w:styleId="900">
    <w:name w:val="toc 2"/>
    <w:basedOn w:val="734"/>
    <w:next w:val="734"/>
    <w:uiPriority w:val="39"/>
    <w:unhideWhenUsed/>
    <w:pPr>
      <w:ind w:left="283"/>
      <w:spacing w:after="57"/>
    </w:pPr>
  </w:style>
  <w:style w:type="paragraph" w:styleId="901">
    <w:name w:val="toc 3"/>
    <w:basedOn w:val="734"/>
    <w:next w:val="734"/>
    <w:uiPriority w:val="39"/>
    <w:unhideWhenUsed/>
    <w:pPr>
      <w:ind w:left="567"/>
      <w:spacing w:after="57"/>
    </w:pPr>
  </w:style>
  <w:style w:type="paragraph" w:styleId="902">
    <w:name w:val="toc 4"/>
    <w:basedOn w:val="734"/>
    <w:next w:val="734"/>
    <w:uiPriority w:val="39"/>
    <w:unhideWhenUsed/>
    <w:pPr>
      <w:ind w:left="850"/>
      <w:spacing w:after="57"/>
    </w:pPr>
  </w:style>
  <w:style w:type="paragraph" w:styleId="903">
    <w:name w:val="toc 5"/>
    <w:basedOn w:val="734"/>
    <w:next w:val="734"/>
    <w:uiPriority w:val="39"/>
    <w:unhideWhenUsed/>
    <w:pPr>
      <w:ind w:left="1134"/>
      <w:spacing w:after="57"/>
    </w:pPr>
  </w:style>
  <w:style w:type="paragraph" w:styleId="904">
    <w:name w:val="toc 6"/>
    <w:basedOn w:val="734"/>
    <w:next w:val="734"/>
    <w:uiPriority w:val="39"/>
    <w:unhideWhenUsed/>
    <w:pPr>
      <w:ind w:left="1417"/>
      <w:spacing w:after="57"/>
    </w:pPr>
  </w:style>
  <w:style w:type="paragraph" w:styleId="905">
    <w:name w:val="toc 7"/>
    <w:basedOn w:val="734"/>
    <w:next w:val="734"/>
    <w:uiPriority w:val="39"/>
    <w:unhideWhenUsed/>
    <w:pPr>
      <w:ind w:left="1701"/>
      <w:spacing w:after="57"/>
    </w:pPr>
  </w:style>
  <w:style w:type="paragraph" w:styleId="906">
    <w:name w:val="toc 8"/>
    <w:basedOn w:val="734"/>
    <w:next w:val="734"/>
    <w:uiPriority w:val="39"/>
    <w:unhideWhenUsed/>
    <w:pPr>
      <w:ind w:left="1984"/>
      <w:spacing w:after="57"/>
    </w:pPr>
  </w:style>
  <w:style w:type="paragraph" w:styleId="907">
    <w:name w:val="toc 9"/>
    <w:basedOn w:val="734"/>
    <w:next w:val="734"/>
    <w:uiPriority w:val="39"/>
    <w:unhideWhenUsed/>
    <w:pPr>
      <w:ind w:left="2268"/>
      <w:spacing w:after="57"/>
    </w:pPr>
  </w:style>
  <w:style w:type="paragraph" w:styleId="908">
    <w:name w:val="TOC Heading"/>
    <w:uiPriority w:val="39"/>
    <w:unhideWhenUsed/>
  </w:style>
  <w:style w:type="paragraph" w:styleId="909">
    <w:name w:val="table of figures"/>
    <w:basedOn w:val="734"/>
    <w:next w:val="734"/>
    <w:uiPriority w:val="99"/>
    <w:unhideWhenUsed/>
    <w:pPr>
      <w:spacing w:after="0"/>
    </w:pPr>
  </w:style>
  <w:style w:type="character" w:styleId="910" w:customStyle="1">
    <w:name w:val="Заголовок 1 Знак"/>
    <w:basedOn w:val="744"/>
    <w:link w:val="735"/>
    <w:rPr>
      <w:rFonts w:ascii="Times New Roman" w:hAnsi="Times New Roman" w:eastAsia="Times New Roman" w:cs="Times New Roman"/>
      <w:sz w:val="28"/>
      <w:szCs w:val="24"/>
    </w:rPr>
  </w:style>
  <w:style w:type="paragraph" w:styleId="911">
    <w:name w:val="No Spacing"/>
    <w:uiPriority w:val="1"/>
    <w:qFormat/>
    <w:pPr>
      <w:spacing w:after="0" w:line="240" w:lineRule="auto"/>
    </w:pPr>
    <w:rPr>
      <w:rFonts w:ascii="Times New Roman" w:hAnsi="Times New Roman" w:eastAsia="Calibri" w:cs="Times New Roman"/>
      <w:sz w:val="24"/>
    </w:rPr>
  </w:style>
  <w:style w:type="character" w:styleId="912">
    <w:name w:val="Hyperlink"/>
    <w:uiPriority w:val="99"/>
    <w:unhideWhenUsed/>
    <w:rPr>
      <w:color w:val="0563c1"/>
      <w:u w:val="single"/>
    </w:rPr>
  </w:style>
  <w:style w:type="character" w:styleId="913">
    <w:name w:val="annotation reference"/>
    <w:uiPriority w:val="99"/>
    <w:semiHidden/>
    <w:unhideWhenUsed/>
    <w:rPr>
      <w:sz w:val="16"/>
      <w:szCs w:val="16"/>
    </w:rPr>
  </w:style>
  <w:style w:type="paragraph" w:styleId="914">
    <w:name w:val="annotation text"/>
    <w:basedOn w:val="734"/>
    <w:link w:val="915"/>
    <w:uiPriority w:val="99"/>
    <w:semiHidden/>
    <w:unhideWhenUsed/>
    <w:rPr>
      <w:sz w:val="20"/>
      <w:szCs w:val="20"/>
    </w:rPr>
  </w:style>
  <w:style w:type="character" w:styleId="915" w:customStyle="1">
    <w:name w:val="Текст примечания Знак"/>
    <w:basedOn w:val="744"/>
    <w:link w:val="914"/>
    <w:uiPriority w:val="99"/>
    <w:semiHidden/>
    <w:rPr>
      <w:rFonts w:ascii="Calibri" w:hAnsi="Calibri" w:eastAsia="Times New Roman" w:cs="Times New Roman"/>
      <w:sz w:val="20"/>
      <w:szCs w:val="20"/>
      <w:lang w:eastAsia="ru-RU"/>
    </w:rPr>
  </w:style>
  <w:style w:type="paragraph" w:styleId="916">
    <w:name w:val="List Paragraph"/>
    <w:basedOn w:val="734"/>
    <w:uiPriority w:val="34"/>
    <w:qFormat/>
    <w:pPr>
      <w:contextualSpacing/>
      <w:ind w:left="720"/>
    </w:pPr>
  </w:style>
  <w:style w:type="paragraph" w:styleId="917">
    <w:name w:val="annotation subject"/>
    <w:basedOn w:val="914"/>
    <w:next w:val="914"/>
    <w:link w:val="918"/>
    <w:uiPriority w:val="99"/>
    <w:semiHidden/>
    <w:unhideWhenUsed/>
    <w:pPr>
      <w:spacing w:line="240" w:lineRule="auto"/>
    </w:pPr>
    <w:rPr>
      <w:b/>
      <w:bCs/>
    </w:rPr>
  </w:style>
  <w:style w:type="character" w:styleId="918" w:customStyle="1">
    <w:name w:val="Тема примечания Знак"/>
    <w:basedOn w:val="915"/>
    <w:link w:val="917"/>
    <w:uiPriority w:val="99"/>
    <w:semiHidden/>
    <w:rPr>
      <w:rFonts w:ascii="Calibri" w:hAnsi="Calibri" w:eastAsia="Times New Roman" w:cs="Times New Roman"/>
      <w:b/>
      <w:bCs/>
      <w:sz w:val="20"/>
      <w:szCs w:val="20"/>
      <w:lang w:eastAsia="ru-RU"/>
    </w:rPr>
  </w:style>
  <w:style w:type="paragraph" w:styleId="919">
    <w:name w:val="Header"/>
    <w:basedOn w:val="734"/>
    <w:link w:val="92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0" w:customStyle="1">
    <w:name w:val="Верхний колонтитул Знак"/>
    <w:basedOn w:val="744"/>
    <w:link w:val="919"/>
    <w:uiPriority w:val="99"/>
    <w:rPr>
      <w:rFonts w:ascii="Calibri" w:hAnsi="Calibri" w:eastAsia="Times New Roman" w:cs="Times New Roman"/>
      <w:lang w:eastAsia="ru-RU"/>
    </w:rPr>
  </w:style>
  <w:style w:type="paragraph" w:styleId="921">
    <w:name w:val="Footer"/>
    <w:basedOn w:val="734"/>
    <w:link w:val="92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2" w:customStyle="1">
    <w:name w:val="Нижний колонтитул Знак"/>
    <w:basedOn w:val="744"/>
    <w:link w:val="921"/>
    <w:uiPriority w:val="99"/>
    <w:rPr>
      <w:rFonts w:ascii="Calibri" w:hAnsi="Calibri" w:eastAsia="Times New Roman" w:cs="Times New Roman"/>
      <w:lang w:eastAsia="ru-RU"/>
    </w:rPr>
  </w:style>
  <w:style w:type="paragraph" w:styleId="923">
    <w:name w:val="Balloon Text"/>
    <w:basedOn w:val="734"/>
    <w:link w:val="924"/>
    <w:uiPriority w:val="99"/>
    <w:semiHidden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styleId="924" w:customStyle="1">
    <w:name w:val="Текст выноски Знак"/>
    <w:basedOn w:val="744"/>
    <w:link w:val="923"/>
    <w:uiPriority w:val="99"/>
    <w:semiHidden/>
    <w:rPr>
      <w:rFonts w:ascii="Times New Roman" w:hAnsi="Times New Roman" w:eastAsia="Times New Roman" w:cs="Times New Roman"/>
      <w:sz w:val="18"/>
      <w:szCs w:val="18"/>
      <w:lang w:eastAsia="ru-RU"/>
    </w:rPr>
  </w:style>
  <w:style w:type="table" w:styleId="925">
    <w:name w:val="Table Grid"/>
    <w:basedOn w:val="74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6">
    <w:name w:val="Revision"/>
    <w:hidden/>
    <w:uiPriority w:val="99"/>
    <w:semiHidden/>
    <w:pPr>
      <w:spacing w:after="0" w:line="240" w:lineRule="auto"/>
    </w:pPr>
    <w:rPr>
      <w:rFonts w:ascii="Calibri" w:hAnsi="Calibri" w:eastAsia="Times New Roman" w:cs="Times New Roman"/>
      <w:lang w:eastAsia="ru-RU"/>
    </w:rPr>
  </w:style>
  <w:style w:type="character" w:styleId="927">
    <w:name w:val="Unresolved Mention"/>
    <w:basedOn w:val="744"/>
    <w:uiPriority w:val="99"/>
    <w:semiHidden/>
    <w:unhideWhenUsed/>
    <w:rPr>
      <w:color w:val="605e5c"/>
      <w:shd w:val="clear" w:color="auto" w:fill="e1dfdd"/>
    </w:rPr>
  </w:style>
  <w:style w:type="character" w:styleId="928">
    <w:name w:val="FollowedHyperlink"/>
    <w:basedOn w:val="744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26D25-B103-E148-BE72-0E090F09C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Месячук Александра Александровна</dc:creator>
  <cp:keywords/>
  <dc:description/>
  <cp:lastModifiedBy>Oksana</cp:lastModifiedBy>
  <cp:revision>100</cp:revision>
  <dcterms:created xsi:type="dcterms:W3CDTF">2022-04-07T08:27:00Z</dcterms:created>
  <dcterms:modified xsi:type="dcterms:W3CDTF">2026-04-22T13:18:51Z</dcterms:modified>
</cp:coreProperties>
</file>