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itle-page"/>
    <w:p>
      <w:pPr>
        <w:pStyle w:val="Heading1"/>
      </w:pPr>
      <w:r>
        <w:t xml:space="preserve">Title Page</w:t>
      </w:r>
    </w:p>
    <w:bookmarkStart w:id="20" w:name="manuscript-title"/>
    <w:p>
      <w:pPr>
        <w:pStyle w:val="Heading2"/>
      </w:pPr>
      <w:r>
        <w:t xml:space="preserve">Manuscript title</w:t>
      </w:r>
    </w:p>
    <w:p>
      <w:pPr>
        <w:pStyle w:val="FirstParagraph"/>
      </w:pPr>
      <w:r>
        <w:rPr>
          <w:bCs/>
          <w:b/>
        </w:rPr>
        <w:t xml:space="preserve">Quorum Sensing in</w:t>
      </w:r>
      <w:r>
        <w:rPr>
          <w:bCs/>
          <w:b/>
        </w:rPr>
        <w:t xml:space="preserve"> </w:t>
      </w:r>
      <w:r>
        <w:rPr>
          <w:iCs/>
          <w:i/>
          <w:bCs/>
          <w:b/>
        </w:rPr>
        <w:t xml:space="preserve">Acinetobacter baumannii</w:t>
      </w:r>
      <w:r>
        <w:rPr>
          <w:bCs/>
          <w:b/>
        </w:rPr>
        <w:t xml:space="preserve">: Molecular Architecture, Therapeutic Targeting and Translational Horizons — A Systematic Review (2003–2025)</w:t>
      </w:r>
    </w:p>
    <w:bookmarkEnd w:id="20"/>
    <w:bookmarkStart w:id="21" w:name="running-head"/>
    <w:p>
      <w:pPr>
        <w:pStyle w:val="Heading2"/>
      </w:pPr>
      <w:r>
        <w:t xml:space="preserve">Running head</w:t>
      </w:r>
    </w:p>
    <w:p>
      <w:pPr>
        <w:pStyle w:val="FirstParagraph"/>
      </w:pPr>
      <w:r>
        <w:t xml:space="preserve">QS in</w:t>
      </w:r>
      <w:r>
        <w:t xml:space="preserve"> </w:t>
      </w:r>
      <w:r>
        <w:rPr>
          <w:iCs/>
          <w:i/>
        </w:rPr>
        <w:t xml:space="preserve">A. baumannii</w:t>
      </w:r>
      <w:r>
        <w:t xml:space="preserve">: a systematic review (2003–2025)</w:t>
      </w:r>
    </w:p>
    <w:bookmarkEnd w:id="21"/>
    <w:bookmarkStart w:id="22" w:name="authors"/>
    <w:p>
      <w:pPr>
        <w:pStyle w:val="Heading2"/>
      </w:pPr>
      <w:r>
        <w:t xml:space="preserve">Authors</w:t>
      </w:r>
    </w:p>
    <w:p>
      <w:pPr>
        <w:pStyle w:val="FirstParagraph"/>
      </w:pPr>
      <w:r>
        <w:t xml:space="preserve">[Surname Given-name]¹, [Surname Given-name]², [Surname Given-name]¹,³, [Surname Given-name]⁴*</w:t>
      </w:r>
    </w:p>
    <w:bookmarkEnd w:id="22"/>
    <w:bookmarkStart w:id="23" w:name="affiliations"/>
    <w:p>
      <w:pPr>
        <w:pStyle w:val="Heading2"/>
      </w:pPr>
      <w:r>
        <w:t xml:space="preserve">Affiliations</w:t>
      </w:r>
    </w:p>
    <w:p>
      <w:pPr>
        <w:numPr>
          <w:ilvl w:val="0"/>
          <w:numId w:val="1001"/>
        </w:numPr>
        <w:pStyle w:val="Compact"/>
      </w:pPr>
      <w:r>
        <w:t xml:space="preserve">[Department, Institution, City, Country]</w:t>
      </w:r>
    </w:p>
    <w:p>
      <w:pPr>
        <w:numPr>
          <w:ilvl w:val="0"/>
          <w:numId w:val="1001"/>
        </w:numPr>
        <w:pStyle w:val="Compact"/>
      </w:pPr>
      <w:r>
        <w:t xml:space="preserve">[Department, Institution, City, Country]</w:t>
      </w:r>
    </w:p>
    <w:p>
      <w:pPr>
        <w:numPr>
          <w:ilvl w:val="0"/>
          <w:numId w:val="1001"/>
        </w:numPr>
        <w:pStyle w:val="Compact"/>
      </w:pPr>
      <w:r>
        <w:t xml:space="preserve">[Department, Institution, City, Country]</w:t>
      </w:r>
    </w:p>
    <w:p>
      <w:pPr>
        <w:numPr>
          <w:ilvl w:val="0"/>
          <w:numId w:val="1001"/>
        </w:numPr>
        <w:pStyle w:val="Compact"/>
      </w:pPr>
      <w:r>
        <w:t xml:space="preserve">[Department, Institution, City, Country]</w:t>
      </w:r>
    </w:p>
    <w:p>
      <w:pPr>
        <w:pStyle w:val="FirstParagraph"/>
      </w:pPr>
      <w:r>
        <w:t xml:space="preserve">* Corresponding author.</w:t>
      </w:r>
    </w:p>
    <w:bookmarkEnd w:id="23"/>
    <w:bookmarkStart w:id="25" w:name="corresponding-author"/>
    <w:p>
      <w:pPr>
        <w:pStyle w:val="Heading2"/>
      </w:pPr>
      <w:r>
        <w:t xml:space="preserve">Corresponding author</w:t>
      </w:r>
    </w:p>
    <w:p>
      <w:pPr>
        <w:pStyle w:val="FirstParagraph"/>
      </w:pPr>
      <w:r>
        <w:t xml:space="preserve">[Full Name]</w:t>
      </w:r>
      <w:r>
        <w:t xml:space="preserve"> </w:t>
      </w:r>
      <w:r>
        <w:t xml:space="preserve">[Department / Laboratory]</w:t>
      </w:r>
      <w:r>
        <w:t xml:space="preserve"> </w:t>
      </w:r>
      <w:r>
        <w:t xml:space="preserve">[Institution]</w:t>
      </w:r>
      <w:r>
        <w:t xml:space="preserve"> </w:t>
      </w:r>
      <w:r>
        <w:t xml:space="preserve">[Postal Address, City, Post-Code, Country]</w:t>
      </w:r>
      <w:r>
        <w:t xml:space="preserve"> </w:t>
      </w:r>
      <w:r>
        <w:t xml:space="preserve">Telephone: [+__ ___ ___ ____]</w:t>
      </w:r>
      <w:r>
        <w:t xml:space="preserve"> </w:t>
      </w:r>
      <w:r>
        <w:t xml:space="preserve">Email: [</w:t>
      </w:r>
      <w:hyperlink r:id="rId24">
        <w:r>
          <w:rPr>
            <w:rStyle w:val="Hyperlink"/>
          </w:rPr>
          <w:t xml:space="preserve">corresponding.author@institution.edu</w:t>
        </w:r>
      </w:hyperlink>
      <w:r>
        <w:t xml:space="preserve">]</w:t>
      </w:r>
      <w:r>
        <w:t xml:space="preserve"> </w:t>
      </w:r>
      <w:r>
        <w:t xml:space="preserve">ORCID: [0000-0000-0000-0000]</w:t>
      </w:r>
    </w:p>
    <w:bookmarkEnd w:id="25"/>
    <w:bookmarkStart w:id="26" w:name="article-type"/>
    <w:p>
      <w:pPr>
        <w:pStyle w:val="Heading2"/>
      </w:pPr>
      <w:r>
        <w:t xml:space="preserve">Article type</w:t>
      </w:r>
    </w:p>
    <w:p>
      <w:pPr>
        <w:pStyle w:val="FirstParagraph"/>
      </w:pPr>
      <w:r>
        <w:t xml:space="preserve">Systematic Review</w:t>
      </w:r>
    </w:p>
    <w:bookmarkEnd w:id="26"/>
    <w:bookmarkStart w:id="27" w:name="reporting-guideline"/>
    <w:p>
      <w:pPr>
        <w:pStyle w:val="Heading2"/>
      </w:pPr>
      <w:r>
        <w:t xml:space="preserve">Reporting guideline</w:t>
      </w:r>
    </w:p>
    <w:p>
      <w:pPr>
        <w:pStyle w:val="FirstParagraph"/>
      </w:pPr>
      <w:r>
        <w:t xml:space="preserve">PRISMA 2020 (with PRISMA-S extension for searches and SWiM guidance for narrative synthesis).</w:t>
      </w:r>
    </w:p>
    <w:bookmarkEnd w:id="27"/>
    <w:bookmarkStart w:id="28" w:name="protocol-registration"/>
    <w:p>
      <w:pPr>
        <w:pStyle w:val="Heading2"/>
      </w:pPr>
      <w:r>
        <w:t xml:space="preserve">Protocol registration</w:t>
      </w:r>
    </w:p>
    <w:p>
      <w:pPr>
        <w:pStyle w:val="FirstParagraph"/>
      </w:pPr>
      <w:r>
        <w:t xml:space="preserve">PROSPERO [CRD42026XXXXXX — to be inserted once registration is confirmed]. Protocol document on file (</w:t>
      </w:r>
      <w:r>
        <w:rPr>
          <w:rStyle w:val="VerbatimChar"/>
        </w:rPr>
        <w:t xml:space="preserve">01-protocol.md</w:t>
      </w:r>
      <w:r>
        <w:t xml:space="preserve">, v0.2, 17 May 2026).</w:t>
      </w:r>
    </w:p>
    <w:bookmarkEnd w:id="28"/>
    <w:bookmarkStart w:id="29" w:name="word-count"/>
    <w:p>
      <w:pPr>
        <w:pStyle w:val="Heading2"/>
      </w:pPr>
      <w:r>
        <w:t xml:space="preserve">Word count</w:t>
      </w:r>
    </w:p>
    <w:p>
      <w:pPr>
        <w:numPr>
          <w:ilvl w:val="0"/>
          <w:numId w:val="1002"/>
        </w:numPr>
        <w:pStyle w:val="Compact"/>
      </w:pPr>
      <w:r>
        <w:rPr>
          <w:bCs/>
          <w:b/>
        </w:rPr>
        <w:t xml:space="preserve">Abstract:</w:t>
      </w:r>
      <w:r>
        <w:t xml:space="preserve"> </w:t>
      </w:r>
      <w:r>
        <w:t xml:space="preserve">[final ≤ 300 words after revision]</w:t>
      </w:r>
    </w:p>
    <w:p>
      <w:pPr>
        <w:numPr>
          <w:ilvl w:val="0"/>
          <w:numId w:val="1002"/>
        </w:numPr>
        <w:pStyle w:val="Compact"/>
      </w:pPr>
      <w:r>
        <w:rPr>
          <w:bCs/>
          <w:b/>
        </w:rPr>
        <w:t xml:space="preserve">Main text (Introduction → Conclusion, excluding references, tables, figure legends and supplementary materials):</w:t>
      </w:r>
      <w:r>
        <w:t xml:space="preserve"> </w:t>
      </w:r>
      <w:r>
        <w:t xml:space="preserve">[final ≤ 10,000 words after revision]</w:t>
      </w:r>
    </w:p>
    <w:bookmarkEnd w:id="29"/>
    <w:bookmarkStart w:id="30" w:name="number-of-items"/>
    <w:p>
      <w:pPr>
        <w:pStyle w:val="Heading2"/>
      </w:pPr>
      <w:r>
        <w:t xml:space="preserve">Number of items</w:t>
      </w:r>
    </w:p>
    <w:p>
      <w:pPr>
        <w:numPr>
          <w:ilvl w:val="0"/>
          <w:numId w:val="1003"/>
        </w:numPr>
        <w:pStyle w:val="Compact"/>
      </w:pPr>
      <w:r>
        <w:rPr>
          <w:bCs/>
          <w:b/>
        </w:rPr>
        <w:t xml:space="preserve">Tables:</w:t>
      </w:r>
      <w:r>
        <w:t xml:space="preserve"> </w:t>
      </w:r>
      <w:r>
        <w:t xml:space="preserve">3 (main text)</w:t>
      </w:r>
    </w:p>
    <w:p>
      <w:pPr>
        <w:numPr>
          <w:ilvl w:val="0"/>
          <w:numId w:val="1003"/>
        </w:numPr>
        <w:pStyle w:val="Compact"/>
      </w:pPr>
      <w:r>
        <w:rPr>
          <w:bCs/>
          <w:b/>
        </w:rPr>
        <w:t xml:space="preserve">Figures:</w:t>
      </w:r>
      <w:r>
        <w:t xml:space="preserve"> </w:t>
      </w:r>
      <w:r>
        <w:t xml:space="preserve">6 (main text)</w:t>
      </w:r>
    </w:p>
    <w:p>
      <w:pPr>
        <w:numPr>
          <w:ilvl w:val="0"/>
          <w:numId w:val="1003"/>
        </w:numPr>
        <w:pStyle w:val="Compact"/>
      </w:pPr>
      <w:r>
        <w:rPr>
          <w:bCs/>
          <w:b/>
        </w:rPr>
        <w:t xml:space="preserve">References:</w:t>
      </w:r>
      <w:r>
        <w:t xml:space="preserve"> </w:t>
      </w:r>
      <w:r>
        <w:t xml:space="preserve">93</w:t>
      </w:r>
    </w:p>
    <w:p>
      <w:pPr>
        <w:numPr>
          <w:ilvl w:val="0"/>
          <w:numId w:val="1003"/>
        </w:numPr>
        <w:pStyle w:val="Compact"/>
      </w:pPr>
      <w:r>
        <w:rPr>
          <w:bCs/>
          <w:b/>
        </w:rPr>
        <w:t xml:space="preserve">Supplementary files:</w:t>
      </w:r>
      <w:r>
        <w:t xml:space="preserve"> </w:t>
      </w:r>
      <w:r>
        <w:t xml:space="preserve">9 (S1 PRISMA 2020 checklist; S2 search strategies; S3 PRISMA flow data; S4 data extraction form; S5 categorised corpus; S6 evidence claims database; S7 full bibliography; S8 citation shortlist; S9 figure source files)</w:t>
      </w:r>
    </w:p>
    <w:bookmarkEnd w:id="30"/>
    <w:bookmarkStart w:id="31" w:name="keywords-6"/>
    <w:p>
      <w:pPr>
        <w:pStyle w:val="Heading2"/>
      </w:pPr>
      <w:r>
        <w:t xml:space="preserve">Keywords (6)</w:t>
      </w:r>
    </w:p>
    <w:p>
      <w:pPr>
        <w:pStyle w:val="FirstParagraph"/>
      </w:pPr>
      <w:r>
        <w:rPr>
          <w:iCs/>
          <w:i/>
        </w:rPr>
        <w:t xml:space="preserve">Acinetobacter baumannii</w:t>
      </w:r>
      <w:r>
        <w:t xml:space="preserve">; quorum sensing; quorum quenching; biofilm; phage therapy; antimicrobial resistance.</w:t>
      </w:r>
    </w:p>
    <w:bookmarkEnd w:id="31"/>
    <w:bookmarkStart w:id="32" w:name="conflicts-of-interest-statement"/>
    <w:p>
      <w:pPr>
        <w:pStyle w:val="Heading2"/>
      </w:pPr>
      <w:r>
        <w:t xml:space="preserve">Conflicts of interest statement</w:t>
      </w:r>
    </w:p>
    <w:p>
      <w:pPr>
        <w:pStyle w:val="FirstParagraph"/>
      </w:pPr>
      <w:r>
        <w:t xml:space="preserve">[The authors declare no competing interests relevant to this work. / Author X has received consultancy fees from Y; all other authors declare no competing interests. Individual ICMJE Disclosure forms are submitted alongside the manuscript.]</w:t>
      </w:r>
    </w:p>
    <w:bookmarkEnd w:id="32"/>
    <w:bookmarkStart w:id="33" w:name="funding-statement"/>
    <w:p>
      <w:pPr>
        <w:pStyle w:val="Heading2"/>
      </w:pPr>
      <w:r>
        <w:t xml:space="preserve">Funding statement</w:t>
      </w:r>
    </w:p>
    <w:p>
      <w:pPr>
        <w:pStyle w:val="FirstParagraph"/>
      </w:pPr>
      <w:r>
        <w:t xml:space="preserve">[This research did not receive any specific grant from funding agencies in the public, commercial, or not-for-profit sectors. / This work was supported by [funder, grant number]. The funders had no role in study design, data collection and analysis, decision to publish, or preparation of the manuscript.]</w:t>
      </w:r>
    </w:p>
    <w:bookmarkEnd w:id="33"/>
    <w:bookmarkStart w:id="34" w:name="ethical-approval"/>
    <w:p>
      <w:pPr>
        <w:pStyle w:val="Heading2"/>
      </w:pPr>
      <w:r>
        <w:t xml:space="preserve">Ethical approval</w:t>
      </w:r>
    </w:p>
    <w:p>
      <w:pPr>
        <w:pStyle w:val="FirstParagraph"/>
      </w:pPr>
      <w:r>
        <w:t xml:space="preserve">Not applicable. This systematic review used only published, peer-reviewed literature and did not involve human participants, identifiable human data or animal experiments. No institutional review board approval was required.</w:t>
      </w:r>
    </w:p>
    <w:bookmarkEnd w:id="34"/>
    <w:bookmarkStart w:id="35" w:name="data-availability-statement"/>
    <w:p>
      <w:pPr>
        <w:pStyle w:val="Heading2"/>
      </w:pPr>
      <w:r>
        <w:t xml:space="preserve">Data availability statement</w:t>
      </w:r>
    </w:p>
    <w:p>
      <w:pPr>
        <w:pStyle w:val="FirstParagraph"/>
      </w:pPr>
      <w:r>
        <w:t xml:space="preserve">All extracted study-level data, search strategies, the PRISMA 2020 checklist, the data-extraction form, the categorised corpus, the evidence-claims database and the full bibliography are provided as Supplementary Materials S1–S9 and have been deposited on Zenodo (DOI to be issued at acceptance). The full Data Availability Statement is provided at the end of the manuscript.</w:t>
      </w:r>
    </w:p>
    <w:bookmarkEnd w:id="35"/>
    <w:bookmarkStart w:id="37" w:name="author-contributions-credit"/>
    <w:p>
      <w:pPr>
        <w:pStyle w:val="Heading2"/>
      </w:pPr>
      <w:r>
        <w:t xml:space="preserve">Author contributions (CRediT)</w:t>
      </w:r>
    </w:p>
    <w:p>
      <w:pPr>
        <w:pStyle w:val="FirstParagraph"/>
      </w:pPr>
      <w:r>
        <w:t xml:space="preserve">The contributions of each author are described below using the Contributor Roles Taxonomy (CRediT,</w:t>
      </w:r>
      <w:r>
        <w:t xml:space="preserve"> </w:t>
      </w:r>
      <w:hyperlink r:id="rId36">
        <w:r>
          <w:rPr>
            <w:rStyle w:val="Hyperlink"/>
          </w:rPr>
          <w:t xml:space="preserve">https://credit.niso.org/</w:t>
        </w:r>
      </w:hyperlink>
      <w:r>
        <w:t xml:space="preserve">):</w:t>
      </w:r>
    </w:p>
    <w:p>
      <w:pPr>
        <w:numPr>
          <w:ilvl w:val="0"/>
          <w:numId w:val="1004"/>
        </w:numPr>
        <w:pStyle w:val="Compact"/>
      </w:pPr>
      <w:r>
        <w:rPr>
          <w:bCs/>
          <w:b/>
        </w:rPr>
        <w:t xml:space="preserve">[Author 1]:</w:t>
      </w:r>
      <w:r>
        <w:t xml:space="preserve"> </w:t>
      </w:r>
      <w:r>
        <w:t xml:space="preserve">Conceptualization; Methodology; Investigation; Data curation; Formal analysis; Writing — original draft; Writing — review &amp; editing; Visualization; Project administration.</w:t>
      </w:r>
    </w:p>
    <w:p>
      <w:pPr>
        <w:numPr>
          <w:ilvl w:val="0"/>
          <w:numId w:val="1004"/>
        </w:numPr>
        <w:pStyle w:val="Compact"/>
      </w:pPr>
      <w:r>
        <w:rPr>
          <w:bCs/>
          <w:b/>
        </w:rPr>
        <w:t xml:space="preserve">[Author 2]:</w:t>
      </w:r>
      <w:r>
        <w:t xml:space="preserve"> </w:t>
      </w:r>
      <w:r>
        <w:t xml:space="preserve">Conceptualization; Methodology; Investigation; Data curation; Validation; Writing — review &amp; editing.</w:t>
      </w:r>
    </w:p>
    <w:p>
      <w:pPr>
        <w:numPr>
          <w:ilvl w:val="0"/>
          <w:numId w:val="1004"/>
        </w:numPr>
        <w:pStyle w:val="Compact"/>
      </w:pPr>
      <w:r>
        <w:rPr>
          <w:bCs/>
          <w:b/>
        </w:rPr>
        <w:t xml:space="preserve">[Author 3]:</w:t>
      </w:r>
      <w:r>
        <w:t xml:space="preserve"> </w:t>
      </w:r>
      <w:r>
        <w:t xml:space="preserve">Investigation; Data curation; Formal analysis; Software; Visualization; Writing — review &amp; editing.</w:t>
      </w:r>
    </w:p>
    <w:p>
      <w:pPr>
        <w:numPr>
          <w:ilvl w:val="0"/>
          <w:numId w:val="1004"/>
        </w:numPr>
        <w:pStyle w:val="Compact"/>
      </w:pPr>
      <w:r>
        <w:rPr>
          <w:bCs/>
          <w:b/>
        </w:rPr>
        <w:t xml:space="preserve">[Author 4]:</w:t>
      </w:r>
      <w:r>
        <w:t xml:space="preserve"> </w:t>
      </w:r>
      <w:r>
        <w:t xml:space="preserve">Conceptualization; Methodology; Supervision; Funding acquisition; Resources; Writing — review &amp; editing.</w:t>
      </w:r>
    </w:p>
    <w:p>
      <w:pPr>
        <w:pStyle w:val="FirstParagraph"/>
      </w:pPr>
      <w:r>
        <w:t xml:space="preserve">All authors have read and approved the final version of the manuscript and agree to be accountable for all aspects of the work.</w:t>
      </w:r>
    </w:p>
    <w:bookmarkEnd w:id="37"/>
    <w:bookmarkStart w:id="38" w:name="acknowledgements"/>
    <w:p>
      <w:pPr>
        <w:pStyle w:val="Heading2"/>
      </w:pPr>
      <w:r>
        <w:t xml:space="preserve">Acknowledgements</w:t>
      </w:r>
    </w:p>
    <w:p>
      <w:pPr>
        <w:pStyle w:val="FirstParagraph"/>
      </w:pPr>
      <w:r>
        <w:t xml:space="preserve">[Optional: acknowledge non-author contributors, library/information specialists who advised on the search strategy, and any individuals who provided technical assistance. Funding bodies are listed in the Funding statement above.]</w:t>
      </w:r>
    </w:p>
    <w:bookmarkEnd w:id="38"/>
    <w:bookmarkStart w:id="39" w:name="prior-dissemination"/>
    <w:p>
      <w:pPr>
        <w:pStyle w:val="Heading2"/>
      </w:pPr>
      <w:r>
        <w:t xml:space="preserve">Prior dissemination</w:t>
      </w:r>
    </w:p>
    <w:p>
      <w:pPr>
        <w:pStyle w:val="FirstParagraph"/>
      </w:pPr>
      <w:r>
        <w:t xml:space="preserve">[The work has not been presented at any meeting / has been presented in abstract form at the ___ conference, ___ 2026, abstract no. ___. No preprint has been deposited / A preprint of an earlier version has been deposited at ___ on ___.]</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credit.niso.org/" TargetMode="External" /><Relationship Type="http://schemas.openxmlformats.org/officeDocument/2006/relationships/hyperlink" Id="rId24" Target="mailto:corresponding.author@institution.edu" TargetMode="External" /></Relationships>
</file>

<file path=word/_rels/footnotes.xml.rels><?xml version="1.0" encoding="UTF-8"?><Relationships xmlns="http://schemas.openxmlformats.org/package/2006/relationships"><Relationship Type="http://schemas.openxmlformats.org/officeDocument/2006/relationships/hyperlink" Id="rId36" Target="https://credit.niso.org/" TargetMode="External" /><Relationship Type="http://schemas.openxmlformats.org/officeDocument/2006/relationships/hyperlink" Id="rId24" Target="mailto:corresponding.author@institutio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2026-05-17T11:04:45Z</dcterms:created>
  <dcterms:modified xsi:type="dcterms:W3CDTF">2026-05-17T11:04:45Z</dcterms:modified>
</cp:coreProperties>
</file>

<file path=docProps/custom.xml><?xml version="1.0" encoding="utf-8"?>
<Properties xmlns="http://schemas.openxmlformats.org/officeDocument/2006/custom-properties" xmlns:vt="http://schemas.openxmlformats.org/officeDocument/2006/docPropsVTypes"/>
</file>