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 Calculation</w:t>
      </w:r>
    </w:p>
    <w:p>
      <w:r>
        <w:t>Input: s1=p1*(b1^2/(a1^2-b1^2))</w:t>
      </w:r>
    </w:p>
    <w:p>
      <w:r>
        <w:t>Result: &lt;div class="text-danger"&gt;&lt;strong&gt;Error:&lt;/strong&gt; local variable 'result' referenced before assignment&lt;/div&gt;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