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8B3C" w14:textId="25EA6D35" w:rsidR="005F3175" w:rsidRPr="00237C02" w:rsidRDefault="00B27929">
      <w:pPr>
        <w:pStyle w:val="Title"/>
        <w:jc w:val="center"/>
        <w:rPr>
          <w:rFonts w:ascii="Calibri" w:hAnsi="Calibri" w:cs="Calibri"/>
        </w:rPr>
      </w:pPr>
      <w:r w:rsidRPr="00237C02">
        <w:rPr>
          <w:rFonts w:ascii="Calibri" w:hAnsi="Calibri" w:cs="Calibri"/>
          <w:b/>
          <w:color w:val="00467F"/>
          <w:sz w:val="36"/>
        </w:rPr>
        <w:t>Architecture Overview</w:t>
      </w:r>
    </w:p>
    <w:p w14:paraId="18BA773C" w14:textId="63BC7E71" w:rsidR="005F3175" w:rsidRPr="00237C02" w:rsidRDefault="00B27929">
      <w:pPr>
        <w:jc w:val="center"/>
        <w:rPr>
          <w:rFonts w:ascii="Calibri" w:hAnsi="Calibri" w:cs="Calibri"/>
        </w:rPr>
      </w:pPr>
      <w:r w:rsidRPr="00237C02">
        <w:rPr>
          <w:rFonts w:ascii="Calibri" w:hAnsi="Calibri" w:cs="Calibri"/>
          <w:i/>
          <w:color w:val="646464"/>
          <w:sz w:val="22"/>
        </w:rPr>
        <w:t>StarUM Platform – Current State Architecture</w:t>
      </w:r>
    </w:p>
    <w:p w14:paraId="447CE4A1" w14:textId="77777777" w:rsidR="005F3175" w:rsidRPr="00237C02" w:rsidRDefault="005F3175">
      <w:pPr>
        <w:rPr>
          <w:rFonts w:ascii="Calibri" w:hAnsi="Calibri" w:cs="Calibri"/>
        </w:rPr>
      </w:pPr>
    </w:p>
    <w:p w14:paraId="065BD84C" w14:textId="514BAE49" w:rsidR="005F3175" w:rsidRPr="00237C02" w:rsidRDefault="00B27929">
      <w:pPr>
        <w:pStyle w:val="Heading2"/>
        <w:rPr>
          <w:rFonts w:ascii="Calibri" w:hAnsi="Calibri" w:cs="Calibri"/>
        </w:rPr>
      </w:pPr>
      <w:r w:rsidRPr="00237C02">
        <w:rPr>
          <w:rFonts w:ascii="Calibri" w:hAnsi="Calibri" w:cs="Calibri"/>
          <w:b/>
          <w:color w:val="000000"/>
          <w:sz w:val="24"/>
        </w:rPr>
        <w:t>Index</w:t>
      </w:r>
    </w:p>
    <w:p w14:paraId="0C858CFE" w14:textId="501C6B03" w:rsidR="005F3175" w:rsidRPr="00237C02" w:rsidRDefault="00B27929">
      <w:pPr>
        <w:pStyle w:val="ListNumber"/>
        <w:rPr>
          <w:rFonts w:ascii="Calibri" w:hAnsi="Calibri" w:cs="Calibri"/>
        </w:rPr>
      </w:pPr>
      <w:r w:rsidRPr="00237C02">
        <w:rPr>
          <w:rFonts w:ascii="Calibri" w:hAnsi="Calibri" w:cs="Calibri"/>
          <w:b/>
          <w:color w:val="00467F"/>
          <w:sz w:val="22"/>
        </w:rPr>
        <w:t xml:space="preserve">GKE Platform </w:t>
      </w:r>
    </w:p>
    <w:p w14:paraId="7A7E9448" w14:textId="6D423272" w:rsidR="005F3175" w:rsidRPr="00237C02" w:rsidRDefault="00B27929">
      <w:pPr>
        <w:pStyle w:val="ListNumber"/>
        <w:rPr>
          <w:rFonts w:ascii="Calibri" w:hAnsi="Calibri" w:cs="Calibri"/>
        </w:rPr>
      </w:pPr>
      <w:r w:rsidRPr="00237C02">
        <w:rPr>
          <w:rFonts w:ascii="Calibri" w:hAnsi="Calibri" w:cs="Calibri"/>
          <w:b/>
          <w:color w:val="00467F"/>
          <w:sz w:val="22"/>
        </w:rPr>
        <w:t xml:space="preserve">Database </w:t>
      </w:r>
    </w:p>
    <w:p w14:paraId="650B8E35" w14:textId="1F963DBF" w:rsidR="005F3175" w:rsidRPr="00237C02" w:rsidRDefault="00B27929">
      <w:pPr>
        <w:pStyle w:val="ListNumber"/>
        <w:rPr>
          <w:rFonts w:ascii="Calibri" w:hAnsi="Calibri" w:cs="Calibri"/>
        </w:rPr>
      </w:pPr>
      <w:r w:rsidRPr="00237C02">
        <w:rPr>
          <w:rFonts w:ascii="Calibri" w:hAnsi="Calibri" w:cs="Calibri"/>
          <w:b/>
          <w:color w:val="00467F"/>
          <w:sz w:val="22"/>
        </w:rPr>
        <w:t xml:space="preserve">Java </w:t>
      </w:r>
    </w:p>
    <w:p w14:paraId="075B716E" w14:textId="61CB8574" w:rsidR="005F3175" w:rsidRPr="00237C02" w:rsidRDefault="00B27929">
      <w:pPr>
        <w:pStyle w:val="ListNumber"/>
        <w:rPr>
          <w:rFonts w:ascii="Calibri" w:hAnsi="Calibri" w:cs="Calibri"/>
        </w:rPr>
      </w:pPr>
      <w:r w:rsidRPr="00237C02">
        <w:rPr>
          <w:rFonts w:ascii="Calibri" w:hAnsi="Calibri" w:cs="Calibri"/>
          <w:b/>
          <w:color w:val="00467F"/>
          <w:sz w:val="22"/>
        </w:rPr>
        <w:t xml:space="preserve">DevOps &amp; Terraform </w:t>
      </w:r>
    </w:p>
    <w:p w14:paraId="6420ACE1" w14:textId="06B9FC77" w:rsidR="005F3175" w:rsidRPr="000A5803" w:rsidRDefault="00B27929" w:rsidP="000A5803">
      <w:pPr>
        <w:pStyle w:val="ListNumber"/>
        <w:rPr>
          <w:rFonts w:ascii="Calibri" w:hAnsi="Calibri" w:cs="Calibri"/>
        </w:rPr>
      </w:pPr>
      <w:r w:rsidRPr="00237C02">
        <w:rPr>
          <w:rFonts w:ascii="Calibri" w:hAnsi="Calibri" w:cs="Calibri"/>
          <w:b/>
          <w:color w:val="00467F"/>
          <w:sz w:val="22"/>
        </w:rPr>
        <w:t xml:space="preserve">Network </w:t>
      </w:r>
    </w:p>
    <w:p w14:paraId="54952D45" w14:textId="77777777" w:rsidR="005F3175" w:rsidRPr="00237C02" w:rsidRDefault="005F3175">
      <w:pPr>
        <w:pBdr>
          <w:bottom w:val="single" w:sz="6" w:space="1" w:color="004680"/>
        </w:pBdr>
        <w:rPr>
          <w:rFonts w:ascii="Calibri" w:hAnsi="Calibri" w:cs="Calibri"/>
        </w:rPr>
      </w:pPr>
    </w:p>
    <w:p w14:paraId="79F6A1BB" w14:textId="513A68DF" w:rsidR="005F3175" w:rsidRPr="00237C02" w:rsidRDefault="00B27929">
      <w:pPr>
        <w:pStyle w:val="Heading1"/>
        <w:rPr>
          <w:rFonts w:ascii="Calibri" w:hAnsi="Calibri" w:cs="Calibri"/>
        </w:rPr>
      </w:pPr>
      <w:r w:rsidRPr="00237C02">
        <w:rPr>
          <w:rFonts w:ascii="Calibri" w:hAnsi="Calibri" w:cs="Calibri"/>
          <w:b/>
          <w:color w:val="00467F"/>
          <w:sz w:val="28"/>
        </w:rPr>
        <w:t>1. GKE Platform</w:t>
      </w:r>
    </w:p>
    <w:p w14:paraId="295D1CFE" w14:textId="77777777" w:rsidR="000A5803" w:rsidRP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The StarUM application platform runs on </w:t>
      </w:r>
      <w:r w:rsidRPr="000A5803">
        <w:rPr>
          <w:rFonts w:ascii="Calibri" w:hAnsi="Calibri" w:cs="Calibri"/>
          <w:b/>
          <w:bCs/>
          <w:sz w:val="22"/>
          <w:szCs w:val="22"/>
          <w:lang w:val="en-IN"/>
        </w:rPr>
        <w:t>GKE Autopilot</w:t>
      </w:r>
      <w:r w:rsidRPr="000A5803">
        <w:rPr>
          <w:rFonts w:ascii="Calibri" w:hAnsi="Calibri" w:cs="Calibri"/>
          <w:sz w:val="22"/>
          <w:szCs w:val="22"/>
          <w:lang w:val="en-IN"/>
        </w:rPr>
        <w:t xml:space="preserve"> with two regional clusters across </w:t>
      </w:r>
      <w:r w:rsidRPr="000A5803">
        <w:rPr>
          <w:rFonts w:ascii="Calibri" w:hAnsi="Calibri" w:cs="Calibri"/>
          <w:b/>
          <w:bCs/>
          <w:sz w:val="22"/>
          <w:szCs w:val="22"/>
          <w:lang w:val="en-IN"/>
        </w:rPr>
        <w:t>us-central1 (Primary)</w:t>
      </w:r>
      <w:r w:rsidRPr="000A5803">
        <w:rPr>
          <w:rFonts w:ascii="Calibri" w:hAnsi="Calibri" w:cs="Calibri"/>
          <w:sz w:val="22"/>
          <w:szCs w:val="22"/>
          <w:lang w:val="en-IN"/>
        </w:rPr>
        <w:t xml:space="preserve"> and </w:t>
      </w:r>
      <w:r w:rsidRPr="000A5803">
        <w:rPr>
          <w:rFonts w:ascii="Calibri" w:hAnsi="Calibri" w:cs="Calibri"/>
          <w:b/>
          <w:bCs/>
          <w:sz w:val="22"/>
          <w:szCs w:val="22"/>
          <w:lang w:val="en-IN"/>
        </w:rPr>
        <w:t>us-east4 (Secondary)</w:t>
      </w:r>
      <w:r w:rsidRPr="000A5803">
        <w:rPr>
          <w:rFonts w:ascii="Calibri" w:hAnsi="Calibri" w:cs="Calibri"/>
          <w:sz w:val="22"/>
          <w:szCs w:val="22"/>
          <w:lang w:val="en-IN"/>
        </w:rPr>
        <w:t xml:space="preserve">. Both clusters host the same microservices, rely on </w:t>
      </w:r>
      <w:r w:rsidRPr="000A5803">
        <w:rPr>
          <w:rFonts w:ascii="Calibri" w:hAnsi="Calibri" w:cs="Calibri"/>
          <w:b/>
          <w:bCs/>
          <w:sz w:val="22"/>
          <w:szCs w:val="22"/>
          <w:lang w:val="en-IN"/>
        </w:rPr>
        <w:t>Horizontal Pod Autoscaling (HPA)</w:t>
      </w:r>
      <w:r w:rsidRPr="000A5803">
        <w:rPr>
          <w:rFonts w:ascii="Calibri" w:hAnsi="Calibri" w:cs="Calibri"/>
          <w:sz w:val="22"/>
          <w:szCs w:val="22"/>
          <w:lang w:val="en-IN"/>
        </w:rPr>
        <w:t>, and are fully managed by Google — covering infrastructure, node provisioning, and upgrades — with limited workload-level control available to the platform team.</w:t>
      </w:r>
    </w:p>
    <w:p w14:paraId="742E09AC" w14:textId="77777777" w:rsidR="000A5803" w:rsidRP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Application deployments follow a </w:t>
      </w:r>
      <w:r w:rsidRPr="000A5803">
        <w:rPr>
          <w:rFonts w:ascii="Calibri" w:hAnsi="Calibri" w:cs="Calibri"/>
          <w:b/>
          <w:bCs/>
          <w:sz w:val="22"/>
          <w:szCs w:val="22"/>
          <w:lang w:val="en-IN"/>
        </w:rPr>
        <w:t>rolling deployment strategy</w:t>
      </w:r>
      <w:r w:rsidRPr="000A5803">
        <w:rPr>
          <w:rFonts w:ascii="Calibri" w:hAnsi="Calibri" w:cs="Calibri"/>
          <w:sz w:val="22"/>
          <w:szCs w:val="22"/>
          <w:lang w:val="en-IN"/>
        </w:rPr>
        <w:t xml:space="preserve">. Secrets and configurations are managed via </w:t>
      </w:r>
      <w:r w:rsidRPr="000A5803">
        <w:rPr>
          <w:rFonts w:ascii="Calibri" w:hAnsi="Calibri" w:cs="Calibri"/>
          <w:b/>
          <w:bCs/>
          <w:sz w:val="22"/>
          <w:szCs w:val="22"/>
          <w:lang w:val="en-IN"/>
        </w:rPr>
        <w:t xml:space="preserve">Kubernetes Secrets and </w:t>
      </w:r>
      <w:proofErr w:type="spellStart"/>
      <w:r w:rsidRPr="000A5803">
        <w:rPr>
          <w:rFonts w:ascii="Calibri" w:hAnsi="Calibri" w:cs="Calibri"/>
          <w:b/>
          <w:bCs/>
          <w:sz w:val="22"/>
          <w:szCs w:val="22"/>
          <w:lang w:val="en-IN"/>
        </w:rPr>
        <w:t>ConfigMaps</w:t>
      </w:r>
      <w:proofErr w:type="spellEnd"/>
      <w:r w:rsidRPr="000A5803">
        <w:rPr>
          <w:rFonts w:ascii="Calibri" w:hAnsi="Calibri" w:cs="Calibri"/>
          <w:sz w:val="22"/>
          <w:szCs w:val="22"/>
          <w:lang w:val="en-IN"/>
        </w:rPr>
        <w:t xml:space="preserve">. Observability is provided through </w:t>
      </w:r>
      <w:r w:rsidRPr="000A5803">
        <w:rPr>
          <w:rFonts w:ascii="Calibri" w:hAnsi="Calibri" w:cs="Calibri"/>
          <w:b/>
          <w:bCs/>
          <w:sz w:val="22"/>
          <w:szCs w:val="22"/>
          <w:lang w:val="en-IN"/>
        </w:rPr>
        <w:t>Dynatrace and Splunk</w:t>
      </w:r>
      <w:r w:rsidRPr="000A5803">
        <w:rPr>
          <w:rFonts w:ascii="Calibri" w:hAnsi="Calibri" w:cs="Calibri"/>
          <w:sz w:val="22"/>
          <w:szCs w:val="22"/>
          <w:lang w:val="en-IN"/>
        </w:rPr>
        <w:t xml:space="preserve">, with perimeter protection enforced by </w:t>
      </w:r>
      <w:r w:rsidRPr="000A5803">
        <w:rPr>
          <w:rFonts w:ascii="Calibri" w:hAnsi="Calibri" w:cs="Calibri"/>
          <w:b/>
          <w:bCs/>
          <w:sz w:val="22"/>
          <w:szCs w:val="22"/>
          <w:lang w:val="en-IN"/>
        </w:rPr>
        <w:t>Cloud Armor</w:t>
      </w:r>
      <w:r w:rsidRPr="000A5803">
        <w:rPr>
          <w:rFonts w:ascii="Calibri" w:hAnsi="Calibri" w:cs="Calibri"/>
          <w:sz w:val="22"/>
          <w:szCs w:val="22"/>
          <w:lang w:val="en-IN"/>
        </w:rPr>
        <w:t>.</w:t>
      </w:r>
    </w:p>
    <w:p w14:paraId="2535FDAD" w14:textId="77777777" w:rsidR="000A5803" w:rsidRP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Traffic is managed through two load balancing layers. </w:t>
      </w:r>
      <w:r w:rsidRPr="000A5803">
        <w:rPr>
          <w:rFonts w:ascii="Calibri" w:hAnsi="Calibri" w:cs="Calibri"/>
          <w:b/>
          <w:bCs/>
          <w:sz w:val="22"/>
          <w:szCs w:val="22"/>
          <w:lang w:val="en-IN"/>
        </w:rPr>
        <w:t>Layer 7</w:t>
      </w:r>
      <w:r w:rsidRPr="000A5803">
        <w:rPr>
          <w:rFonts w:ascii="Calibri" w:hAnsi="Calibri" w:cs="Calibri"/>
          <w:sz w:val="22"/>
          <w:szCs w:val="22"/>
          <w:lang w:val="en-IN"/>
        </w:rPr>
        <w:t xml:space="preserve"> — GCP HTTP(S) Load Balancers integrated with GKE services, using </w:t>
      </w:r>
      <w:proofErr w:type="spellStart"/>
      <w:r w:rsidRPr="000A5803">
        <w:rPr>
          <w:rFonts w:ascii="Calibri" w:hAnsi="Calibri" w:cs="Calibri"/>
          <w:b/>
          <w:bCs/>
          <w:sz w:val="22"/>
          <w:szCs w:val="22"/>
          <w:lang w:val="en-IN"/>
        </w:rPr>
        <w:t>BackendConfig</w:t>
      </w:r>
      <w:proofErr w:type="spellEnd"/>
      <w:r w:rsidRPr="000A5803">
        <w:rPr>
          <w:rFonts w:ascii="Calibri" w:hAnsi="Calibri" w:cs="Calibri"/>
          <w:sz w:val="22"/>
          <w:szCs w:val="22"/>
          <w:lang w:val="en-IN"/>
        </w:rPr>
        <w:t xml:space="preserve"> and </w:t>
      </w:r>
      <w:r w:rsidRPr="000A5803">
        <w:rPr>
          <w:rFonts w:ascii="Calibri" w:hAnsi="Calibri" w:cs="Calibri"/>
          <w:b/>
          <w:bCs/>
          <w:sz w:val="22"/>
          <w:szCs w:val="22"/>
          <w:lang w:val="en-IN"/>
        </w:rPr>
        <w:t>NEG</w:t>
      </w:r>
      <w:r w:rsidRPr="000A5803">
        <w:rPr>
          <w:rFonts w:ascii="Calibri" w:hAnsi="Calibri" w:cs="Calibri"/>
          <w:sz w:val="22"/>
          <w:szCs w:val="22"/>
          <w:lang w:val="en-IN"/>
        </w:rPr>
        <w:t xml:space="preserve"> (Network Endpoint Group) for direct LB-to-pod health checks, with SSL/TLS 1.2 policies for secure communication. </w:t>
      </w:r>
      <w:r w:rsidRPr="000A5803">
        <w:rPr>
          <w:rFonts w:ascii="Calibri" w:hAnsi="Calibri" w:cs="Calibri"/>
          <w:b/>
          <w:bCs/>
          <w:sz w:val="22"/>
          <w:szCs w:val="22"/>
          <w:lang w:val="en-IN"/>
        </w:rPr>
        <w:t>Layer 4</w:t>
      </w:r>
      <w:r w:rsidRPr="000A5803">
        <w:rPr>
          <w:rFonts w:ascii="Calibri" w:hAnsi="Calibri" w:cs="Calibri"/>
          <w:sz w:val="22"/>
          <w:szCs w:val="22"/>
          <w:lang w:val="en-IN"/>
        </w:rPr>
        <w:t xml:space="preserve"> — an Internal TCP/UDP Load Balancer handles service-to-service traffic between UI and backend ports. </w:t>
      </w:r>
    </w:p>
    <w:p w14:paraId="2351A8CC" w14:textId="77777777" w:rsidR="000A5803" w:rsidRDefault="000A5803" w:rsidP="000A5803">
      <w:pPr>
        <w:rPr>
          <w:rFonts w:ascii="Calibri" w:hAnsi="Calibri" w:cs="Calibri"/>
          <w:sz w:val="22"/>
          <w:szCs w:val="22"/>
          <w:lang w:val="en-IN"/>
        </w:rPr>
      </w:pPr>
      <w:r w:rsidRPr="000A5803">
        <w:rPr>
          <w:rFonts w:ascii="Calibri" w:hAnsi="Calibri" w:cs="Calibri"/>
          <w:sz w:val="22"/>
          <w:szCs w:val="22"/>
          <w:lang w:val="en-IN"/>
        </w:rPr>
        <w:t xml:space="preserve">The clusters follow an </w:t>
      </w:r>
      <w:r w:rsidRPr="000A5803">
        <w:rPr>
          <w:rFonts w:ascii="Calibri" w:hAnsi="Calibri" w:cs="Calibri"/>
          <w:b/>
          <w:bCs/>
          <w:sz w:val="22"/>
          <w:szCs w:val="22"/>
          <w:lang w:val="en-IN"/>
        </w:rPr>
        <w:t>Active/Passive DR model</w:t>
      </w:r>
      <w:r w:rsidRPr="000A5803">
        <w:rPr>
          <w:rFonts w:ascii="Calibri" w:hAnsi="Calibri" w:cs="Calibri"/>
          <w:sz w:val="22"/>
          <w:szCs w:val="22"/>
          <w:lang w:val="en-IN"/>
        </w:rPr>
        <w:t xml:space="preserve"> — the primary region (us-central1) handles all live traffic, while the secondary (us-east4) acts as a standby DR environment. Failover is performed </w:t>
      </w:r>
      <w:r w:rsidRPr="000A5803">
        <w:rPr>
          <w:rFonts w:ascii="Calibri" w:hAnsi="Calibri" w:cs="Calibri"/>
          <w:b/>
          <w:bCs/>
          <w:sz w:val="22"/>
          <w:szCs w:val="22"/>
          <w:lang w:val="en-IN"/>
        </w:rPr>
        <w:t>manually</w:t>
      </w:r>
      <w:r w:rsidRPr="000A5803">
        <w:rPr>
          <w:rFonts w:ascii="Calibri" w:hAnsi="Calibri" w:cs="Calibri"/>
          <w:sz w:val="22"/>
          <w:szCs w:val="22"/>
          <w:lang w:val="en-IN"/>
        </w:rPr>
        <w:t xml:space="preserve"> by updating the load balancer/backend configuration.</w:t>
      </w:r>
    </w:p>
    <w:p w14:paraId="6DA5F8CA" w14:textId="77777777" w:rsidR="00004633" w:rsidRDefault="00004633" w:rsidP="00004633"/>
    <w:p w14:paraId="0BB809BB" w14:textId="77777777" w:rsidR="00004633" w:rsidRDefault="00004633" w:rsidP="00004633"/>
    <w:p w14:paraId="4DE66F4A" w14:textId="77777777" w:rsidR="00004633" w:rsidRDefault="00004633" w:rsidP="00004633"/>
    <w:p w14:paraId="1CAB32C0" w14:textId="77777777" w:rsidR="00004633" w:rsidRDefault="00004633" w:rsidP="00004633"/>
    <w:p w14:paraId="57DABDF0" w14:textId="77777777" w:rsidR="00004633" w:rsidRDefault="00004633" w:rsidP="00004633"/>
    <w:p w14:paraId="357BF733" w14:textId="77777777" w:rsidR="00004633" w:rsidRDefault="00004633" w:rsidP="00004633"/>
    <w:p w14:paraId="1963F3CC" w14:textId="6EC6B355" w:rsidR="00004633" w:rsidRDefault="00004633" w:rsidP="00004633">
      <w:r>
        <w:lastRenderedPageBreak/>
        <w:t>GKE Cluster Overview</w:t>
      </w:r>
    </w:p>
    <w:p w14:paraId="2A8C8FBC" w14:textId="77777777" w:rsidR="00004633" w:rsidRDefault="00004633" w:rsidP="00004633">
      <w:r w:rsidRPr="009B460F">
        <w:rPr>
          <w:noProof/>
        </w:rPr>
        <w:drawing>
          <wp:inline distT="0" distB="0" distL="0" distR="0" wp14:anchorId="5F7E6535" wp14:editId="0EFD92E0">
            <wp:extent cx="5943600" cy="2054225"/>
            <wp:effectExtent l="0" t="0" r="0" b="3175"/>
            <wp:docPr id="3892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708" name=""/>
                    <pic:cNvPicPr/>
                  </pic:nvPicPr>
                  <pic:blipFill>
                    <a:blip r:embed="rId7"/>
                    <a:stretch>
                      <a:fillRect/>
                    </a:stretch>
                  </pic:blipFill>
                  <pic:spPr>
                    <a:xfrm>
                      <a:off x="0" y="0"/>
                      <a:ext cx="5943600" cy="2054225"/>
                    </a:xfrm>
                    <a:prstGeom prst="rect">
                      <a:avLst/>
                    </a:prstGeom>
                  </pic:spPr>
                </pic:pic>
              </a:graphicData>
            </a:graphic>
          </wp:inline>
        </w:drawing>
      </w:r>
    </w:p>
    <w:p w14:paraId="6D72E2BB" w14:textId="77777777" w:rsidR="00004633" w:rsidRDefault="00004633" w:rsidP="00004633">
      <w:r>
        <w:br/>
        <w:t>No Fleet Enrollment</w:t>
      </w:r>
    </w:p>
    <w:p w14:paraId="6B710C0E" w14:textId="77777777" w:rsidR="00004633" w:rsidRDefault="00004633" w:rsidP="00004633">
      <w:r w:rsidRPr="00520D94">
        <w:rPr>
          <w:noProof/>
        </w:rPr>
        <w:drawing>
          <wp:inline distT="0" distB="0" distL="0" distR="0" wp14:anchorId="30F84F14" wp14:editId="40FE727B">
            <wp:extent cx="5943600" cy="2456815"/>
            <wp:effectExtent l="0" t="0" r="0" b="635"/>
            <wp:docPr id="11833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3140" name=""/>
                    <pic:cNvPicPr/>
                  </pic:nvPicPr>
                  <pic:blipFill>
                    <a:blip r:embed="rId8"/>
                    <a:stretch>
                      <a:fillRect/>
                    </a:stretch>
                  </pic:blipFill>
                  <pic:spPr>
                    <a:xfrm>
                      <a:off x="0" y="0"/>
                      <a:ext cx="5943600" cy="2456815"/>
                    </a:xfrm>
                    <a:prstGeom prst="rect">
                      <a:avLst/>
                    </a:prstGeom>
                  </pic:spPr>
                </pic:pic>
              </a:graphicData>
            </a:graphic>
          </wp:inline>
        </w:drawing>
      </w:r>
    </w:p>
    <w:p w14:paraId="6AE8531E" w14:textId="77777777" w:rsidR="00004633" w:rsidRDefault="00004633" w:rsidP="00004633">
      <w:r w:rsidRPr="00520D94">
        <w:rPr>
          <w:noProof/>
        </w:rPr>
        <w:drawing>
          <wp:inline distT="0" distB="0" distL="0" distR="0" wp14:anchorId="7C7AA5B5" wp14:editId="08340678">
            <wp:extent cx="5943600" cy="2188845"/>
            <wp:effectExtent l="0" t="0" r="0" b="1905"/>
            <wp:docPr id="67087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75099" name=""/>
                    <pic:cNvPicPr/>
                  </pic:nvPicPr>
                  <pic:blipFill>
                    <a:blip r:embed="rId9"/>
                    <a:stretch>
                      <a:fillRect/>
                    </a:stretch>
                  </pic:blipFill>
                  <pic:spPr>
                    <a:xfrm>
                      <a:off x="0" y="0"/>
                      <a:ext cx="5943600" cy="2188845"/>
                    </a:xfrm>
                    <a:prstGeom prst="rect">
                      <a:avLst/>
                    </a:prstGeom>
                  </pic:spPr>
                </pic:pic>
              </a:graphicData>
            </a:graphic>
          </wp:inline>
        </w:drawing>
      </w:r>
    </w:p>
    <w:p w14:paraId="6DC9A49A" w14:textId="77777777" w:rsidR="00004633" w:rsidRDefault="00004633" w:rsidP="00004633"/>
    <w:p w14:paraId="6BBC87C7" w14:textId="77777777" w:rsidR="00004633" w:rsidRDefault="00004633" w:rsidP="00004633">
      <w:r>
        <w:lastRenderedPageBreak/>
        <w:t>Workloads – Rolling Deployment</w:t>
      </w:r>
    </w:p>
    <w:p w14:paraId="3AB1C36C" w14:textId="77777777" w:rsidR="00004633" w:rsidRDefault="00004633" w:rsidP="00004633">
      <w:r w:rsidRPr="00214D1C">
        <w:rPr>
          <w:noProof/>
        </w:rPr>
        <w:drawing>
          <wp:inline distT="0" distB="0" distL="0" distR="0" wp14:anchorId="4EE8EADB" wp14:editId="5886B56A">
            <wp:extent cx="3172268" cy="3305636"/>
            <wp:effectExtent l="0" t="0" r="9525" b="0"/>
            <wp:docPr id="58676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64903" name=""/>
                    <pic:cNvPicPr/>
                  </pic:nvPicPr>
                  <pic:blipFill>
                    <a:blip r:embed="rId10"/>
                    <a:stretch>
                      <a:fillRect/>
                    </a:stretch>
                  </pic:blipFill>
                  <pic:spPr>
                    <a:xfrm>
                      <a:off x="0" y="0"/>
                      <a:ext cx="3172268" cy="3305636"/>
                    </a:xfrm>
                    <a:prstGeom prst="rect">
                      <a:avLst/>
                    </a:prstGeom>
                  </pic:spPr>
                </pic:pic>
              </a:graphicData>
            </a:graphic>
          </wp:inline>
        </w:drawing>
      </w:r>
    </w:p>
    <w:p w14:paraId="50A2CFE3" w14:textId="77777777" w:rsidR="00004633" w:rsidRDefault="00004633" w:rsidP="00004633">
      <w:r w:rsidRPr="00520D94">
        <w:rPr>
          <w:noProof/>
        </w:rPr>
        <w:drawing>
          <wp:inline distT="0" distB="0" distL="0" distR="0" wp14:anchorId="42EA85E4" wp14:editId="3A1F4243">
            <wp:extent cx="3439005" cy="2943636"/>
            <wp:effectExtent l="0" t="0" r="9525" b="9525"/>
            <wp:docPr id="94871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12281" name=""/>
                    <pic:cNvPicPr/>
                  </pic:nvPicPr>
                  <pic:blipFill>
                    <a:blip r:embed="rId11"/>
                    <a:stretch>
                      <a:fillRect/>
                    </a:stretch>
                  </pic:blipFill>
                  <pic:spPr>
                    <a:xfrm>
                      <a:off x="0" y="0"/>
                      <a:ext cx="3439005" cy="2943636"/>
                    </a:xfrm>
                    <a:prstGeom prst="rect">
                      <a:avLst/>
                    </a:prstGeom>
                  </pic:spPr>
                </pic:pic>
              </a:graphicData>
            </a:graphic>
          </wp:inline>
        </w:drawing>
      </w:r>
    </w:p>
    <w:p w14:paraId="110E2683" w14:textId="77777777" w:rsidR="00004633" w:rsidRDefault="00004633" w:rsidP="00004633"/>
    <w:p w14:paraId="66E82A68" w14:textId="77777777" w:rsidR="00004633" w:rsidRDefault="00004633" w:rsidP="00004633">
      <w:r>
        <w:t>Ingress Resources:</w:t>
      </w:r>
    </w:p>
    <w:p w14:paraId="73AFC82C" w14:textId="77777777" w:rsidR="00004633" w:rsidRDefault="00004633" w:rsidP="00004633">
      <w:r w:rsidRPr="0000229C">
        <w:rPr>
          <w:noProof/>
        </w:rPr>
        <w:drawing>
          <wp:inline distT="0" distB="0" distL="0" distR="0" wp14:anchorId="5C3DD449" wp14:editId="4B05ED74">
            <wp:extent cx="5943600" cy="490220"/>
            <wp:effectExtent l="0" t="0" r="0" b="5080"/>
            <wp:docPr id="32734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41053" name=""/>
                    <pic:cNvPicPr/>
                  </pic:nvPicPr>
                  <pic:blipFill>
                    <a:blip r:embed="rId12"/>
                    <a:stretch>
                      <a:fillRect/>
                    </a:stretch>
                  </pic:blipFill>
                  <pic:spPr>
                    <a:xfrm>
                      <a:off x="0" y="0"/>
                      <a:ext cx="5943600" cy="490220"/>
                    </a:xfrm>
                    <a:prstGeom prst="rect">
                      <a:avLst/>
                    </a:prstGeom>
                  </pic:spPr>
                </pic:pic>
              </a:graphicData>
            </a:graphic>
          </wp:inline>
        </w:drawing>
      </w:r>
    </w:p>
    <w:p w14:paraId="399F2B82" w14:textId="77777777" w:rsidR="00004633" w:rsidRDefault="00004633" w:rsidP="00004633"/>
    <w:p w14:paraId="2A54E6E1" w14:textId="77777777" w:rsidR="00004633" w:rsidRDefault="00004633" w:rsidP="00004633">
      <w:r>
        <w:t xml:space="preserve">K8s Secrets &amp; </w:t>
      </w:r>
      <w:proofErr w:type="spellStart"/>
      <w:r>
        <w:t>ConfigMap</w:t>
      </w:r>
      <w:proofErr w:type="spellEnd"/>
      <w:r>
        <w:t>:</w:t>
      </w:r>
      <w:r>
        <w:br/>
      </w:r>
      <w:r w:rsidRPr="0000229C">
        <w:rPr>
          <w:noProof/>
        </w:rPr>
        <w:drawing>
          <wp:inline distT="0" distB="0" distL="0" distR="0" wp14:anchorId="3D735B6D" wp14:editId="0D8727BD">
            <wp:extent cx="5943600" cy="4398010"/>
            <wp:effectExtent l="0" t="0" r="0" b="2540"/>
            <wp:docPr id="133043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4780" name=""/>
                    <pic:cNvPicPr/>
                  </pic:nvPicPr>
                  <pic:blipFill>
                    <a:blip r:embed="rId13"/>
                    <a:stretch>
                      <a:fillRect/>
                    </a:stretch>
                  </pic:blipFill>
                  <pic:spPr>
                    <a:xfrm>
                      <a:off x="0" y="0"/>
                      <a:ext cx="5943600" cy="4398010"/>
                    </a:xfrm>
                    <a:prstGeom prst="rect">
                      <a:avLst/>
                    </a:prstGeom>
                  </pic:spPr>
                </pic:pic>
              </a:graphicData>
            </a:graphic>
          </wp:inline>
        </w:drawing>
      </w:r>
    </w:p>
    <w:p w14:paraId="162A189D" w14:textId="77777777" w:rsidR="00004633" w:rsidRDefault="00004633" w:rsidP="00004633"/>
    <w:p w14:paraId="67FEEE76" w14:textId="77777777" w:rsidR="00004633" w:rsidRDefault="00004633" w:rsidP="00004633">
      <w:r>
        <w:t>Primary:</w:t>
      </w:r>
      <w:r>
        <w:br/>
      </w:r>
      <w:r w:rsidRPr="00241984">
        <w:rPr>
          <w:noProof/>
        </w:rPr>
        <w:drawing>
          <wp:inline distT="0" distB="0" distL="0" distR="0" wp14:anchorId="150C278C" wp14:editId="0E55EDF2">
            <wp:extent cx="5943600" cy="2512060"/>
            <wp:effectExtent l="0" t="0" r="0" b="2540"/>
            <wp:docPr id="187495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54730" name=""/>
                    <pic:cNvPicPr/>
                  </pic:nvPicPr>
                  <pic:blipFill>
                    <a:blip r:embed="rId14"/>
                    <a:stretch>
                      <a:fillRect/>
                    </a:stretch>
                  </pic:blipFill>
                  <pic:spPr>
                    <a:xfrm>
                      <a:off x="0" y="0"/>
                      <a:ext cx="5943600" cy="2512060"/>
                    </a:xfrm>
                    <a:prstGeom prst="rect">
                      <a:avLst/>
                    </a:prstGeom>
                  </pic:spPr>
                </pic:pic>
              </a:graphicData>
            </a:graphic>
          </wp:inline>
        </w:drawing>
      </w:r>
      <w:r>
        <w:br/>
      </w:r>
      <w:r>
        <w:lastRenderedPageBreak/>
        <w:br/>
        <w:t>Secondary:</w:t>
      </w:r>
      <w:r>
        <w:br/>
      </w:r>
      <w:r w:rsidRPr="00241984">
        <w:rPr>
          <w:noProof/>
        </w:rPr>
        <w:drawing>
          <wp:inline distT="0" distB="0" distL="0" distR="0" wp14:anchorId="1196065A" wp14:editId="66AFE58B">
            <wp:extent cx="6367185" cy="3016250"/>
            <wp:effectExtent l="0" t="0" r="0" b="0"/>
            <wp:docPr id="18803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55896" name=""/>
                    <pic:cNvPicPr/>
                  </pic:nvPicPr>
                  <pic:blipFill>
                    <a:blip r:embed="rId15"/>
                    <a:stretch>
                      <a:fillRect/>
                    </a:stretch>
                  </pic:blipFill>
                  <pic:spPr>
                    <a:xfrm>
                      <a:off x="0" y="0"/>
                      <a:ext cx="6370431" cy="3017788"/>
                    </a:xfrm>
                    <a:prstGeom prst="rect">
                      <a:avLst/>
                    </a:prstGeom>
                  </pic:spPr>
                </pic:pic>
              </a:graphicData>
            </a:graphic>
          </wp:inline>
        </w:drawing>
      </w:r>
    </w:p>
    <w:p w14:paraId="3A0F243F" w14:textId="77777777" w:rsidR="00004633" w:rsidRDefault="00004633" w:rsidP="00004633"/>
    <w:p w14:paraId="71EE56A1" w14:textId="77777777" w:rsidR="00004633" w:rsidRDefault="00004633" w:rsidP="00004633"/>
    <w:p w14:paraId="43F4977A" w14:textId="77777777" w:rsidR="00004633" w:rsidRDefault="00004633" w:rsidP="000A5803">
      <w:pPr>
        <w:pBdr>
          <w:bottom w:val="single" w:sz="6" w:space="1" w:color="004680"/>
        </w:pBdr>
        <w:rPr>
          <w:rFonts w:ascii="Calibri" w:hAnsi="Calibri" w:cs="Calibri"/>
          <w:sz w:val="22"/>
          <w:szCs w:val="22"/>
        </w:rPr>
      </w:pPr>
    </w:p>
    <w:p w14:paraId="37774CE0" w14:textId="560B60A0" w:rsidR="005F3175" w:rsidRPr="00237C02" w:rsidRDefault="00B27929">
      <w:pPr>
        <w:pStyle w:val="Heading1"/>
        <w:rPr>
          <w:rFonts w:ascii="Calibri" w:hAnsi="Calibri" w:cs="Calibri"/>
        </w:rPr>
      </w:pPr>
      <w:r w:rsidRPr="00237C02">
        <w:rPr>
          <w:rFonts w:ascii="Calibri" w:hAnsi="Calibri" w:cs="Calibri"/>
          <w:b/>
          <w:color w:val="00467F"/>
          <w:sz w:val="28"/>
        </w:rPr>
        <w:t>2. Database</w:t>
      </w:r>
    </w:p>
    <w:p w14:paraId="138E1EC5" w14:textId="77777777"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t xml:space="preserve">The current database architecture is built around a single writable primary instance, with one or more read replicas configured primarily for read scalability rather than high availability. All write operations are routed to the primary database, making it a central dependency </w:t>
      </w:r>
      <w:proofErr w:type="gramStart"/>
      <w:r w:rsidRPr="00237C02">
        <w:rPr>
          <w:rFonts w:ascii="Calibri" w:hAnsi="Calibri" w:cs="Calibri"/>
          <w:sz w:val="22"/>
          <w:szCs w:val="22"/>
        </w:rPr>
        <w:t>for</w:t>
      </w:r>
      <w:proofErr w:type="gramEnd"/>
      <w:r w:rsidRPr="00237C02">
        <w:rPr>
          <w:rFonts w:ascii="Calibri" w:hAnsi="Calibri" w:cs="Calibri"/>
          <w:sz w:val="22"/>
          <w:szCs w:val="22"/>
        </w:rPr>
        <w:t xml:space="preserve"> application availability.</w:t>
      </w:r>
    </w:p>
    <w:p w14:paraId="4E3F23D6" w14:textId="77777777"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t>Failover to a replica is entirely manual, requiring operational intervention to promote a replica during a primary or regional failure. No automated failover or health</w:t>
      </w:r>
      <w:r w:rsidRPr="00237C02">
        <w:rPr>
          <w:rFonts w:ascii="Calibri" w:hAnsi="Calibri" w:cs="Calibri"/>
          <w:sz w:val="22"/>
          <w:szCs w:val="22"/>
        </w:rPr>
        <w:noBreakHyphen/>
        <w:t>based promotion mechanisms are in place.</w:t>
      </w:r>
    </w:p>
    <w:p w14:paraId="674EB264" w14:textId="50AEB87E"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t>The database environment has not undergone formal failover drills, leaving recovery timelines, database availability, and application reconnection behavior unvalidated.</w:t>
      </w:r>
    </w:p>
    <w:p w14:paraId="511E8483" w14:textId="77777777" w:rsidR="00237C02" w:rsidRPr="00237C02" w:rsidRDefault="00237C02" w:rsidP="00237C02">
      <w:pPr>
        <w:spacing w:line="240" w:lineRule="auto"/>
        <w:rPr>
          <w:rFonts w:ascii="Calibri" w:hAnsi="Calibri" w:cs="Calibri"/>
          <w:sz w:val="22"/>
          <w:szCs w:val="22"/>
        </w:rPr>
      </w:pPr>
      <w:r w:rsidRPr="00237C02">
        <w:rPr>
          <w:rFonts w:ascii="Calibri" w:hAnsi="Calibri" w:cs="Calibri"/>
          <w:sz w:val="22"/>
          <w:szCs w:val="22"/>
        </w:rPr>
        <w:t>There is no strategy for migrating the on</w:t>
      </w:r>
      <w:r w:rsidRPr="00237C02">
        <w:rPr>
          <w:rFonts w:ascii="Calibri" w:hAnsi="Calibri" w:cs="Calibri"/>
          <w:sz w:val="22"/>
          <w:szCs w:val="22"/>
        </w:rPr>
        <w:noBreakHyphen/>
        <w:t>premises database to GCP. A previous migration attempt was unsuccessful and was rolled back, with no recorded root cause analysis to inform future migration efforts.</w:t>
      </w:r>
    </w:p>
    <w:p w14:paraId="32024182" w14:textId="6DDA95BF" w:rsidR="005F3175" w:rsidRDefault="00237C02" w:rsidP="35687BB4">
      <w:pPr>
        <w:pBdr>
          <w:bottom w:val="single" w:sz="6" w:space="1" w:color="004680"/>
        </w:pBdr>
        <w:rPr>
          <w:rFonts w:ascii="Calibri" w:hAnsi="Calibri" w:cs="Calibri"/>
          <w:sz w:val="22"/>
          <w:szCs w:val="22"/>
        </w:rPr>
      </w:pPr>
      <w:r w:rsidRPr="35687BB4">
        <w:rPr>
          <w:rFonts w:ascii="Calibri" w:hAnsi="Calibri" w:cs="Calibri"/>
          <w:sz w:val="22"/>
          <w:szCs w:val="22"/>
        </w:rPr>
        <w:t xml:space="preserve">Backup mechanisms are assumed to be configured; however, backup retention policies, restore procedures, and </w:t>
      </w:r>
      <w:r w:rsidR="0EC53227" w:rsidRPr="35687BB4">
        <w:rPr>
          <w:rFonts w:ascii="Calibri" w:hAnsi="Calibri" w:cs="Calibri"/>
          <w:sz w:val="22"/>
          <w:szCs w:val="22"/>
        </w:rPr>
        <w:t>cross region</w:t>
      </w:r>
      <w:r w:rsidRPr="35687BB4">
        <w:rPr>
          <w:rFonts w:ascii="Calibri" w:hAnsi="Calibri" w:cs="Calibri"/>
          <w:sz w:val="22"/>
          <w:szCs w:val="22"/>
        </w:rPr>
        <w:t xml:space="preserve"> recovery have not been validated through testing. Additionally, multiple upstream systems write directly to the database without centralized write control.</w:t>
      </w:r>
    </w:p>
    <w:p w14:paraId="4F0204A5" w14:textId="77777777" w:rsidR="002D4681" w:rsidRDefault="002D4681" w:rsidP="35687BB4">
      <w:pPr>
        <w:pBdr>
          <w:bottom w:val="single" w:sz="6" w:space="1" w:color="004680"/>
        </w:pBdr>
        <w:rPr>
          <w:rFonts w:ascii="Calibri" w:hAnsi="Calibri" w:cs="Calibri"/>
          <w:sz w:val="22"/>
          <w:szCs w:val="22"/>
        </w:rPr>
      </w:pPr>
    </w:p>
    <w:p w14:paraId="05F8E10E" w14:textId="0505EA81" w:rsidR="002D4681" w:rsidRDefault="002D4681" w:rsidP="35687BB4">
      <w:pPr>
        <w:pBdr>
          <w:bottom w:val="single" w:sz="6" w:space="1" w:color="004680"/>
        </w:pBdr>
        <w:rPr>
          <w:rFonts w:ascii="Calibri" w:hAnsi="Calibri" w:cs="Calibri"/>
          <w:sz w:val="22"/>
          <w:szCs w:val="22"/>
        </w:rPr>
      </w:pPr>
      <w:r w:rsidRPr="002D4681">
        <w:rPr>
          <w:rFonts w:ascii="Calibri" w:hAnsi="Calibri" w:cs="Calibri"/>
          <w:sz w:val="22"/>
          <w:szCs w:val="22"/>
        </w:rPr>
        <w:lastRenderedPageBreak/>
        <w:t>Cloud SQL instance overview showing a single writable MySQL 8.0 primary deployed in a single zone with High Availability disabled,</w:t>
      </w:r>
    </w:p>
    <w:p w14:paraId="3AED6B3B" w14:textId="77777777" w:rsidR="002D4681" w:rsidRDefault="002D4681" w:rsidP="35687BB4">
      <w:pPr>
        <w:pBdr>
          <w:bottom w:val="single" w:sz="6" w:space="1" w:color="004680"/>
        </w:pBdr>
        <w:rPr>
          <w:rFonts w:ascii="Calibri" w:hAnsi="Calibri" w:cs="Calibri"/>
          <w:sz w:val="22"/>
          <w:szCs w:val="22"/>
        </w:rPr>
      </w:pPr>
    </w:p>
    <w:p w14:paraId="689EF003" w14:textId="77777777" w:rsidR="002D4681" w:rsidRDefault="00C54FDD" w:rsidP="35687BB4">
      <w:pPr>
        <w:pBdr>
          <w:bottom w:val="single" w:sz="6" w:space="1" w:color="004680"/>
        </w:pBdr>
        <w:rPr>
          <w:rFonts w:ascii="Calibri" w:hAnsi="Calibri" w:cs="Calibri"/>
          <w:sz w:val="22"/>
          <w:szCs w:val="22"/>
        </w:rPr>
      </w:pPr>
      <w:r>
        <w:rPr>
          <w:noProof/>
        </w:rPr>
        <w:drawing>
          <wp:inline distT="0" distB="0" distL="0" distR="0" wp14:anchorId="07A848E8" wp14:editId="47366F95">
            <wp:extent cx="5943600" cy="1233805"/>
            <wp:effectExtent l="0" t="0" r="0" b="4445"/>
            <wp:docPr id="1808205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25FBC13D" w14:textId="77777777" w:rsidR="002D4681" w:rsidRPr="002D4681" w:rsidRDefault="002D4681" w:rsidP="002D4681">
      <w:pPr>
        <w:pBdr>
          <w:bottom w:val="single" w:sz="6" w:space="1" w:color="004680"/>
        </w:pBdr>
        <w:rPr>
          <w:rFonts w:ascii="Calibri" w:hAnsi="Calibri" w:cs="Calibri"/>
          <w:sz w:val="22"/>
          <w:szCs w:val="22"/>
        </w:rPr>
      </w:pPr>
    </w:p>
    <w:p w14:paraId="7769840C" w14:textId="7C9EEB76" w:rsidR="002D4681" w:rsidRDefault="002D4681" w:rsidP="35687BB4">
      <w:pPr>
        <w:pBdr>
          <w:bottom w:val="single" w:sz="6" w:space="1" w:color="004680"/>
        </w:pBdr>
        <w:rPr>
          <w:rFonts w:ascii="Calibri" w:hAnsi="Calibri" w:cs="Calibri"/>
          <w:sz w:val="22"/>
          <w:szCs w:val="22"/>
        </w:rPr>
      </w:pPr>
      <w:r w:rsidRPr="002D4681">
        <w:rPr>
          <w:rFonts w:ascii="Calibri" w:hAnsi="Calibri" w:cs="Calibri"/>
          <w:sz w:val="22"/>
          <w:szCs w:val="22"/>
        </w:rPr>
        <w:t>Absence of read replicas the database is deployed as a single writable primary,</w:t>
      </w:r>
    </w:p>
    <w:p w14:paraId="0380455C" w14:textId="77777777" w:rsidR="002D4681" w:rsidRDefault="00C54FDD" w:rsidP="35687BB4">
      <w:pPr>
        <w:pBdr>
          <w:bottom w:val="single" w:sz="6" w:space="1" w:color="004680"/>
        </w:pBdr>
        <w:rPr>
          <w:rFonts w:ascii="Calibri" w:hAnsi="Calibri" w:cs="Calibri"/>
          <w:sz w:val="22"/>
          <w:szCs w:val="22"/>
        </w:rPr>
      </w:pPr>
      <w:r>
        <w:rPr>
          <w:noProof/>
        </w:rPr>
        <w:drawing>
          <wp:inline distT="0" distB="0" distL="0" distR="0" wp14:anchorId="5E018E86" wp14:editId="074A449A">
            <wp:extent cx="5943600" cy="2016760"/>
            <wp:effectExtent l="0" t="0" r="0" b="2540"/>
            <wp:docPr id="1436239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16760"/>
                    </a:xfrm>
                    <a:prstGeom prst="rect">
                      <a:avLst/>
                    </a:prstGeom>
                    <a:noFill/>
                    <a:ln>
                      <a:noFill/>
                    </a:ln>
                  </pic:spPr>
                </pic:pic>
              </a:graphicData>
            </a:graphic>
          </wp:inline>
        </w:drawing>
      </w:r>
      <w:r>
        <w:rPr>
          <w:noProof/>
        </w:rPr>
        <w:drawing>
          <wp:inline distT="0" distB="0" distL="0" distR="0" wp14:anchorId="40881358" wp14:editId="1B6B87ED">
            <wp:extent cx="5943600" cy="2296160"/>
            <wp:effectExtent l="0" t="0" r="0" b="8890"/>
            <wp:docPr id="804524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p>
    <w:p w14:paraId="6E2D5B02" w14:textId="76D2A162" w:rsidR="002D4681" w:rsidRPr="002D4681" w:rsidRDefault="002D4681" w:rsidP="002D4681">
      <w:pPr>
        <w:pBdr>
          <w:bottom w:val="single" w:sz="6" w:space="1" w:color="004680"/>
        </w:pBdr>
        <w:rPr>
          <w:rFonts w:ascii="Calibri" w:hAnsi="Calibri" w:cs="Calibri"/>
          <w:sz w:val="22"/>
          <w:szCs w:val="22"/>
        </w:rPr>
      </w:pPr>
      <w:r w:rsidRPr="002D4681">
        <w:rPr>
          <w:rFonts w:ascii="Calibri" w:hAnsi="Calibri" w:cs="Calibri"/>
          <w:sz w:val="22"/>
          <w:szCs w:val="22"/>
        </w:rPr>
        <w:lastRenderedPageBreak/>
        <w:t>Automated backups are enabled with a daily schedule</w:t>
      </w:r>
      <w:r w:rsidR="00E62DAE">
        <w:rPr>
          <w:rFonts w:ascii="Calibri" w:hAnsi="Calibri" w:cs="Calibri"/>
          <w:sz w:val="22"/>
          <w:szCs w:val="22"/>
        </w:rPr>
        <w:t>,</w:t>
      </w:r>
      <w:r w:rsidR="00C54FDD">
        <w:rPr>
          <w:noProof/>
        </w:rPr>
        <w:drawing>
          <wp:inline distT="0" distB="0" distL="0" distR="0" wp14:anchorId="3F5ADBD4" wp14:editId="3EDFA370">
            <wp:extent cx="5652008" cy="2794000"/>
            <wp:effectExtent l="0" t="0" r="6350" b="6350"/>
            <wp:docPr id="1933326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52573" cy="2794279"/>
                    </a:xfrm>
                    <a:prstGeom prst="rect">
                      <a:avLst/>
                    </a:prstGeom>
                    <a:noFill/>
                    <a:ln>
                      <a:noFill/>
                    </a:ln>
                  </pic:spPr>
                </pic:pic>
              </a:graphicData>
            </a:graphic>
          </wp:inline>
        </w:drawing>
      </w:r>
    </w:p>
    <w:p w14:paraId="5D09448D" w14:textId="77777777" w:rsidR="002D4681" w:rsidRPr="002D4681" w:rsidRDefault="002D4681" w:rsidP="002D4681">
      <w:pPr>
        <w:pBdr>
          <w:bottom w:val="single" w:sz="6" w:space="1" w:color="004680"/>
        </w:pBdr>
        <w:rPr>
          <w:rFonts w:ascii="Calibri" w:hAnsi="Calibri" w:cs="Calibri"/>
          <w:sz w:val="22"/>
          <w:szCs w:val="22"/>
        </w:rPr>
      </w:pPr>
      <w:r w:rsidRPr="002D4681">
        <w:rPr>
          <w:rFonts w:ascii="Calibri" w:hAnsi="Calibri" w:cs="Calibri"/>
          <w:sz w:val="22"/>
          <w:szCs w:val="22"/>
        </w:rPr>
        <w:t>Cloud SQL security configuration showing encryption at rest using Google</w:t>
      </w:r>
      <w:r w:rsidRPr="002D4681">
        <w:rPr>
          <w:rFonts w:ascii="Calibri" w:hAnsi="Calibri" w:cs="Calibri"/>
          <w:sz w:val="22"/>
          <w:szCs w:val="22"/>
        </w:rPr>
        <w:noBreakHyphen/>
        <w:t>managed keys and support for SSL/TLS encrypted connections. No custom or customer</w:t>
      </w:r>
      <w:r w:rsidRPr="002D4681">
        <w:rPr>
          <w:rFonts w:ascii="Calibri" w:hAnsi="Calibri" w:cs="Calibri"/>
          <w:sz w:val="22"/>
          <w:szCs w:val="22"/>
        </w:rPr>
        <w:noBreakHyphen/>
        <w:t>managed encryption keys are configured.</w:t>
      </w:r>
    </w:p>
    <w:p w14:paraId="67BBD0C8" w14:textId="34A058AC" w:rsidR="00C54FDD" w:rsidRDefault="00C54FDD" w:rsidP="35687BB4">
      <w:pPr>
        <w:pBdr>
          <w:bottom w:val="single" w:sz="6" w:space="1" w:color="004680"/>
        </w:pBdr>
        <w:rPr>
          <w:rFonts w:ascii="Calibri" w:hAnsi="Calibri" w:cs="Calibri"/>
          <w:sz w:val="22"/>
          <w:szCs w:val="22"/>
        </w:rPr>
      </w:pPr>
      <w:r>
        <w:rPr>
          <w:noProof/>
        </w:rPr>
        <w:drawing>
          <wp:inline distT="0" distB="0" distL="0" distR="0" wp14:anchorId="1BB02B16" wp14:editId="5035E6AF">
            <wp:extent cx="5533483" cy="4540885"/>
            <wp:effectExtent l="0" t="0" r="0" b="0"/>
            <wp:docPr id="69597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6916" cy="4543702"/>
                    </a:xfrm>
                    <a:prstGeom prst="rect">
                      <a:avLst/>
                    </a:prstGeom>
                    <a:noFill/>
                    <a:ln>
                      <a:noFill/>
                    </a:ln>
                  </pic:spPr>
                </pic:pic>
              </a:graphicData>
            </a:graphic>
          </wp:inline>
        </w:drawing>
      </w:r>
    </w:p>
    <w:p w14:paraId="0E307535" w14:textId="77777777" w:rsidR="002D4681" w:rsidRPr="002D4681" w:rsidRDefault="002D4681" w:rsidP="002D4681">
      <w:pPr>
        <w:pBdr>
          <w:bottom w:val="single" w:sz="6" w:space="1" w:color="004680"/>
        </w:pBdr>
        <w:rPr>
          <w:rFonts w:ascii="Calibri" w:hAnsi="Calibri" w:cs="Calibri"/>
          <w:sz w:val="22"/>
          <w:szCs w:val="22"/>
        </w:rPr>
      </w:pPr>
      <w:r w:rsidRPr="002D4681">
        <w:rPr>
          <w:rFonts w:ascii="Calibri" w:hAnsi="Calibri" w:cs="Calibri"/>
          <w:sz w:val="22"/>
          <w:szCs w:val="22"/>
        </w:rPr>
        <w:lastRenderedPageBreak/>
        <w:t>Cloud SQL maintenance configuration showing no fixed maintenance window, indicating that platform</w:t>
      </w:r>
      <w:r w:rsidRPr="002D4681">
        <w:rPr>
          <w:rFonts w:ascii="Calibri" w:hAnsi="Calibri" w:cs="Calibri"/>
          <w:sz w:val="22"/>
          <w:szCs w:val="22"/>
        </w:rPr>
        <w:noBreakHyphen/>
        <w:t>initiated updates may occur at any time.</w:t>
      </w:r>
    </w:p>
    <w:p w14:paraId="3199DD6E" w14:textId="786988B5" w:rsidR="00C54FDD" w:rsidRDefault="00C54FDD" w:rsidP="35687BB4">
      <w:pPr>
        <w:pBdr>
          <w:bottom w:val="single" w:sz="6" w:space="1" w:color="004680"/>
        </w:pBdr>
        <w:rPr>
          <w:rFonts w:ascii="Calibri" w:hAnsi="Calibri" w:cs="Calibri"/>
          <w:sz w:val="22"/>
          <w:szCs w:val="22"/>
        </w:rPr>
      </w:pPr>
      <w:r>
        <w:rPr>
          <w:noProof/>
        </w:rPr>
        <w:drawing>
          <wp:inline distT="0" distB="0" distL="0" distR="0" wp14:anchorId="7E90CBDE" wp14:editId="3DCA4ABB">
            <wp:extent cx="5943600" cy="2966720"/>
            <wp:effectExtent l="0" t="0" r="0" b="5080"/>
            <wp:docPr id="1130769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66720"/>
                    </a:xfrm>
                    <a:prstGeom prst="rect">
                      <a:avLst/>
                    </a:prstGeom>
                    <a:noFill/>
                    <a:ln>
                      <a:noFill/>
                    </a:ln>
                  </pic:spPr>
                </pic:pic>
              </a:graphicData>
            </a:graphic>
          </wp:inline>
        </w:drawing>
      </w:r>
    </w:p>
    <w:p w14:paraId="5832B5F2" w14:textId="77777777" w:rsidR="000A5803" w:rsidRPr="00237C02" w:rsidRDefault="000A5803" w:rsidP="00237C02">
      <w:pPr>
        <w:pBdr>
          <w:bottom w:val="single" w:sz="6" w:space="1" w:color="004680"/>
        </w:pBdr>
        <w:rPr>
          <w:rFonts w:ascii="Calibri" w:hAnsi="Calibri" w:cs="Calibri"/>
          <w:sz w:val="22"/>
          <w:szCs w:val="22"/>
        </w:rPr>
      </w:pPr>
    </w:p>
    <w:p w14:paraId="1B97E5EE" w14:textId="0D86C49A" w:rsidR="005F3175" w:rsidRPr="00237C02" w:rsidRDefault="00B27929">
      <w:pPr>
        <w:pStyle w:val="Heading1"/>
        <w:rPr>
          <w:rFonts w:ascii="Calibri" w:hAnsi="Calibri" w:cs="Calibri"/>
        </w:rPr>
      </w:pPr>
      <w:r w:rsidRPr="00237C02">
        <w:rPr>
          <w:rFonts w:ascii="Calibri" w:hAnsi="Calibri" w:cs="Calibri"/>
          <w:b/>
          <w:color w:val="00467F"/>
          <w:sz w:val="28"/>
        </w:rPr>
        <w:t xml:space="preserve">3. Java </w:t>
      </w:r>
    </w:p>
    <w:p w14:paraId="2D5C9CCD" w14:textId="7A7210FD" w:rsidR="005F3175" w:rsidRPr="00237C02" w:rsidRDefault="006E13CA" w:rsidP="35687BB4">
      <w:pPr>
        <w:jc w:val="both"/>
        <w:rPr>
          <w:rFonts w:ascii="Calibri" w:hAnsi="Calibri" w:cs="Calibri"/>
          <w:sz w:val="22"/>
          <w:szCs w:val="22"/>
          <w:lang w:val="en-IN"/>
        </w:rPr>
      </w:pPr>
      <w:r w:rsidRPr="35687BB4">
        <w:rPr>
          <w:rFonts w:ascii="Calibri" w:hAnsi="Calibri" w:cs="Calibri"/>
          <w:sz w:val="22"/>
          <w:szCs w:val="22"/>
          <w:lang w:val="en-IN"/>
        </w:rPr>
        <w:t xml:space="preserve">The Java application layer has multiple structural risks spanning runtime, security, and operability. A mixed JUnit 4/5 testing setup with </w:t>
      </w:r>
      <w:proofErr w:type="spellStart"/>
      <w:r w:rsidRPr="35687BB4">
        <w:rPr>
          <w:rFonts w:ascii="Calibri" w:hAnsi="Calibri" w:cs="Calibri"/>
          <w:sz w:val="22"/>
          <w:szCs w:val="22"/>
          <w:lang w:val="en-IN"/>
        </w:rPr>
        <w:t>PowerMock</w:t>
      </w:r>
      <w:proofErr w:type="spellEnd"/>
      <w:r w:rsidRPr="35687BB4">
        <w:rPr>
          <w:rFonts w:ascii="Calibri" w:hAnsi="Calibri" w:cs="Calibri"/>
          <w:sz w:val="22"/>
          <w:szCs w:val="22"/>
          <w:lang w:val="en-IN"/>
        </w:rPr>
        <w:t xml:space="preserve"> limits compatibility with Java 21. JVM heap is capped at 1GB, insufficient for Spring Boot 3 workloads with Hibernate and Kafka. Authentication is tightly coupled to Ping Federate, creating a single point of failure. Database connectivity relies on a small, static </w:t>
      </w:r>
      <w:proofErr w:type="spellStart"/>
      <w:r w:rsidRPr="35687BB4">
        <w:rPr>
          <w:rFonts w:ascii="Calibri" w:hAnsi="Calibri" w:cs="Calibri"/>
          <w:sz w:val="22"/>
          <w:szCs w:val="22"/>
          <w:lang w:val="en-IN"/>
        </w:rPr>
        <w:t>HikariCP</w:t>
      </w:r>
      <w:proofErr w:type="spellEnd"/>
      <w:r w:rsidRPr="35687BB4">
        <w:rPr>
          <w:rFonts w:ascii="Calibri" w:hAnsi="Calibri" w:cs="Calibri"/>
          <w:sz w:val="22"/>
          <w:szCs w:val="22"/>
          <w:lang w:val="en-IN"/>
        </w:rPr>
        <w:t xml:space="preserve"> pool that constrains GKE autoscaling. Secrets are managed via </w:t>
      </w:r>
      <w:proofErr w:type="spellStart"/>
      <w:r w:rsidRPr="35687BB4">
        <w:rPr>
          <w:rFonts w:ascii="Calibri" w:hAnsi="Calibri" w:cs="Calibri"/>
          <w:sz w:val="22"/>
          <w:szCs w:val="22"/>
          <w:lang w:val="en-IN"/>
        </w:rPr>
        <w:t>Jasypt</w:t>
      </w:r>
      <w:proofErr w:type="spellEnd"/>
      <w:r w:rsidRPr="35687BB4">
        <w:rPr>
          <w:rFonts w:ascii="Calibri" w:hAnsi="Calibri" w:cs="Calibri"/>
          <w:sz w:val="22"/>
          <w:szCs w:val="22"/>
          <w:lang w:val="en-IN"/>
        </w:rPr>
        <w:t xml:space="preserve"> instead of GCP Secret Manager. Kafka with Avro depends heavily on Schema Registry availability, observability relies on synchronous Splunk logging, distributed tracing is absent, and CI builds risk instability due to aggressive Surefi</w:t>
      </w:r>
      <w:r w:rsidRPr="35687BB4">
        <w:rPr>
          <w:sz w:val="22"/>
          <w:szCs w:val="22"/>
          <w:lang w:val="en-IN"/>
        </w:rPr>
        <w:t>re forking</w:t>
      </w:r>
      <w:r w:rsidRPr="35687BB4">
        <w:rPr>
          <w:sz w:val="22"/>
          <w:szCs w:val="22"/>
        </w:rPr>
        <w:t>.</w:t>
      </w:r>
    </w:p>
    <w:p w14:paraId="54F826EF" w14:textId="77777777" w:rsidR="005F3175" w:rsidRPr="00237C02" w:rsidRDefault="005F3175">
      <w:pPr>
        <w:pBdr>
          <w:bottom w:val="single" w:sz="6" w:space="1" w:color="004680"/>
        </w:pBdr>
        <w:rPr>
          <w:rFonts w:ascii="Calibri" w:hAnsi="Calibri" w:cs="Calibri"/>
        </w:rPr>
      </w:pPr>
    </w:p>
    <w:p w14:paraId="4EFA7D15" w14:textId="1943E096" w:rsidR="005F3175" w:rsidRPr="00237C02" w:rsidRDefault="00B27929" w:rsidP="35687BB4">
      <w:pPr>
        <w:pStyle w:val="Heading1"/>
        <w:rPr>
          <w:rFonts w:ascii="Calibri" w:hAnsi="Calibri" w:cs="Calibri"/>
          <w:b/>
          <w:bCs/>
          <w:color w:val="00467F"/>
          <w:sz w:val="28"/>
          <w:szCs w:val="28"/>
        </w:rPr>
      </w:pPr>
      <w:r w:rsidRPr="35687BB4">
        <w:rPr>
          <w:rFonts w:ascii="Calibri" w:hAnsi="Calibri" w:cs="Calibri"/>
          <w:b/>
          <w:bCs/>
          <w:color w:val="00467F"/>
          <w:sz w:val="28"/>
          <w:szCs w:val="28"/>
        </w:rPr>
        <w:t>4. DevOps &amp; Terraform</w:t>
      </w:r>
    </w:p>
    <w:p w14:paraId="554DC1BA" w14:textId="5CD888AB"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4.1 Terraform Usage Without Clear Governance</w:t>
      </w:r>
    </w:p>
    <w:p w14:paraId="15936B37" w14:textId="56AA1DC4"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Terraform is used for infrastructure provisioning across the StarUM GCP environment, but there is no confirmed module strategy, no versioned module libraries, and no documented state management approach (remote backend, locking, or per-environment isolation). Without standardized modules and state governance, infrastructure may be provisioned inconsistently across dev, test, and production environments. This creates configuration drift that can cause unpredictable failures during recovery or scaling events.</w:t>
      </w:r>
    </w:p>
    <w:p w14:paraId="6AA5C2FE" w14:textId="1D939307"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lastRenderedPageBreak/>
        <w:t>4.2 CI/CD Pipeline Resilience Gaps</w:t>
      </w:r>
    </w:p>
    <w:p w14:paraId="340E22DB" w14:textId="7CAFE53C"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GitHub Actions is the standard CI/CD tool for application builds and deployments. Version control follows trunk-based development. However, there is no separation between infrastructure and application pipelines, no approval gates, no policy-as-code validation, and no infrastructure drift detection. Pipelines are optimized for deployment speed, not deployment safety. Faulty infrastructure or application changes can reach production without any containment or validation checkpoint.</w:t>
      </w:r>
    </w:p>
    <w:p w14:paraId="24261978" w14:textId="2011AC5E"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4.3 Rolling Deployment Without Release Isolation</w:t>
      </w:r>
    </w:p>
    <w:p w14:paraId="27F3FD58" w14:textId="419876C4"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 xml:space="preserve">Current deployment uses rolling updates on GKE Autopilot clusters. Blue-Green and Canary deployment strategies are identified as future goals but are not implemented. There is no automated rollback, no release validation gates, and no progressive traffic shifting. Rolling deployments cannot isolate faulty releases. </w:t>
      </w:r>
      <w:proofErr w:type="gramStart"/>
      <w:r w:rsidRPr="35687BB4">
        <w:rPr>
          <w:rFonts w:ascii="Calibri" w:eastAsia="Calibri" w:hAnsi="Calibri" w:cs="Calibri"/>
          <w:sz w:val="22"/>
          <w:szCs w:val="22"/>
        </w:rPr>
        <w:t>A bad</w:t>
      </w:r>
      <w:proofErr w:type="gramEnd"/>
      <w:r w:rsidRPr="35687BB4">
        <w:rPr>
          <w:rFonts w:ascii="Calibri" w:eastAsia="Calibri" w:hAnsi="Calibri" w:cs="Calibri"/>
          <w:sz w:val="22"/>
          <w:szCs w:val="22"/>
        </w:rPr>
        <w:t xml:space="preserve"> deployment impacts all users simultaneously. Zero-downtime deployment remains aspirational and is not achieved in the current state.</w:t>
      </w:r>
    </w:p>
    <w:p w14:paraId="6B490CAF" w14:textId="00DD1F13"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4.4 Missing Resource Labeling &amp; Tagging Standards</w:t>
      </w:r>
    </w:p>
    <w:p w14:paraId="73BD341D" w14:textId="31B5E7E7" w:rsidR="005F3175" w:rsidRPr="00237C02" w:rsidRDefault="2DEF2B47" w:rsidP="35687BB4">
      <w:pPr>
        <w:spacing w:line="276" w:lineRule="auto"/>
        <w:jc w:val="both"/>
        <w:rPr>
          <w:rFonts w:ascii="Calibri" w:eastAsia="Calibri" w:hAnsi="Calibri" w:cs="Calibri"/>
          <w:color w:val="80340D" w:themeColor="accent2" w:themeShade="80"/>
          <w:sz w:val="22"/>
          <w:szCs w:val="22"/>
        </w:rPr>
      </w:pPr>
      <w:r w:rsidRPr="35687BB4">
        <w:rPr>
          <w:rFonts w:ascii="Calibri" w:eastAsia="Calibri" w:hAnsi="Calibri" w:cs="Calibri"/>
          <w:sz w:val="22"/>
          <w:szCs w:val="22"/>
        </w:rPr>
        <w:t>No resource labeling or tagging strategy is defined. Cost allocation labels, environment identifiers (dev/test/prod), ownership markers, and service-level tags are not applied to GCP resources such as GKE clusters, Cloud SQL instances, or networking components. Absence of labels leads to reduced visibility, poor cost tracing, weak operational ownership, and slower incident response. Policy-driven governance and automated reporting cannot be implemented without a labeling foundation.</w:t>
      </w:r>
    </w:p>
    <w:p w14:paraId="4D0E4159" w14:textId="22837C93" w:rsidR="005F3175" w:rsidRPr="00237C02" w:rsidRDefault="2DEF2B47" w:rsidP="35687BB4">
      <w:pPr>
        <w:pStyle w:val="Heading2"/>
        <w:spacing w:line="276" w:lineRule="auto"/>
        <w:rPr>
          <w:rFonts w:ascii="Calibri" w:eastAsia="Calibri" w:hAnsi="Calibri" w:cs="Calibri"/>
          <w:b/>
          <w:bCs/>
          <w:color w:val="80340D" w:themeColor="accent2" w:themeShade="80"/>
          <w:sz w:val="24"/>
          <w:szCs w:val="24"/>
        </w:rPr>
      </w:pPr>
      <w:r w:rsidRPr="35687BB4">
        <w:rPr>
          <w:rFonts w:ascii="Calibri" w:eastAsia="Calibri" w:hAnsi="Calibri" w:cs="Calibri"/>
          <w:b/>
          <w:bCs/>
          <w:color w:val="auto"/>
          <w:sz w:val="24"/>
          <w:szCs w:val="24"/>
        </w:rPr>
        <w:t>4.5 Weak Application-Level Resilience Ownership</w:t>
      </w:r>
    </w:p>
    <w:p w14:paraId="3EE9936C" w14:textId="12FBFB43" w:rsidR="005F3175" w:rsidRDefault="2DEF2B47" w:rsidP="35687BB4">
      <w:pPr>
        <w:spacing w:line="276" w:lineRule="auto"/>
        <w:jc w:val="both"/>
        <w:rPr>
          <w:rFonts w:ascii="Calibri" w:eastAsia="Calibri" w:hAnsi="Calibri" w:cs="Calibri"/>
          <w:sz w:val="22"/>
          <w:szCs w:val="22"/>
        </w:rPr>
      </w:pPr>
      <w:r w:rsidRPr="35687BB4">
        <w:rPr>
          <w:rFonts w:ascii="Calibri" w:eastAsia="Calibri" w:hAnsi="Calibri" w:cs="Calibri"/>
          <w:sz w:val="22"/>
          <w:szCs w:val="22"/>
        </w:rPr>
        <w:t xml:space="preserve">Application teams rely on platform monitoring (Splunk HEC) and log-based alerting for failure handling. Preventive resilience patterns such as retries, circuit breakers, bulkheads, and timeouts are not embedded in application code. SRE involvement is limited to autoscaling work in progress. Reliability is treated as a reactive operational task, not a shared discipline. There are </w:t>
      </w:r>
      <w:proofErr w:type="gramStart"/>
      <w:r w:rsidRPr="35687BB4">
        <w:rPr>
          <w:rFonts w:ascii="Calibri" w:eastAsia="Calibri" w:hAnsi="Calibri" w:cs="Calibri"/>
          <w:sz w:val="22"/>
          <w:szCs w:val="22"/>
        </w:rPr>
        <w:t>no error</w:t>
      </w:r>
      <w:proofErr w:type="gramEnd"/>
      <w:r w:rsidRPr="35687BB4">
        <w:rPr>
          <w:rFonts w:ascii="Calibri" w:eastAsia="Calibri" w:hAnsi="Calibri" w:cs="Calibri"/>
          <w:sz w:val="22"/>
          <w:szCs w:val="22"/>
        </w:rPr>
        <w:t xml:space="preserve"> budgets, no SLO/SLA ownership by development teams, and no joint Dev-Ops-SRE accountability. Faults propagate through the system during dependency failures, causing cascading incidents.</w:t>
      </w:r>
    </w:p>
    <w:p w14:paraId="2AAD5A30" w14:textId="611014D9" w:rsidR="00551C7D" w:rsidRDefault="00551C7D" w:rsidP="00805B32">
      <w:pPr>
        <w:spacing w:line="276" w:lineRule="auto"/>
        <w:rPr>
          <w:rFonts w:ascii="Calibri" w:eastAsia="Calibri" w:hAnsi="Calibri" w:cs="Calibri"/>
          <w:color w:val="80340D" w:themeColor="accent2" w:themeShade="80"/>
          <w:sz w:val="22"/>
          <w:szCs w:val="22"/>
        </w:rPr>
      </w:pPr>
      <w:r w:rsidRPr="00551C7D">
        <w:rPr>
          <w:rFonts w:ascii="Calibri" w:eastAsia="Calibri" w:hAnsi="Calibri" w:cs="Calibri"/>
          <w:noProof/>
          <w:color w:val="80340D" w:themeColor="accent2" w:themeShade="80"/>
          <w:sz w:val="22"/>
          <w:szCs w:val="22"/>
        </w:rPr>
        <w:lastRenderedPageBreak/>
        <w:drawing>
          <wp:inline distT="0" distB="0" distL="0" distR="0" wp14:anchorId="1E94CBFF" wp14:editId="412A8233">
            <wp:extent cx="5943600" cy="2520315"/>
            <wp:effectExtent l="0" t="0" r="0" b="0"/>
            <wp:docPr id="18055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61010" name=""/>
                    <pic:cNvPicPr/>
                  </pic:nvPicPr>
                  <pic:blipFill>
                    <a:blip r:embed="rId22"/>
                    <a:stretch>
                      <a:fillRect/>
                    </a:stretch>
                  </pic:blipFill>
                  <pic:spPr>
                    <a:xfrm>
                      <a:off x="0" y="0"/>
                      <a:ext cx="5943600" cy="2520315"/>
                    </a:xfrm>
                    <a:prstGeom prst="rect">
                      <a:avLst/>
                    </a:prstGeom>
                  </pic:spPr>
                </pic:pic>
              </a:graphicData>
            </a:graphic>
          </wp:inline>
        </w:drawing>
      </w:r>
      <w:r w:rsidR="00805B32">
        <w:rPr>
          <w:rFonts w:ascii="Calibri" w:eastAsia="Calibri" w:hAnsi="Calibri" w:cs="Calibri"/>
          <w:color w:val="80340D" w:themeColor="accent2" w:themeShade="80"/>
          <w:sz w:val="22"/>
          <w:szCs w:val="22"/>
        </w:rPr>
        <w:br/>
      </w:r>
      <w:r w:rsidR="00805B32">
        <w:rPr>
          <w:rFonts w:ascii="Calibri" w:eastAsia="Calibri" w:hAnsi="Calibri" w:cs="Calibri"/>
          <w:color w:val="80340D" w:themeColor="accent2" w:themeShade="80"/>
          <w:sz w:val="22"/>
          <w:szCs w:val="22"/>
        </w:rPr>
        <w:br/>
      </w:r>
      <w:r w:rsidR="00805B32">
        <w:rPr>
          <w:rFonts w:ascii="Calibri" w:eastAsia="Calibri" w:hAnsi="Calibri" w:cs="Calibri"/>
          <w:color w:val="80340D" w:themeColor="accent2" w:themeShade="80"/>
          <w:sz w:val="22"/>
          <w:szCs w:val="22"/>
        </w:rPr>
        <w:br/>
        <w:t>No centralized module repo</w:t>
      </w:r>
      <w:r w:rsidR="00805B32">
        <w:rPr>
          <w:rFonts w:ascii="Calibri" w:eastAsia="Calibri" w:hAnsi="Calibri" w:cs="Calibri"/>
          <w:color w:val="80340D" w:themeColor="accent2" w:themeShade="80"/>
          <w:sz w:val="22"/>
          <w:szCs w:val="22"/>
        </w:rPr>
        <w:br/>
      </w:r>
      <w:r w:rsidR="00805B32">
        <w:rPr>
          <w:rFonts w:ascii="Calibri" w:eastAsia="Calibri" w:hAnsi="Calibri" w:cs="Calibri"/>
          <w:color w:val="80340D" w:themeColor="accent2" w:themeShade="80"/>
          <w:sz w:val="22"/>
          <w:szCs w:val="22"/>
        </w:rPr>
        <w:br/>
      </w:r>
      <w:r w:rsidR="00805B32" w:rsidRPr="00805B32">
        <w:rPr>
          <w:rFonts w:ascii="Calibri" w:eastAsia="Calibri" w:hAnsi="Calibri" w:cs="Calibri"/>
          <w:noProof/>
          <w:color w:val="80340D" w:themeColor="accent2" w:themeShade="80"/>
          <w:sz w:val="22"/>
          <w:szCs w:val="22"/>
        </w:rPr>
        <w:drawing>
          <wp:inline distT="0" distB="0" distL="0" distR="0" wp14:anchorId="4CD25C93" wp14:editId="7E7FAC42">
            <wp:extent cx="5943600" cy="2656840"/>
            <wp:effectExtent l="0" t="0" r="0" b="0"/>
            <wp:docPr id="130948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88011" name=""/>
                    <pic:cNvPicPr/>
                  </pic:nvPicPr>
                  <pic:blipFill>
                    <a:blip r:embed="rId23"/>
                    <a:stretch>
                      <a:fillRect/>
                    </a:stretch>
                  </pic:blipFill>
                  <pic:spPr>
                    <a:xfrm>
                      <a:off x="0" y="0"/>
                      <a:ext cx="5943600" cy="2656840"/>
                    </a:xfrm>
                    <a:prstGeom prst="rect">
                      <a:avLst/>
                    </a:prstGeom>
                  </pic:spPr>
                </pic:pic>
              </a:graphicData>
            </a:graphic>
          </wp:inline>
        </w:drawing>
      </w:r>
      <w:r w:rsidR="00805B32">
        <w:rPr>
          <w:rFonts w:ascii="Calibri" w:eastAsia="Calibri" w:hAnsi="Calibri" w:cs="Calibri"/>
          <w:color w:val="80340D" w:themeColor="accent2" w:themeShade="80"/>
          <w:sz w:val="22"/>
          <w:szCs w:val="22"/>
        </w:rPr>
        <w:br/>
      </w:r>
      <w:r w:rsidR="00805B32">
        <w:rPr>
          <w:rFonts w:ascii="Calibri" w:eastAsia="Calibri" w:hAnsi="Calibri" w:cs="Calibri"/>
          <w:color w:val="80340D" w:themeColor="accent2" w:themeShade="80"/>
          <w:sz w:val="22"/>
          <w:szCs w:val="22"/>
        </w:rPr>
        <w:br/>
        <w:t>No remote backend config and No state locking</w:t>
      </w:r>
    </w:p>
    <w:p w14:paraId="3A9148C6" w14:textId="63A7E987" w:rsidR="00805B32" w:rsidRPr="00237C02" w:rsidRDefault="00805B32" w:rsidP="00805B32">
      <w:pPr>
        <w:spacing w:line="276" w:lineRule="auto"/>
        <w:rPr>
          <w:rFonts w:ascii="Calibri" w:eastAsia="Calibri" w:hAnsi="Calibri" w:cs="Calibri"/>
          <w:color w:val="80340D" w:themeColor="accent2" w:themeShade="80"/>
          <w:sz w:val="22"/>
          <w:szCs w:val="22"/>
        </w:rPr>
      </w:pPr>
      <w:r w:rsidRPr="00805B32">
        <w:rPr>
          <w:rFonts w:ascii="Calibri" w:eastAsia="Calibri" w:hAnsi="Calibri" w:cs="Calibri"/>
          <w:noProof/>
          <w:color w:val="80340D" w:themeColor="accent2" w:themeShade="80"/>
          <w:sz w:val="22"/>
          <w:szCs w:val="22"/>
        </w:rPr>
        <w:lastRenderedPageBreak/>
        <w:drawing>
          <wp:inline distT="0" distB="0" distL="0" distR="0" wp14:anchorId="7894A5D6" wp14:editId="5943C646">
            <wp:extent cx="5943600" cy="2697480"/>
            <wp:effectExtent l="0" t="0" r="0" b="7620"/>
            <wp:docPr id="1179226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r w:rsidRPr="00805B32">
        <w:rPr>
          <w:rFonts w:ascii="Calibri" w:eastAsia="Calibri" w:hAnsi="Calibri" w:cs="Calibri"/>
          <w:color w:val="80340D" w:themeColor="accent2" w:themeShade="80"/>
          <w:sz w:val="22"/>
          <w:szCs w:val="22"/>
        </w:rPr>
        <w:t> </w:t>
      </w:r>
      <w:r w:rsidRPr="00805B32">
        <w:rPr>
          <w:rFonts w:ascii="Calibri" w:eastAsia="Calibri" w:hAnsi="Calibri" w:cs="Calibri"/>
          <w:color w:val="80340D" w:themeColor="accent2" w:themeShade="80"/>
          <w:sz w:val="22"/>
          <w:szCs w:val="22"/>
        </w:rPr>
        <w:br/>
      </w:r>
      <w:r w:rsidRPr="00805B32">
        <w:rPr>
          <w:rFonts w:ascii="Calibri" w:eastAsia="Calibri" w:hAnsi="Calibri" w:cs="Calibri"/>
          <w:noProof/>
          <w:color w:val="80340D" w:themeColor="accent2" w:themeShade="80"/>
          <w:sz w:val="22"/>
          <w:szCs w:val="22"/>
        </w:rPr>
        <w:drawing>
          <wp:inline distT="0" distB="0" distL="0" distR="0" wp14:anchorId="79AB038A" wp14:editId="2CE09E7C">
            <wp:extent cx="5943600" cy="3566160"/>
            <wp:effectExtent l="0" t="0" r="0" b="0"/>
            <wp:docPr id="1740542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805B32">
        <w:rPr>
          <w:rFonts w:ascii="Calibri" w:eastAsia="Calibri" w:hAnsi="Calibri" w:cs="Calibri"/>
          <w:noProof/>
          <w:color w:val="80340D" w:themeColor="accent2" w:themeShade="80"/>
          <w:sz w:val="22"/>
          <w:szCs w:val="22"/>
        </w:rPr>
        <w:lastRenderedPageBreak/>
        <w:drawing>
          <wp:inline distT="0" distB="0" distL="0" distR="0" wp14:anchorId="30B3CEA1" wp14:editId="10F101AC">
            <wp:extent cx="5943600" cy="2628900"/>
            <wp:effectExtent l="0" t="0" r="0" b="0"/>
            <wp:docPr id="1329969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r w:rsidRPr="00805B32">
        <w:rPr>
          <w:rFonts w:ascii="Calibri" w:eastAsia="Calibri" w:hAnsi="Calibri" w:cs="Calibri"/>
          <w:color w:val="80340D" w:themeColor="accent2" w:themeShade="80"/>
          <w:sz w:val="22"/>
          <w:szCs w:val="22"/>
        </w:rPr>
        <w:t> </w:t>
      </w:r>
      <w:r w:rsidRPr="00805B32">
        <w:rPr>
          <w:rFonts w:ascii="Calibri" w:eastAsia="Calibri" w:hAnsi="Calibri" w:cs="Calibri"/>
          <w:color w:val="80340D" w:themeColor="accent2" w:themeShade="80"/>
          <w:sz w:val="22"/>
          <w:szCs w:val="22"/>
        </w:rPr>
        <w:br/>
        <w:t>its unmanaged And manual trigger </w:t>
      </w:r>
      <w:r w:rsidRPr="00805B32">
        <w:rPr>
          <w:rFonts w:ascii="Calibri" w:eastAsia="Calibri" w:hAnsi="Calibri" w:cs="Calibri"/>
          <w:color w:val="80340D" w:themeColor="accent2" w:themeShade="80"/>
          <w:sz w:val="22"/>
          <w:szCs w:val="22"/>
        </w:rPr>
        <w:br/>
        <w:t>No approval gate </w:t>
      </w:r>
      <w:r w:rsidRPr="00805B32">
        <w:rPr>
          <w:rFonts w:ascii="Calibri" w:eastAsia="Calibri" w:hAnsi="Calibri" w:cs="Calibri"/>
          <w:color w:val="80340D" w:themeColor="accent2" w:themeShade="80"/>
          <w:sz w:val="22"/>
          <w:szCs w:val="22"/>
        </w:rPr>
        <w:br/>
        <w:t>No policy validation, direct execution of terraform </w:t>
      </w:r>
      <w:r w:rsidR="00855287">
        <w:rPr>
          <w:rFonts w:ascii="Calibri" w:eastAsia="Calibri" w:hAnsi="Calibri" w:cs="Calibri"/>
          <w:color w:val="80340D" w:themeColor="accent2" w:themeShade="80"/>
          <w:sz w:val="22"/>
          <w:szCs w:val="22"/>
        </w:rPr>
        <w:br/>
      </w:r>
      <w:r w:rsidR="00855287">
        <w:rPr>
          <w:rFonts w:ascii="Calibri" w:eastAsia="Calibri" w:hAnsi="Calibri" w:cs="Calibri"/>
          <w:color w:val="80340D" w:themeColor="accent2" w:themeShade="80"/>
          <w:sz w:val="22"/>
          <w:szCs w:val="22"/>
        </w:rPr>
        <w:br/>
      </w:r>
      <w:r w:rsidR="00855287" w:rsidRPr="00855287">
        <w:rPr>
          <w:rFonts w:ascii="Calibri" w:eastAsia="Calibri" w:hAnsi="Calibri" w:cs="Calibri"/>
          <w:color w:val="80340D" w:themeColor="accent2" w:themeShade="80"/>
          <w:sz w:val="22"/>
          <w:szCs w:val="22"/>
        </w:rPr>
        <w:drawing>
          <wp:inline distT="0" distB="0" distL="0" distR="0" wp14:anchorId="2DF62B20" wp14:editId="35AFF598">
            <wp:extent cx="5943600" cy="2680970"/>
            <wp:effectExtent l="0" t="0" r="0" b="5080"/>
            <wp:docPr id="212914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9142" name=""/>
                    <pic:cNvPicPr/>
                  </pic:nvPicPr>
                  <pic:blipFill>
                    <a:blip r:embed="rId27"/>
                    <a:stretch>
                      <a:fillRect/>
                    </a:stretch>
                  </pic:blipFill>
                  <pic:spPr>
                    <a:xfrm>
                      <a:off x="0" y="0"/>
                      <a:ext cx="5943600" cy="2680970"/>
                    </a:xfrm>
                    <a:prstGeom prst="rect">
                      <a:avLst/>
                    </a:prstGeom>
                  </pic:spPr>
                </pic:pic>
              </a:graphicData>
            </a:graphic>
          </wp:inline>
        </w:drawing>
      </w:r>
      <w:r w:rsidR="00855287">
        <w:rPr>
          <w:rFonts w:ascii="Calibri" w:eastAsia="Calibri" w:hAnsi="Calibri" w:cs="Calibri"/>
          <w:color w:val="80340D" w:themeColor="accent2" w:themeShade="80"/>
          <w:sz w:val="22"/>
          <w:szCs w:val="22"/>
        </w:rPr>
        <w:br/>
      </w:r>
      <w:r w:rsidR="00855287">
        <w:rPr>
          <w:rFonts w:ascii="Calibri" w:eastAsia="Calibri" w:hAnsi="Calibri" w:cs="Calibri"/>
          <w:color w:val="80340D" w:themeColor="accent2" w:themeShade="80"/>
          <w:sz w:val="22"/>
          <w:szCs w:val="22"/>
        </w:rPr>
        <w:br/>
        <w:t>Missing labeling and tagging</w:t>
      </w:r>
    </w:p>
    <w:p w14:paraId="1F71F59E" w14:textId="17882E92" w:rsidR="766D12D3" w:rsidRDefault="766D12D3" w:rsidP="766D12D3">
      <w:pPr>
        <w:pBdr>
          <w:bottom w:val="single" w:sz="6" w:space="1" w:color="004680"/>
        </w:pBdr>
        <w:rPr>
          <w:rFonts w:ascii="Calibri" w:hAnsi="Calibri" w:cs="Calibri"/>
          <w:color w:val="80340D" w:themeColor="accent2" w:themeShade="80"/>
        </w:rPr>
      </w:pPr>
    </w:p>
    <w:p w14:paraId="21C968F5" w14:textId="1010F9B0" w:rsidR="005F3175" w:rsidRPr="00237C02" w:rsidRDefault="00B27929">
      <w:pPr>
        <w:pStyle w:val="Heading1"/>
        <w:rPr>
          <w:rFonts w:ascii="Calibri" w:hAnsi="Calibri" w:cs="Calibri"/>
        </w:rPr>
      </w:pPr>
      <w:r w:rsidRPr="00237C02">
        <w:rPr>
          <w:rFonts w:ascii="Calibri" w:hAnsi="Calibri" w:cs="Calibri"/>
          <w:b/>
          <w:color w:val="00467F"/>
          <w:sz w:val="28"/>
        </w:rPr>
        <w:t>5. Network</w:t>
      </w:r>
    </w:p>
    <w:p w14:paraId="07BAF187" w14:textId="77777777" w:rsidR="000A5803" w:rsidRPr="000A5803" w:rsidRDefault="000A5803" w:rsidP="000A5803">
      <w:pPr>
        <w:rPr>
          <w:rFonts w:ascii="Calibri" w:hAnsi="Calibri" w:cs="Calibri"/>
          <w:sz w:val="22"/>
          <w:szCs w:val="22"/>
        </w:rPr>
      </w:pPr>
      <w:r w:rsidRPr="000A5803">
        <w:rPr>
          <w:rFonts w:ascii="Calibri" w:hAnsi="Calibri" w:cs="Calibri"/>
          <w:sz w:val="22"/>
          <w:szCs w:val="22"/>
        </w:rPr>
        <w:t xml:space="preserve">The application is deployed on Google Kubernetes Engine (GKE) across multiple regions, following an Active/Passive architecture where the primary region handles all production traffic and the secondary region acts as a standby Disaster Recovery environment. The application is exposed via GCP HTTP(S) </w:t>
      </w:r>
      <w:r w:rsidRPr="000A5803">
        <w:rPr>
          <w:rFonts w:ascii="Calibri" w:hAnsi="Calibri" w:cs="Calibri"/>
          <w:sz w:val="22"/>
          <w:szCs w:val="22"/>
        </w:rPr>
        <w:lastRenderedPageBreak/>
        <w:t>Load Balancers integrated with GKE services, with backend services configured to point to GKE workloads. The failover process is manual, requiring either an update to the load balancer backend configuration or a traffic redirection to the secondary region.</w:t>
      </w:r>
    </w:p>
    <w:p w14:paraId="29D07839" w14:textId="77777777" w:rsidR="000A5803" w:rsidRPr="000A5803" w:rsidRDefault="000A5803" w:rsidP="000A5803">
      <w:pPr>
        <w:rPr>
          <w:rFonts w:ascii="Calibri" w:hAnsi="Calibri" w:cs="Calibri"/>
          <w:sz w:val="22"/>
          <w:szCs w:val="22"/>
        </w:rPr>
      </w:pPr>
      <w:r w:rsidRPr="000A5803">
        <w:rPr>
          <w:rFonts w:ascii="Calibri" w:hAnsi="Calibri" w:cs="Calibri"/>
          <w:sz w:val="22"/>
          <w:szCs w:val="22"/>
        </w:rPr>
        <w:t>DNS resolution is managed through Cloud DNS, mapping application domains to load balancer frontend IPs using static IP addresses configured via DNS records. Cloud NAT is configured to facilitate outbound internet access from private workloads.</w:t>
      </w:r>
    </w:p>
    <w:p w14:paraId="3DA0F4AE" w14:textId="77777777" w:rsidR="000A5803" w:rsidRDefault="000A5803" w:rsidP="000A5803">
      <w:pPr>
        <w:rPr>
          <w:rFonts w:ascii="Calibri" w:hAnsi="Calibri" w:cs="Calibri"/>
          <w:sz w:val="22"/>
          <w:szCs w:val="22"/>
        </w:rPr>
      </w:pPr>
      <w:r w:rsidRPr="000A5803">
        <w:rPr>
          <w:rFonts w:ascii="Calibri" w:hAnsi="Calibri" w:cs="Calibri"/>
          <w:sz w:val="22"/>
          <w:szCs w:val="22"/>
        </w:rPr>
        <w:t>From a security standpoint, Cloud Armor (WAF) policies are applied for selected applications, SSL policies with TLS 1.2 are enforced for secure communication, and firewall rules are configured at the VPC level to allow required application ports (HTTP, HTTPS, and custom ports), though wide port ranges and IP ranges have been observed.</w:t>
      </w:r>
    </w:p>
    <w:p w14:paraId="2F9B1C28" w14:textId="47B8CED2" w:rsidR="00E47EC1" w:rsidRDefault="00E47EC1" w:rsidP="000A5803">
      <w:pPr>
        <w:rPr>
          <w:rFonts w:ascii="Calibri" w:hAnsi="Calibri" w:cs="Calibri"/>
          <w:sz w:val="22"/>
          <w:szCs w:val="22"/>
        </w:rPr>
      </w:pPr>
      <w:r>
        <w:rPr>
          <w:noProof/>
        </w:rPr>
        <w:drawing>
          <wp:inline distT="0" distB="0" distL="0" distR="0" wp14:anchorId="17E32E5A" wp14:editId="73A7908A">
            <wp:extent cx="5943600" cy="2706370"/>
            <wp:effectExtent l="0" t="0" r="0" b="0"/>
            <wp:docPr id="543196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6968" name="Picture 1" descr="A screenshot of a computer&#10;&#10;AI-generated content may be incorrect."/>
                    <pic:cNvPicPr/>
                  </pic:nvPicPr>
                  <pic:blipFill>
                    <a:blip r:embed="rId28"/>
                    <a:stretch>
                      <a:fillRect/>
                    </a:stretch>
                  </pic:blipFill>
                  <pic:spPr>
                    <a:xfrm>
                      <a:off x="0" y="0"/>
                      <a:ext cx="5943600" cy="2706370"/>
                    </a:xfrm>
                    <a:prstGeom prst="rect">
                      <a:avLst/>
                    </a:prstGeom>
                  </pic:spPr>
                </pic:pic>
              </a:graphicData>
            </a:graphic>
          </wp:inline>
        </w:drawing>
      </w:r>
    </w:p>
    <w:p w14:paraId="7CD71EE5" w14:textId="08E712D8" w:rsidR="00E47EC1" w:rsidRPr="000A5803" w:rsidRDefault="00E47EC1" w:rsidP="000A5803">
      <w:pPr>
        <w:rPr>
          <w:rFonts w:ascii="Calibri" w:hAnsi="Calibri" w:cs="Calibri"/>
          <w:sz w:val="22"/>
          <w:szCs w:val="22"/>
        </w:rPr>
      </w:pPr>
      <w:r>
        <w:rPr>
          <w:noProof/>
        </w:rPr>
        <w:drawing>
          <wp:inline distT="0" distB="0" distL="0" distR="0" wp14:anchorId="23CAA65D" wp14:editId="0A24332E">
            <wp:extent cx="5943600" cy="1274445"/>
            <wp:effectExtent l="0" t="0" r="0" b="1905"/>
            <wp:docPr id="1996556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6420" name="Picture 1" descr="A screenshot of a computer&#10;&#10;AI-generated content may be incorrect."/>
                    <pic:cNvPicPr/>
                  </pic:nvPicPr>
                  <pic:blipFill>
                    <a:blip r:embed="rId29"/>
                    <a:stretch>
                      <a:fillRect/>
                    </a:stretch>
                  </pic:blipFill>
                  <pic:spPr>
                    <a:xfrm>
                      <a:off x="0" y="0"/>
                      <a:ext cx="5943600" cy="1274445"/>
                    </a:xfrm>
                    <a:prstGeom prst="rect">
                      <a:avLst/>
                    </a:prstGeom>
                  </pic:spPr>
                </pic:pic>
              </a:graphicData>
            </a:graphic>
          </wp:inline>
        </w:drawing>
      </w:r>
    </w:p>
    <w:p w14:paraId="2A83B296" w14:textId="08F09A2C" w:rsidR="005F3175" w:rsidRDefault="00E47EC1" w:rsidP="000A5803">
      <w:pPr>
        <w:pStyle w:val="ListBullet"/>
        <w:numPr>
          <w:ilvl w:val="0"/>
          <w:numId w:val="0"/>
        </w:numPr>
        <w:rPr>
          <w:rFonts w:ascii="Calibri" w:hAnsi="Calibri" w:cs="Calibri"/>
        </w:rPr>
      </w:pPr>
      <w:r>
        <w:rPr>
          <w:noProof/>
        </w:rPr>
        <w:lastRenderedPageBreak/>
        <w:drawing>
          <wp:inline distT="0" distB="0" distL="0" distR="0" wp14:anchorId="115730A7" wp14:editId="6F27514D">
            <wp:extent cx="5943600" cy="3076575"/>
            <wp:effectExtent l="0" t="0" r="0" b="9525"/>
            <wp:docPr id="604706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6205" name="Picture 1" descr="A screenshot of a computer&#10;&#10;AI-generated content may be incorrect."/>
                    <pic:cNvPicPr/>
                  </pic:nvPicPr>
                  <pic:blipFill>
                    <a:blip r:embed="rId30"/>
                    <a:stretch>
                      <a:fillRect/>
                    </a:stretch>
                  </pic:blipFill>
                  <pic:spPr>
                    <a:xfrm>
                      <a:off x="0" y="0"/>
                      <a:ext cx="5943600" cy="3076575"/>
                    </a:xfrm>
                    <a:prstGeom prst="rect">
                      <a:avLst/>
                    </a:prstGeom>
                  </pic:spPr>
                </pic:pic>
              </a:graphicData>
            </a:graphic>
          </wp:inline>
        </w:drawing>
      </w:r>
    </w:p>
    <w:p w14:paraId="50456C34" w14:textId="43B92E46" w:rsidR="00E47EC1" w:rsidRDefault="00E47EC1" w:rsidP="000A5803">
      <w:pPr>
        <w:pStyle w:val="ListBullet"/>
        <w:numPr>
          <w:ilvl w:val="0"/>
          <w:numId w:val="0"/>
        </w:numPr>
        <w:rPr>
          <w:rFonts w:ascii="Calibri" w:hAnsi="Calibri" w:cs="Calibri"/>
        </w:rPr>
      </w:pPr>
      <w:r>
        <w:rPr>
          <w:noProof/>
        </w:rPr>
        <w:drawing>
          <wp:inline distT="0" distB="0" distL="0" distR="0" wp14:anchorId="3230FB83" wp14:editId="27438075">
            <wp:extent cx="5943600" cy="1922145"/>
            <wp:effectExtent l="0" t="0" r="0" b="1905"/>
            <wp:docPr id="950322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22959" name="Picture 1" descr="A screenshot of a computer&#10;&#10;AI-generated content may be incorrect."/>
                    <pic:cNvPicPr/>
                  </pic:nvPicPr>
                  <pic:blipFill>
                    <a:blip r:embed="rId31"/>
                    <a:stretch>
                      <a:fillRect/>
                    </a:stretch>
                  </pic:blipFill>
                  <pic:spPr>
                    <a:xfrm>
                      <a:off x="0" y="0"/>
                      <a:ext cx="5943600" cy="1922145"/>
                    </a:xfrm>
                    <a:prstGeom prst="rect">
                      <a:avLst/>
                    </a:prstGeom>
                  </pic:spPr>
                </pic:pic>
              </a:graphicData>
            </a:graphic>
          </wp:inline>
        </w:drawing>
      </w:r>
    </w:p>
    <w:p w14:paraId="1D244A33" w14:textId="76BF7EDE" w:rsidR="00E47EC1" w:rsidRDefault="00E47EC1" w:rsidP="000A5803">
      <w:pPr>
        <w:pStyle w:val="ListBullet"/>
        <w:numPr>
          <w:ilvl w:val="0"/>
          <w:numId w:val="0"/>
        </w:numPr>
        <w:rPr>
          <w:rFonts w:ascii="Calibri" w:hAnsi="Calibri" w:cs="Calibri"/>
        </w:rPr>
      </w:pPr>
      <w:r>
        <w:rPr>
          <w:noProof/>
        </w:rPr>
        <w:drawing>
          <wp:inline distT="0" distB="0" distL="0" distR="0" wp14:anchorId="2B72F799" wp14:editId="36095A1D">
            <wp:extent cx="5943600" cy="2663825"/>
            <wp:effectExtent l="0" t="0" r="0" b="3175"/>
            <wp:docPr id="1582846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46975" name="Picture 1" descr="A screenshot of a computer&#10;&#10;AI-generated content may be incorrect."/>
                    <pic:cNvPicPr/>
                  </pic:nvPicPr>
                  <pic:blipFill>
                    <a:blip r:embed="rId32"/>
                    <a:stretch>
                      <a:fillRect/>
                    </a:stretch>
                  </pic:blipFill>
                  <pic:spPr>
                    <a:xfrm>
                      <a:off x="0" y="0"/>
                      <a:ext cx="5943600" cy="2663825"/>
                    </a:xfrm>
                    <a:prstGeom prst="rect">
                      <a:avLst/>
                    </a:prstGeom>
                  </pic:spPr>
                </pic:pic>
              </a:graphicData>
            </a:graphic>
          </wp:inline>
        </w:drawing>
      </w:r>
    </w:p>
    <w:p w14:paraId="76F4FB0A" w14:textId="08FB8F8D" w:rsidR="00E47EC1" w:rsidRDefault="00E47EC1" w:rsidP="000A5803">
      <w:pPr>
        <w:pStyle w:val="ListBullet"/>
        <w:numPr>
          <w:ilvl w:val="0"/>
          <w:numId w:val="0"/>
        </w:numPr>
        <w:rPr>
          <w:rFonts w:ascii="Calibri" w:hAnsi="Calibri" w:cs="Calibri"/>
        </w:rPr>
      </w:pPr>
      <w:r>
        <w:rPr>
          <w:noProof/>
        </w:rPr>
        <w:lastRenderedPageBreak/>
        <w:drawing>
          <wp:inline distT="0" distB="0" distL="0" distR="0" wp14:anchorId="35BED75C" wp14:editId="2EEB0420">
            <wp:extent cx="5943600" cy="3171825"/>
            <wp:effectExtent l="0" t="0" r="0" b="9525"/>
            <wp:docPr id="778023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23282" name="Picture 1" descr="A screenshot of a computer&#10;&#10;AI-generated content may be incorrect."/>
                    <pic:cNvPicPr/>
                  </pic:nvPicPr>
                  <pic:blipFill>
                    <a:blip r:embed="rId33"/>
                    <a:stretch>
                      <a:fillRect/>
                    </a:stretch>
                  </pic:blipFill>
                  <pic:spPr>
                    <a:xfrm>
                      <a:off x="0" y="0"/>
                      <a:ext cx="5943600" cy="3171825"/>
                    </a:xfrm>
                    <a:prstGeom prst="rect">
                      <a:avLst/>
                    </a:prstGeom>
                  </pic:spPr>
                </pic:pic>
              </a:graphicData>
            </a:graphic>
          </wp:inline>
        </w:drawing>
      </w:r>
    </w:p>
    <w:p w14:paraId="5EC2B27A" w14:textId="2F20795D" w:rsidR="00E47EC1" w:rsidRDefault="00E47EC1" w:rsidP="000A5803">
      <w:pPr>
        <w:pStyle w:val="ListBullet"/>
        <w:numPr>
          <w:ilvl w:val="0"/>
          <w:numId w:val="0"/>
        </w:numPr>
        <w:rPr>
          <w:rFonts w:ascii="Calibri" w:hAnsi="Calibri" w:cs="Calibri"/>
        </w:rPr>
      </w:pPr>
      <w:r>
        <w:rPr>
          <w:noProof/>
        </w:rPr>
        <w:drawing>
          <wp:inline distT="0" distB="0" distL="0" distR="0" wp14:anchorId="0BDCB483" wp14:editId="3E977904">
            <wp:extent cx="5943600" cy="3062605"/>
            <wp:effectExtent l="0" t="0" r="0" b="4445"/>
            <wp:docPr id="307078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8944" name="Picture 1" descr="A screenshot of a computer&#10;&#10;AI-generated content may be incorrect."/>
                    <pic:cNvPicPr/>
                  </pic:nvPicPr>
                  <pic:blipFill>
                    <a:blip r:embed="rId34"/>
                    <a:stretch>
                      <a:fillRect/>
                    </a:stretch>
                  </pic:blipFill>
                  <pic:spPr>
                    <a:xfrm>
                      <a:off x="0" y="0"/>
                      <a:ext cx="5943600" cy="3062605"/>
                    </a:xfrm>
                    <a:prstGeom prst="rect">
                      <a:avLst/>
                    </a:prstGeom>
                  </pic:spPr>
                </pic:pic>
              </a:graphicData>
            </a:graphic>
          </wp:inline>
        </w:drawing>
      </w:r>
    </w:p>
    <w:p w14:paraId="2B47B9D6" w14:textId="470D1ABF" w:rsidR="00E47EC1" w:rsidRDefault="00E47EC1" w:rsidP="000A5803">
      <w:pPr>
        <w:pStyle w:val="ListBullet"/>
        <w:numPr>
          <w:ilvl w:val="0"/>
          <w:numId w:val="0"/>
        </w:numPr>
        <w:rPr>
          <w:rFonts w:ascii="Calibri" w:hAnsi="Calibri" w:cs="Calibri"/>
        </w:rPr>
      </w:pPr>
    </w:p>
    <w:p w14:paraId="3C78333C" w14:textId="77777777" w:rsidR="00E47EC1" w:rsidRDefault="00E47EC1" w:rsidP="000A5803">
      <w:pPr>
        <w:pStyle w:val="ListBullet"/>
        <w:numPr>
          <w:ilvl w:val="0"/>
          <w:numId w:val="0"/>
        </w:numPr>
        <w:rPr>
          <w:rFonts w:ascii="Calibri" w:hAnsi="Calibri" w:cs="Calibri"/>
        </w:rPr>
      </w:pPr>
    </w:p>
    <w:p w14:paraId="73A3D4CA" w14:textId="77777777" w:rsidR="00E47EC1" w:rsidRDefault="00E47EC1" w:rsidP="000A5803">
      <w:pPr>
        <w:pStyle w:val="ListBullet"/>
        <w:numPr>
          <w:ilvl w:val="0"/>
          <w:numId w:val="0"/>
        </w:numPr>
        <w:rPr>
          <w:rFonts w:ascii="Calibri" w:hAnsi="Calibri" w:cs="Calibri"/>
        </w:rPr>
      </w:pPr>
    </w:p>
    <w:p w14:paraId="1830E048" w14:textId="70ADFDD6" w:rsidR="00E47EC1" w:rsidRPr="00237C02" w:rsidRDefault="00E47EC1" w:rsidP="000A5803">
      <w:pPr>
        <w:pStyle w:val="ListBullet"/>
        <w:numPr>
          <w:ilvl w:val="0"/>
          <w:numId w:val="0"/>
        </w:numPr>
        <w:rPr>
          <w:rFonts w:ascii="Calibri" w:hAnsi="Calibri" w:cs="Calibri"/>
        </w:rPr>
      </w:pPr>
      <w:r>
        <w:rPr>
          <w:noProof/>
        </w:rPr>
        <w:lastRenderedPageBreak/>
        <w:drawing>
          <wp:inline distT="0" distB="0" distL="0" distR="0" wp14:anchorId="5DEFEFDB" wp14:editId="77A40807">
            <wp:extent cx="5943600" cy="3215640"/>
            <wp:effectExtent l="0" t="0" r="0" b="3810"/>
            <wp:docPr id="736456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56269" name="Picture 1" descr="A screenshot of a computer&#10;&#10;AI-generated content may be incorrect."/>
                    <pic:cNvPicPr/>
                  </pic:nvPicPr>
                  <pic:blipFill>
                    <a:blip r:embed="rId35"/>
                    <a:stretch>
                      <a:fillRect/>
                    </a:stretch>
                  </pic:blipFill>
                  <pic:spPr>
                    <a:xfrm>
                      <a:off x="0" y="0"/>
                      <a:ext cx="5943600" cy="3215640"/>
                    </a:xfrm>
                    <a:prstGeom prst="rect">
                      <a:avLst/>
                    </a:prstGeom>
                  </pic:spPr>
                </pic:pic>
              </a:graphicData>
            </a:graphic>
          </wp:inline>
        </w:drawing>
      </w:r>
    </w:p>
    <w:sectPr w:rsidR="00E47EC1" w:rsidRPr="00237C02">
      <w:footerReference w:type="even" r:id="rId36"/>
      <w:footerReference w:type="defaul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3873" w14:textId="77777777" w:rsidR="002C67BE" w:rsidRDefault="002C67BE">
      <w:pPr>
        <w:spacing w:after="0" w:line="240" w:lineRule="auto"/>
      </w:pPr>
      <w:r>
        <w:separator/>
      </w:r>
    </w:p>
  </w:endnote>
  <w:endnote w:type="continuationSeparator" w:id="0">
    <w:p w14:paraId="6BEDA747" w14:textId="77777777" w:rsidR="002C67BE" w:rsidRDefault="002C6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D14" w14:textId="65717346" w:rsidR="00945771" w:rsidRDefault="00945771">
    <w:pPr>
      <w:pStyle w:val="Footer"/>
    </w:pPr>
    <w:r>
      <w:rPr>
        <w:noProof/>
      </w:rPr>
      <mc:AlternateContent>
        <mc:Choice Requires="wps">
          <w:drawing>
            <wp:anchor distT="0" distB="0" distL="0" distR="0" simplePos="0" relativeHeight="251659264" behindDoc="0" locked="0" layoutInCell="1" allowOverlap="1" wp14:anchorId="4C603293" wp14:editId="33360CD4">
              <wp:simplePos x="635" y="635"/>
              <wp:positionH relativeFrom="page">
                <wp:align>left</wp:align>
              </wp:positionH>
              <wp:positionV relativeFrom="page">
                <wp:align>bottom</wp:align>
              </wp:positionV>
              <wp:extent cx="1445895" cy="370205"/>
              <wp:effectExtent l="0" t="0" r="1905" b="0"/>
              <wp:wrapNone/>
              <wp:docPr id="1518385632"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185BA1E6" w14:textId="0E5EC51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603293" id="_x0000_t202" coordsize="21600,21600" o:spt="202" path="m,l,21600r21600,l21600,xe">
              <v:stroke joinstyle="miter"/>
              <v:path gradientshapeok="t" o:connecttype="rect"/>
            </v:shapetype>
            <v:shape id="Text Box 2" o:spid="_x0000_s1026" type="#_x0000_t202" alt="Internal - General Use" style="position:absolute;margin-left:0;margin-top:0;width:11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" filled="f" stroked="f">
              <v:textbox style="mso-fit-shape-to-text:t" inset="20pt,0,0,15pt">
                <w:txbxContent>
                  <w:p w14:paraId="185BA1E6" w14:textId="0E5EC51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FB5F" w14:textId="4BA77DAE" w:rsidR="005F3175" w:rsidRDefault="00945771" w:rsidP="00945771">
    <w:pPr>
      <w:pStyle w:val="Footer"/>
    </w:pPr>
    <w:r>
      <w:rPr>
        <w:i/>
        <w:noProof/>
        <w:color w:val="646464"/>
        <w:sz w:val="18"/>
      </w:rPr>
      <mc:AlternateContent>
        <mc:Choice Requires="wps">
          <w:drawing>
            <wp:anchor distT="0" distB="0" distL="0" distR="0" simplePos="0" relativeHeight="251660288" behindDoc="0" locked="0" layoutInCell="1" allowOverlap="1" wp14:anchorId="4C35E069" wp14:editId="4CFD2111">
              <wp:simplePos x="914400" y="9458325"/>
              <wp:positionH relativeFrom="page">
                <wp:align>left</wp:align>
              </wp:positionH>
              <wp:positionV relativeFrom="page">
                <wp:align>bottom</wp:align>
              </wp:positionV>
              <wp:extent cx="1445895" cy="370205"/>
              <wp:effectExtent l="0" t="0" r="1905" b="0"/>
              <wp:wrapNone/>
              <wp:docPr id="1508407790"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704C97A7" w14:textId="4562DD60"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35E069" id="_x0000_t202" coordsize="21600,21600" o:spt="202" path="m,l,21600r21600,l21600,xe">
              <v:stroke joinstyle="miter"/>
              <v:path gradientshapeok="t" o:connecttype="rect"/>
            </v:shapetype>
            <v:shape id="Text Box 3" o:spid="_x0000_s1027" type="#_x0000_t202" alt="Internal - General Use" style="position:absolute;margin-left:0;margin-top:0;width:113.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" filled="f" stroked="f">
              <v:textbox style="mso-fit-shape-to-text:t" inset="20pt,0,0,15pt">
                <w:txbxContent>
                  <w:p w14:paraId="704C97A7" w14:textId="4562DD60"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EDE0" w14:textId="12875A08" w:rsidR="00945771" w:rsidRDefault="00945771">
    <w:pPr>
      <w:pStyle w:val="Footer"/>
    </w:pPr>
    <w:r>
      <w:rPr>
        <w:noProof/>
      </w:rPr>
      <mc:AlternateContent>
        <mc:Choice Requires="wps">
          <w:drawing>
            <wp:anchor distT="0" distB="0" distL="0" distR="0" simplePos="0" relativeHeight="251658240" behindDoc="0" locked="0" layoutInCell="1" allowOverlap="1" wp14:anchorId="6D95B29B" wp14:editId="4B9454F6">
              <wp:simplePos x="635" y="635"/>
              <wp:positionH relativeFrom="page">
                <wp:align>left</wp:align>
              </wp:positionH>
              <wp:positionV relativeFrom="page">
                <wp:align>bottom</wp:align>
              </wp:positionV>
              <wp:extent cx="1445895" cy="370205"/>
              <wp:effectExtent l="0" t="0" r="1905" b="0"/>
              <wp:wrapNone/>
              <wp:docPr id="1935868522"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0C416C7C" w14:textId="44EB97D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95B29B" id="_x0000_t202" coordsize="21600,21600" o:spt="202" path="m,l,21600r21600,l21600,xe">
              <v:stroke joinstyle="miter"/>
              <v:path gradientshapeok="t" o:connecttype="rect"/>
            </v:shapetype>
            <v:shape id="Text Box 1" o:spid="_x0000_s1028" type="#_x0000_t202" alt="Internal - General Use" style="position:absolute;margin-left:0;margin-top:0;width:11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" filled="f" stroked="f">
              <v:textbox style="mso-fit-shape-to-text:t" inset="20pt,0,0,15pt">
                <w:txbxContent>
                  <w:p w14:paraId="0C416C7C" w14:textId="44EB97DB" w:rsidR="00945771" w:rsidRPr="00945771" w:rsidRDefault="00945771" w:rsidP="00945771">
                    <w:pPr>
                      <w:spacing w:after="0"/>
                      <w:rPr>
                        <w:rFonts w:ascii="Aptos" w:eastAsia="Aptos" w:hAnsi="Aptos" w:cs="Aptos"/>
                        <w:noProof/>
                        <w:color w:val="000000"/>
                        <w:sz w:val="20"/>
                        <w:szCs w:val="20"/>
                      </w:rPr>
                    </w:pPr>
                    <w:r w:rsidRPr="00945771">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89DC" w14:textId="77777777" w:rsidR="002C67BE" w:rsidRDefault="002C67BE">
      <w:pPr>
        <w:spacing w:after="0" w:line="240" w:lineRule="auto"/>
      </w:pPr>
      <w:r>
        <w:separator/>
      </w:r>
    </w:p>
  </w:footnote>
  <w:footnote w:type="continuationSeparator" w:id="0">
    <w:p w14:paraId="23E6A693" w14:textId="77777777" w:rsidR="002C67BE" w:rsidRDefault="002C6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4633"/>
    <w:rsid w:val="000A5803"/>
    <w:rsid w:val="001F40EA"/>
    <w:rsid w:val="00237C02"/>
    <w:rsid w:val="00250CBD"/>
    <w:rsid w:val="00266E19"/>
    <w:rsid w:val="002C67BE"/>
    <w:rsid w:val="002D4681"/>
    <w:rsid w:val="002E51AB"/>
    <w:rsid w:val="00324B44"/>
    <w:rsid w:val="0035234D"/>
    <w:rsid w:val="0036562D"/>
    <w:rsid w:val="004976E0"/>
    <w:rsid w:val="00551C7D"/>
    <w:rsid w:val="005A534A"/>
    <w:rsid w:val="005F3175"/>
    <w:rsid w:val="006E13CA"/>
    <w:rsid w:val="007514E5"/>
    <w:rsid w:val="007F685C"/>
    <w:rsid w:val="00805B32"/>
    <w:rsid w:val="00827C87"/>
    <w:rsid w:val="00855287"/>
    <w:rsid w:val="00945771"/>
    <w:rsid w:val="009E57E3"/>
    <w:rsid w:val="00A04DF7"/>
    <w:rsid w:val="00A20880"/>
    <w:rsid w:val="00A352C8"/>
    <w:rsid w:val="00AB766A"/>
    <w:rsid w:val="00AC23FF"/>
    <w:rsid w:val="00AC3A4D"/>
    <w:rsid w:val="00B27929"/>
    <w:rsid w:val="00B41C2B"/>
    <w:rsid w:val="00C26D93"/>
    <w:rsid w:val="00C27141"/>
    <w:rsid w:val="00C37771"/>
    <w:rsid w:val="00C54FDD"/>
    <w:rsid w:val="00D0028F"/>
    <w:rsid w:val="00D32292"/>
    <w:rsid w:val="00D75435"/>
    <w:rsid w:val="00DA6C12"/>
    <w:rsid w:val="00DD616E"/>
    <w:rsid w:val="00DE5146"/>
    <w:rsid w:val="00DF2FBF"/>
    <w:rsid w:val="00DF37C2"/>
    <w:rsid w:val="00E27E4C"/>
    <w:rsid w:val="00E47EC1"/>
    <w:rsid w:val="00E62DAE"/>
    <w:rsid w:val="00FB3270"/>
    <w:rsid w:val="0EC53227"/>
    <w:rsid w:val="145DDC06"/>
    <w:rsid w:val="18F7DC5D"/>
    <w:rsid w:val="1AE30756"/>
    <w:rsid w:val="1F8D6634"/>
    <w:rsid w:val="225E949F"/>
    <w:rsid w:val="2DEF2B47"/>
    <w:rsid w:val="30A8A375"/>
    <w:rsid w:val="35687BB4"/>
    <w:rsid w:val="364C5E9A"/>
    <w:rsid w:val="370F4FAD"/>
    <w:rsid w:val="4229BE15"/>
    <w:rsid w:val="42F51039"/>
    <w:rsid w:val="4C9D2FD7"/>
    <w:rsid w:val="4DC79EA7"/>
    <w:rsid w:val="5DEBE129"/>
    <w:rsid w:val="6407A84A"/>
    <w:rsid w:val="6C8F65A7"/>
    <w:rsid w:val="766D12D3"/>
    <w:rsid w:val="77A6A9EF"/>
    <w:rsid w:val="79FE54CA"/>
    <w:rsid w:val="7BE3BA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5BED1"/>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766D12D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16</Pages>
  <Words>1142</Words>
  <Characters>7143</Characters>
  <Application>Microsoft Office Word</Application>
  <DocSecurity>0</DocSecurity>
  <Lines>178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Haribaskar</dc:creator>
  <cp:keywords/>
  <dc:description/>
  <cp:lastModifiedBy>Baral, Srikanta</cp:lastModifiedBy>
  <cp:revision>4</cp:revision>
  <dcterms:created xsi:type="dcterms:W3CDTF">2026-04-06T07:22:00Z</dcterms:created>
  <dcterms:modified xsi:type="dcterms:W3CDTF">2026-04-06T08:20:00Z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7363026a,5a80b9e0,59e879ee</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2026-03-31T10:41:33Z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4f2ba0df-0aa4-4f46-96c5-e17393e97da1</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