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ED26" w14:textId="00FC2872" w:rsidR="00873D30" w:rsidRPr="00873D30" w:rsidRDefault="00873D30" w:rsidP="00873D30">
      <w:pPr>
        <w:rPr>
          <w:rFonts w:ascii="Calibri" w:hAnsi="Calibri" w:cs="Calibri"/>
          <w:b/>
          <w:bCs/>
          <w:sz w:val="32"/>
          <w:szCs w:val="32"/>
          <w:lang w:val="en-US"/>
        </w:rPr>
      </w:pPr>
      <w:r w:rsidRPr="00873D30">
        <w:rPr>
          <w:rFonts w:ascii="Calibri" w:hAnsi="Calibri" w:cs="Calibri"/>
          <w:b/>
          <w:bCs/>
          <w:sz w:val="32"/>
          <w:szCs w:val="32"/>
          <w:lang w:val="en-US"/>
        </w:rPr>
        <w:t>StarUM Platform – Resilience Gap Analysis</w:t>
      </w:r>
    </w:p>
    <w:p w14:paraId="08E293DD" w14:textId="77777777" w:rsidR="00873D30" w:rsidRPr="00873D30" w:rsidRDefault="00873D30" w:rsidP="00873D30">
      <w:pPr>
        <w:rPr>
          <w:rFonts w:ascii="Calibri" w:hAnsi="Calibri" w:cs="Calibri"/>
          <w:b/>
          <w:bCs/>
          <w:lang w:val="en-US"/>
        </w:rPr>
      </w:pPr>
      <w:r w:rsidRPr="00873D30">
        <w:rPr>
          <w:rFonts w:ascii="Calibri" w:hAnsi="Calibri" w:cs="Calibri"/>
          <w:b/>
          <w:bCs/>
          <w:lang w:val="en-US"/>
        </w:rPr>
        <w:t>Assessment of Current Architecture Risks &amp; Availability Constraints</w:t>
      </w:r>
    </w:p>
    <w:p w14:paraId="774F3C94" w14:textId="77777777" w:rsidR="00873D30" w:rsidRPr="00873D30" w:rsidRDefault="00873D30" w:rsidP="00873D30">
      <w:pPr>
        <w:rPr>
          <w:rFonts w:ascii="Calibri" w:hAnsi="Calibri" w:cs="Calibri"/>
          <w:b/>
          <w:bCs/>
          <w:lang w:val="en-US"/>
        </w:rPr>
      </w:pPr>
      <w:r w:rsidRPr="00873D30">
        <w:rPr>
          <w:rFonts w:ascii="Calibri" w:hAnsi="Calibri" w:cs="Calibri"/>
          <w:b/>
          <w:bCs/>
          <w:lang w:val="en-US"/>
        </w:rPr>
        <w:t>Purpose of This Assessment</w:t>
      </w:r>
    </w:p>
    <w:p w14:paraId="35D3FBEB" w14:textId="77777777" w:rsidR="00873D30" w:rsidRPr="00873D30" w:rsidRDefault="00873D30" w:rsidP="00873D30">
      <w:pPr>
        <w:rPr>
          <w:rFonts w:ascii="Calibri" w:hAnsi="Calibri" w:cs="Calibri"/>
          <w:lang w:val="en-US"/>
        </w:rPr>
      </w:pPr>
      <w:r w:rsidRPr="00873D30">
        <w:rPr>
          <w:rFonts w:ascii="Calibri" w:hAnsi="Calibri" w:cs="Calibri"/>
          <w:lang w:val="en-US"/>
        </w:rPr>
        <w:t>This gap analysis evaluates the current StarUM platform architecture on Google Cloud against resilience, availability, fault tolerance, and operational readiness objectives defined in the SOW. The assessment identifies architectural and operational gaps that could lead to downtime, prolonged recovery, or instability during failures, traffic spikes, or deployments.</w:t>
      </w:r>
    </w:p>
    <w:p w14:paraId="20742D7B" w14:textId="77777777" w:rsidR="00873D30" w:rsidRPr="00873D30" w:rsidRDefault="00873D30" w:rsidP="00873D30">
      <w:pPr>
        <w:rPr>
          <w:rFonts w:ascii="Calibri" w:hAnsi="Calibri" w:cs="Calibri"/>
          <w:lang w:val="en-US"/>
        </w:rPr>
      </w:pPr>
      <w:r w:rsidRPr="00873D30">
        <w:rPr>
          <w:rFonts w:ascii="Calibri" w:hAnsi="Calibri" w:cs="Calibri"/>
          <w:b/>
          <w:bCs/>
          <w:lang w:val="en-US"/>
        </w:rPr>
        <w:t>Note:</w:t>
      </w:r>
      <w:r w:rsidRPr="00873D30">
        <w:rPr>
          <w:rFonts w:ascii="Calibri" w:hAnsi="Calibri" w:cs="Calibri"/>
          <w:lang w:val="en-US"/>
        </w:rPr>
        <w:br/>
        <w:t xml:space="preserve">This focuses on </w:t>
      </w:r>
      <w:r w:rsidRPr="00873D30">
        <w:rPr>
          <w:rFonts w:ascii="Calibri" w:hAnsi="Calibri" w:cs="Calibri"/>
          <w:b/>
          <w:bCs/>
          <w:lang w:val="en-US"/>
        </w:rPr>
        <w:t>identification, validation, and recommendation</w:t>
      </w:r>
      <w:r w:rsidRPr="00873D30">
        <w:rPr>
          <w:rFonts w:ascii="Calibri" w:hAnsi="Calibri" w:cs="Calibri"/>
          <w:lang w:val="en-US"/>
        </w:rPr>
        <w:t xml:space="preserve"> only. No implementation, code changes, or infrastructure modifications are included.</w:t>
      </w:r>
    </w:p>
    <w:p w14:paraId="2401899F" w14:textId="77777777" w:rsidR="00873D30" w:rsidRPr="00873D30" w:rsidRDefault="00873D30" w:rsidP="00873D30">
      <w:pPr>
        <w:rPr>
          <w:rFonts w:ascii="Calibri" w:hAnsi="Calibri" w:cs="Calibri"/>
          <w:b/>
          <w:bCs/>
          <w:lang w:val="en-US"/>
        </w:rPr>
      </w:pPr>
      <w:r w:rsidRPr="00873D30">
        <w:rPr>
          <w:rFonts w:ascii="Calibri" w:hAnsi="Calibri" w:cs="Calibri"/>
          <w:b/>
          <w:bCs/>
          <w:lang w:val="en-US"/>
        </w:rPr>
        <w:t>Index</w:t>
      </w:r>
    </w:p>
    <w:p w14:paraId="6A096C9B" w14:textId="77777777" w:rsidR="00873D30" w:rsidRPr="00873D30" w:rsidRDefault="00873D30" w:rsidP="00873D30">
      <w:pPr>
        <w:numPr>
          <w:ilvl w:val="0"/>
          <w:numId w:val="1"/>
        </w:numPr>
        <w:rPr>
          <w:rFonts w:ascii="Calibri" w:hAnsi="Calibri" w:cs="Calibri"/>
          <w:lang w:val="en-US"/>
        </w:rPr>
      </w:pPr>
      <w:r w:rsidRPr="00873D30">
        <w:rPr>
          <w:rFonts w:ascii="Calibri" w:hAnsi="Calibri" w:cs="Calibri"/>
          <w:lang w:val="en-US"/>
        </w:rPr>
        <w:t>GKE Platform</w:t>
      </w:r>
    </w:p>
    <w:p w14:paraId="069859F8" w14:textId="77777777" w:rsidR="00873D30" w:rsidRPr="00873D30" w:rsidRDefault="00873D30" w:rsidP="00873D30">
      <w:pPr>
        <w:numPr>
          <w:ilvl w:val="0"/>
          <w:numId w:val="1"/>
        </w:numPr>
        <w:rPr>
          <w:rFonts w:ascii="Calibri" w:hAnsi="Calibri" w:cs="Calibri"/>
          <w:lang w:val="en-US"/>
        </w:rPr>
      </w:pPr>
      <w:r w:rsidRPr="00873D30">
        <w:rPr>
          <w:rFonts w:ascii="Calibri" w:hAnsi="Calibri" w:cs="Calibri"/>
          <w:lang w:val="en-US"/>
        </w:rPr>
        <w:t>Database Layer</w:t>
      </w:r>
    </w:p>
    <w:p w14:paraId="1DC0228A" w14:textId="77777777" w:rsidR="00873D30" w:rsidRPr="00873D30" w:rsidRDefault="00873D30" w:rsidP="00873D30">
      <w:pPr>
        <w:numPr>
          <w:ilvl w:val="0"/>
          <w:numId w:val="1"/>
        </w:numPr>
        <w:rPr>
          <w:rFonts w:ascii="Calibri" w:hAnsi="Calibri" w:cs="Calibri"/>
          <w:lang w:val="en-US"/>
        </w:rPr>
      </w:pPr>
      <w:r w:rsidRPr="00873D30">
        <w:rPr>
          <w:rFonts w:ascii="Calibri" w:hAnsi="Calibri" w:cs="Calibri"/>
          <w:lang w:val="en-US"/>
        </w:rPr>
        <w:t>Application Layer (Java)</w:t>
      </w:r>
    </w:p>
    <w:p w14:paraId="6EF9B862" w14:textId="77777777" w:rsidR="00873D30" w:rsidRPr="00873D30" w:rsidRDefault="00873D30" w:rsidP="00873D30">
      <w:pPr>
        <w:numPr>
          <w:ilvl w:val="0"/>
          <w:numId w:val="1"/>
        </w:numPr>
        <w:rPr>
          <w:rFonts w:ascii="Calibri" w:hAnsi="Calibri" w:cs="Calibri"/>
          <w:lang w:val="en-US"/>
        </w:rPr>
      </w:pPr>
      <w:r w:rsidRPr="00873D30">
        <w:rPr>
          <w:rFonts w:ascii="Calibri" w:hAnsi="Calibri" w:cs="Calibri"/>
          <w:lang w:val="en-US"/>
        </w:rPr>
        <w:t>DevOps &amp; Infrastructure as Code</w:t>
      </w:r>
    </w:p>
    <w:p w14:paraId="7D2386E7" w14:textId="77777777" w:rsidR="00873D30" w:rsidRPr="00873D30" w:rsidRDefault="00873D30" w:rsidP="00873D30">
      <w:pPr>
        <w:numPr>
          <w:ilvl w:val="0"/>
          <w:numId w:val="1"/>
        </w:numPr>
        <w:rPr>
          <w:rFonts w:ascii="Calibri" w:hAnsi="Calibri" w:cs="Calibri"/>
          <w:lang w:val="en-US"/>
        </w:rPr>
      </w:pPr>
      <w:r w:rsidRPr="00873D30">
        <w:rPr>
          <w:rFonts w:ascii="Calibri" w:hAnsi="Calibri" w:cs="Calibri"/>
          <w:lang w:val="en-US"/>
        </w:rPr>
        <w:t>Network &amp; Hybrid Connectivity</w:t>
      </w:r>
    </w:p>
    <w:p w14:paraId="56FB3D22" w14:textId="77777777" w:rsidR="00873D30" w:rsidRPr="00873D30" w:rsidRDefault="00873D30" w:rsidP="00873D30">
      <w:pPr>
        <w:rPr>
          <w:rFonts w:ascii="Calibri" w:hAnsi="Calibri" w:cs="Calibri"/>
          <w:lang w:val="en-US"/>
        </w:rPr>
      </w:pPr>
    </w:p>
    <w:p w14:paraId="2DE8CF34" w14:textId="77777777" w:rsidR="0037728F" w:rsidRPr="0037728F" w:rsidRDefault="0037728F" w:rsidP="0037728F">
      <w:pPr>
        <w:rPr>
          <w:rFonts w:ascii="Calibri" w:hAnsi="Calibri" w:cs="Calibri"/>
        </w:rPr>
      </w:pPr>
      <w:r w:rsidRPr="0037728F">
        <w:rPr>
          <w:rFonts w:ascii="Calibri" w:hAnsi="Calibri" w:cs="Calibri"/>
          <w:b/>
          <w:bCs/>
        </w:rPr>
        <w:t>1. GKE Platform – Resilience Gaps &amp; Risks</w:t>
      </w:r>
    </w:p>
    <w:p w14:paraId="5761B8A2" w14:textId="77777777" w:rsidR="0037728F" w:rsidRPr="0037728F" w:rsidRDefault="0037728F" w:rsidP="0037728F">
      <w:pPr>
        <w:rPr>
          <w:rFonts w:ascii="Calibri" w:hAnsi="Calibri" w:cs="Calibri"/>
        </w:rPr>
      </w:pPr>
      <w:r w:rsidRPr="0037728F">
        <w:rPr>
          <w:rFonts w:ascii="Calibri" w:hAnsi="Calibri" w:cs="Calibri"/>
          <w:b/>
          <w:bCs/>
        </w:rPr>
        <w:t>1.1 Absence of a Defined GKE Disaster Recovery Model</w:t>
      </w:r>
    </w:p>
    <w:p w14:paraId="5AF50846" w14:textId="77777777" w:rsidR="0037728F" w:rsidRPr="0037728F" w:rsidRDefault="0037728F" w:rsidP="0037728F">
      <w:pPr>
        <w:rPr>
          <w:rFonts w:ascii="Calibri" w:hAnsi="Calibri" w:cs="Calibri"/>
        </w:rPr>
      </w:pPr>
      <w:r w:rsidRPr="0037728F">
        <w:rPr>
          <w:rFonts w:ascii="Calibri" w:hAnsi="Calibri" w:cs="Calibri"/>
        </w:rPr>
        <w:t>While two regional GKE clusters are deployed (primary and secondary), they operate as completely isolated units with no standardized or documented Kubernetes</w:t>
      </w:r>
      <w:r w:rsidRPr="0037728F">
        <w:rPr>
          <w:rFonts w:ascii="Calibri" w:hAnsi="Calibri" w:cs="Calibri"/>
        </w:rPr>
        <w:noBreakHyphen/>
        <w:t xml:space="preserve">layer DR model. Any configuration updates, secret rotation, or image changes applied to the primary cluster must be manually replicated to the secondary cluster. During a failover event, there is no assurance that the secondary cluster reflects the same configuration or application state as the primary, which may result in inconsistent application </w:t>
      </w:r>
      <w:proofErr w:type="spellStart"/>
      <w:r w:rsidRPr="0037728F">
        <w:rPr>
          <w:rFonts w:ascii="Calibri" w:hAnsi="Calibri" w:cs="Calibri"/>
        </w:rPr>
        <w:t>behavior</w:t>
      </w:r>
      <w:proofErr w:type="spellEnd"/>
      <w:r w:rsidRPr="0037728F">
        <w:rPr>
          <w:rFonts w:ascii="Calibri" w:hAnsi="Calibri" w:cs="Calibri"/>
        </w:rPr>
        <w:t xml:space="preserve"> or service startup failures post</w:t>
      </w:r>
      <w:r w:rsidRPr="0037728F">
        <w:rPr>
          <w:rFonts w:ascii="Calibri" w:hAnsi="Calibri" w:cs="Calibri"/>
        </w:rPr>
        <w:noBreakHyphen/>
        <w:t>failover.</w:t>
      </w:r>
    </w:p>
    <w:p w14:paraId="054B5514" w14:textId="77777777" w:rsidR="0037728F" w:rsidRPr="0037728F" w:rsidRDefault="0037728F" w:rsidP="0037728F">
      <w:pPr>
        <w:rPr>
          <w:rFonts w:ascii="Calibri" w:hAnsi="Calibri" w:cs="Calibri"/>
        </w:rPr>
      </w:pPr>
      <w:r w:rsidRPr="0037728F">
        <w:rPr>
          <w:rFonts w:ascii="Calibri" w:hAnsi="Calibri" w:cs="Calibri"/>
        </w:rPr>
        <w:t>Although recovery objectives have been confirmed with the SLO/Application Owner (RTO: 8 hours, RPO: 1 hour), no failover drills or recovery validation exercises have been conducted to demonstrate that the 8</w:t>
      </w:r>
      <w:r w:rsidRPr="0037728F">
        <w:rPr>
          <w:rFonts w:ascii="Calibri" w:hAnsi="Calibri" w:cs="Calibri"/>
        </w:rPr>
        <w:noBreakHyphen/>
        <w:t>hour recovery target is achievable in practice. Failover remains a manual, operationally driven activity rather than a validated resilience mechanism.</w:t>
      </w:r>
    </w:p>
    <w:p w14:paraId="7324893B" w14:textId="16E25967" w:rsidR="0037728F" w:rsidRPr="0037728F" w:rsidRDefault="0037728F" w:rsidP="0037728F">
      <w:pPr>
        <w:rPr>
          <w:rFonts w:ascii="Calibri" w:hAnsi="Calibri" w:cs="Calibri"/>
        </w:rPr>
      </w:pPr>
      <w:r w:rsidRPr="0037728F">
        <w:rPr>
          <w:rFonts w:ascii="Calibri" w:hAnsi="Calibri" w:cs="Calibri"/>
          <w:b/>
          <w:bCs/>
        </w:rPr>
        <w:t>Risk:</w:t>
      </w:r>
      <w:r w:rsidRPr="0037728F">
        <w:rPr>
          <w:rFonts w:ascii="Calibri" w:hAnsi="Calibri" w:cs="Calibri"/>
        </w:rPr>
        <w:br/>
        <w:t>Unpredictable recovery outcomes during regional outages; extended downtime due to configuration drift and unvalidated recovery timelines.</w:t>
      </w:r>
    </w:p>
    <w:p w14:paraId="5BB18AF4" w14:textId="77777777" w:rsidR="0037728F" w:rsidRPr="0037728F" w:rsidRDefault="0037728F" w:rsidP="0037728F">
      <w:pPr>
        <w:rPr>
          <w:rFonts w:ascii="Calibri" w:hAnsi="Calibri" w:cs="Calibri"/>
        </w:rPr>
      </w:pPr>
      <w:r w:rsidRPr="0037728F">
        <w:rPr>
          <w:rFonts w:ascii="Calibri" w:hAnsi="Calibri" w:cs="Calibri"/>
          <w:b/>
          <w:bCs/>
        </w:rPr>
        <w:lastRenderedPageBreak/>
        <w:t>1.2 High Blast Radius Deployment Strategy</w:t>
      </w:r>
    </w:p>
    <w:p w14:paraId="452C897C" w14:textId="77777777" w:rsidR="0037728F" w:rsidRPr="0037728F" w:rsidRDefault="0037728F" w:rsidP="0037728F">
      <w:pPr>
        <w:rPr>
          <w:rFonts w:ascii="Calibri" w:hAnsi="Calibri" w:cs="Calibri"/>
        </w:rPr>
      </w:pPr>
      <w:r w:rsidRPr="0037728F">
        <w:rPr>
          <w:rFonts w:ascii="Calibri" w:hAnsi="Calibri" w:cs="Calibri"/>
        </w:rPr>
        <w:t>Rolling deployment is the only release mechanism currently implemented across the GKE platform. With this strategy, all live traffic is exposed to new changes during every release cycle. There are no Blue</w:t>
      </w:r>
      <w:r w:rsidRPr="0037728F">
        <w:rPr>
          <w:rFonts w:ascii="Calibri" w:hAnsi="Calibri" w:cs="Calibri"/>
        </w:rPr>
        <w:noBreakHyphen/>
        <w:t>Green or Canary deployment patterns in place to isolate faulty releases or gradually shift traffic during deployments.</w:t>
      </w:r>
    </w:p>
    <w:p w14:paraId="58A32187" w14:textId="281287A5" w:rsidR="0037728F" w:rsidRPr="0037728F" w:rsidRDefault="0037728F" w:rsidP="0037728F">
      <w:pPr>
        <w:rPr>
          <w:rFonts w:ascii="Calibri" w:hAnsi="Calibri" w:cs="Calibri"/>
        </w:rPr>
      </w:pPr>
      <w:r w:rsidRPr="0037728F">
        <w:rPr>
          <w:rFonts w:ascii="Calibri" w:hAnsi="Calibri" w:cs="Calibri"/>
        </w:rPr>
        <w:t>This approach significantly increases the blast radius of any deployment defect and places the zero</w:t>
      </w:r>
      <w:r w:rsidRPr="0037728F">
        <w:rPr>
          <w:rFonts w:ascii="Calibri" w:hAnsi="Calibri" w:cs="Calibri"/>
        </w:rPr>
        <w:noBreakHyphen/>
        <w:t>downtime release requirement at risk.</w:t>
      </w:r>
    </w:p>
    <w:p w14:paraId="074089E5" w14:textId="1BF47CF6" w:rsidR="0037728F" w:rsidRPr="0037728F" w:rsidRDefault="0037728F" w:rsidP="0037728F">
      <w:pPr>
        <w:rPr>
          <w:rFonts w:ascii="Calibri" w:hAnsi="Calibri" w:cs="Calibri"/>
        </w:rPr>
      </w:pPr>
      <w:r w:rsidRPr="0037728F">
        <w:rPr>
          <w:rFonts w:ascii="Calibri" w:hAnsi="Calibri" w:cs="Calibri"/>
          <w:b/>
          <w:bCs/>
        </w:rPr>
        <w:t>Risk:</w:t>
      </w:r>
      <w:r w:rsidRPr="0037728F">
        <w:rPr>
          <w:rFonts w:ascii="Calibri" w:hAnsi="Calibri" w:cs="Calibri"/>
        </w:rPr>
        <w:br/>
        <w:t>Deployment</w:t>
      </w:r>
      <w:r w:rsidRPr="0037728F">
        <w:rPr>
          <w:rFonts w:ascii="Calibri" w:hAnsi="Calibri" w:cs="Calibri"/>
        </w:rPr>
        <w:noBreakHyphen/>
        <w:t>related outages impacting all users simultaneously, with limited traffic isolation and higher rollback risk.</w:t>
      </w:r>
    </w:p>
    <w:p w14:paraId="51F6D55B" w14:textId="77777777" w:rsidR="0037728F" w:rsidRPr="0037728F" w:rsidRDefault="0037728F" w:rsidP="0037728F">
      <w:pPr>
        <w:rPr>
          <w:rFonts w:ascii="Calibri" w:hAnsi="Calibri" w:cs="Calibri"/>
        </w:rPr>
      </w:pPr>
      <w:r w:rsidRPr="0037728F">
        <w:rPr>
          <w:rFonts w:ascii="Calibri" w:hAnsi="Calibri" w:cs="Calibri"/>
          <w:b/>
          <w:bCs/>
        </w:rPr>
        <w:t>1.3 Limited Autoscaling Maturity</w:t>
      </w:r>
    </w:p>
    <w:p w14:paraId="0563E29F" w14:textId="77777777" w:rsidR="0037728F" w:rsidRPr="0037728F" w:rsidRDefault="0037728F" w:rsidP="0037728F">
      <w:pPr>
        <w:rPr>
          <w:rFonts w:ascii="Calibri" w:hAnsi="Calibri" w:cs="Calibri"/>
        </w:rPr>
      </w:pPr>
      <w:r w:rsidRPr="0037728F">
        <w:rPr>
          <w:rFonts w:ascii="Calibri" w:hAnsi="Calibri" w:cs="Calibri"/>
        </w:rPr>
        <w:t xml:space="preserve">Horizontal Pod Autoscaling (HPA) is the only autoscaling mechanism implemented, relying solely on CPU and memory metrics. Autoscaling </w:t>
      </w:r>
      <w:proofErr w:type="spellStart"/>
      <w:r w:rsidRPr="0037728F">
        <w:rPr>
          <w:rFonts w:ascii="Calibri" w:hAnsi="Calibri" w:cs="Calibri"/>
        </w:rPr>
        <w:t>behavior</w:t>
      </w:r>
      <w:proofErr w:type="spellEnd"/>
      <w:r w:rsidRPr="0037728F">
        <w:rPr>
          <w:rFonts w:ascii="Calibri" w:hAnsi="Calibri" w:cs="Calibri"/>
        </w:rPr>
        <w:t xml:space="preserve"> has not been validated under critical conditions, including full regional failover scenarios where one cluster is expected to absorb 100% of production traffic.</w:t>
      </w:r>
    </w:p>
    <w:p w14:paraId="63F9AA14" w14:textId="77777777" w:rsidR="0037728F" w:rsidRPr="0037728F" w:rsidRDefault="0037728F" w:rsidP="0037728F">
      <w:pPr>
        <w:rPr>
          <w:rFonts w:ascii="Calibri" w:hAnsi="Calibri" w:cs="Calibri"/>
        </w:rPr>
      </w:pPr>
      <w:r w:rsidRPr="0037728F">
        <w:rPr>
          <w:rFonts w:ascii="Calibri" w:hAnsi="Calibri" w:cs="Calibri"/>
        </w:rPr>
        <w:t>Event</w:t>
      </w:r>
      <w:r w:rsidRPr="0037728F">
        <w:rPr>
          <w:rFonts w:ascii="Calibri" w:hAnsi="Calibri" w:cs="Calibri"/>
        </w:rPr>
        <w:noBreakHyphen/>
        <w:t>driven or dependency</w:t>
      </w:r>
      <w:r w:rsidRPr="0037728F">
        <w:rPr>
          <w:rFonts w:ascii="Calibri" w:hAnsi="Calibri" w:cs="Calibri"/>
        </w:rPr>
        <w:noBreakHyphen/>
        <w:t>aware scaling mechanisms are not currently in place, limiting the platform’s ability to proactively respond to sudden demand spikes or cascading upstream bottlenecks.</w:t>
      </w:r>
    </w:p>
    <w:p w14:paraId="72D5FDDD" w14:textId="4F6BAC7E" w:rsidR="0037728F" w:rsidRPr="0037728F" w:rsidRDefault="0037728F" w:rsidP="0037728F">
      <w:pPr>
        <w:rPr>
          <w:rFonts w:ascii="Calibri" w:hAnsi="Calibri" w:cs="Calibri"/>
        </w:rPr>
      </w:pPr>
      <w:r w:rsidRPr="0037728F">
        <w:rPr>
          <w:rFonts w:ascii="Calibri" w:hAnsi="Calibri" w:cs="Calibri"/>
          <w:b/>
          <w:bCs/>
        </w:rPr>
        <w:t>Risk:</w:t>
      </w:r>
      <w:r w:rsidRPr="0037728F">
        <w:rPr>
          <w:rFonts w:ascii="Calibri" w:hAnsi="Calibri" w:cs="Calibri"/>
        </w:rPr>
        <w:br/>
        <w:t>Delayed or insufficient scaling during peak load or failover conditions, potentially leading to resource exhaustion and service degradation.</w:t>
      </w:r>
    </w:p>
    <w:p w14:paraId="167901CC" w14:textId="77777777" w:rsidR="0037728F" w:rsidRPr="0037728F" w:rsidRDefault="0037728F" w:rsidP="0037728F">
      <w:pPr>
        <w:rPr>
          <w:rFonts w:ascii="Calibri" w:hAnsi="Calibri" w:cs="Calibri"/>
        </w:rPr>
      </w:pPr>
      <w:r w:rsidRPr="0037728F">
        <w:rPr>
          <w:rFonts w:ascii="Calibri" w:hAnsi="Calibri" w:cs="Calibri"/>
          <w:b/>
          <w:bCs/>
        </w:rPr>
        <w:t>1.4 Manual Failover &amp; Traffic Steering</w:t>
      </w:r>
    </w:p>
    <w:p w14:paraId="3B46A1FC" w14:textId="77777777" w:rsidR="0037728F" w:rsidRPr="0037728F" w:rsidRDefault="0037728F" w:rsidP="0037728F">
      <w:pPr>
        <w:rPr>
          <w:rFonts w:ascii="Calibri" w:hAnsi="Calibri" w:cs="Calibri"/>
        </w:rPr>
      </w:pPr>
      <w:r w:rsidRPr="0037728F">
        <w:rPr>
          <w:rFonts w:ascii="Calibri" w:hAnsi="Calibri" w:cs="Calibri"/>
        </w:rPr>
        <w:t>Failover between regions is executed manually, and health</w:t>
      </w:r>
      <w:r w:rsidRPr="0037728F">
        <w:rPr>
          <w:rFonts w:ascii="Calibri" w:hAnsi="Calibri" w:cs="Calibri"/>
        </w:rPr>
        <w:noBreakHyphen/>
        <w:t>based traffic steering is not integrated with automated global traffic management workflows. There is no evidence of tested or pre</w:t>
      </w:r>
      <w:r w:rsidRPr="0037728F">
        <w:rPr>
          <w:rFonts w:ascii="Calibri" w:hAnsi="Calibri" w:cs="Calibri"/>
        </w:rPr>
        <w:noBreakHyphen/>
        <w:t>validated procedures for redirecting traffic during a regional outage.</w:t>
      </w:r>
    </w:p>
    <w:p w14:paraId="1FC12733" w14:textId="77777777" w:rsidR="0037728F" w:rsidRPr="0037728F" w:rsidRDefault="0037728F" w:rsidP="0037728F">
      <w:pPr>
        <w:rPr>
          <w:rFonts w:ascii="Calibri" w:hAnsi="Calibri" w:cs="Calibri"/>
        </w:rPr>
      </w:pPr>
      <w:r w:rsidRPr="0037728F">
        <w:rPr>
          <w:rFonts w:ascii="Calibri" w:hAnsi="Calibri" w:cs="Calibri"/>
        </w:rPr>
        <w:t>As a result, regional traffic redirection remains dependent on human intervention and operational response times rather than automated resilience controls.</w:t>
      </w:r>
    </w:p>
    <w:p w14:paraId="1CD316E9" w14:textId="58E4F45A" w:rsidR="0037728F" w:rsidRPr="0037728F" w:rsidRDefault="0037728F" w:rsidP="0037728F">
      <w:pPr>
        <w:rPr>
          <w:rFonts w:ascii="Calibri" w:hAnsi="Calibri" w:cs="Calibri"/>
        </w:rPr>
      </w:pPr>
      <w:r w:rsidRPr="0037728F">
        <w:rPr>
          <w:rFonts w:ascii="Calibri" w:hAnsi="Calibri" w:cs="Calibri"/>
          <w:b/>
          <w:bCs/>
        </w:rPr>
        <w:t>Risk:</w:t>
      </w:r>
      <w:r w:rsidRPr="0037728F">
        <w:rPr>
          <w:rFonts w:ascii="Calibri" w:hAnsi="Calibri" w:cs="Calibri"/>
        </w:rPr>
        <w:br/>
        <w:t>Slow or inconsistent traffic redirection during outages, increasing customer</w:t>
      </w:r>
      <w:r w:rsidRPr="0037728F">
        <w:rPr>
          <w:rFonts w:ascii="Calibri" w:hAnsi="Calibri" w:cs="Calibri"/>
        </w:rPr>
        <w:noBreakHyphen/>
        <w:t>visible downtime and recovery variability.</w:t>
      </w:r>
    </w:p>
    <w:p w14:paraId="6922AA34" w14:textId="77777777" w:rsidR="0037728F" w:rsidRPr="0037728F" w:rsidRDefault="0037728F" w:rsidP="0037728F">
      <w:pPr>
        <w:rPr>
          <w:rFonts w:ascii="Calibri" w:hAnsi="Calibri" w:cs="Calibri"/>
        </w:rPr>
      </w:pPr>
      <w:r w:rsidRPr="0037728F">
        <w:rPr>
          <w:rFonts w:ascii="Calibri" w:hAnsi="Calibri" w:cs="Calibri"/>
          <w:b/>
          <w:bCs/>
        </w:rPr>
        <w:t>1.5 Secrets &amp; Configuration Drift</w:t>
      </w:r>
    </w:p>
    <w:p w14:paraId="71E88A9E" w14:textId="77777777" w:rsidR="0037728F" w:rsidRPr="0037728F" w:rsidRDefault="0037728F" w:rsidP="0037728F">
      <w:pPr>
        <w:rPr>
          <w:rFonts w:ascii="Calibri" w:hAnsi="Calibri" w:cs="Calibri"/>
        </w:rPr>
      </w:pPr>
      <w:r w:rsidRPr="0037728F">
        <w:rPr>
          <w:rFonts w:ascii="Calibri" w:hAnsi="Calibri" w:cs="Calibri"/>
        </w:rPr>
        <w:t xml:space="preserve">Kubernetes Secrets and </w:t>
      </w:r>
      <w:proofErr w:type="spellStart"/>
      <w:r w:rsidRPr="0037728F">
        <w:rPr>
          <w:rFonts w:ascii="Calibri" w:hAnsi="Calibri" w:cs="Calibri"/>
        </w:rPr>
        <w:t>ConfigMaps</w:t>
      </w:r>
      <w:proofErr w:type="spellEnd"/>
      <w:r w:rsidRPr="0037728F">
        <w:rPr>
          <w:rFonts w:ascii="Calibri" w:hAnsi="Calibri" w:cs="Calibri"/>
        </w:rPr>
        <w:t xml:space="preserve"> lack standardized rotation policies, version control, rollback mechanisms, and cross</w:t>
      </w:r>
      <w:r w:rsidRPr="0037728F">
        <w:rPr>
          <w:rFonts w:ascii="Calibri" w:hAnsi="Calibri" w:cs="Calibri"/>
        </w:rPr>
        <w:noBreakHyphen/>
        <w:t>cluster synchronization. Configuration updates performed in one region may not be reflected in the other, especially during disaster recovery or failover scenarios.</w:t>
      </w:r>
    </w:p>
    <w:p w14:paraId="011AC7AA" w14:textId="77777777" w:rsidR="0037728F" w:rsidRPr="0037728F" w:rsidRDefault="0037728F" w:rsidP="0037728F">
      <w:pPr>
        <w:rPr>
          <w:rFonts w:ascii="Calibri" w:hAnsi="Calibri" w:cs="Calibri"/>
        </w:rPr>
      </w:pPr>
      <w:r w:rsidRPr="0037728F">
        <w:rPr>
          <w:rFonts w:ascii="Calibri" w:hAnsi="Calibri" w:cs="Calibri"/>
        </w:rPr>
        <w:lastRenderedPageBreak/>
        <w:t>This fragmented configuration management model increases the likelihood of credential drift and configuration mismatches between regional clusters.</w:t>
      </w:r>
    </w:p>
    <w:p w14:paraId="3BE74640" w14:textId="3F664886" w:rsidR="0037728F" w:rsidRPr="0037728F" w:rsidRDefault="0037728F" w:rsidP="0037728F">
      <w:pPr>
        <w:rPr>
          <w:rFonts w:ascii="Calibri" w:hAnsi="Calibri" w:cs="Calibri"/>
        </w:rPr>
      </w:pPr>
      <w:r w:rsidRPr="0037728F">
        <w:rPr>
          <w:rFonts w:ascii="Calibri" w:hAnsi="Calibri" w:cs="Calibri"/>
          <w:b/>
          <w:bCs/>
        </w:rPr>
        <w:t>Risk:</w:t>
      </w:r>
      <w:r w:rsidRPr="0037728F">
        <w:rPr>
          <w:rFonts w:ascii="Calibri" w:hAnsi="Calibri" w:cs="Calibri"/>
        </w:rPr>
        <w:br/>
        <w:t xml:space="preserve">Authentication failures or inconsistent runtime </w:t>
      </w:r>
      <w:proofErr w:type="spellStart"/>
      <w:r w:rsidRPr="0037728F">
        <w:rPr>
          <w:rFonts w:ascii="Calibri" w:hAnsi="Calibri" w:cs="Calibri"/>
        </w:rPr>
        <w:t>behavior</w:t>
      </w:r>
      <w:proofErr w:type="spellEnd"/>
      <w:r w:rsidRPr="0037728F">
        <w:rPr>
          <w:rFonts w:ascii="Calibri" w:hAnsi="Calibri" w:cs="Calibri"/>
        </w:rPr>
        <w:t xml:space="preserve"> following failover due to misaligned secrets and application configuration.</w:t>
      </w:r>
    </w:p>
    <w:p w14:paraId="327ED98C" w14:textId="77777777" w:rsidR="0037728F" w:rsidRPr="0037728F" w:rsidRDefault="0037728F" w:rsidP="0037728F">
      <w:pPr>
        <w:rPr>
          <w:rFonts w:ascii="Calibri" w:hAnsi="Calibri" w:cs="Calibri"/>
        </w:rPr>
      </w:pPr>
      <w:r w:rsidRPr="0037728F">
        <w:rPr>
          <w:rFonts w:ascii="Calibri" w:hAnsi="Calibri" w:cs="Calibri"/>
          <w:b/>
          <w:bCs/>
        </w:rPr>
        <w:t>1.6 Untested Resilience &amp; Recovery Scenarios</w:t>
      </w:r>
    </w:p>
    <w:p w14:paraId="476C9099" w14:textId="77777777" w:rsidR="0037728F" w:rsidRPr="0037728F" w:rsidRDefault="0037728F" w:rsidP="0037728F">
      <w:pPr>
        <w:rPr>
          <w:rFonts w:ascii="Calibri" w:hAnsi="Calibri" w:cs="Calibri"/>
        </w:rPr>
      </w:pPr>
      <w:r w:rsidRPr="0037728F">
        <w:rPr>
          <w:rFonts w:ascii="Calibri" w:hAnsi="Calibri" w:cs="Calibri"/>
        </w:rPr>
        <w:t>There are no documented or executed GKE</w:t>
      </w:r>
      <w:r w:rsidRPr="0037728F">
        <w:rPr>
          <w:rFonts w:ascii="Calibri" w:hAnsi="Calibri" w:cs="Calibri"/>
        </w:rPr>
        <w:noBreakHyphen/>
        <w:t xml:space="preserve">level resilience validation activities, including failover drills, chaos testing, or recovery simulations. Actual cluster </w:t>
      </w:r>
      <w:proofErr w:type="spellStart"/>
      <w:r w:rsidRPr="0037728F">
        <w:rPr>
          <w:rFonts w:ascii="Calibri" w:hAnsi="Calibri" w:cs="Calibri"/>
        </w:rPr>
        <w:t>behavior</w:t>
      </w:r>
      <w:proofErr w:type="spellEnd"/>
      <w:r w:rsidRPr="0037728F">
        <w:rPr>
          <w:rFonts w:ascii="Calibri" w:hAnsi="Calibri" w:cs="Calibri"/>
        </w:rPr>
        <w:t xml:space="preserve"> under real regional failure conditions remains untested and unverified.</w:t>
      </w:r>
    </w:p>
    <w:p w14:paraId="2AF41506" w14:textId="77777777" w:rsidR="0037728F" w:rsidRPr="0037728F" w:rsidRDefault="0037728F" w:rsidP="0037728F">
      <w:pPr>
        <w:rPr>
          <w:rFonts w:ascii="Calibri" w:hAnsi="Calibri" w:cs="Calibri"/>
        </w:rPr>
      </w:pPr>
      <w:r w:rsidRPr="0037728F">
        <w:rPr>
          <w:rFonts w:ascii="Calibri" w:hAnsi="Calibri" w:cs="Calibri"/>
        </w:rPr>
        <w:t>Without regular validation, recovery assumptions cannot be confirmed, and operational readiness for large</w:t>
      </w:r>
      <w:r w:rsidRPr="0037728F">
        <w:rPr>
          <w:rFonts w:ascii="Calibri" w:hAnsi="Calibri" w:cs="Calibri"/>
        </w:rPr>
        <w:noBreakHyphen/>
        <w:t>scale failures remains uncertain.</w:t>
      </w:r>
    </w:p>
    <w:p w14:paraId="45277841" w14:textId="6A7F9532" w:rsidR="00873D30" w:rsidRPr="0037728F" w:rsidRDefault="0037728F" w:rsidP="0037728F">
      <w:pPr>
        <w:rPr>
          <w:rFonts w:ascii="Calibri" w:hAnsi="Calibri" w:cs="Calibri"/>
        </w:rPr>
      </w:pPr>
      <w:r w:rsidRPr="0037728F">
        <w:rPr>
          <w:rFonts w:ascii="Calibri" w:hAnsi="Calibri" w:cs="Calibri"/>
          <w:b/>
          <w:bCs/>
        </w:rPr>
        <w:t>Risk:</w:t>
      </w:r>
      <w:r w:rsidRPr="0037728F">
        <w:rPr>
          <w:rFonts w:ascii="Calibri" w:hAnsi="Calibri" w:cs="Calibri"/>
        </w:rPr>
        <w:br/>
        <w:t xml:space="preserve">Unknown and potentially unreliable recovery </w:t>
      </w:r>
      <w:proofErr w:type="spellStart"/>
      <w:r w:rsidRPr="0037728F">
        <w:rPr>
          <w:rFonts w:ascii="Calibri" w:hAnsi="Calibri" w:cs="Calibri"/>
        </w:rPr>
        <w:t>behavior</w:t>
      </w:r>
      <w:proofErr w:type="spellEnd"/>
      <w:r w:rsidRPr="0037728F">
        <w:rPr>
          <w:rFonts w:ascii="Calibri" w:hAnsi="Calibri" w:cs="Calibri"/>
        </w:rPr>
        <w:t xml:space="preserve"> during real outage scenarios, increasing business and operational risk.</w:t>
      </w:r>
    </w:p>
    <w:p w14:paraId="163D3E24" w14:textId="77777777" w:rsidR="00873D30" w:rsidRPr="00873D30" w:rsidRDefault="00873D30" w:rsidP="00873D30">
      <w:pPr>
        <w:rPr>
          <w:rFonts w:ascii="Calibri" w:hAnsi="Calibri" w:cs="Calibri"/>
          <w:lang w:val="en-US"/>
        </w:rPr>
      </w:pPr>
    </w:p>
    <w:p w14:paraId="4685AD77" w14:textId="77777777" w:rsidR="00873D30" w:rsidRPr="00873D30" w:rsidRDefault="00873D30" w:rsidP="00873D30">
      <w:pPr>
        <w:rPr>
          <w:rFonts w:ascii="Calibri" w:hAnsi="Calibri" w:cs="Calibri"/>
          <w:b/>
          <w:bCs/>
          <w:lang w:val="en-US"/>
        </w:rPr>
      </w:pPr>
      <w:r w:rsidRPr="00873D30">
        <w:rPr>
          <w:rFonts w:ascii="Calibri" w:hAnsi="Calibri" w:cs="Calibri"/>
          <w:b/>
          <w:bCs/>
          <w:lang w:val="en-US"/>
        </w:rPr>
        <w:t>2. Database Layer – Availability &amp; Data Risk Assessment</w:t>
      </w:r>
    </w:p>
    <w:p w14:paraId="599E321C" w14:textId="77777777" w:rsidR="00873D30" w:rsidRPr="00873D30" w:rsidRDefault="00873D30" w:rsidP="00873D30">
      <w:pPr>
        <w:rPr>
          <w:rFonts w:ascii="Calibri" w:hAnsi="Calibri" w:cs="Calibri"/>
          <w:b/>
          <w:bCs/>
        </w:rPr>
      </w:pPr>
      <w:r w:rsidRPr="00873D30">
        <w:rPr>
          <w:rFonts w:ascii="Calibri" w:hAnsi="Calibri" w:cs="Calibri"/>
          <w:b/>
          <w:bCs/>
        </w:rPr>
        <w:t>2.1 Single Write Primary with Manual Failover</w:t>
      </w:r>
    </w:p>
    <w:p w14:paraId="720E35C1" w14:textId="4EDCA2D2" w:rsidR="00873D30" w:rsidRPr="00873D30" w:rsidRDefault="00873D30" w:rsidP="00873D30">
      <w:pPr>
        <w:rPr>
          <w:rFonts w:ascii="Calibri" w:hAnsi="Calibri" w:cs="Calibri"/>
        </w:rPr>
      </w:pPr>
      <w:r w:rsidRPr="00873D30">
        <w:rPr>
          <w:rFonts w:ascii="Calibri" w:hAnsi="Calibri" w:cs="Calibri"/>
        </w:rPr>
        <w:t>The database continues to rely on a single writable primary, creating a critical single point of failure. Failover remains manual, increasing dependency on operational intervention during outages.</w:t>
      </w:r>
      <w:r w:rsidRPr="00873D30">
        <w:rPr>
          <w:rFonts w:ascii="Calibri" w:hAnsi="Calibri" w:cs="Calibri"/>
        </w:rPr>
        <w:br/>
      </w:r>
      <w:r w:rsidRPr="00873D30">
        <w:rPr>
          <w:rFonts w:ascii="Calibri" w:hAnsi="Calibri" w:cs="Calibri"/>
          <w:b/>
          <w:bCs/>
        </w:rPr>
        <w:t>Risk:</w:t>
      </w:r>
      <w:r w:rsidRPr="00873D30">
        <w:rPr>
          <w:rFonts w:ascii="Calibri" w:hAnsi="Calibri" w:cs="Calibri"/>
        </w:rPr>
        <w:br/>
        <w:t>Prolonged service unavailability and increased recovery time during database or infrastructure failures.</w:t>
      </w:r>
    </w:p>
    <w:p w14:paraId="26311E2F" w14:textId="77777777" w:rsidR="00873D30" w:rsidRPr="00873D30" w:rsidRDefault="00873D30" w:rsidP="00873D30">
      <w:pPr>
        <w:rPr>
          <w:rFonts w:ascii="Calibri" w:hAnsi="Calibri" w:cs="Calibri"/>
          <w:b/>
          <w:bCs/>
        </w:rPr>
      </w:pPr>
      <w:r w:rsidRPr="00873D30">
        <w:rPr>
          <w:rFonts w:ascii="Calibri" w:hAnsi="Calibri" w:cs="Calibri"/>
          <w:b/>
          <w:bCs/>
        </w:rPr>
        <w:t>2.2 Lack of Failover Readiness Validation</w:t>
      </w:r>
    </w:p>
    <w:p w14:paraId="01C8406F" w14:textId="0C0F1D2E" w:rsidR="00873D30" w:rsidRPr="00873D30" w:rsidRDefault="00873D30" w:rsidP="00873D30">
      <w:pPr>
        <w:rPr>
          <w:rFonts w:ascii="Calibri" w:hAnsi="Calibri" w:cs="Calibri"/>
        </w:rPr>
      </w:pPr>
      <w:r w:rsidRPr="00873D30">
        <w:rPr>
          <w:rFonts w:ascii="Calibri" w:hAnsi="Calibri" w:cs="Calibri"/>
        </w:rPr>
        <w:t xml:space="preserve">No Cloud SQL failover drills or controlled fault-injection tests have been performed to validate database or application recovery </w:t>
      </w:r>
      <w:r w:rsidR="000756AC" w:rsidRPr="00873D30">
        <w:rPr>
          <w:rFonts w:ascii="Calibri" w:hAnsi="Calibri" w:cs="Calibri"/>
        </w:rPr>
        <w:t>behaviour</w:t>
      </w:r>
      <w:r w:rsidRPr="00873D30">
        <w:rPr>
          <w:rFonts w:ascii="Calibri" w:hAnsi="Calibri" w:cs="Calibri"/>
        </w:rPr>
        <w:t>.</w:t>
      </w:r>
      <w:r w:rsidRPr="00873D30">
        <w:rPr>
          <w:rFonts w:ascii="Calibri" w:hAnsi="Calibri" w:cs="Calibri"/>
        </w:rPr>
        <w:br/>
      </w:r>
      <w:r w:rsidRPr="00873D30">
        <w:rPr>
          <w:rFonts w:ascii="Calibri" w:hAnsi="Calibri" w:cs="Calibri"/>
          <w:b/>
          <w:bCs/>
        </w:rPr>
        <w:t>Risk:</w:t>
      </w:r>
      <w:r w:rsidRPr="00873D30">
        <w:rPr>
          <w:rFonts w:ascii="Calibri" w:hAnsi="Calibri" w:cs="Calibri"/>
        </w:rPr>
        <w:br/>
        <w:t>Unpredictable recovery outcomes and potential application failures during real database incidents.</w:t>
      </w:r>
    </w:p>
    <w:p w14:paraId="7A5C871C" w14:textId="77777777" w:rsidR="00873D30" w:rsidRPr="00873D30" w:rsidRDefault="00873D30" w:rsidP="00873D30">
      <w:pPr>
        <w:rPr>
          <w:rFonts w:ascii="Calibri" w:hAnsi="Calibri" w:cs="Calibri"/>
          <w:b/>
          <w:bCs/>
        </w:rPr>
      </w:pPr>
      <w:r w:rsidRPr="00873D30">
        <w:rPr>
          <w:rFonts w:ascii="Calibri" w:hAnsi="Calibri" w:cs="Calibri"/>
          <w:b/>
          <w:bCs/>
        </w:rPr>
        <w:t>2.3 Insufficient Migration Preparedness</w:t>
      </w:r>
    </w:p>
    <w:p w14:paraId="1A288857" w14:textId="399771E5" w:rsidR="00873D30" w:rsidRPr="00873D30" w:rsidRDefault="00873D30" w:rsidP="00873D30">
      <w:pPr>
        <w:rPr>
          <w:rFonts w:ascii="Calibri" w:hAnsi="Calibri" w:cs="Calibri"/>
        </w:rPr>
      </w:pPr>
      <w:r w:rsidRPr="00873D30">
        <w:rPr>
          <w:rFonts w:ascii="Calibri" w:hAnsi="Calibri" w:cs="Calibri"/>
        </w:rPr>
        <w:t>A defined, validated database migration strategy is missing. Root cause analysis from the previously failed on premises to GCP migration attempt is unavailable.</w:t>
      </w:r>
      <w:r w:rsidRPr="00873D30">
        <w:rPr>
          <w:rFonts w:ascii="Calibri" w:hAnsi="Calibri" w:cs="Calibri"/>
        </w:rPr>
        <w:br/>
      </w:r>
      <w:r w:rsidRPr="00873D30">
        <w:rPr>
          <w:rFonts w:ascii="Calibri" w:hAnsi="Calibri" w:cs="Calibri"/>
          <w:b/>
          <w:bCs/>
        </w:rPr>
        <w:t>Risk:</w:t>
      </w:r>
      <w:r w:rsidRPr="00873D30">
        <w:rPr>
          <w:rFonts w:ascii="Calibri" w:hAnsi="Calibri" w:cs="Calibri"/>
        </w:rPr>
        <w:br/>
        <w:t>High likelihood of repeated migration failures and increased uncertainty for future production cutovers.</w:t>
      </w:r>
    </w:p>
    <w:p w14:paraId="20034108" w14:textId="77777777" w:rsidR="00873D30" w:rsidRPr="00873D30" w:rsidRDefault="00873D30" w:rsidP="00873D30">
      <w:pPr>
        <w:rPr>
          <w:rFonts w:ascii="Calibri" w:hAnsi="Calibri" w:cs="Calibri"/>
          <w:b/>
          <w:bCs/>
        </w:rPr>
      </w:pPr>
      <w:r w:rsidRPr="00873D30">
        <w:rPr>
          <w:rFonts w:ascii="Calibri" w:hAnsi="Calibri" w:cs="Calibri"/>
          <w:b/>
          <w:bCs/>
        </w:rPr>
        <w:lastRenderedPageBreak/>
        <w:t>2.4 Unvalidated Backup and Disaster Recovery</w:t>
      </w:r>
    </w:p>
    <w:p w14:paraId="37E29810" w14:textId="1189C9D4" w:rsidR="00873D30" w:rsidRPr="00873D30" w:rsidRDefault="00873D30" w:rsidP="00873D30">
      <w:pPr>
        <w:rPr>
          <w:rFonts w:ascii="Calibri" w:hAnsi="Calibri" w:cs="Calibri"/>
        </w:rPr>
      </w:pPr>
      <w:r w:rsidRPr="00873D30">
        <w:rPr>
          <w:rFonts w:ascii="Calibri" w:hAnsi="Calibri" w:cs="Calibri"/>
        </w:rPr>
        <w:t>Backups restore processes, retention effectiveness, and cross-region recovery procedures have not been tested or proven.</w:t>
      </w:r>
      <w:r w:rsidRPr="00873D30">
        <w:rPr>
          <w:rFonts w:ascii="Calibri" w:hAnsi="Calibri" w:cs="Calibri"/>
        </w:rPr>
        <w:br/>
      </w:r>
      <w:r w:rsidRPr="00873D30">
        <w:rPr>
          <w:rFonts w:ascii="Calibri" w:hAnsi="Calibri" w:cs="Calibri"/>
          <w:b/>
          <w:bCs/>
        </w:rPr>
        <w:t>Risk:</w:t>
      </w:r>
      <w:r w:rsidRPr="00873D30">
        <w:rPr>
          <w:rFonts w:ascii="Calibri" w:hAnsi="Calibri" w:cs="Calibri"/>
          <w:b/>
          <w:bCs/>
        </w:rPr>
        <w:br/>
      </w:r>
      <w:r w:rsidRPr="00873D30">
        <w:rPr>
          <w:rFonts w:ascii="Calibri" w:hAnsi="Calibri" w:cs="Calibri"/>
        </w:rPr>
        <w:t>Disaster recovery timelines may not meet business expectations during catastrophic or regional failures.</w:t>
      </w:r>
    </w:p>
    <w:p w14:paraId="45B538A4" w14:textId="77777777" w:rsidR="00873D30" w:rsidRPr="00873D30" w:rsidRDefault="00873D30" w:rsidP="00873D30">
      <w:pPr>
        <w:rPr>
          <w:rFonts w:ascii="Calibri" w:hAnsi="Calibri" w:cs="Calibri"/>
          <w:b/>
          <w:bCs/>
        </w:rPr>
      </w:pPr>
      <w:r w:rsidRPr="00873D30">
        <w:rPr>
          <w:rFonts w:ascii="Calibri" w:hAnsi="Calibri" w:cs="Calibri"/>
          <w:b/>
          <w:bCs/>
        </w:rPr>
        <w:t>2.5 Data Consistency and Write Control Gaps</w:t>
      </w:r>
    </w:p>
    <w:p w14:paraId="544AD47A" w14:textId="77777777" w:rsidR="00873D30" w:rsidRPr="00873D30" w:rsidRDefault="00873D30" w:rsidP="00873D30">
      <w:pPr>
        <w:rPr>
          <w:rFonts w:ascii="Calibri" w:hAnsi="Calibri" w:cs="Calibri"/>
        </w:rPr>
      </w:pPr>
      <w:r w:rsidRPr="00873D30">
        <w:rPr>
          <w:rFonts w:ascii="Calibri" w:hAnsi="Calibri" w:cs="Calibri"/>
        </w:rPr>
        <w:t>Multiple upstream systems write directly to the database without centralized coordination, idempotency, or deduplication mechanisms.</w:t>
      </w:r>
      <w:r w:rsidRPr="00873D30">
        <w:rPr>
          <w:rFonts w:ascii="Calibri" w:hAnsi="Calibri" w:cs="Calibri"/>
        </w:rPr>
        <w:br/>
      </w:r>
      <w:r w:rsidRPr="00873D30">
        <w:rPr>
          <w:rFonts w:ascii="Calibri" w:hAnsi="Calibri" w:cs="Calibri"/>
          <w:b/>
          <w:bCs/>
        </w:rPr>
        <w:t>Risk:</w:t>
      </w:r>
      <w:r w:rsidRPr="00873D30">
        <w:rPr>
          <w:rFonts w:ascii="Calibri" w:hAnsi="Calibri" w:cs="Calibri"/>
          <w:b/>
          <w:bCs/>
        </w:rPr>
        <w:br/>
      </w:r>
      <w:r w:rsidRPr="00873D30">
        <w:rPr>
          <w:rFonts w:ascii="Calibri" w:hAnsi="Calibri" w:cs="Calibri"/>
        </w:rPr>
        <w:t>Increased possibility of duplicate records, partial writes, and data inconsistencies during retries or transient failures.</w:t>
      </w:r>
    </w:p>
    <w:p w14:paraId="26DD08BD" w14:textId="77777777" w:rsidR="00873D30" w:rsidRPr="00873D30" w:rsidRDefault="00873D30" w:rsidP="00873D30">
      <w:pPr>
        <w:rPr>
          <w:rFonts w:ascii="Calibri" w:hAnsi="Calibri" w:cs="Calibri"/>
          <w:lang w:val="en-US"/>
        </w:rPr>
      </w:pPr>
    </w:p>
    <w:p w14:paraId="08A4F316" w14:textId="77777777" w:rsidR="00873D30" w:rsidRPr="00873D30" w:rsidRDefault="00873D30" w:rsidP="00873D30">
      <w:pPr>
        <w:rPr>
          <w:rFonts w:ascii="Calibri" w:hAnsi="Calibri" w:cs="Calibri"/>
          <w:b/>
          <w:bCs/>
          <w:lang w:val="en-US"/>
        </w:rPr>
      </w:pPr>
      <w:r w:rsidRPr="00873D30">
        <w:rPr>
          <w:rFonts w:ascii="Calibri" w:hAnsi="Calibri" w:cs="Calibri"/>
          <w:b/>
          <w:bCs/>
          <w:lang w:val="en-US"/>
        </w:rPr>
        <w:t>3. Application Layer (Java) – Stability &amp; Portability Risks</w:t>
      </w:r>
    </w:p>
    <w:p w14:paraId="0538BCA7" w14:textId="77777777" w:rsidR="008563EB" w:rsidRPr="008563EB" w:rsidRDefault="008563EB" w:rsidP="008563EB">
      <w:pPr>
        <w:rPr>
          <w:rFonts w:ascii="Calibri" w:hAnsi="Calibri" w:cs="Calibri"/>
          <w:b/>
          <w:bCs/>
        </w:rPr>
      </w:pPr>
      <w:r w:rsidRPr="008563EB">
        <w:rPr>
          <w:rFonts w:ascii="Calibri" w:hAnsi="Calibri" w:cs="Calibri"/>
          <w:b/>
          <w:bCs/>
        </w:rPr>
        <w:t>3.1 Secret Management Weakness</w:t>
      </w:r>
    </w:p>
    <w:p w14:paraId="6CAA0B9C" w14:textId="77777777" w:rsidR="008563EB" w:rsidRPr="008563EB" w:rsidRDefault="008563EB" w:rsidP="008563EB">
      <w:pPr>
        <w:rPr>
          <w:rFonts w:ascii="Calibri" w:hAnsi="Calibri" w:cs="Calibri"/>
        </w:rPr>
      </w:pPr>
      <w:r w:rsidRPr="008563EB">
        <w:rPr>
          <w:rFonts w:ascii="Calibri" w:hAnsi="Calibri" w:cs="Calibri"/>
        </w:rPr>
        <w:t xml:space="preserve">Secrets are stored as plaintext configuration values and </w:t>
      </w:r>
      <w:proofErr w:type="spellStart"/>
      <w:r w:rsidRPr="008563EB">
        <w:rPr>
          <w:rFonts w:ascii="Calibri" w:hAnsi="Calibri" w:cs="Calibri"/>
        </w:rPr>
        <w:t>Jasypt</w:t>
      </w:r>
      <w:proofErr w:type="spellEnd"/>
      <w:r w:rsidRPr="008563EB">
        <w:rPr>
          <w:rFonts w:ascii="Calibri" w:hAnsi="Calibri" w:cs="Calibri"/>
        </w:rPr>
        <w:t xml:space="preserve"> </w:t>
      </w:r>
      <w:proofErr w:type="gramStart"/>
      <w:r w:rsidRPr="008563EB">
        <w:rPr>
          <w:rFonts w:ascii="Calibri" w:hAnsi="Calibri" w:cs="Calibri"/>
        </w:rPr>
        <w:t>ENC(</w:t>
      </w:r>
      <w:proofErr w:type="gramEnd"/>
      <w:r w:rsidRPr="008563EB">
        <w:rPr>
          <w:rFonts w:ascii="Calibri" w:hAnsi="Calibri" w:cs="Calibri"/>
        </w:rPr>
        <w:t>) values alongside application code.</w:t>
      </w:r>
      <w:r w:rsidRPr="008563EB">
        <w:rPr>
          <w:rFonts w:ascii="Calibri" w:hAnsi="Calibri" w:cs="Calibri"/>
        </w:rPr>
        <w:br/>
      </w:r>
      <w:proofErr w:type="spellStart"/>
      <w:r w:rsidRPr="008563EB">
        <w:rPr>
          <w:rFonts w:ascii="Calibri" w:hAnsi="Calibri" w:cs="Calibri"/>
        </w:rPr>
        <w:t>Jasypt</w:t>
      </w:r>
      <w:proofErr w:type="spellEnd"/>
      <w:r w:rsidRPr="008563EB">
        <w:rPr>
          <w:rFonts w:ascii="Calibri" w:hAnsi="Calibri" w:cs="Calibri"/>
        </w:rPr>
        <w:t xml:space="preserve"> master</w:t>
      </w:r>
      <w:r w:rsidRPr="008563EB">
        <w:rPr>
          <w:rFonts w:ascii="Calibri" w:hAnsi="Calibri" w:cs="Calibri"/>
        </w:rPr>
        <w:noBreakHyphen/>
        <w:t>key handling at runtime is not verifiably isolated from application configuration, creating key</w:t>
      </w:r>
      <w:r w:rsidRPr="008563EB">
        <w:rPr>
          <w:rFonts w:ascii="Calibri" w:hAnsi="Calibri" w:cs="Calibri"/>
        </w:rPr>
        <w:noBreakHyphen/>
        <w:t>management and compliance gaps.</w:t>
      </w:r>
    </w:p>
    <w:p w14:paraId="528C61AC" w14:textId="77777777" w:rsidR="008563EB" w:rsidRPr="008563EB" w:rsidRDefault="008563EB" w:rsidP="008563EB">
      <w:pPr>
        <w:rPr>
          <w:rFonts w:ascii="Calibri" w:hAnsi="Calibri" w:cs="Calibri"/>
        </w:rPr>
      </w:pPr>
      <w:r w:rsidRPr="008563EB">
        <w:rPr>
          <w:rFonts w:ascii="Calibri" w:hAnsi="Calibri" w:cs="Calibri"/>
          <w:b/>
          <w:bCs/>
        </w:rPr>
        <w:t>Risk:</w:t>
      </w:r>
      <w:r w:rsidRPr="008563EB">
        <w:rPr>
          <w:rFonts w:ascii="Calibri" w:hAnsi="Calibri" w:cs="Calibri"/>
        </w:rPr>
        <w:br/>
        <w:t>Credential compromise, poor key hygiene, and non</w:t>
      </w:r>
      <w:r w:rsidRPr="008563EB">
        <w:rPr>
          <w:rFonts w:ascii="Calibri" w:hAnsi="Calibri" w:cs="Calibri"/>
        </w:rPr>
        <w:noBreakHyphen/>
        <w:t>compliance with cloud</w:t>
      </w:r>
      <w:r w:rsidRPr="008563EB">
        <w:rPr>
          <w:rFonts w:ascii="Calibri" w:hAnsi="Calibri" w:cs="Calibri"/>
        </w:rPr>
        <w:noBreakHyphen/>
        <w:t>native secret management best practices.</w:t>
      </w:r>
    </w:p>
    <w:p w14:paraId="6E8BE304" w14:textId="77777777" w:rsidR="008563EB" w:rsidRPr="008563EB" w:rsidRDefault="008563EB" w:rsidP="008563EB">
      <w:pPr>
        <w:rPr>
          <w:rFonts w:ascii="Calibri" w:hAnsi="Calibri" w:cs="Calibri"/>
        </w:rPr>
      </w:pPr>
      <w:r w:rsidRPr="008563EB">
        <w:rPr>
          <w:rFonts w:ascii="Calibri" w:hAnsi="Calibri" w:cs="Calibri"/>
        </w:rPr>
        <w:pict w14:anchorId="6501534A">
          <v:rect id="_x0000_i1167" style="width:0;height:1.5pt" o:hralign="center" o:hrstd="t" o:hr="t" fillcolor="#a0a0a0" stroked="f"/>
        </w:pict>
      </w:r>
    </w:p>
    <w:p w14:paraId="07910100" w14:textId="77777777" w:rsidR="008563EB" w:rsidRPr="008563EB" w:rsidRDefault="008563EB" w:rsidP="008563EB">
      <w:pPr>
        <w:rPr>
          <w:rFonts w:ascii="Calibri" w:hAnsi="Calibri" w:cs="Calibri"/>
          <w:b/>
          <w:bCs/>
        </w:rPr>
      </w:pPr>
      <w:r w:rsidRPr="008563EB">
        <w:rPr>
          <w:rFonts w:ascii="Calibri" w:hAnsi="Calibri" w:cs="Calibri"/>
          <w:b/>
          <w:bCs/>
        </w:rPr>
        <w:t>3.2 Framework &amp; Platform Compatibility Issues</w:t>
      </w:r>
    </w:p>
    <w:p w14:paraId="60E009E1" w14:textId="77777777" w:rsidR="008563EB" w:rsidRPr="008563EB" w:rsidRDefault="008563EB" w:rsidP="008563EB">
      <w:pPr>
        <w:rPr>
          <w:rFonts w:ascii="Calibri" w:hAnsi="Calibri" w:cs="Calibri"/>
        </w:rPr>
      </w:pPr>
      <w:r w:rsidRPr="008563EB">
        <w:rPr>
          <w:rFonts w:ascii="Calibri" w:hAnsi="Calibri" w:cs="Calibri"/>
        </w:rPr>
        <w:t xml:space="preserve">The application targets Spring Boot 3 while continuing to use legacy </w:t>
      </w:r>
      <w:proofErr w:type="spellStart"/>
      <w:r w:rsidRPr="008563EB">
        <w:rPr>
          <w:rFonts w:ascii="Calibri" w:hAnsi="Calibri" w:cs="Calibri"/>
        </w:rPr>
        <w:t>javax</w:t>
      </w:r>
      <w:proofErr w:type="spellEnd"/>
      <w:r w:rsidRPr="008563EB">
        <w:rPr>
          <w:rFonts w:ascii="Calibri" w:hAnsi="Calibri" w:cs="Calibri"/>
        </w:rPr>
        <w:noBreakHyphen/>
        <w:t>based Jersey 1.x dependencies, creating Jakarta EE namespace incompatibility.</w:t>
      </w:r>
      <w:r w:rsidRPr="008563EB">
        <w:rPr>
          <w:rFonts w:ascii="Calibri" w:hAnsi="Calibri" w:cs="Calibri"/>
        </w:rPr>
        <w:br/>
        <w:t>Additionally, Spring Boot and Spring Cloud versions are misaligned, resulting in unsupported and unstable dependency combinations.</w:t>
      </w:r>
    </w:p>
    <w:p w14:paraId="0DE7F560" w14:textId="77777777" w:rsidR="008563EB" w:rsidRPr="008563EB" w:rsidRDefault="008563EB" w:rsidP="008563EB">
      <w:pPr>
        <w:rPr>
          <w:rFonts w:ascii="Calibri" w:hAnsi="Calibri" w:cs="Calibri"/>
        </w:rPr>
      </w:pPr>
      <w:r w:rsidRPr="008563EB">
        <w:rPr>
          <w:rFonts w:ascii="Calibri" w:hAnsi="Calibri" w:cs="Calibri"/>
          <w:b/>
          <w:bCs/>
        </w:rPr>
        <w:t>Risk:</w:t>
      </w:r>
      <w:r w:rsidRPr="008563EB">
        <w:rPr>
          <w:rFonts w:ascii="Calibri" w:hAnsi="Calibri" w:cs="Calibri"/>
        </w:rPr>
        <w:br/>
        <w:t>Startup failures, runtime incompatibilities, and blocked upgrades on modern Java (Jakarta</w:t>
      </w:r>
      <w:r w:rsidRPr="008563EB">
        <w:rPr>
          <w:rFonts w:ascii="Calibri" w:hAnsi="Calibri" w:cs="Calibri"/>
        </w:rPr>
        <w:noBreakHyphen/>
        <w:t>based) platforms.</w:t>
      </w:r>
    </w:p>
    <w:p w14:paraId="16BD284A" w14:textId="77777777" w:rsidR="008563EB" w:rsidRPr="008563EB" w:rsidRDefault="008563EB" w:rsidP="008563EB">
      <w:pPr>
        <w:rPr>
          <w:rFonts w:ascii="Calibri" w:hAnsi="Calibri" w:cs="Calibri"/>
        </w:rPr>
      </w:pPr>
      <w:r w:rsidRPr="008563EB">
        <w:rPr>
          <w:rFonts w:ascii="Calibri" w:hAnsi="Calibri" w:cs="Calibri"/>
        </w:rPr>
        <w:pict w14:anchorId="7EE53AC9">
          <v:rect id="_x0000_i1168" style="width:0;height:1.5pt" o:hralign="center" o:hrstd="t" o:hr="t" fillcolor="#a0a0a0" stroked="f"/>
        </w:pict>
      </w:r>
    </w:p>
    <w:p w14:paraId="52EA9635" w14:textId="77777777" w:rsidR="008563EB" w:rsidRDefault="008563EB" w:rsidP="008563EB">
      <w:pPr>
        <w:rPr>
          <w:rFonts w:ascii="Calibri" w:hAnsi="Calibri" w:cs="Calibri"/>
          <w:b/>
          <w:bCs/>
        </w:rPr>
      </w:pPr>
    </w:p>
    <w:p w14:paraId="3E741AF5" w14:textId="77777777" w:rsidR="008563EB" w:rsidRDefault="008563EB" w:rsidP="008563EB">
      <w:pPr>
        <w:rPr>
          <w:rFonts w:ascii="Calibri" w:hAnsi="Calibri" w:cs="Calibri"/>
          <w:b/>
          <w:bCs/>
        </w:rPr>
      </w:pPr>
    </w:p>
    <w:p w14:paraId="71BF4C23" w14:textId="0C9154EF" w:rsidR="008563EB" w:rsidRPr="008563EB" w:rsidRDefault="008563EB" w:rsidP="008563EB">
      <w:pPr>
        <w:rPr>
          <w:rFonts w:ascii="Calibri" w:hAnsi="Calibri" w:cs="Calibri"/>
          <w:b/>
          <w:bCs/>
        </w:rPr>
      </w:pPr>
      <w:r w:rsidRPr="008563EB">
        <w:rPr>
          <w:rFonts w:ascii="Calibri" w:hAnsi="Calibri" w:cs="Calibri"/>
          <w:b/>
          <w:bCs/>
        </w:rPr>
        <w:lastRenderedPageBreak/>
        <w:t>3.3 Authentication &amp; Token Management Weaknesses</w:t>
      </w:r>
    </w:p>
    <w:p w14:paraId="52D8CFD4" w14:textId="77777777" w:rsidR="008563EB" w:rsidRPr="008563EB" w:rsidRDefault="008563EB" w:rsidP="008563EB">
      <w:pPr>
        <w:rPr>
          <w:rFonts w:ascii="Calibri" w:hAnsi="Calibri" w:cs="Calibri"/>
        </w:rPr>
      </w:pPr>
      <w:r w:rsidRPr="008563EB">
        <w:rPr>
          <w:rFonts w:ascii="Calibri" w:hAnsi="Calibri" w:cs="Calibri"/>
        </w:rPr>
        <w:t xml:space="preserve">JWT access tokens are stateless and remain valid until expiry. With a </w:t>
      </w:r>
      <w:r w:rsidRPr="008563EB">
        <w:rPr>
          <w:rFonts w:ascii="Calibri" w:hAnsi="Calibri" w:cs="Calibri"/>
          <w:b/>
          <w:bCs/>
        </w:rPr>
        <w:t>48</w:t>
      </w:r>
      <w:r w:rsidRPr="008563EB">
        <w:rPr>
          <w:rFonts w:ascii="Calibri" w:hAnsi="Calibri" w:cs="Calibri"/>
          <w:b/>
          <w:bCs/>
        </w:rPr>
        <w:noBreakHyphen/>
        <w:t xml:space="preserve">hour </w:t>
      </w:r>
      <w:proofErr w:type="spellStart"/>
      <w:r w:rsidRPr="008563EB">
        <w:rPr>
          <w:rFonts w:ascii="Calibri" w:hAnsi="Calibri" w:cs="Calibri"/>
          <w:b/>
          <w:bCs/>
        </w:rPr>
        <w:t>absoluteExpiration</w:t>
      </w:r>
      <w:proofErr w:type="spellEnd"/>
      <w:r w:rsidRPr="008563EB">
        <w:rPr>
          <w:rFonts w:ascii="Calibri" w:hAnsi="Calibri" w:cs="Calibri"/>
        </w:rPr>
        <w:t>, there is no mechanism to revoke compromised tokens.</w:t>
      </w:r>
      <w:r w:rsidRPr="008563EB">
        <w:rPr>
          <w:rFonts w:ascii="Calibri" w:hAnsi="Calibri" w:cs="Calibri"/>
        </w:rPr>
        <w:br/>
        <w:t>Refresh tokens allow high reuse (</w:t>
      </w:r>
      <w:proofErr w:type="spellStart"/>
      <w:r w:rsidRPr="008563EB">
        <w:rPr>
          <w:rFonts w:ascii="Calibri" w:hAnsi="Calibri" w:cs="Calibri"/>
        </w:rPr>
        <w:t>refreshLimit</w:t>
      </w:r>
      <w:proofErr w:type="spellEnd"/>
      <w:r w:rsidRPr="008563EB">
        <w:rPr>
          <w:rFonts w:ascii="Calibri" w:hAnsi="Calibri" w:cs="Calibri"/>
        </w:rPr>
        <w:t xml:space="preserve"> = 1000) without confirmed rotation or replay protection.</w:t>
      </w:r>
    </w:p>
    <w:p w14:paraId="62A9CE42" w14:textId="77777777" w:rsidR="008563EB" w:rsidRPr="008563EB" w:rsidRDefault="008563EB" w:rsidP="008563EB">
      <w:pPr>
        <w:rPr>
          <w:rFonts w:ascii="Calibri" w:hAnsi="Calibri" w:cs="Calibri"/>
        </w:rPr>
      </w:pPr>
      <w:r w:rsidRPr="008563EB">
        <w:rPr>
          <w:rFonts w:ascii="Calibri" w:hAnsi="Calibri" w:cs="Calibri"/>
          <w:b/>
          <w:bCs/>
        </w:rPr>
        <w:t>Risk:</w:t>
      </w:r>
      <w:r w:rsidRPr="008563EB">
        <w:rPr>
          <w:rFonts w:ascii="Calibri" w:hAnsi="Calibri" w:cs="Calibri"/>
        </w:rPr>
        <w:br/>
        <w:t>Large vulnerability window for token theft, replay attacks, and prolonged unauthorized access.</w:t>
      </w:r>
    </w:p>
    <w:p w14:paraId="275A9671" w14:textId="77777777" w:rsidR="008563EB" w:rsidRPr="008563EB" w:rsidRDefault="008563EB" w:rsidP="008563EB">
      <w:pPr>
        <w:rPr>
          <w:rFonts w:ascii="Calibri" w:hAnsi="Calibri" w:cs="Calibri"/>
        </w:rPr>
      </w:pPr>
      <w:r w:rsidRPr="008563EB">
        <w:rPr>
          <w:rFonts w:ascii="Calibri" w:hAnsi="Calibri" w:cs="Calibri"/>
        </w:rPr>
        <w:pict w14:anchorId="3B0D295B">
          <v:rect id="_x0000_i1169" style="width:0;height:1.5pt" o:hralign="center" o:hrstd="t" o:hr="t" fillcolor="#a0a0a0" stroked="f"/>
        </w:pict>
      </w:r>
    </w:p>
    <w:p w14:paraId="594A2612" w14:textId="77777777" w:rsidR="008563EB" w:rsidRPr="008563EB" w:rsidRDefault="008563EB" w:rsidP="008563EB">
      <w:pPr>
        <w:rPr>
          <w:rFonts w:ascii="Calibri" w:hAnsi="Calibri" w:cs="Calibri"/>
          <w:b/>
          <w:bCs/>
        </w:rPr>
      </w:pPr>
      <w:r w:rsidRPr="008563EB">
        <w:rPr>
          <w:rFonts w:ascii="Calibri" w:hAnsi="Calibri" w:cs="Calibri"/>
          <w:b/>
          <w:bCs/>
        </w:rPr>
        <w:t>3.4 Non</w:t>
      </w:r>
      <w:r w:rsidRPr="008563EB">
        <w:rPr>
          <w:rFonts w:ascii="Calibri" w:hAnsi="Calibri" w:cs="Calibri"/>
          <w:b/>
          <w:bCs/>
        </w:rPr>
        <w:noBreakHyphen/>
        <w:t>Deterministic Builds</w:t>
      </w:r>
    </w:p>
    <w:p w14:paraId="0CA36326" w14:textId="77777777" w:rsidR="008563EB" w:rsidRPr="008563EB" w:rsidRDefault="008563EB" w:rsidP="008563EB">
      <w:pPr>
        <w:rPr>
          <w:rFonts w:ascii="Calibri" w:hAnsi="Calibri" w:cs="Calibri"/>
        </w:rPr>
      </w:pPr>
      <w:r w:rsidRPr="008563EB">
        <w:rPr>
          <w:rFonts w:ascii="Calibri" w:hAnsi="Calibri" w:cs="Calibri"/>
        </w:rPr>
        <w:t>The build relies on -SNAPSHOT versions of shared internal libraries, allowing upstream changes to break builds without application code changes.</w:t>
      </w:r>
    </w:p>
    <w:p w14:paraId="731F5DC7" w14:textId="77777777" w:rsidR="008563EB" w:rsidRPr="008563EB" w:rsidRDefault="008563EB" w:rsidP="008563EB">
      <w:pPr>
        <w:rPr>
          <w:rFonts w:ascii="Calibri" w:hAnsi="Calibri" w:cs="Calibri"/>
        </w:rPr>
      </w:pPr>
      <w:r w:rsidRPr="008563EB">
        <w:rPr>
          <w:rFonts w:ascii="Calibri" w:hAnsi="Calibri" w:cs="Calibri"/>
          <w:b/>
          <w:bCs/>
        </w:rPr>
        <w:t>Risk:</w:t>
      </w:r>
      <w:r w:rsidRPr="008563EB">
        <w:rPr>
          <w:rFonts w:ascii="Calibri" w:hAnsi="Calibri" w:cs="Calibri"/>
        </w:rPr>
        <w:br/>
        <w:t>Unpredictable CI/CD failures and reduced confidence in build reproducibility.</w:t>
      </w:r>
    </w:p>
    <w:p w14:paraId="155D853F" w14:textId="77777777" w:rsidR="008563EB" w:rsidRPr="008563EB" w:rsidRDefault="008563EB" w:rsidP="008563EB">
      <w:pPr>
        <w:rPr>
          <w:rFonts w:ascii="Calibri" w:hAnsi="Calibri" w:cs="Calibri"/>
        </w:rPr>
      </w:pPr>
      <w:r w:rsidRPr="008563EB">
        <w:rPr>
          <w:rFonts w:ascii="Calibri" w:hAnsi="Calibri" w:cs="Calibri"/>
        </w:rPr>
        <w:pict w14:anchorId="02F8571D">
          <v:rect id="_x0000_i1170" style="width:0;height:1.5pt" o:hralign="center" o:hrstd="t" o:hr="t" fillcolor="#a0a0a0" stroked="f"/>
        </w:pict>
      </w:r>
    </w:p>
    <w:p w14:paraId="3FCD6F5E" w14:textId="77777777" w:rsidR="008563EB" w:rsidRPr="008563EB" w:rsidRDefault="008563EB" w:rsidP="008563EB">
      <w:pPr>
        <w:rPr>
          <w:rFonts w:ascii="Calibri" w:hAnsi="Calibri" w:cs="Calibri"/>
          <w:b/>
          <w:bCs/>
        </w:rPr>
      </w:pPr>
      <w:r w:rsidRPr="008563EB">
        <w:rPr>
          <w:rFonts w:ascii="Calibri" w:hAnsi="Calibri" w:cs="Calibri"/>
          <w:b/>
          <w:bCs/>
        </w:rPr>
        <w:t>3.5 Environment Portability Constraints</w:t>
      </w:r>
    </w:p>
    <w:p w14:paraId="47364CCE" w14:textId="77777777" w:rsidR="008563EB" w:rsidRPr="008563EB" w:rsidRDefault="008563EB" w:rsidP="008563EB">
      <w:pPr>
        <w:rPr>
          <w:rFonts w:ascii="Calibri" w:hAnsi="Calibri" w:cs="Calibri"/>
        </w:rPr>
      </w:pPr>
      <w:r w:rsidRPr="008563EB">
        <w:rPr>
          <w:rFonts w:ascii="Calibri" w:hAnsi="Calibri" w:cs="Calibri"/>
        </w:rPr>
        <w:t>Hardcoded filesystem paths for certificates and keystores, along with hardcoded environment metadata and service endpoints, restrict artifact portability across environments, containers, and developer systems.</w:t>
      </w:r>
    </w:p>
    <w:p w14:paraId="092D44A5" w14:textId="77777777" w:rsidR="008563EB" w:rsidRPr="008563EB" w:rsidRDefault="008563EB" w:rsidP="008563EB">
      <w:pPr>
        <w:rPr>
          <w:rFonts w:ascii="Calibri" w:hAnsi="Calibri" w:cs="Calibri"/>
        </w:rPr>
      </w:pPr>
      <w:r w:rsidRPr="008563EB">
        <w:rPr>
          <w:rFonts w:ascii="Calibri" w:hAnsi="Calibri" w:cs="Calibri"/>
          <w:b/>
          <w:bCs/>
        </w:rPr>
        <w:t>Risk:</w:t>
      </w:r>
      <w:r w:rsidRPr="008563EB">
        <w:rPr>
          <w:rFonts w:ascii="Calibri" w:hAnsi="Calibri" w:cs="Calibri"/>
        </w:rPr>
        <w:br/>
        <w:t>Deployment failures, environment</w:t>
      </w:r>
      <w:r w:rsidRPr="008563EB">
        <w:rPr>
          <w:rFonts w:ascii="Calibri" w:hAnsi="Calibri" w:cs="Calibri"/>
        </w:rPr>
        <w:noBreakHyphen/>
        <w:t>specific bugs, and inability to safely promote the same artifact across environments.</w:t>
      </w:r>
    </w:p>
    <w:p w14:paraId="28AF1E32" w14:textId="77777777" w:rsidR="008563EB" w:rsidRPr="008563EB" w:rsidRDefault="008563EB" w:rsidP="008563EB">
      <w:pPr>
        <w:rPr>
          <w:rFonts w:ascii="Calibri" w:hAnsi="Calibri" w:cs="Calibri"/>
        </w:rPr>
      </w:pPr>
      <w:r w:rsidRPr="008563EB">
        <w:rPr>
          <w:rFonts w:ascii="Calibri" w:hAnsi="Calibri" w:cs="Calibri"/>
        </w:rPr>
        <w:pict w14:anchorId="0C3298DA">
          <v:rect id="_x0000_i1171" style="width:0;height:1.5pt" o:hralign="center" o:hrstd="t" o:hr="t" fillcolor="#a0a0a0" stroked="f"/>
        </w:pict>
      </w:r>
    </w:p>
    <w:p w14:paraId="61263D1A" w14:textId="77777777" w:rsidR="008563EB" w:rsidRPr="008563EB" w:rsidRDefault="008563EB" w:rsidP="008563EB">
      <w:pPr>
        <w:rPr>
          <w:rFonts w:ascii="Calibri" w:hAnsi="Calibri" w:cs="Calibri"/>
          <w:b/>
          <w:bCs/>
        </w:rPr>
      </w:pPr>
      <w:r w:rsidRPr="008563EB">
        <w:rPr>
          <w:rFonts w:ascii="Calibri" w:hAnsi="Calibri" w:cs="Calibri"/>
          <w:b/>
          <w:bCs/>
        </w:rPr>
        <w:t>3.6 Weak Test Governance</w:t>
      </w:r>
    </w:p>
    <w:p w14:paraId="1302FF97" w14:textId="77777777" w:rsidR="008563EB" w:rsidRPr="008563EB" w:rsidRDefault="008563EB" w:rsidP="008563EB">
      <w:pPr>
        <w:rPr>
          <w:rFonts w:ascii="Calibri" w:hAnsi="Calibri" w:cs="Calibri"/>
        </w:rPr>
      </w:pPr>
      <w:r w:rsidRPr="008563EB">
        <w:rPr>
          <w:rFonts w:ascii="Calibri" w:hAnsi="Calibri" w:cs="Calibri"/>
        </w:rPr>
        <w:t>CI quality gates are disabled, allowing test failures to pass through build and deployment stages unchecked.</w:t>
      </w:r>
      <w:r w:rsidRPr="008563EB">
        <w:rPr>
          <w:rFonts w:ascii="Calibri" w:hAnsi="Calibri" w:cs="Calibri"/>
        </w:rPr>
        <w:br/>
        <w:t xml:space="preserve">Aggressive parallel test execution with excessive </w:t>
      </w:r>
      <w:proofErr w:type="spellStart"/>
      <w:r w:rsidRPr="008563EB">
        <w:rPr>
          <w:rFonts w:ascii="Calibri" w:hAnsi="Calibri" w:cs="Calibri"/>
        </w:rPr>
        <w:t>forkCount</w:t>
      </w:r>
      <w:proofErr w:type="spellEnd"/>
      <w:r w:rsidRPr="008563EB">
        <w:rPr>
          <w:rFonts w:ascii="Calibri" w:hAnsi="Calibri" w:cs="Calibri"/>
        </w:rPr>
        <w:t xml:space="preserve"> causes instability on constrained CI agents.</w:t>
      </w:r>
    </w:p>
    <w:p w14:paraId="751401F8" w14:textId="77777777" w:rsidR="008563EB" w:rsidRPr="008563EB" w:rsidRDefault="008563EB" w:rsidP="008563EB">
      <w:pPr>
        <w:rPr>
          <w:rFonts w:ascii="Calibri" w:hAnsi="Calibri" w:cs="Calibri"/>
        </w:rPr>
      </w:pPr>
      <w:r w:rsidRPr="008563EB">
        <w:rPr>
          <w:rFonts w:ascii="Calibri" w:hAnsi="Calibri" w:cs="Calibri"/>
          <w:b/>
          <w:bCs/>
        </w:rPr>
        <w:t>Risk:</w:t>
      </w:r>
      <w:r w:rsidRPr="008563EB">
        <w:rPr>
          <w:rFonts w:ascii="Calibri" w:hAnsi="Calibri" w:cs="Calibri"/>
        </w:rPr>
        <w:br/>
        <w:t>Reduced release quality, unstable pipelines, and increased production defects.</w:t>
      </w:r>
    </w:p>
    <w:p w14:paraId="1B9C7730" w14:textId="77777777" w:rsidR="008563EB" w:rsidRPr="008563EB" w:rsidRDefault="008563EB" w:rsidP="008563EB">
      <w:pPr>
        <w:rPr>
          <w:rFonts w:ascii="Calibri" w:hAnsi="Calibri" w:cs="Calibri"/>
        </w:rPr>
      </w:pPr>
      <w:r w:rsidRPr="008563EB">
        <w:rPr>
          <w:rFonts w:ascii="Calibri" w:hAnsi="Calibri" w:cs="Calibri"/>
        </w:rPr>
        <w:pict w14:anchorId="0C1EA836">
          <v:rect id="_x0000_i1172" style="width:0;height:1.5pt" o:hralign="center" o:hrstd="t" o:hr="t" fillcolor="#a0a0a0" stroked="f"/>
        </w:pict>
      </w:r>
    </w:p>
    <w:p w14:paraId="5C953C16" w14:textId="77777777" w:rsidR="008563EB" w:rsidRPr="008563EB" w:rsidRDefault="008563EB" w:rsidP="008563EB">
      <w:pPr>
        <w:rPr>
          <w:rFonts w:ascii="Calibri" w:hAnsi="Calibri" w:cs="Calibri"/>
          <w:b/>
          <w:bCs/>
        </w:rPr>
      </w:pPr>
      <w:r w:rsidRPr="008563EB">
        <w:rPr>
          <w:rFonts w:ascii="Calibri" w:hAnsi="Calibri" w:cs="Calibri"/>
          <w:b/>
          <w:bCs/>
        </w:rPr>
        <w:t>3.7 Build &amp; Dependency Management Risks</w:t>
      </w:r>
    </w:p>
    <w:p w14:paraId="642EF50D" w14:textId="77777777" w:rsidR="008563EB" w:rsidRPr="008563EB" w:rsidRDefault="008563EB" w:rsidP="008563EB">
      <w:pPr>
        <w:numPr>
          <w:ilvl w:val="0"/>
          <w:numId w:val="14"/>
        </w:numPr>
        <w:rPr>
          <w:rFonts w:ascii="Calibri" w:hAnsi="Calibri" w:cs="Calibri"/>
        </w:rPr>
      </w:pPr>
      <w:r w:rsidRPr="008563EB">
        <w:rPr>
          <w:rFonts w:ascii="Calibri" w:hAnsi="Calibri" w:cs="Calibri"/>
        </w:rPr>
        <w:lastRenderedPageBreak/>
        <w:t xml:space="preserve">Multiple JSON libraries on the </w:t>
      </w:r>
      <w:proofErr w:type="spellStart"/>
      <w:r w:rsidRPr="008563EB">
        <w:rPr>
          <w:rFonts w:ascii="Calibri" w:hAnsi="Calibri" w:cs="Calibri"/>
        </w:rPr>
        <w:t>classpath</w:t>
      </w:r>
      <w:proofErr w:type="spellEnd"/>
      <w:r w:rsidRPr="008563EB">
        <w:rPr>
          <w:rFonts w:ascii="Calibri" w:hAnsi="Calibri" w:cs="Calibri"/>
        </w:rPr>
        <w:t xml:space="preserve"> introduce serialization inconsistencies and runtime unpredictability.</w:t>
      </w:r>
    </w:p>
    <w:p w14:paraId="787BE47D" w14:textId="77777777" w:rsidR="008563EB" w:rsidRPr="008563EB" w:rsidRDefault="008563EB" w:rsidP="008563EB">
      <w:pPr>
        <w:numPr>
          <w:ilvl w:val="0"/>
          <w:numId w:val="14"/>
        </w:numPr>
        <w:rPr>
          <w:rFonts w:ascii="Calibri" w:hAnsi="Calibri" w:cs="Calibri"/>
        </w:rPr>
      </w:pPr>
      <w:r w:rsidRPr="008563EB">
        <w:rPr>
          <w:rFonts w:ascii="Calibri" w:hAnsi="Calibri" w:cs="Calibri"/>
        </w:rPr>
        <w:t>Deprecated Maven system</w:t>
      </w:r>
      <w:r w:rsidRPr="008563EB">
        <w:rPr>
          <w:rFonts w:ascii="Calibri" w:hAnsi="Calibri" w:cs="Calibri"/>
        </w:rPr>
        <w:noBreakHyphen/>
        <w:t>scope dependencies reduce compatibility with cloud</w:t>
      </w:r>
      <w:r w:rsidRPr="008563EB">
        <w:rPr>
          <w:rFonts w:ascii="Calibri" w:hAnsi="Calibri" w:cs="Calibri"/>
        </w:rPr>
        <w:noBreakHyphen/>
        <w:t>native build systems.</w:t>
      </w:r>
    </w:p>
    <w:p w14:paraId="43F97769" w14:textId="77777777" w:rsidR="008563EB" w:rsidRPr="008563EB" w:rsidRDefault="008563EB" w:rsidP="008563EB">
      <w:pPr>
        <w:numPr>
          <w:ilvl w:val="0"/>
          <w:numId w:val="14"/>
        </w:numPr>
        <w:rPr>
          <w:rFonts w:ascii="Calibri" w:hAnsi="Calibri" w:cs="Calibri"/>
        </w:rPr>
      </w:pPr>
      <w:r w:rsidRPr="008563EB">
        <w:rPr>
          <w:rFonts w:ascii="Calibri" w:hAnsi="Calibri" w:cs="Calibri"/>
        </w:rPr>
        <w:t>Manual Tomcat version overrides bypass Spring Boot Parent BOM dependency governance.</w:t>
      </w:r>
    </w:p>
    <w:p w14:paraId="5466D57A" w14:textId="77777777" w:rsidR="008563EB" w:rsidRPr="008563EB" w:rsidRDefault="008563EB" w:rsidP="008563EB">
      <w:pPr>
        <w:rPr>
          <w:rFonts w:ascii="Calibri" w:hAnsi="Calibri" w:cs="Calibri"/>
        </w:rPr>
      </w:pPr>
      <w:r w:rsidRPr="008563EB">
        <w:rPr>
          <w:rFonts w:ascii="Calibri" w:hAnsi="Calibri" w:cs="Calibri"/>
          <w:b/>
          <w:bCs/>
        </w:rPr>
        <w:t>Risk:</w:t>
      </w:r>
      <w:r w:rsidRPr="008563EB">
        <w:rPr>
          <w:rFonts w:ascii="Calibri" w:hAnsi="Calibri" w:cs="Calibri"/>
        </w:rPr>
        <w:br/>
        <w:t xml:space="preserve">Build instability, increased maintenance effort, security exposure, and unpredictable runtime </w:t>
      </w:r>
      <w:proofErr w:type="spellStart"/>
      <w:r w:rsidRPr="008563EB">
        <w:rPr>
          <w:rFonts w:ascii="Calibri" w:hAnsi="Calibri" w:cs="Calibri"/>
        </w:rPr>
        <w:t>behavior</w:t>
      </w:r>
      <w:proofErr w:type="spellEnd"/>
      <w:r w:rsidRPr="008563EB">
        <w:rPr>
          <w:rFonts w:ascii="Calibri" w:hAnsi="Calibri" w:cs="Calibri"/>
        </w:rPr>
        <w:t>.</w:t>
      </w:r>
    </w:p>
    <w:p w14:paraId="08189D77" w14:textId="77777777" w:rsidR="008563EB" w:rsidRPr="008563EB" w:rsidRDefault="008563EB" w:rsidP="008563EB">
      <w:pPr>
        <w:rPr>
          <w:rFonts w:ascii="Calibri" w:hAnsi="Calibri" w:cs="Calibri"/>
        </w:rPr>
      </w:pPr>
      <w:r w:rsidRPr="008563EB">
        <w:rPr>
          <w:rFonts w:ascii="Calibri" w:hAnsi="Calibri" w:cs="Calibri"/>
        </w:rPr>
        <w:pict w14:anchorId="0F27CEE4">
          <v:rect id="_x0000_i1173" style="width:0;height:1.5pt" o:hralign="center" o:hrstd="t" o:hr="t" fillcolor="#a0a0a0" stroked="f"/>
        </w:pict>
      </w:r>
    </w:p>
    <w:p w14:paraId="335D802D" w14:textId="77777777" w:rsidR="008563EB" w:rsidRPr="008563EB" w:rsidRDefault="008563EB" w:rsidP="008563EB">
      <w:pPr>
        <w:rPr>
          <w:rFonts w:ascii="Calibri" w:hAnsi="Calibri" w:cs="Calibri"/>
          <w:b/>
          <w:bCs/>
        </w:rPr>
      </w:pPr>
      <w:r w:rsidRPr="008563EB">
        <w:rPr>
          <w:rFonts w:ascii="Calibri" w:hAnsi="Calibri" w:cs="Calibri"/>
          <w:b/>
          <w:bCs/>
        </w:rPr>
        <w:t>3.8 Over</w:t>
      </w:r>
      <w:r w:rsidRPr="008563EB">
        <w:rPr>
          <w:rFonts w:ascii="Calibri" w:hAnsi="Calibri" w:cs="Calibri"/>
          <w:b/>
          <w:bCs/>
        </w:rPr>
        <w:noBreakHyphen/>
        <w:t>Exposed Operational Endpoints</w:t>
      </w:r>
    </w:p>
    <w:p w14:paraId="250AFCB1" w14:textId="77777777" w:rsidR="008563EB" w:rsidRPr="008563EB" w:rsidRDefault="008563EB" w:rsidP="008563EB">
      <w:pPr>
        <w:rPr>
          <w:rFonts w:ascii="Calibri" w:hAnsi="Calibri" w:cs="Calibri"/>
        </w:rPr>
      </w:pPr>
      <w:r w:rsidRPr="008563EB">
        <w:rPr>
          <w:rFonts w:ascii="Calibri" w:hAnsi="Calibri" w:cs="Calibri"/>
        </w:rPr>
        <w:t>Spring Actuator endpoints rely primarily on IP</w:t>
      </w:r>
      <w:r w:rsidRPr="008563EB">
        <w:rPr>
          <w:rFonts w:ascii="Calibri" w:hAnsi="Calibri" w:cs="Calibri"/>
        </w:rPr>
        <w:noBreakHyphen/>
        <w:t>based access protection rather than fine</w:t>
      </w:r>
      <w:r w:rsidRPr="008563EB">
        <w:rPr>
          <w:rFonts w:ascii="Calibri" w:hAnsi="Calibri" w:cs="Calibri"/>
        </w:rPr>
        <w:noBreakHyphen/>
        <w:t>grained authentication and authorization controls.</w:t>
      </w:r>
    </w:p>
    <w:p w14:paraId="318CCA93" w14:textId="77777777" w:rsidR="008563EB" w:rsidRPr="008563EB" w:rsidRDefault="008563EB" w:rsidP="008563EB">
      <w:pPr>
        <w:rPr>
          <w:rFonts w:ascii="Calibri" w:hAnsi="Calibri" w:cs="Calibri"/>
        </w:rPr>
      </w:pPr>
      <w:r w:rsidRPr="008563EB">
        <w:rPr>
          <w:rFonts w:ascii="Calibri" w:hAnsi="Calibri" w:cs="Calibri"/>
          <w:b/>
          <w:bCs/>
        </w:rPr>
        <w:t>Risk:</w:t>
      </w:r>
      <w:r w:rsidRPr="008563EB">
        <w:rPr>
          <w:rFonts w:ascii="Calibri" w:hAnsi="Calibri" w:cs="Calibri"/>
        </w:rPr>
        <w:br/>
        <w:t>Potential exposure of internal metrics, health data, and environment information.</w:t>
      </w:r>
    </w:p>
    <w:p w14:paraId="2B8E58EA" w14:textId="77777777" w:rsidR="00873D30" w:rsidRPr="00873D30" w:rsidRDefault="00873D30" w:rsidP="00873D30">
      <w:pPr>
        <w:rPr>
          <w:rFonts w:ascii="Calibri" w:hAnsi="Calibri" w:cs="Calibri"/>
          <w:lang w:val="en-US"/>
        </w:rPr>
      </w:pPr>
    </w:p>
    <w:p w14:paraId="0EF5D97C" w14:textId="025E419E" w:rsidR="00873D30" w:rsidRPr="008563EB" w:rsidRDefault="00873D30" w:rsidP="00873D30">
      <w:pPr>
        <w:rPr>
          <w:rFonts w:ascii="Calibri" w:hAnsi="Calibri" w:cs="Calibri"/>
          <w:b/>
          <w:bCs/>
          <w:color w:val="BF4E14" w:themeColor="accent2" w:themeShade="BF"/>
          <w:lang w:val="en-US"/>
        </w:rPr>
      </w:pPr>
      <w:r w:rsidRPr="008563EB">
        <w:rPr>
          <w:rFonts w:ascii="Calibri" w:hAnsi="Calibri" w:cs="Calibri"/>
          <w:b/>
          <w:bCs/>
          <w:color w:val="BF4E14" w:themeColor="accent2" w:themeShade="BF"/>
          <w:lang w:val="en-US"/>
        </w:rPr>
        <w:t>4. DevOps &amp; Terraform – Operational Resilience Gaps</w:t>
      </w:r>
      <w:r w:rsidR="008563EB">
        <w:rPr>
          <w:rFonts w:ascii="Calibri" w:hAnsi="Calibri" w:cs="Calibri"/>
          <w:b/>
          <w:bCs/>
          <w:color w:val="BF4E14" w:themeColor="accent2" w:themeShade="BF"/>
          <w:lang w:val="en-US"/>
        </w:rPr>
        <w:t xml:space="preserve"> \\ NEEDS TO BE UPDATE</w:t>
      </w:r>
    </w:p>
    <w:p w14:paraId="08A520AC" w14:textId="77777777" w:rsidR="00873D30" w:rsidRPr="008563EB" w:rsidRDefault="00873D30" w:rsidP="00873D30">
      <w:pPr>
        <w:rPr>
          <w:rFonts w:ascii="Calibri" w:hAnsi="Calibri" w:cs="Calibri"/>
          <w:b/>
          <w:bCs/>
          <w:color w:val="BF4E14" w:themeColor="accent2" w:themeShade="BF"/>
          <w:lang w:val="en-US"/>
        </w:rPr>
      </w:pPr>
      <w:r w:rsidRPr="008563EB">
        <w:rPr>
          <w:rFonts w:ascii="Calibri" w:hAnsi="Calibri" w:cs="Calibri"/>
          <w:b/>
          <w:bCs/>
          <w:color w:val="BF4E14" w:themeColor="accent2" w:themeShade="BF"/>
          <w:lang w:val="en-US"/>
        </w:rPr>
        <w:t>4.1 Terraform Standardization Gaps</w:t>
      </w:r>
    </w:p>
    <w:p w14:paraId="41E329EC" w14:textId="77777777" w:rsidR="00873D30" w:rsidRPr="008563EB" w:rsidRDefault="00873D30" w:rsidP="00873D30">
      <w:pPr>
        <w:rPr>
          <w:rFonts w:ascii="Calibri" w:hAnsi="Calibri" w:cs="Calibri"/>
          <w:color w:val="BF4E14" w:themeColor="accent2" w:themeShade="BF"/>
          <w:lang w:val="en-US"/>
        </w:rPr>
      </w:pPr>
      <w:r w:rsidRPr="008563EB">
        <w:rPr>
          <w:rFonts w:ascii="Calibri" w:hAnsi="Calibri" w:cs="Calibri"/>
          <w:color w:val="BF4E14" w:themeColor="accent2" w:themeShade="BF"/>
          <w:lang w:val="en-US"/>
        </w:rPr>
        <w:t>Terraform is in use, but there is no documented strategy for:</w:t>
      </w:r>
    </w:p>
    <w:p w14:paraId="42CC087E" w14:textId="77777777" w:rsidR="00873D30" w:rsidRPr="008563EB" w:rsidRDefault="00873D30" w:rsidP="00873D30">
      <w:pPr>
        <w:numPr>
          <w:ilvl w:val="0"/>
          <w:numId w:val="6"/>
        </w:numPr>
        <w:rPr>
          <w:rFonts w:ascii="Calibri" w:hAnsi="Calibri" w:cs="Calibri"/>
          <w:color w:val="BF4E14" w:themeColor="accent2" w:themeShade="BF"/>
          <w:lang w:val="en-US"/>
        </w:rPr>
      </w:pPr>
      <w:r w:rsidRPr="008563EB">
        <w:rPr>
          <w:rFonts w:ascii="Calibri" w:hAnsi="Calibri" w:cs="Calibri"/>
          <w:color w:val="BF4E14" w:themeColor="accent2" w:themeShade="BF"/>
          <w:lang w:val="en-US"/>
        </w:rPr>
        <w:t xml:space="preserve">Module </w:t>
      </w:r>
      <w:proofErr w:type="gramStart"/>
      <w:r w:rsidRPr="008563EB">
        <w:rPr>
          <w:rFonts w:ascii="Calibri" w:hAnsi="Calibri" w:cs="Calibri"/>
          <w:color w:val="BF4E14" w:themeColor="accent2" w:themeShade="BF"/>
          <w:lang w:val="en-US"/>
        </w:rPr>
        <w:t>reuse</w:t>
      </w:r>
      <w:proofErr w:type="gramEnd"/>
    </w:p>
    <w:p w14:paraId="286EA7BC" w14:textId="77777777" w:rsidR="00873D30" w:rsidRPr="008563EB" w:rsidRDefault="00873D30" w:rsidP="00873D30">
      <w:pPr>
        <w:numPr>
          <w:ilvl w:val="0"/>
          <w:numId w:val="6"/>
        </w:numPr>
        <w:rPr>
          <w:rFonts w:ascii="Calibri" w:hAnsi="Calibri" w:cs="Calibri"/>
          <w:color w:val="BF4E14" w:themeColor="accent2" w:themeShade="BF"/>
          <w:lang w:val="en-US"/>
        </w:rPr>
      </w:pPr>
      <w:r w:rsidRPr="008563EB">
        <w:rPr>
          <w:rFonts w:ascii="Calibri" w:hAnsi="Calibri" w:cs="Calibri"/>
          <w:color w:val="BF4E14" w:themeColor="accent2" w:themeShade="BF"/>
          <w:lang w:val="en-US"/>
        </w:rPr>
        <w:t>Versioning</w:t>
      </w:r>
    </w:p>
    <w:p w14:paraId="3825A898" w14:textId="77777777" w:rsidR="00873D30" w:rsidRPr="008563EB" w:rsidRDefault="00873D30" w:rsidP="00873D30">
      <w:pPr>
        <w:numPr>
          <w:ilvl w:val="0"/>
          <w:numId w:val="6"/>
        </w:numPr>
        <w:rPr>
          <w:rFonts w:ascii="Calibri" w:hAnsi="Calibri" w:cs="Calibri"/>
          <w:color w:val="BF4E14" w:themeColor="accent2" w:themeShade="BF"/>
          <w:lang w:val="en-US"/>
        </w:rPr>
      </w:pPr>
      <w:r w:rsidRPr="008563EB">
        <w:rPr>
          <w:rFonts w:ascii="Calibri" w:hAnsi="Calibri" w:cs="Calibri"/>
          <w:color w:val="BF4E14" w:themeColor="accent2" w:themeShade="BF"/>
          <w:lang w:val="en-US"/>
        </w:rPr>
        <w:t>State isolation</w:t>
      </w:r>
    </w:p>
    <w:p w14:paraId="17C1AC22" w14:textId="77777777" w:rsidR="00873D30" w:rsidRPr="008563EB" w:rsidRDefault="00873D30" w:rsidP="00873D30">
      <w:pPr>
        <w:numPr>
          <w:ilvl w:val="0"/>
          <w:numId w:val="6"/>
        </w:numPr>
        <w:rPr>
          <w:rFonts w:ascii="Calibri" w:hAnsi="Calibri" w:cs="Calibri"/>
          <w:color w:val="BF4E14" w:themeColor="accent2" w:themeShade="BF"/>
          <w:lang w:val="en-US"/>
        </w:rPr>
      </w:pPr>
      <w:r w:rsidRPr="008563EB">
        <w:rPr>
          <w:rFonts w:ascii="Calibri" w:hAnsi="Calibri" w:cs="Calibri"/>
          <w:color w:val="BF4E14" w:themeColor="accent2" w:themeShade="BF"/>
          <w:lang w:val="en-US"/>
        </w:rPr>
        <w:t>Drift detection</w:t>
      </w:r>
    </w:p>
    <w:p w14:paraId="7BF550D1" w14:textId="77777777" w:rsidR="00873D30" w:rsidRPr="008563EB" w:rsidRDefault="00873D30" w:rsidP="00873D30">
      <w:pPr>
        <w:rPr>
          <w:rFonts w:ascii="Calibri" w:hAnsi="Calibri" w:cs="Calibri"/>
          <w:color w:val="BF4E14" w:themeColor="accent2" w:themeShade="BF"/>
          <w:lang w:val="en-US"/>
        </w:rPr>
      </w:pPr>
      <w:r w:rsidRPr="008563EB">
        <w:rPr>
          <w:rFonts w:ascii="Calibri" w:hAnsi="Calibri" w:cs="Calibri"/>
          <w:b/>
          <w:bCs/>
          <w:color w:val="BF4E14" w:themeColor="accent2" w:themeShade="BF"/>
          <w:lang w:val="en-US"/>
        </w:rPr>
        <w:t>Risk:</w:t>
      </w:r>
      <w:r w:rsidRPr="008563EB">
        <w:rPr>
          <w:rFonts w:ascii="Calibri" w:hAnsi="Calibri" w:cs="Calibri"/>
          <w:color w:val="BF4E14" w:themeColor="accent2" w:themeShade="BF"/>
          <w:lang w:val="en-US"/>
        </w:rPr>
        <w:br/>
        <w:t>Environment inconsistencies and unpredictable behavior during recovery or scale events.</w:t>
      </w:r>
    </w:p>
    <w:p w14:paraId="0D2A522C" w14:textId="77777777" w:rsidR="00873D30" w:rsidRPr="008563EB" w:rsidRDefault="00873D30" w:rsidP="00873D30">
      <w:pPr>
        <w:rPr>
          <w:rFonts w:ascii="Calibri" w:hAnsi="Calibri" w:cs="Calibri"/>
          <w:color w:val="BF4E14" w:themeColor="accent2" w:themeShade="BF"/>
          <w:lang w:val="en-US"/>
        </w:rPr>
      </w:pPr>
    </w:p>
    <w:p w14:paraId="2B9F195C" w14:textId="77777777" w:rsidR="00873D30" w:rsidRPr="008563EB" w:rsidRDefault="00873D30" w:rsidP="00873D30">
      <w:pPr>
        <w:rPr>
          <w:rFonts w:ascii="Calibri" w:hAnsi="Calibri" w:cs="Calibri"/>
          <w:b/>
          <w:bCs/>
          <w:color w:val="BF4E14" w:themeColor="accent2" w:themeShade="BF"/>
          <w:lang w:val="en-US"/>
        </w:rPr>
      </w:pPr>
      <w:r w:rsidRPr="008563EB">
        <w:rPr>
          <w:rFonts w:ascii="Calibri" w:hAnsi="Calibri" w:cs="Calibri"/>
          <w:b/>
          <w:bCs/>
          <w:color w:val="BF4E14" w:themeColor="accent2" w:themeShade="BF"/>
          <w:lang w:val="en-US"/>
        </w:rPr>
        <w:t>4.2 CI/CD Pipelines Without Safety Controls</w:t>
      </w:r>
    </w:p>
    <w:p w14:paraId="119C9AD1" w14:textId="77777777" w:rsidR="00873D30" w:rsidRPr="008563EB" w:rsidRDefault="00873D30" w:rsidP="00873D30">
      <w:pPr>
        <w:rPr>
          <w:rFonts w:ascii="Calibri" w:hAnsi="Calibri" w:cs="Calibri"/>
          <w:color w:val="BF4E14" w:themeColor="accent2" w:themeShade="BF"/>
          <w:lang w:val="en-US"/>
        </w:rPr>
      </w:pPr>
      <w:r w:rsidRPr="008563EB">
        <w:rPr>
          <w:rFonts w:ascii="Calibri" w:hAnsi="Calibri" w:cs="Calibri"/>
          <w:color w:val="BF4E14" w:themeColor="accent2" w:themeShade="BF"/>
          <w:lang w:val="en-US"/>
        </w:rPr>
        <w:t>CI/CD pipelines focus on deployment success, not deployment safety. There is no:</w:t>
      </w:r>
    </w:p>
    <w:p w14:paraId="3FEC06D6" w14:textId="77777777" w:rsidR="00873D30" w:rsidRPr="008563EB" w:rsidRDefault="00873D30" w:rsidP="00873D30">
      <w:pPr>
        <w:numPr>
          <w:ilvl w:val="0"/>
          <w:numId w:val="7"/>
        </w:numPr>
        <w:rPr>
          <w:rFonts w:ascii="Calibri" w:hAnsi="Calibri" w:cs="Calibri"/>
          <w:color w:val="BF4E14" w:themeColor="accent2" w:themeShade="BF"/>
          <w:lang w:val="en-US"/>
        </w:rPr>
      </w:pPr>
      <w:r w:rsidRPr="008563EB">
        <w:rPr>
          <w:rFonts w:ascii="Calibri" w:hAnsi="Calibri" w:cs="Calibri"/>
          <w:color w:val="BF4E14" w:themeColor="accent2" w:themeShade="BF"/>
          <w:lang w:val="en-US"/>
        </w:rPr>
        <w:t xml:space="preserve">Progressive </w:t>
      </w:r>
      <w:proofErr w:type="gramStart"/>
      <w:r w:rsidRPr="008563EB">
        <w:rPr>
          <w:rFonts w:ascii="Calibri" w:hAnsi="Calibri" w:cs="Calibri"/>
          <w:color w:val="BF4E14" w:themeColor="accent2" w:themeShade="BF"/>
          <w:lang w:val="en-US"/>
        </w:rPr>
        <w:t>environment</w:t>
      </w:r>
      <w:proofErr w:type="gramEnd"/>
      <w:r w:rsidRPr="008563EB">
        <w:rPr>
          <w:rFonts w:ascii="Calibri" w:hAnsi="Calibri" w:cs="Calibri"/>
          <w:color w:val="BF4E14" w:themeColor="accent2" w:themeShade="BF"/>
          <w:lang w:val="en-US"/>
        </w:rPr>
        <w:t xml:space="preserve"> promotion</w:t>
      </w:r>
    </w:p>
    <w:p w14:paraId="5CCF2172" w14:textId="77777777" w:rsidR="00873D30" w:rsidRPr="008563EB" w:rsidRDefault="00873D30" w:rsidP="00873D30">
      <w:pPr>
        <w:numPr>
          <w:ilvl w:val="0"/>
          <w:numId w:val="7"/>
        </w:numPr>
        <w:rPr>
          <w:rFonts w:ascii="Calibri" w:hAnsi="Calibri" w:cs="Calibri"/>
          <w:color w:val="BF4E14" w:themeColor="accent2" w:themeShade="BF"/>
          <w:lang w:val="en-US"/>
        </w:rPr>
      </w:pPr>
      <w:r w:rsidRPr="008563EB">
        <w:rPr>
          <w:rFonts w:ascii="Calibri" w:hAnsi="Calibri" w:cs="Calibri"/>
          <w:color w:val="BF4E14" w:themeColor="accent2" w:themeShade="BF"/>
          <w:lang w:val="en-US"/>
        </w:rPr>
        <w:t>Policy validation</w:t>
      </w:r>
    </w:p>
    <w:p w14:paraId="11430D3A" w14:textId="77777777" w:rsidR="00873D30" w:rsidRPr="008563EB" w:rsidRDefault="00873D30" w:rsidP="00873D30">
      <w:pPr>
        <w:numPr>
          <w:ilvl w:val="0"/>
          <w:numId w:val="7"/>
        </w:numPr>
        <w:rPr>
          <w:rFonts w:ascii="Calibri" w:hAnsi="Calibri" w:cs="Calibri"/>
          <w:color w:val="BF4E14" w:themeColor="accent2" w:themeShade="BF"/>
          <w:lang w:val="en-US"/>
        </w:rPr>
      </w:pPr>
      <w:r w:rsidRPr="008563EB">
        <w:rPr>
          <w:rFonts w:ascii="Calibri" w:hAnsi="Calibri" w:cs="Calibri"/>
          <w:color w:val="BF4E14" w:themeColor="accent2" w:themeShade="BF"/>
          <w:lang w:val="en-US"/>
        </w:rPr>
        <w:lastRenderedPageBreak/>
        <w:t>Deployment guardrails</w:t>
      </w:r>
    </w:p>
    <w:p w14:paraId="545F1261" w14:textId="77777777" w:rsidR="00873D30" w:rsidRPr="008563EB" w:rsidRDefault="00873D30" w:rsidP="00873D30">
      <w:pPr>
        <w:rPr>
          <w:rFonts w:ascii="Calibri" w:hAnsi="Calibri" w:cs="Calibri"/>
          <w:color w:val="BF4E14" w:themeColor="accent2" w:themeShade="BF"/>
          <w:lang w:val="en-US"/>
        </w:rPr>
      </w:pPr>
      <w:r w:rsidRPr="008563EB">
        <w:rPr>
          <w:rFonts w:ascii="Calibri" w:hAnsi="Calibri" w:cs="Calibri"/>
          <w:b/>
          <w:bCs/>
          <w:color w:val="BF4E14" w:themeColor="accent2" w:themeShade="BF"/>
          <w:lang w:val="en-US"/>
        </w:rPr>
        <w:t>Risk:</w:t>
      </w:r>
      <w:r w:rsidRPr="008563EB">
        <w:rPr>
          <w:rFonts w:ascii="Calibri" w:hAnsi="Calibri" w:cs="Calibri"/>
          <w:color w:val="BF4E14" w:themeColor="accent2" w:themeShade="BF"/>
          <w:lang w:val="en-US"/>
        </w:rPr>
        <w:br/>
        <w:t>Faulty changes can reach production without containment.</w:t>
      </w:r>
    </w:p>
    <w:p w14:paraId="5E5108CD" w14:textId="77777777" w:rsidR="00873D30" w:rsidRPr="008563EB" w:rsidRDefault="00873D30" w:rsidP="00873D30">
      <w:pPr>
        <w:rPr>
          <w:rFonts w:ascii="Calibri" w:hAnsi="Calibri" w:cs="Calibri"/>
          <w:color w:val="BF4E14" w:themeColor="accent2" w:themeShade="BF"/>
          <w:lang w:val="en-US"/>
        </w:rPr>
      </w:pPr>
    </w:p>
    <w:p w14:paraId="65CB7A16" w14:textId="77777777" w:rsidR="00873D30" w:rsidRPr="008563EB" w:rsidRDefault="00873D30" w:rsidP="00873D30">
      <w:pPr>
        <w:rPr>
          <w:rFonts w:ascii="Calibri" w:hAnsi="Calibri" w:cs="Calibri"/>
          <w:b/>
          <w:bCs/>
          <w:color w:val="BF4E14" w:themeColor="accent2" w:themeShade="BF"/>
          <w:lang w:val="en-US"/>
        </w:rPr>
      </w:pPr>
      <w:r w:rsidRPr="008563EB">
        <w:rPr>
          <w:rFonts w:ascii="Calibri" w:hAnsi="Calibri" w:cs="Calibri"/>
          <w:b/>
          <w:bCs/>
          <w:color w:val="BF4E14" w:themeColor="accent2" w:themeShade="BF"/>
          <w:lang w:val="en-US"/>
        </w:rPr>
        <w:t>4.3 Incomplete Zero-Downtime Deployment Enablement</w:t>
      </w:r>
    </w:p>
    <w:p w14:paraId="4A17811F" w14:textId="77777777" w:rsidR="00873D30" w:rsidRPr="008563EB" w:rsidRDefault="00873D30" w:rsidP="00873D30">
      <w:pPr>
        <w:rPr>
          <w:rFonts w:ascii="Calibri" w:hAnsi="Calibri" w:cs="Calibri"/>
          <w:color w:val="BF4E14" w:themeColor="accent2" w:themeShade="BF"/>
          <w:lang w:val="en-US"/>
        </w:rPr>
      </w:pPr>
      <w:r w:rsidRPr="008563EB">
        <w:rPr>
          <w:rFonts w:ascii="Calibri" w:hAnsi="Calibri" w:cs="Calibri"/>
          <w:color w:val="BF4E14" w:themeColor="accent2" w:themeShade="BF"/>
          <w:lang w:val="en-US"/>
        </w:rPr>
        <w:t>Blue-Green and Canary strategies are future goals only.</w:t>
      </w:r>
    </w:p>
    <w:p w14:paraId="02C16805" w14:textId="77777777" w:rsidR="00873D30" w:rsidRPr="008563EB" w:rsidRDefault="00873D30" w:rsidP="00873D30">
      <w:pPr>
        <w:rPr>
          <w:rFonts w:ascii="Calibri" w:hAnsi="Calibri" w:cs="Calibri"/>
          <w:color w:val="BF4E14" w:themeColor="accent2" w:themeShade="BF"/>
          <w:lang w:val="en-US"/>
        </w:rPr>
      </w:pPr>
      <w:r w:rsidRPr="008563EB">
        <w:rPr>
          <w:rFonts w:ascii="Calibri" w:hAnsi="Calibri" w:cs="Calibri"/>
          <w:b/>
          <w:bCs/>
          <w:color w:val="BF4E14" w:themeColor="accent2" w:themeShade="BF"/>
          <w:lang w:val="en-US"/>
        </w:rPr>
        <w:t>Risk:</w:t>
      </w:r>
      <w:r w:rsidRPr="008563EB">
        <w:rPr>
          <w:rFonts w:ascii="Calibri" w:hAnsi="Calibri" w:cs="Calibri"/>
          <w:color w:val="BF4E14" w:themeColor="accent2" w:themeShade="BF"/>
          <w:lang w:val="en-US"/>
        </w:rPr>
        <w:br/>
        <w:t>Deployment-related outages remain a significant availability threat.</w:t>
      </w:r>
    </w:p>
    <w:p w14:paraId="50C02E8E" w14:textId="77777777" w:rsidR="00873D30" w:rsidRPr="008563EB" w:rsidRDefault="00873D30" w:rsidP="00873D30">
      <w:pPr>
        <w:rPr>
          <w:rFonts w:ascii="Calibri" w:hAnsi="Calibri" w:cs="Calibri"/>
          <w:color w:val="BF4E14" w:themeColor="accent2" w:themeShade="BF"/>
          <w:lang w:val="en-US"/>
        </w:rPr>
      </w:pPr>
    </w:p>
    <w:p w14:paraId="77C6D3E7" w14:textId="77777777" w:rsidR="00873D30" w:rsidRPr="008563EB" w:rsidRDefault="00873D30" w:rsidP="00873D30">
      <w:pPr>
        <w:rPr>
          <w:rFonts w:ascii="Calibri" w:hAnsi="Calibri" w:cs="Calibri"/>
          <w:b/>
          <w:bCs/>
          <w:color w:val="BF4E14" w:themeColor="accent2" w:themeShade="BF"/>
          <w:lang w:val="en-US"/>
        </w:rPr>
      </w:pPr>
      <w:r w:rsidRPr="008563EB">
        <w:rPr>
          <w:rFonts w:ascii="Calibri" w:hAnsi="Calibri" w:cs="Calibri"/>
          <w:b/>
          <w:bCs/>
          <w:color w:val="BF4E14" w:themeColor="accent2" w:themeShade="BF"/>
          <w:lang w:val="en-US"/>
        </w:rPr>
        <w:t>4.4 Absence of Labeling &amp; Governance</w:t>
      </w:r>
    </w:p>
    <w:p w14:paraId="21BC3F5A" w14:textId="77777777" w:rsidR="00873D30" w:rsidRPr="008563EB" w:rsidRDefault="00873D30" w:rsidP="00873D30">
      <w:pPr>
        <w:rPr>
          <w:rFonts w:ascii="Calibri" w:hAnsi="Calibri" w:cs="Calibri"/>
          <w:color w:val="BF4E14" w:themeColor="accent2" w:themeShade="BF"/>
          <w:lang w:val="en-US"/>
        </w:rPr>
      </w:pPr>
      <w:r w:rsidRPr="008563EB">
        <w:rPr>
          <w:rFonts w:ascii="Calibri" w:hAnsi="Calibri" w:cs="Calibri"/>
          <w:color w:val="BF4E14" w:themeColor="accent2" w:themeShade="BF"/>
          <w:lang w:val="en-US"/>
        </w:rPr>
        <w:t>No standardized resource tagging for environment, ownership, or cost attribution.</w:t>
      </w:r>
    </w:p>
    <w:p w14:paraId="4DD7320A" w14:textId="77777777" w:rsidR="00873D30" w:rsidRPr="008563EB" w:rsidRDefault="00873D30" w:rsidP="00873D30">
      <w:pPr>
        <w:rPr>
          <w:rFonts w:ascii="Calibri" w:hAnsi="Calibri" w:cs="Calibri"/>
          <w:color w:val="BF4E14" w:themeColor="accent2" w:themeShade="BF"/>
          <w:lang w:val="en-US"/>
        </w:rPr>
      </w:pPr>
      <w:r w:rsidRPr="008563EB">
        <w:rPr>
          <w:rFonts w:ascii="Calibri" w:hAnsi="Calibri" w:cs="Calibri"/>
          <w:b/>
          <w:bCs/>
          <w:color w:val="BF4E14" w:themeColor="accent2" w:themeShade="BF"/>
          <w:lang w:val="en-US"/>
        </w:rPr>
        <w:t>Risk:</w:t>
      </w:r>
      <w:r w:rsidRPr="008563EB">
        <w:rPr>
          <w:rFonts w:ascii="Calibri" w:hAnsi="Calibri" w:cs="Calibri"/>
          <w:color w:val="BF4E14" w:themeColor="accent2" w:themeShade="BF"/>
          <w:lang w:val="en-US"/>
        </w:rPr>
        <w:br/>
        <w:t>Slower incident response and limited cost optimization visibility.</w:t>
      </w:r>
    </w:p>
    <w:p w14:paraId="53A79B60" w14:textId="77777777" w:rsidR="00873D30" w:rsidRPr="008563EB" w:rsidRDefault="00873D30" w:rsidP="00873D30">
      <w:pPr>
        <w:rPr>
          <w:rFonts w:ascii="Calibri" w:hAnsi="Calibri" w:cs="Calibri"/>
          <w:color w:val="BF4E14" w:themeColor="accent2" w:themeShade="BF"/>
          <w:lang w:val="en-US"/>
        </w:rPr>
      </w:pPr>
    </w:p>
    <w:p w14:paraId="6000815F" w14:textId="77777777" w:rsidR="00873D30" w:rsidRPr="008563EB" w:rsidRDefault="00873D30" w:rsidP="00873D30">
      <w:pPr>
        <w:rPr>
          <w:rFonts w:ascii="Calibri" w:hAnsi="Calibri" w:cs="Calibri"/>
          <w:b/>
          <w:bCs/>
          <w:color w:val="BF4E14" w:themeColor="accent2" w:themeShade="BF"/>
          <w:lang w:val="en-US"/>
        </w:rPr>
      </w:pPr>
      <w:r w:rsidRPr="008563EB">
        <w:rPr>
          <w:rFonts w:ascii="Calibri" w:hAnsi="Calibri" w:cs="Calibri"/>
          <w:b/>
          <w:bCs/>
          <w:color w:val="BF4E14" w:themeColor="accent2" w:themeShade="BF"/>
          <w:lang w:val="en-US"/>
        </w:rPr>
        <w:t>4.5 Resilience Not Treated as a Shared Responsibility</w:t>
      </w:r>
    </w:p>
    <w:p w14:paraId="0E700F01" w14:textId="77777777" w:rsidR="00873D30" w:rsidRPr="008563EB" w:rsidRDefault="00873D30" w:rsidP="00873D30">
      <w:pPr>
        <w:rPr>
          <w:rFonts w:ascii="Calibri" w:hAnsi="Calibri" w:cs="Calibri"/>
          <w:color w:val="BF4E14" w:themeColor="accent2" w:themeShade="BF"/>
          <w:lang w:val="en-US"/>
        </w:rPr>
      </w:pPr>
      <w:r w:rsidRPr="008563EB">
        <w:rPr>
          <w:rFonts w:ascii="Calibri" w:hAnsi="Calibri" w:cs="Calibri"/>
          <w:color w:val="BF4E14" w:themeColor="accent2" w:themeShade="BF"/>
          <w:lang w:val="en-US"/>
        </w:rPr>
        <w:t>Reliability is addressed operationally rather than being embedded into application and pipeline design.</w:t>
      </w:r>
    </w:p>
    <w:p w14:paraId="7BFC45A4" w14:textId="77777777" w:rsidR="00873D30" w:rsidRPr="008563EB" w:rsidRDefault="00873D30" w:rsidP="00873D30">
      <w:pPr>
        <w:rPr>
          <w:rFonts w:ascii="Calibri" w:hAnsi="Calibri" w:cs="Calibri"/>
          <w:color w:val="BF4E14" w:themeColor="accent2" w:themeShade="BF"/>
          <w:lang w:val="en-US"/>
        </w:rPr>
      </w:pPr>
      <w:r w:rsidRPr="008563EB">
        <w:rPr>
          <w:rFonts w:ascii="Calibri" w:hAnsi="Calibri" w:cs="Calibri"/>
          <w:b/>
          <w:bCs/>
          <w:color w:val="BF4E14" w:themeColor="accent2" w:themeShade="BF"/>
          <w:lang w:val="en-US"/>
        </w:rPr>
        <w:t>Risk:</w:t>
      </w:r>
      <w:r w:rsidRPr="008563EB">
        <w:rPr>
          <w:rFonts w:ascii="Calibri" w:hAnsi="Calibri" w:cs="Calibri"/>
          <w:color w:val="BF4E14" w:themeColor="accent2" w:themeShade="BF"/>
          <w:lang w:val="en-US"/>
        </w:rPr>
        <w:br/>
        <w:t>Cascading failures during dependency outages.</w:t>
      </w:r>
    </w:p>
    <w:p w14:paraId="1808B232" w14:textId="77777777" w:rsidR="00873D30" w:rsidRPr="00873D30" w:rsidRDefault="00873D30" w:rsidP="00873D30">
      <w:pPr>
        <w:rPr>
          <w:rFonts w:ascii="Calibri" w:hAnsi="Calibri" w:cs="Calibri"/>
          <w:lang w:val="en-US"/>
        </w:rPr>
      </w:pPr>
    </w:p>
    <w:p w14:paraId="4B984F19" w14:textId="77777777" w:rsidR="008563EB" w:rsidRDefault="008563EB" w:rsidP="00873D30">
      <w:pPr>
        <w:rPr>
          <w:rFonts w:ascii="Calibri" w:hAnsi="Calibri" w:cs="Calibri"/>
          <w:b/>
          <w:bCs/>
          <w:lang w:val="en-US"/>
        </w:rPr>
      </w:pPr>
    </w:p>
    <w:p w14:paraId="24E972F2" w14:textId="4A7174BB" w:rsidR="00CF55C3" w:rsidRPr="008563EB" w:rsidRDefault="00873D30">
      <w:pPr>
        <w:rPr>
          <w:rFonts w:ascii="Calibri" w:hAnsi="Calibri" w:cs="Calibri"/>
          <w:b/>
          <w:bCs/>
          <w:lang w:val="en-US"/>
        </w:rPr>
      </w:pPr>
      <w:r w:rsidRPr="00873D30">
        <w:rPr>
          <w:rFonts w:ascii="Calibri" w:hAnsi="Calibri" w:cs="Calibri"/>
          <w:b/>
          <w:bCs/>
          <w:lang w:val="en-US"/>
        </w:rPr>
        <w:t>5. Network &amp; Hybrid Connectivity – Failure &amp; Recovery Risks</w:t>
      </w:r>
    </w:p>
    <w:p w14:paraId="11BAAA1B" w14:textId="77777777" w:rsidR="008563EB" w:rsidRPr="008563EB" w:rsidRDefault="008563EB" w:rsidP="008563EB">
      <w:pPr>
        <w:rPr>
          <w:rFonts w:ascii="Calibri" w:hAnsi="Calibri" w:cs="Calibri"/>
          <w:b/>
          <w:bCs/>
        </w:rPr>
      </w:pPr>
      <w:r w:rsidRPr="008563EB">
        <w:rPr>
          <w:rFonts w:ascii="Calibri" w:hAnsi="Calibri" w:cs="Calibri"/>
          <w:b/>
          <w:bCs/>
        </w:rPr>
        <w:t>5.1 Hybrid Connectivity &amp; Failover Architecture Gaps</w:t>
      </w:r>
    </w:p>
    <w:p w14:paraId="411C7E36" w14:textId="77777777" w:rsidR="008563EB" w:rsidRPr="008563EB" w:rsidRDefault="008563EB" w:rsidP="008563EB">
      <w:pPr>
        <w:rPr>
          <w:rFonts w:ascii="Calibri" w:hAnsi="Calibri" w:cs="Calibri"/>
        </w:rPr>
      </w:pPr>
      <w:r w:rsidRPr="008563EB">
        <w:rPr>
          <w:rFonts w:ascii="Calibri" w:hAnsi="Calibri" w:cs="Calibri"/>
        </w:rPr>
        <w:t xml:space="preserve">The application follows a </w:t>
      </w:r>
      <w:r w:rsidRPr="008563EB">
        <w:rPr>
          <w:rFonts w:ascii="Calibri" w:hAnsi="Calibri" w:cs="Calibri"/>
          <w:b/>
          <w:bCs/>
        </w:rPr>
        <w:t>confirmed Active/Passive regional model</w:t>
      </w:r>
      <w:r w:rsidRPr="008563EB">
        <w:rPr>
          <w:rFonts w:ascii="Calibri" w:hAnsi="Calibri" w:cs="Calibri"/>
        </w:rPr>
        <w:t>, with the secondary GKE cluster (us-east4) remaining idle under normal conditions.</w:t>
      </w:r>
      <w:r w:rsidRPr="008563EB">
        <w:rPr>
          <w:rFonts w:ascii="Calibri" w:hAnsi="Calibri" w:cs="Calibri"/>
        </w:rPr>
        <w:br/>
        <w:t xml:space="preserve">Failover between primary and secondary regions requires </w:t>
      </w:r>
      <w:r w:rsidRPr="008563EB">
        <w:rPr>
          <w:rFonts w:ascii="Calibri" w:hAnsi="Calibri" w:cs="Calibri"/>
          <w:b/>
          <w:bCs/>
        </w:rPr>
        <w:t>manual intervention</w:t>
      </w:r>
      <w:r w:rsidRPr="008563EB">
        <w:rPr>
          <w:rFonts w:ascii="Calibri" w:hAnsi="Calibri" w:cs="Calibri"/>
        </w:rPr>
        <w:t>, with no automated, health-based traffic switching in place.</w:t>
      </w:r>
      <w:r w:rsidRPr="008563EB">
        <w:rPr>
          <w:rFonts w:ascii="Calibri" w:hAnsi="Calibri" w:cs="Calibri"/>
        </w:rPr>
        <w:br/>
        <w:t>Any regional or cluster failure depends on the operations team to detect the issue, decide on failover, and manually reconfigure load balancer backends.</w:t>
      </w:r>
    </w:p>
    <w:p w14:paraId="7D22C47E" w14:textId="77777777" w:rsidR="008563EB" w:rsidRPr="008563EB" w:rsidRDefault="008563EB" w:rsidP="008563EB">
      <w:pPr>
        <w:rPr>
          <w:rFonts w:ascii="Calibri" w:hAnsi="Calibri" w:cs="Calibri"/>
        </w:rPr>
      </w:pPr>
      <w:r w:rsidRPr="008563EB">
        <w:rPr>
          <w:rFonts w:ascii="Calibri" w:hAnsi="Calibri" w:cs="Calibri"/>
          <w:b/>
          <w:bCs/>
        </w:rPr>
        <w:t>Risk:</w:t>
      </w:r>
      <w:r w:rsidRPr="008563EB">
        <w:rPr>
          <w:rFonts w:ascii="Calibri" w:hAnsi="Calibri" w:cs="Calibri"/>
        </w:rPr>
        <w:br/>
        <w:t xml:space="preserve">Increased recovery time during regional failures, with a high likelihood of delayed service restoration against the confirmed </w:t>
      </w:r>
      <w:r w:rsidRPr="008563EB">
        <w:rPr>
          <w:rFonts w:ascii="Calibri" w:hAnsi="Calibri" w:cs="Calibri"/>
          <w:b/>
          <w:bCs/>
        </w:rPr>
        <w:t>RTO of 8 hours</w:t>
      </w:r>
      <w:r w:rsidRPr="008563EB">
        <w:rPr>
          <w:rFonts w:ascii="Calibri" w:hAnsi="Calibri" w:cs="Calibri"/>
        </w:rPr>
        <w:t>.</w:t>
      </w:r>
    </w:p>
    <w:p w14:paraId="39D8FEAC" w14:textId="77777777" w:rsidR="008563EB" w:rsidRPr="008563EB" w:rsidRDefault="008563EB" w:rsidP="008563EB">
      <w:pPr>
        <w:rPr>
          <w:rFonts w:ascii="Calibri" w:hAnsi="Calibri" w:cs="Calibri"/>
        </w:rPr>
      </w:pPr>
      <w:r w:rsidRPr="008563EB">
        <w:rPr>
          <w:rFonts w:ascii="Calibri" w:hAnsi="Calibri" w:cs="Calibri"/>
        </w:rPr>
        <w:lastRenderedPageBreak/>
        <w:pict w14:anchorId="64C5082A">
          <v:rect id="_x0000_i1115" style="width:0;height:1.5pt" o:hralign="center" o:hrstd="t" o:hr="t" fillcolor="#a0a0a0" stroked="f"/>
        </w:pict>
      </w:r>
    </w:p>
    <w:p w14:paraId="54AEF1B6" w14:textId="77777777" w:rsidR="008563EB" w:rsidRPr="008563EB" w:rsidRDefault="008563EB" w:rsidP="008563EB">
      <w:pPr>
        <w:rPr>
          <w:rFonts w:ascii="Calibri" w:hAnsi="Calibri" w:cs="Calibri"/>
          <w:b/>
          <w:bCs/>
        </w:rPr>
      </w:pPr>
      <w:r w:rsidRPr="008563EB">
        <w:rPr>
          <w:rFonts w:ascii="Calibri" w:hAnsi="Calibri" w:cs="Calibri"/>
          <w:b/>
          <w:bCs/>
        </w:rPr>
        <w:t>5.2 Disaster Recovery &amp; Regional Failover Gaps</w:t>
      </w:r>
    </w:p>
    <w:p w14:paraId="567BBC2A" w14:textId="77777777" w:rsidR="008563EB" w:rsidRPr="008563EB" w:rsidRDefault="008563EB" w:rsidP="008563EB">
      <w:pPr>
        <w:rPr>
          <w:rFonts w:ascii="Calibri" w:hAnsi="Calibri" w:cs="Calibri"/>
        </w:rPr>
      </w:pPr>
      <w:r w:rsidRPr="008563EB">
        <w:rPr>
          <w:rFonts w:ascii="Calibri" w:hAnsi="Calibri" w:cs="Calibri"/>
        </w:rPr>
        <w:t xml:space="preserve">Failover execution currently relies on </w:t>
      </w:r>
      <w:r w:rsidRPr="008563EB">
        <w:rPr>
          <w:rFonts w:ascii="Calibri" w:hAnsi="Calibri" w:cs="Calibri"/>
          <w:b/>
          <w:bCs/>
        </w:rPr>
        <w:t>manual DNS or load balancer changes</w:t>
      </w:r>
      <w:r w:rsidRPr="008563EB">
        <w:rPr>
          <w:rFonts w:ascii="Calibri" w:hAnsi="Calibri" w:cs="Calibri"/>
        </w:rPr>
        <w:t>, and no automated failover mechanism is triggered by regional or backend health degradation.</w:t>
      </w:r>
      <w:r w:rsidRPr="008563EB">
        <w:rPr>
          <w:rFonts w:ascii="Calibri" w:hAnsi="Calibri" w:cs="Calibri"/>
        </w:rPr>
        <w:br/>
        <w:t xml:space="preserve">There is no evidence of </w:t>
      </w:r>
      <w:r w:rsidRPr="008563EB">
        <w:rPr>
          <w:rFonts w:ascii="Calibri" w:hAnsi="Calibri" w:cs="Calibri"/>
          <w:b/>
          <w:bCs/>
        </w:rPr>
        <w:t>regular DR drills or validation exercises</w:t>
      </w:r>
      <w:r w:rsidRPr="008563EB">
        <w:rPr>
          <w:rFonts w:ascii="Calibri" w:hAnsi="Calibri" w:cs="Calibri"/>
        </w:rPr>
        <w:t xml:space="preserve"> to test recovery procedures under real failure scenarios.</w:t>
      </w:r>
    </w:p>
    <w:p w14:paraId="63EE8A6C" w14:textId="77777777" w:rsidR="008563EB" w:rsidRPr="008563EB" w:rsidRDefault="008563EB" w:rsidP="008563EB">
      <w:pPr>
        <w:rPr>
          <w:rFonts w:ascii="Calibri" w:hAnsi="Calibri" w:cs="Calibri"/>
        </w:rPr>
      </w:pPr>
      <w:r w:rsidRPr="008563EB">
        <w:rPr>
          <w:rFonts w:ascii="Calibri" w:hAnsi="Calibri" w:cs="Calibri"/>
          <w:b/>
          <w:bCs/>
        </w:rPr>
        <w:t>Risk:</w:t>
      </w:r>
      <w:r w:rsidRPr="008563EB">
        <w:rPr>
          <w:rFonts w:ascii="Calibri" w:hAnsi="Calibri" w:cs="Calibri"/>
        </w:rPr>
        <w:br/>
        <w:t>Extended downtime during regional outages due to untested, manual recovery steps and operational dependency on human intervention.</w:t>
      </w:r>
    </w:p>
    <w:p w14:paraId="5141320A" w14:textId="77777777" w:rsidR="008563EB" w:rsidRPr="008563EB" w:rsidRDefault="008563EB" w:rsidP="008563EB">
      <w:pPr>
        <w:rPr>
          <w:rFonts w:ascii="Calibri" w:hAnsi="Calibri" w:cs="Calibri"/>
        </w:rPr>
      </w:pPr>
      <w:r w:rsidRPr="008563EB">
        <w:rPr>
          <w:rFonts w:ascii="Calibri" w:hAnsi="Calibri" w:cs="Calibri"/>
        </w:rPr>
        <w:pict w14:anchorId="75D7139D">
          <v:rect id="_x0000_i1116" style="width:0;height:1.5pt" o:hralign="center" o:hrstd="t" o:hr="t" fillcolor="#a0a0a0" stroked="f"/>
        </w:pict>
      </w:r>
    </w:p>
    <w:p w14:paraId="4D299D8C" w14:textId="77777777" w:rsidR="008563EB" w:rsidRPr="008563EB" w:rsidRDefault="008563EB" w:rsidP="008563EB">
      <w:pPr>
        <w:rPr>
          <w:rFonts w:ascii="Calibri" w:hAnsi="Calibri" w:cs="Calibri"/>
          <w:b/>
          <w:bCs/>
        </w:rPr>
      </w:pPr>
      <w:r w:rsidRPr="008563EB">
        <w:rPr>
          <w:rFonts w:ascii="Calibri" w:hAnsi="Calibri" w:cs="Calibri"/>
          <w:b/>
          <w:bCs/>
        </w:rPr>
        <w:t>5.3 Traffic Management &amp; Failover Automation Limitations</w:t>
      </w:r>
    </w:p>
    <w:p w14:paraId="508DDD9F" w14:textId="77777777" w:rsidR="008563EB" w:rsidRPr="008563EB" w:rsidRDefault="008563EB" w:rsidP="008563EB">
      <w:pPr>
        <w:rPr>
          <w:rFonts w:ascii="Calibri" w:hAnsi="Calibri" w:cs="Calibri"/>
        </w:rPr>
      </w:pPr>
      <w:r w:rsidRPr="008563EB">
        <w:rPr>
          <w:rFonts w:ascii="Calibri" w:hAnsi="Calibri" w:cs="Calibri"/>
        </w:rPr>
        <w:t xml:space="preserve">Health checks are configured on the Cloud Load Balancer, and firewall rules appropriately allow health check IP ranges — confirming that the </w:t>
      </w:r>
      <w:r w:rsidRPr="008563EB">
        <w:rPr>
          <w:rFonts w:ascii="Calibri" w:hAnsi="Calibri" w:cs="Calibri"/>
          <w:b/>
          <w:bCs/>
        </w:rPr>
        <w:t>monitoring mechanism exists</w:t>
      </w:r>
      <w:r w:rsidRPr="008563EB">
        <w:rPr>
          <w:rFonts w:ascii="Calibri" w:hAnsi="Calibri" w:cs="Calibri"/>
        </w:rPr>
        <w:t>.</w:t>
      </w:r>
      <w:r w:rsidRPr="008563EB">
        <w:rPr>
          <w:rFonts w:ascii="Calibri" w:hAnsi="Calibri" w:cs="Calibri"/>
        </w:rPr>
        <w:br/>
        <w:t xml:space="preserve">However, health check results are </w:t>
      </w:r>
      <w:r w:rsidRPr="008563EB">
        <w:rPr>
          <w:rFonts w:ascii="Calibri" w:hAnsi="Calibri" w:cs="Calibri"/>
          <w:b/>
          <w:bCs/>
        </w:rPr>
        <w:t>not linked to any automated failover or traffic routing decisions</w:t>
      </w:r>
      <w:r w:rsidRPr="008563EB">
        <w:rPr>
          <w:rFonts w:ascii="Calibri" w:hAnsi="Calibri" w:cs="Calibri"/>
        </w:rPr>
        <w:t>.</w:t>
      </w:r>
      <w:r w:rsidRPr="008563EB">
        <w:rPr>
          <w:rFonts w:ascii="Calibri" w:hAnsi="Calibri" w:cs="Calibri"/>
        </w:rPr>
        <w:br/>
        <w:t>Backend or regional failures do not automatically trigger traffic redirection to the secondary GKE cluster.</w:t>
      </w:r>
    </w:p>
    <w:p w14:paraId="6D7C0DD3" w14:textId="77777777" w:rsidR="008563EB" w:rsidRPr="008563EB" w:rsidRDefault="008563EB" w:rsidP="008563EB">
      <w:pPr>
        <w:rPr>
          <w:rFonts w:ascii="Calibri" w:hAnsi="Calibri" w:cs="Calibri"/>
        </w:rPr>
      </w:pPr>
      <w:r w:rsidRPr="008563EB">
        <w:rPr>
          <w:rFonts w:ascii="Calibri" w:hAnsi="Calibri" w:cs="Calibri"/>
        </w:rPr>
        <w:t xml:space="preserve">Additionally, </w:t>
      </w:r>
      <w:r w:rsidRPr="008563EB">
        <w:rPr>
          <w:rFonts w:ascii="Calibri" w:hAnsi="Calibri" w:cs="Calibri"/>
          <w:b/>
          <w:bCs/>
        </w:rPr>
        <w:t>intelligent traffic steering</w:t>
      </w:r>
      <w:r w:rsidRPr="008563EB">
        <w:rPr>
          <w:rFonts w:ascii="Calibri" w:hAnsi="Calibri" w:cs="Calibri"/>
        </w:rPr>
        <w:t xml:space="preserve"> (active</w:t>
      </w:r>
      <w:r w:rsidRPr="008563EB">
        <w:rPr>
          <w:rFonts w:ascii="Calibri" w:hAnsi="Calibri" w:cs="Calibri"/>
        </w:rPr>
        <w:noBreakHyphen/>
        <w:t>active readiness, traffic splitting, or weighted routing) is not implemented.</w:t>
      </w:r>
    </w:p>
    <w:p w14:paraId="4B2B5B87" w14:textId="77777777" w:rsidR="008563EB" w:rsidRPr="008563EB" w:rsidRDefault="008563EB" w:rsidP="008563EB">
      <w:pPr>
        <w:rPr>
          <w:rFonts w:ascii="Calibri" w:hAnsi="Calibri" w:cs="Calibri"/>
        </w:rPr>
      </w:pPr>
      <w:r w:rsidRPr="008563EB">
        <w:rPr>
          <w:rFonts w:ascii="Calibri" w:hAnsi="Calibri" w:cs="Calibri"/>
          <w:b/>
          <w:bCs/>
        </w:rPr>
        <w:t>Risk:</w:t>
      </w:r>
      <w:r w:rsidRPr="008563EB">
        <w:rPr>
          <w:rFonts w:ascii="Calibri" w:hAnsi="Calibri" w:cs="Calibri"/>
        </w:rPr>
        <w:br/>
        <w:t>Traffic may continue routing to unhealthy regions or services, negating the benefit of existing health checks and increasing customer</w:t>
      </w:r>
      <w:r w:rsidRPr="008563EB">
        <w:rPr>
          <w:rFonts w:ascii="Calibri" w:hAnsi="Calibri" w:cs="Calibri"/>
        </w:rPr>
        <w:noBreakHyphen/>
        <w:t>visible outages.</w:t>
      </w:r>
    </w:p>
    <w:p w14:paraId="596317E4" w14:textId="77777777" w:rsidR="008563EB" w:rsidRPr="008563EB" w:rsidRDefault="008563EB" w:rsidP="008563EB">
      <w:pPr>
        <w:rPr>
          <w:rFonts w:ascii="Calibri" w:hAnsi="Calibri" w:cs="Calibri"/>
        </w:rPr>
      </w:pPr>
      <w:r w:rsidRPr="008563EB">
        <w:rPr>
          <w:rFonts w:ascii="Calibri" w:hAnsi="Calibri" w:cs="Calibri"/>
        </w:rPr>
        <w:pict w14:anchorId="57185E80">
          <v:rect id="_x0000_i1117" style="width:0;height:1.5pt" o:hralign="center" o:hrstd="t" o:hr="t" fillcolor="#a0a0a0" stroked="f"/>
        </w:pict>
      </w:r>
    </w:p>
    <w:p w14:paraId="49987B77" w14:textId="77777777" w:rsidR="008563EB" w:rsidRPr="008563EB" w:rsidRDefault="008563EB" w:rsidP="008563EB">
      <w:pPr>
        <w:rPr>
          <w:rFonts w:ascii="Calibri" w:hAnsi="Calibri" w:cs="Calibri"/>
          <w:b/>
          <w:bCs/>
        </w:rPr>
      </w:pPr>
      <w:r w:rsidRPr="008563EB">
        <w:rPr>
          <w:rFonts w:ascii="Calibri" w:hAnsi="Calibri" w:cs="Calibri"/>
          <w:b/>
          <w:bCs/>
        </w:rPr>
        <w:t>5.4 DNS, Load Balancer Scope &amp; Observability Gaps</w:t>
      </w:r>
    </w:p>
    <w:p w14:paraId="79C564CF" w14:textId="77777777" w:rsidR="008563EB" w:rsidRPr="008563EB" w:rsidRDefault="008563EB" w:rsidP="008563EB">
      <w:pPr>
        <w:rPr>
          <w:rFonts w:ascii="Calibri" w:hAnsi="Calibri" w:cs="Calibri"/>
        </w:rPr>
      </w:pPr>
      <w:r w:rsidRPr="008563EB">
        <w:rPr>
          <w:rFonts w:ascii="Calibri" w:hAnsi="Calibri" w:cs="Calibri"/>
        </w:rPr>
        <w:t xml:space="preserve">DNS is used only for </w:t>
      </w:r>
      <w:r w:rsidRPr="008563EB">
        <w:rPr>
          <w:rFonts w:ascii="Calibri" w:hAnsi="Calibri" w:cs="Calibri"/>
          <w:b/>
          <w:bCs/>
        </w:rPr>
        <w:t>static name-to-endpoint mapping</w:t>
      </w:r>
      <w:r w:rsidRPr="008563EB">
        <w:rPr>
          <w:rFonts w:ascii="Calibri" w:hAnsi="Calibri" w:cs="Calibri"/>
        </w:rPr>
        <w:t>, with no automated failover or intelligent traffic steering configured.</w:t>
      </w:r>
      <w:r w:rsidRPr="008563EB">
        <w:rPr>
          <w:rFonts w:ascii="Calibri" w:hAnsi="Calibri" w:cs="Calibri"/>
        </w:rPr>
        <w:br/>
        <w:t>TTL-based DNS changes may introduce significant delays during regional incidents.</w:t>
      </w:r>
    </w:p>
    <w:p w14:paraId="24B95E93" w14:textId="77777777" w:rsidR="008563EB" w:rsidRPr="008563EB" w:rsidRDefault="008563EB" w:rsidP="008563EB">
      <w:pPr>
        <w:rPr>
          <w:rFonts w:ascii="Calibri" w:hAnsi="Calibri" w:cs="Calibri"/>
        </w:rPr>
      </w:pPr>
      <w:r w:rsidRPr="008563EB">
        <w:rPr>
          <w:rFonts w:ascii="Calibri" w:hAnsi="Calibri" w:cs="Calibri"/>
        </w:rPr>
        <w:t xml:space="preserve">The </w:t>
      </w:r>
      <w:r w:rsidRPr="008563EB">
        <w:rPr>
          <w:rFonts w:ascii="Calibri" w:hAnsi="Calibri" w:cs="Calibri"/>
          <w:b/>
          <w:bCs/>
        </w:rPr>
        <w:t>load balancer scope (global vs regional HTTP(S) LB)</w:t>
      </w:r>
      <w:r w:rsidRPr="008563EB">
        <w:rPr>
          <w:rFonts w:ascii="Calibri" w:hAnsi="Calibri" w:cs="Calibri"/>
        </w:rPr>
        <w:t xml:space="preserve"> remains unconfirmed — application team responses indicate uncertainty (“we try for global”).</w:t>
      </w:r>
      <w:r w:rsidRPr="008563EB">
        <w:rPr>
          <w:rFonts w:ascii="Calibri" w:hAnsi="Calibri" w:cs="Calibri"/>
        </w:rPr>
        <w:br/>
        <w:t>This ambiguity directly impacts cross-region routing behaviour during failures.</w:t>
      </w:r>
    </w:p>
    <w:p w14:paraId="766DED2A" w14:textId="77777777" w:rsidR="008563EB" w:rsidRPr="008563EB" w:rsidRDefault="008563EB" w:rsidP="008563EB">
      <w:pPr>
        <w:rPr>
          <w:rFonts w:ascii="Calibri" w:hAnsi="Calibri" w:cs="Calibri"/>
        </w:rPr>
      </w:pPr>
      <w:r w:rsidRPr="008563EB">
        <w:rPr>
          <w:rFonts w:ascii="Calibri" w:hAnsi="Calibri" w:cs="Calibri"/>
        </w:rPr>
        <w:t xml:space="preserve">Alerting and observability for backend failures and failover events are </w:t>
      </w:r>
      <w:r w:rsidRPr="008563EB">
        <w:rPr>
          <w:rFonts w:ascii="Calibri" w:hAnsi="Calibri" w:cs="Calibri"/>
          <w:b/>
          <w:bCs/>
        </w:rPr>
        <w:t>not clearly established or validated</w:t>
      </w:r>
      <w:r w:rsidRPr="008563EB">
        <w:rPr>
          <w:rFonts w:ascii="Calibri" w:hAnsi="Calibri" w:cs="Calibri"/>
        </w:rPr>
        <w:t>.</w:t>
      </w:r>
    </w:p>
    <w:p w14:paraId="72305433" w14:textId="77777777" w:rsidR="008563EB" w:rsidRPr="008563EB" w:rsidRDefault="008563EB" w:rsidP="008563EB">
      <w:pPr>
        <w:rPr>
          <w:rFonts w:ascii="Calibri" w:hAnsi="Calibri" w:cs="Calibri"/>
        </w:rPr>
      </w:pPr>
      <w:r w:rsidRPr="008563EB">
        <w:rPr>
          <w:rFonts w:ascii="Calibri" w:hAnsi="Calibri" w:cs="Calibri"/>
          <w:b/>
          <w:bCs/>
        </w:rPr>
        <w:lastRenderedPageBreak/>
        <w:t>Risk:</w:t>
      </w:r>
      <w:r w:rsidRPr="008563EB">
        <w:rPr>
          <w:rFonts w:ascii="Calibri" w:hAnsi="Calibri" w:cs="Calibri"/>
        </w:rPr>
        <w:br/>
        <w:t>Delayed outage detection and unpredictable failover behaviour during regional failures, increasing MTTR.</w:t>
      </w:r>
    </w:p>
    <w:p w14:paraId="431B10C1" w14:textId="77777777" w:rsidR="008563EB" w:rsidRPr="008563EB" w:rsidRDefault="008563EB" w:rsidP="008563EB">
      <w:pPr>
        <w:rPr>
          <w:rFonts w:ascii="Calibri" w:hAnsi="Calibri" w:cs="Calibri"/>
        </w:rPr>
      </w:pPr>
      <w:r w:rsidRPr="008563EB">
        <w:rPr>
          <w:rFonts w:ascii="Calibri" w:hAnsi="Calibri" w:cs="Calibri"/>
        </w:rPr>
        <w:pict w14:anchorId="5CEE4710">
          <v:rect id="_x0000_i1118" style="width:0;height:1.5pt" o:hralign="center" o:hrstd="t" o:hr="t" fillcolor="#a0a0a0" stroked="f"/>
        </w:pict>
      </w:r>
    </w:p>
    <w:p w14:paraId="005E8912" w14:textId="77777777" w:rsidR="008563EB" w:rsidRPr="008563EB" w:rsidRDefault="008563EB" w:rsidP="008563EB">
      <w:pPr>
        <w:rPr>
          <w:rFonts w:ascii="Calibri" w:hAnsi="Calibri" w:cs="Calibri"/>
          <w:b/>
          <w:bCs/>
        </w:rPr>
      </w:pPr>
      <w:r w:rsidRPr="008563EB">
        <w:rPr>
          <w:rFonts w:ascii="Calibri" w:hAnsi="Calibri" w:cs="Calibri"/>
          <w:b/>
          <w:bCs/>
        </w:rPr>
        <w:t>5.5 Network Segmentation, Firewall &amp; Security Gaps</w:t>
      </w:r>
    </w:p>
    <w:p w14:paraId="45BD198E" w14:textId="77777777" w:rsidR="008563EB" w:rsidRPr="008563EB" w:rsidRDefault="008563EB" w:rsidP="008563EB">
      <w:pPr>
        <w:rPr>
          <w:rFonts w:ascii="Calibri" w:hAnsi="Calibri" w:cs="Calibri"/>
        </w:rPr>
      </w:pPr>
      <w:r w:rsidRPr="008563EB">
        <w:rPr>
          <w:rFonts w:ascii="Calibri" w:hAnsi="Calibri" w:cs="Calibri"/>
        </w:rPr>
        <w:t xml:space="preserve">A </w:t>
      </w:r>
      <w:r w:rsidRPr="008563EB">
        <w:rPr>
          <w:rFonts w:ascii="Calibri" w:hAnsi="Calibri" w:cs="Calibri"/>
          <w:b/>
          <w:bCs/>
        </w:rPr>
        <w:t>non-standardized load balancer design</w:t>
      </w:r>
      <w:r w:rsidRPr="008563EB">
        <w:rPr>
          <w:rFonts w:ascii="Calibri" w:hAnsi="Calibri" w:cs="Calibri"/>
        </w:rPr>
        <w:t xml:space="preserve"> is in use:</w:t>
      </w:r>
    </w:p>
    <w:p w14:paraId="028A4843" w14:textId="77777777" w:rsidR="008563EB" w:rsidRPr="008563EB" w:rsidRDefault="008563EB" w:rsidP="008563EB">
      <w:pPr>
        <w:numPr>
          <w:ilvl w:val="0"/>
          <w:numId w:val="13"/>
        </w:numPr>
        <w:rPr>
          <w:rFonts w:ascii="Calibri" w:hAnsi="Calibri" w:cs="Calibri"/>
        </w:rPr>
      </w:pPr>
      <w:r w:rsidRPr="008563EB">
        <w:rPr>
          <w:rFonts w:ascii="Calibri" w:hAnsi="Calibri" w:cs="Calibri"/>
        </w:rPr>
        <w:t>Layer 7 HTTP(S) LB for external traffic</w:t>
      </w:r>
    </w:p>
    <w:p w14:paraId="0E02F4E1" w14:textId="77777777" w:rsidR="008563EB" w:rsidRPr="008563EB" w:rsidRDefault="008563EB" w:rsidP="008563EB">
      <w:pPr>
        <w:numPr>
          <w:ilvl w:val="0"/>
          <w:numId w:val="13"/>
        </w:numPr>
        <w:rPr>
          <w:rFonts w:ascii="Calibri" w:hAnsi="Calibri" w:cs="Calibri"/>
        </w:rPr>
      </w:pPr>
      <w:r w:rsidRPr="008563EB">
        <w:rPr>
          <w:rFonts w:ascii="Calibri" w:hAnsi="Calibri" w:cs="Calibri"/>
        </w:rPr>
        <w:t>Layer 4 Internal TCP/UDP LB for service-to-service communication</w:t>
      </w:r>
    </w:p>
    <w:p w14:paraId="22791A9C" w14:textId="77777777" w:rsidR="008563EB" w:rsidRPr="008563EB" w:rsidRDefault="008563EB" w:rsidP="008563EB">
      <w:pPr>
        <w:rPr>
          <w:rFonts w:ascii="Calibri" w:hAnsi="Calibri" w:cs="Calibri"/>
        </w:rPr>
      </w:pPr>
      <w:r w:rsidRPr="008563EB">
        <w:rPr>
          <w:rFonts w:ascii="Calibri" w:hAnsi="Calibri" w:cs="Calibri"/>
        </w:rPr>
        <w:t xml:space="preserve">Firewall rules expose </w:t>
      </w:r>
      <w:r w:rsidRPr="008563EB">
        <w:rPr>
          <w:rFonts w:ascii="Calibri" w:hAnsi="Calibri" w:cs="Calibri"/>
          <w:b/>
          <w:bCs/>
        </w:rPr>
        <w:t>broad port ranges (e.g., 1000–65535)</w:t>
      </w:r>
      <w:r w:rsidRPr="008563EB">
        <w:rPr>
          <w:rFonts w:ascii="Calibri" w:hAnsi="Calibri" w:cs="Calibri"/>
        </w:rPr>
        <w:t xml:space="preserve"> and, in some cases, wide IP ranges (0.0.0.0/0), increasing the attack surface.</w:t>
      </w:r>
      <w:r w:rsidRPr="008563EB">
        <w:rPr>
          <w:rFonts w:ascii="Calibri" w:hAnsi="Calibri" w:cs="Calibri"/>
        </w:rPr>
        <w:br/>
        <w:t xml:space="preserve">Cloud Armor (WAF) policies are </w:t>
      </w:r>
      <w:r w:rsidRPr="008563EB">
        <w:rPr>
          <w:rFonts w:ascii="Calibri" w:hAnsi="Calibri" w:cs="Calibri"/>
          <w:b/>
          <w:bCs/>
        </w:rPr>
        <w:t>not consistently applied</w:t>
      </w:r>
      <w:r w:rsidRPr="008563EB">
        <w:rPr>
          <w:rFonts w:ascii="Calibri" w:hAnsi="Calibri" w:cs="Calibri"/>
        </w:rPr>
        <w:t xml:space="preserve"> across all exposed services.</w:t>
      </w:r>
    </w:p>
    <w:p w14:paraId="1AFE8600" w14:textId="77777777" w:rsidR="008563EB" w:rsidRPr="008563EB" w:rsidRDefault="008563EB" w:rsidP="008563EB">
      <w:pPr>
        <w:rPr>
          <w:rFonts w:ascii="Calibri" w:hAnsi="Calibri" w:cs="Calibri"/>
        </w:rPr>
      </w:pPr>
      <w:r w:rsidRPr="008563EB">
        <w:rPr>
          <w:rFonts w:ascii="Calibri" w:hAnsi="Calibri" w:cs="Calibri"/>
          <w:b/>
          <w:bCs/>
        </w:rPr>
        <w:t>Risk:</w:t>
      </w:r>
      <w:r w:rsidRPr="008563EB">
        <w:rPr>
          <w:rFonts w:ascii="Calibri" w:hAnsi="Calibri" w:cs="Calibri"/>
        </w:rPr>
        <w:br/>
        <w:t>Larger blast radius during security incidents and increased exposure to network-based attacks.</w:t>
      </w:r>
    </w:p>
    <w:p w14:paraId="316771BD" w14:textId="77777777" w:rsidR="008563EB" w:rsidRPr="008563EB" w:rsidRDefault="008563EB" w:rsidP="008563EB">
      <w:pPr>
        <w:rPr>
          <w:rFonts w:ascii="Calibri" w:hAnsi="Calibri" w:cs="Calibri"/>
        </w:rPr>
      </w:pPr>
      <w:r w:rsidRPr="008563EB">
        <w:rPr>
          <w:rFonts w:ascii="Calibri" w:hAnsi="Calibri" w:cs="Calibri"/>
        </w:rPr>
        <w:pict w14:anchorId="3C29269A">
          <v:rect id="_x0000_i1119" style="width:0;height:1.5pt" o:hralign="center" o:hrstd="t" o:hr="t" fillcolor="#a0a0a0" stroked="f"/>
        </w:pict>
      </w:r>
    </w:p>
    <w:p w14:paraId="68831AED" w14:textId="77777777" w:rsidR="008563EB" w:rsidRPr="008563EB" w:rsidRDefault="008563EB" w:rsidP="008563EB">
      <w:pPr>
        <w:rPr>
          <w:rFonts w:ascii="Calibri" w:hAnsi="Calibri" w:cs="Calibri"/>
          <w:b/>
          <w:bCs/>
        </w:rPr>
      </w:pPr>
      <w:r w:rsidRPr="008563EB">
        <w:rPr>
          <w:rFonts w:ascii="Calibri" w:hAnsi="Calibri" w:cs="Calibri"/>
          <w:b/>
          <w:bCs/>
        </w:rPr>
        <w:t>5.6 Operational Readiness &amp; Recovery Execution Gaps</w:t>
      </w:r>
    </w:p>
    <w:p w14:paraId="08ACE9F1" w14:textId="77777777" w:rsidR="008563EB" w:rsidRPr="008563EB" w:rsidRDefault="008563EB" w:rsidP="008563EB">
      <w:pPr>
        <w:rPr>
          <w:rFonts w:ascii="Calibri" w:hAnsi="Calibri" w:cs="Calibri"/>
        </w:rPr>
      </w:pPr>
      <w:r w:rsidRPr="008563EB">
        <w:rPr>
          <w:rFonts w:ascii="Calibri" w:hAnsi="Calibri" w:cs="Calibri"/>
        </w:rPr>
        <w:t xml:space="preserve">There are </w:t>
      </w:r>
      <w:r w:rsidRPr="008563EB">
        <w:rPr>
          <w:rFonts w:ascii="Calibri" w:hAnsi="Calibri" w:cs="Calibri"/>
          <w:b/>
          <w:bCs/>
        </w:rPr>
        <w:t>no documented runbooks or standardized operational procedures</w:t>
      </w:r>
      <w:r w:rsidRPr="008563EB">
        <w:rPr>
          <w:rFonts w:ascii="Calibri" w:hAnsi="Calibri" w:cs="Calibri"/>
        </w:rPr>
        <w:t xml:space="preserve"> for handling regional outages, LB failover, or DR activation.</w:t>
      </w:r>
      <w:r w:rsidRPr="008563EB">
        <w:rPr>
          <w:rFonts w:ascii="Calibri" w:hAnsi="Calibri" w:cs="Calibri"/>
        </w:rPr>
        <w:br/>
        <w:t xml:space="preserve">Recovery relies heavily on </w:t>
      </w:r>
      <w:r w:rsidRPr="008563EB">
        <w:rPr>
          <w:rFonts w:ascii="Calibri" w:hAnsi="Calibri" w:cs="Calibri"/>
          <w:b/>
          <w:bCs/>
        </w:rPr>
        <w:t>tribal knowledge and manual coordination</w:t>
      </w:r>
      <w:r w:rsidRPr="008563EB">
        <w:rPr>
          <w:rFonts w:ascii="Calibri" w:hAnsi="Calibri" w:cs="Calibri"/>
        </w:rPr>
        <w:t xml:space="preserve"> during incidents.</w:t>
      </w:r>
    </w:p>
    <w:p w14:paraId="6C976EFB" w14:textId="77777777" w:rsidR="008563EB" w:rsidRPr="008563EB" w:rsidRDefault="008563EB" w:rsidP="008563EB">
      <w:pPr>
        <w:rPr>
          <w:rFonts w:ascii="Calibri" w:hAnsi="Calibri" w:cs="Calibri"/>
        </w:rPr>
      </w:pPr>
      <w:r w:rsidRPr="008563EB">
        <w:rPr>
          <w:rFonts w:ascii="Calibri" w:hAnsi="Calibri" w:cs="Calibri"/>
          <w:b/>
          <w:bCs/>
        </w:rPr>
        <w:t>Risk:</w:t>
      </w:r>
      <w:r w:rsidRPr="008563EB">
        <w:rPr>
          <w:rFonts w:ascii="Calibri" w:hAnsi="Calibri" w:cs="Calibri"/>
        </w:rPr>
        <w:br/>
        <w:t>High operational dependency on individuals during outages, leading to inconsistent recovery outcomes and increased MTTR.</w:t>
      </w:r>
    </w:p>
    <w:p w14:paraId="6C15BB8C" w14:textId="77777777" w:rsidR="008563EB" w:rsidRPr="00873D30" w:rsidRDefault="008563EB">
      <w:pPr>
        <w:rPr>
          <w:rFonts w:ascii="Calibri" w:hAnsi="Calibri" w:cs="Calibri"/>
        </w:rPr>
      </w:pPr>
    </w:p>
    <w:sectPr w:rsidR="008563EB" w:rsidRPr="00873D30">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CD429" w14:textId="77777777" w:rsidR="00033C1E" w:rsidRDefault="00033C1E" w:rsidP="00873D30">
      <w:pPr>
        <w:spacing w:after="0" w:line="240" w:lineRule="auto"/>
      </w:pPr>
      <w:r>
        <w:separator/>
      </w:r>
    </w:p>
  </w:endnote>
  <w:endnote w:type="continuationSeparator" w:id="0">
    <w:p w14:paraId="4A82516E" w14:textId="77777777" w:rsidR="00033C1E" w:rsidRDefault="00033C1E" w:rsidP="00873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C423E" w14:textId="42C4CBF9" w:rsidR="00873D30" w:rsidRDefault="00873D30">
    <w:pPr>
      <w:pStyle w:val="Footer"/>
    </w:pPr>
    <w:r>
      <w:rPr>
        <w:noProof/>
      </w:rPr>
      <mc:AlternateContent>
        <mc:Choice Requires="wps">
          <w:drawing>
            <wp:anchor distT="0" distB="0" distL="0" distR="0" simplePos="0" relativeHeight="251659264" behindDoc="0" locked="0" layoutInCell="1" allowOverlap="1" wp14:anchorId="12D1F8A9" wp14:editId="0D82256D">
              <wp:simplePos x="635" y="635"/>
              <wp:positionH relativeFrom="page">
                <wp:align>left</wp:align>
              </wp:positionH>
              <wp:positionV relativeFrom="page">
                <wp:align>bottom</wp:align>
              </wp:positionV>
              <wp:extent cx="1445895" cy="370205"/>
              <wp:effectExtent l="0" t="0" r="1905" b="0"/>
              <wp:wrapNone/>
              <wp:docPr id="1083522382"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45895" cy="370205"/>
                      </a:xfrm>
                      <a:prstGeom prst="rect">
                        <a:avLst/>
                      </a:prstGeom>
                      <a:noFill/>
                      <a:ln>
                        <a:noFill/>
                      </a:ln>
                    </wps:spPr>
                    <wps:txbx>
                      <w:txbxContent>
                        <w:p w14:paraId="304A63A7" w14:textId="30DDD077" w:rsidR="00873D30" w:rsidRPr="00873D30" w:rsidRDefault="00873D30" w:rsidP="00873D30">
                          <w:pPr>
                            <w:spacing w:after="0"/>
                            <w:rPr>
                              <w:rFonts w:ascii="Aptos" w:eastAsia="Aptos" w:hAnsi="Aptos" w:cs="Aptos"/>
                              <w:noProof/>
                              <w:color w:val="000000"/>
                              <w:sz w:val="20"/>
                              <w:szCs w:val="20"/>
                            </w:rPr>
                          </w:pPr>
                          <w:r w:rsidRPr="00873D30">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D1F8A9" id="_x0000_t202" coordsize="21600,21600" o:spt="202" path="m,l,21600r21600,l21600,xe">
              <v:stroke joinstyle="miter"/>
              <v:path gradientshapeok="t" o:connecttype="rect"/>
            </v:shapetype>
            <v:shape id="Text Box 2" o:spid="_x0000_s1026" type="#_x0000_t202" alt="Internal - General Use" style="position:absolute;margin-left:0;margin-top:0;width:113.8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" filled="f" stroked="f">
              <v:textbox style="mso-fit-shape-to-text:t" inset="20pt,0,0,15pt">
                <w:txbxContent>
                  <w:p w14:paraId="304A63A7" w14:textId="30DDD077" w:rsidR="00873D30" w:rsidRPr="00873D30" w:rsidRDefault="00873D30" w:rsidP="00873D30">
                    <w:pPr>
                      <w:spacing w:after="0"/>
                      <w:rPr>
                        <w:rFonts w:ascii="Aptos" w:eastAsia="Aptos" w:hAnsi="Aptos" w:cs="Aptos"/>
                        <w:noProof/>
                        <w:color w:val="000000"/>
                        <w:sz w:val="20"/>
                        <w:szCs w:val="20"/>
                      </w:rPr>
                    </w:pPr>
                    <w:r w:rsidRPr="00873D30">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CA019" w14:textId="0F7D7C0F" w:rsidR="00873D30" w:rsidRDefault="00873D30">
    <w:pPr>
      <w:pStyle w:val="Footer"/>
    </w:pPr>
    <w:r>
      <w:rPr>
        <w:noProof/>
      </w:rPr>
      <mc:AlternateContent>
        <mc:Choice Requires="wps">
          <w:drawing>
            <wp:anchor distT="0" distB="0" distL="0" distR="0" simplePos="0" relativeHeight="251660288" behindDoc="0" locked="0" layoutInCell="1" allowOverlap="1" wp14:anchorId="5C0D145A" wp14:editId="58B8C517">
              <wp:simplePos x="914400" y="10058400"/>
              <wp:positionH relativeFrom="page">
                <wp:align>left</wp:align>
              </wp:positionH>
              <wp:positionV relativeFrom="page">
                <wp:align>bottom</wp:align>
              </wp:positionV>
              <wp:extent cx="1445895" cy="370205"/>
              <wp:effectExtent l="0" t="0" r="1905" b="0"/>
              <wp:wrapNone/>
              <wp:docPr id="859683304" name="Text Box 3"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45895" cy="370205"/>
                      </a:xfrm>
                      <a:prstGeom prst="rect">
                        <a:avLst/>
                      </a:prstGeom>
                      <a:noFill/>
                      <a:ln>
                        <a:noFill/>
                      </a:ln>
                    </wps:spPr>
                    <wps:txbx>
                      <w:txbxContent>
                        <w:p w14:paraId="322FF84C" w14:textId="75554496" w:rsidR="00873D30" w:rsidRPr="00873D30" w:rsidRDefault="00873D30" w:rsidP="00873D30">
                          <w:pPr>
                            <w:spacing w:after="0"/>
                            <w:rPr>
                              <w:rFonts w:ascii="Aptos" w:eastAsia="Aptos" w:hAnsi="Aptos" w:cs="Aptos"/>
                              <w:noProof/>
                              <w:color w:val="000000"/>
                              <w:sz w:val="20"/>
                              <w:szCs w:val="20"/>
                            </w:rPr>
                          </w:pPr>
                          <w:r w:rsidRPr="00873D30">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C0D145A" id="_x0000_t202" coordsize="21600,21600" o:spt="202" path="m,l,21600r21600,l21600,xe">
              <v:stroke joinstyle="miter"/>
              <v:path gradientshapeok="t" o:connecttype="rect"/>
            </v:shapetype>
            <v:shape id="Text Box 3" o:spid="_x0000_s1027" type="#_x0000_t202" alt="Internal - General Use" style="position:absolute;margin-left:0;margin-top:0;width:113.8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" filled="f" stroked="f">
              <v:textbox style="mso-fit-shape-to-text:t" inset="20pt,0,0,15pt">
                <w:txbxContent>
                  <w:p w14:paraId="322FF84C" w14:textId="75554496" w:rsidR="00873D30" w:rsidRPr="00873D30" w:rsidRDefault="00873D30" w:rsidP="00873D30">
                    <w:pPr>
                      <w:spacing w:after="0"/>
                      <w:rPr>
                        <w:rFonts w:ascii="Aptos" w:eastAsia="Aptos" w:hAnsi="Aptos" w:cs="Aptos"/>
                        <w:noProof/>
                        <w:color w:val="000000"/>
                        <w:sz w:val="20"/>
                        <w:szCs w:val="20"/>
                      </w:rPr>
                    </w:pPr>
                    <w:r w:rsidRPr="00873D30">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7243" w14:textId="131C804E" w:rsidR="00873D30" w:rsidRDefault="00873D30">
    <w:pPr>
      <w:pStyle w:val="Footer"/>
    </w:pPr>
    <w:r>
      <w:rPr>
        <w:noProof/>
      </w:rPr>
      <mc:AlternateContent>
        <mc:Choice Requires="wps">
          <w:drawing>
            <wp:anchor distT="0" distB="0" distL="0" distR="0" simplePos="0" relativeHeight="251658240" behindDoc="0" locked="0" layoutInCell="1" allowOverlap="1" wp14:anchorId="4772E084" wp14:editId="1B41CD17">
              <wp:simplePos x="635" y="635"/>
              <wp:positionH relativeFrom="page">
                <wp:align>left</wp:align>
              </wp:positionH>
              <wp:positionV relativeFrom="page">
                <wp:align>bottom</wp:align>
              </wp:positionV>
              <wp:extent cx="1445895" cy="370205"/>
              <wp:effectExtent l="0" t="0" r="1905" b="0"/>
              <wp:wrapNone/>
              <wp:docPr id="573260586" name="Text Box 1"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45895" cy="370205"/>
                      </a:xfrm>
                      <a:prstGeom prst="rect">
                        <a:avLst/>
                      </a:prstGeom>
                      <a:noFill/>
                      <a:ln>
                        <a:noFill/>
                      </a:ln>
                    </wps:spPr>
                    <wps:txbx>
                      <w:txbxContent>
                        <w:p w14:paraId="70B865BD" w14:textId="6D23F746" w:rsidR="00873D30" w:rsidRPr="00873D30" w:rsidRDefault="00873D30" w:rsidP="00873D30">
                          <w:pPr>
                            <w:spacing w:after="0"/>
                            <w:rPr>
                              <w:rFonts w:ascii="Aptos" w:eastAsia="Aptos" w:hAnsi="Aptos" w:cs="Aptos"/>
                              <w:noProof/>
                              <w:color w:val="000000"/>
                              <w:sz w:val="20"/>
                              <w:szCs w:val="20"/>
                            </w:rPr>
                          </w:pPr>
                          <w:r w:rsidRPr="00873D30">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772E084" id="_x0000_t202" coordsize="21600,21600" o:spt="202" path="m,l,21600r21600,l21600,xe">
              <v:stroke joinstyle="miter"/>
              <v:path gradientshapeok="t" o:connecttype="rect"/>
            </v:shapetype>
            <v:shape id="Text Box 1" o:spid="_x0000_s1028" type="#_x0000_t202" alt="Internal - General Use" style="position:absolute;margin-left:0;margin-top:0;width:113.8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" filled="f" stroked="f">
              <v:textbox style="mso-fit-shape-to-text:t" inset="20pt,0,0,15pt">
                <w:txbxContent>
                  <w:p w14:paraId="70B865BD" w14:textId="6D23F746" w:rsidR="00873D30" w:rsidRPr="00873D30" w:rsidRDefault="00873D30" w:rsidP="00873D30">
                    <w:pPr>
                      <w:spacing w:after="0"/>
                      <w:rPr>
                        <w:rFonts w:ascii="Aptos" w:eastAsia="Aptos" w:hAnsi="Aptos" w:cs="Aptos"/>
                        <w:noProof/>
                        <w:color w:val="000000"/>
                        <w:sz w:val="20"/>
                        <w:szCs w:val="20"/>
                      </w:rPr>
                    </w:pPr>
                    <w:r w:rsidRPr="00873D30">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3E024" w14:textId="77777777" w:rsidR="00033C1E" w:rsidRDefault="00033C1E" w:rsidP="00873D30">
      <w:pPr>
        <w:spacing w:after="0" w:line="240" w:lineRule="auto"/>
      </w:pPr>
      <w:r>
        <w:separator/>
      </w:r>
    </w:p>
  </w:footnote>
  <w:footnote w:type="continuationSeparator" w:id="0">
    <w:p w14:paraId="7C26D154" w14:textId="77777777" w:rsidR="00033C1E" w:rsidRDefault="00033C1E" w:rsidP="00873D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E1EB4"/>
    <w:multiLevelType w:val="multilevel"/>
    <w:tmpl w:val="1500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C67D9"/>
    <w:multiLevelType w:val="multilevel"/>
    <w:tmpl w:val="68F87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F5176"/>
    <w:multiLevelType w:val="multilevel"/>
    <w:tmpl w:val="B1A6B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06AC4"/>
    <w:multiLevelType w:val="multilevel"/>
    <w:tmpl w:val="7C5A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324FA"/>
    <w:multiLevelType w:val="multilevel"/>
    <w:tmpl w:val="712E7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4F2285"/>
    <w:multiLevelType w:val="multilevel"/>
    <w:tmpl w:val="1FA4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1C4E9D"/>
    <w:multiLevelType w:val="multilevel"/>
    <w:tmpl w:val="3D880A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3C530CC1"/>
    <w:multiLevelType w:val="multilevel"/>
    <w:tmpl w:val="E4C86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B83D57"/>
    <w:multiLevelType w:val="multilevel"/>
    <w:tmpl w:val="ECF4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CE351C"/>
    <w:multiLevelType w:val="multilevel"/>
    <w:tmpl w:val="8344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C55AED"/>
    <w:multiLevelType w:val="multilevel"/>
    <w:tmpl w:val="1FC66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D024CD"/>
    <w:multiLevelType w:val="multilevel"/>
    <w:tmpl w:val="2D5A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B91864"/>
    <w:multiLevelType w:val="multilevel"/>
    <w:tmpl w:val="BED6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ED1317"/>
    <w:multiLevelType w:val="multilevel"/>
    <w:tmpl w:val="20FAA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8131793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7088232">
    <w:abstractNumId w:val="2"/>
  </w:num>
  <w:num w:numId="3" w16cid:durableId="1551380943">
    <w:abstractNumId w:val="13"/>
  </w:num>
  <w:num w:numId="4" w16cid:durableId="1680738515">
    <w:abstractNumId w:val="4"/>
  </w:num>
  <w:num w:numId="5" w16cid:durableId="314377166">
    <w:abstractNumId w:val="10"/>
  </w:num>
  <w:num w:numId="6" w16cid:durableId="1841776075">
    <w:abstractNumId w:val="1"/>
  </w:num>
  <w:num w:numId="7" w16cid:durableId="895967755">
    <w:abstractNumId w:val="7"/>
  </w:num>
  <w:num w:numId="8" w16cid:durableId="1229340837">
    <w:abstractNumId w:val="3"/>
  </w:num>
  <w:num w:numId="9" w16cid:durableId="1184974410">
    <w:abstractNumId w:val="5"/>
  </w:num>
  <w:num w:numId="10" w16cid:durableId="1848905972">
    <w:abstractNumId w:val="11"/>
  </w:num>
  <w:num w:numId="11" w16cid:durableId="873931730">
    <w:abstractNumId w:val="0"/>
  </w:num>
  <w:num w:numId="12" w16cid:durableId="69351164">
    <w:abstractNumId w:val="12"/>
  </w:num>
  <w:num w:numId="13" w16cid:durableId="1960332170">
    <w:abstractNumId w:val="8"/>
  </w:num>
  <w:num w:numId="14" w16cid:durableId="8888060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D30"/>
    <w:rsid w:val="00033C1E"/>
    <w:rsid w:val="000756AC"/>
    <w:rsid w:val="0037728F"/>
    <w:rsid w:val="003A5546"/>
    <w:rsid w:val="008563EB"/>
    <w:rsid w:val="00873D30"/>
    <w:rsid w:val="00A326F0"/>
    <w:rsid w:val="00AC3A4D"/>
    <w:rsid w:val="00BA3099"/>
    <w:rsid w:val="00BD2705"/>
    <w:rsid w:val="00CF55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EC928"/>
  <w15:chartTrackingRefBased/>
  <w15:docId w15:val="{C305CE66-4C87-41F3-9B81-5BAA8EAD6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D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3D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D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D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D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D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D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D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D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D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3D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D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D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D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D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D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D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D30"/>
    <w:rPr>
      <w:rFonts w:eastAsiaTheme="majorEastAsia" w:cstheme="majorBidi"/>
      <w:color w:val="272727" w:themeColor="text1" w:themeTint="D8"/>
    </w:rPr>
  </w:style>
  <w:style w:type="paragraph" w:styleId="Title">
    <w:name w:val="Title"/>
    <w:basedOn w:val="Normal"/>
    <w:next w:val="Normal"/>
    <w:link w:val="TitleChar"/>
    <w:uiPriority w:val="10"/>
    <w:qFormat/>
    <w:rsid w:val="00873D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D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D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D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D30"/>
    <w:pPr>
      <w:spacing w:before="160"/>
      <w:jc w:val="center"/>
    </w:pPr>
    <w:rPr>
      <w:i/>
      <w:iCs/>
      <w:color w:val="404040" w:themeColor="text1" w:themeTint="BF"/>
    </w:rPr>
  </w:style>
  <w:style w:type="character" w:customStyle="1" w:styleId="QuoteChar">
    <w:name w:val="Quote Char"/>
    <w:basedOn w:val="DefaultParagraphFont"/>
    <w:link w:val="Quote"/>
    <w:uiPriority w:val="29"/>
    <w:rsid w:val="00873D30"/>
    <w:rPr>
      <w:i/>
      <w:iCs/>
      <w:color w:val="404040" w:themeColor="text1" w:themeTint="BF"/>
    </w:rPr>
  </w:style>
  <w:style w:type="paragraph" w:styleId="ListParagraph">
    <w:name w:val="List Paragraph"/>
    <w:basedOn w:val="Normal"/>
    <w:uiPriority w:val="34"/>
    <w:qFormat/>
    <w:rsid w:val="00873D30"/>
    <w:pPr>
      <w:ind w:left="720"/>
      <w:contextualSpacing/>
    </w:pPr>
  </w:style>
  <w:style w:type="character" w:styleId="IntenseEmphasis">
    <w:name w:val="Intense Emphasis"/>
    <w:basedOn w:val="DefaultParagraphFont"/>
    <w:uiPriority w:val="21"/>
    <w:qFormat/>
    <w:rsid w:val="00873D30"/>
    <w:rPr>
      <w:i/>
      <w:iCs/>
      <w:color w:val="0F4761" w:themeColor="accent1" w:themeShade="BF"/>
    </w:rPr>
  </w:style>
  <w:style w:type="paragraph" w:styleId="IntenseQuote">
    <w:name w:val="Intense Quote"/>
    <w:basedOn w:val="Normal"/>
    <w:next w:val="Normal"/>
    <w:link w:val="IntenseQuoteChar"/>
    <w:uiPriority w:val="30"/>
    <w:qFormat/>
    <w:rsid w:val="00873D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D30"/>
    <w:rPr>
      <w:i/>
      <w:iCs/>
      <w:color w:val="0F4761" w:themeColor="accent1" w:themeShade="BF"/>
    </w:rPr>
  </w:style>
  <w:style w:type="character" w:styleId="IntenseReference">
    <w:name w:val="Intense Reference"/>
    <w:basedOn w:val="DefaultParagraphFont"/>
    <w:uiPriority w:val="32"/>
    <w:qFormat/>
    <w:rsid w:val="00873D30"/>
    <w:rPr>
      <w:b/>
      <w:bCs/>
      <w:smallCaps/>
      <w:color w:val="0F4761" w:themeColor="accent1" w:themeShade="BF"/>
      <w:spacing w:val="5"/>
    </w:rPr>
  </w:style>
  <w:style w:type="paragraph" w:styleId="Footer">
    <w:name w:val="footer"/>
    <w:basedOn w:val="Normal"/>
    <w:link w:val="FooterChar"/>
    <w:uiPriority w:val="99"/>
    <w:unhideWhenUsed/>
    <w:rsid w:val="00873D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3D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9</Pages>
  <Words>1839</Words>
  <Characters>12451</Characters>
  <Application>Microsoft Office Word</Application>
  <DocSecurity>0</DocSecurity>
  <Lines>259</Lines>
  <Paragraphs>183</Paragraphs>
  <ScaleCrop>false</ScaleCrop>
  <Company/>
  <LinksUpToDate>false</LinksUpToDate>
  <CharactersWithSpaces>14107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dinesh An</dc:creator>
  <cp:keywords/>
  <dc:description/>
  <cp:lastModifiedBy>Ramakrishnan K</cp:lastModifiedBy>
  <cp:revision>4</cp:revision>
  <dcterms:created xsi:type="dcterms:W3CDTF">2026-04-04T13:38:00Z</dcterms:created>
  <dcterms:modified xsi:type="dcterms:W3CDTF">2026-04-04T15:00:00Z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222b432a,40953d4e,333db9e8</vt:lpwstr>
  </property>
  <property fmtid="{D5CDD505-2E9C-101B-9397-08002B2CF9AE}" pid="3" name="ClassificationContentMarkingFooterFontProps">
    <vt:lpwstr>#000000,10,Aptos</vt:lpwstr>
  </property>
  <property fmtid="{D5CDD505-2E9C-101B-9397-08002B2CF9AE}" pid="4" name="ClassificationContentMarkingFooterText">
    <vt:lpwstr>Internal - General Use</vt:lpwstr>
  </property>
  <property fmtid="{D5CDD505-2E9C-101B-9397-08002B2CF9AE}" pid="5" name="MSIP_Label_a8c544ca-bb84-4280-906e-934547e1d30c_Enabled">
    <vt:lpwstr>true</vt:lpwstr>
  </property>
  <property fmtid="{D5CDD505-2E9C-101B-9397-08002B2CF9AE}" pid="6" name="MSIP_Label_a8c544ca-bb84-4280-906e-934547e1d30c_SetDate">
    <vt:lpwstr>2026-04-04T13:53:57Z</vt:lpwstr>
  </property>
  <property fmtid="{D5CDD505-2E9C-101B-9397-08002B2CF9AE}" pid="7" name="MSIP_Label_a8c544ca-bb84-4280-906e-934547e1d30c_Method">
    <vt:lpwstr>Privileged</vt:lpwstr>
  </property>
  <property fmtid="{D5CDD505-2E9C-101B-9397-08002B2CF9AE}" pid="8" name="MSIP_Label_a8c544ca-bb84-4280-906e-934547e1d30c_Name">
    <vt:lpwstr>Internal - General Use</vt:lpwstr>
  </property>
  <property fmtid="{D5CDD505-2E9C-101B-9397-08002B2CF9AE}" pid="9" name="MSIP_Label_a8c544ca-bb84-4280-906e-934547e1d30c_SiteId">
    <vt:lpwstr>258ac4e4-146a-411e-9dc8-79a9e12fd6da</vt:lpwstr>
  </property>
  <property fmtid="{D5CDD505-2E9C-101B-9397-08002B2CF9AE}" pid="10" name="MSIP_Label_a8c544ca-bb84-4280-906e-934547e1d30c_ActionId">
    <vt:lpwstr>d416d233-7169-4278-b3cd-b82bc48d04cc</vt:lpwstr>
  </property>
  <property fmtid="{D5CDD505-2E9C-101B-9397-08002B2CF9AE}" pid="11" name="MSIP_Label_a8c544ca-bb84-4280-906e-934547e1d30c_ContentBits">
    <vt:lpwstr>2</vt:lpwstr>
  </property>
  <property fmtid="{D5CDD505-2E9C-101B-9397-08002B2CF9AE}" pid="12" name="MSIP_Label_a8c544ca-bb84-4280-906e-934547e1d30c_Tag">
    <vt:lpwstr>10, 0, 1, 1</vt:lpwstr>
  </property>
</Properties>
</file>