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PROJECT REPORT</w:t>
      </w:r>
    </w:p>
    <w:p>
      <w:pPr>
        <w:jc w:val="center"/>
      </w:pPr>
      <w:r>
        <w:rPr>
          <w:b/>
          <w:i w:val="0"/>
          <w:sz w:val="60"/>
        </w:rPr>
        <w:t>LegalEase</w:t>
      </w:r>
    </w:p>
    <w:p>
      <w:pPr>
        <w:jc w:val="center"/>
      </w:pPr>
      <w:r>
        <w:rPr>
          <w:b w:val="0"/>
          <w:i/>
          <w:sz w:val="30"/>
        </w:rPr>
        <w:t>AI-Powered Legal Document Generator</w:t>
      </w:r>
    </w:p>
    <w:p>
      <w:pPr>
        <w:jc w:val="center"/>
      </w:pPr>
      <w:r>
        <w:rPr>
          <w:b w:val="0"/>
          <w:i w:val="0"/>
        </w:rPr>
        <w:t>Team ID: SWTID-2026-9699</w:t>
      </w:r>
    </w:p>
    <w:p>
      <w:pPr>
        <w:jc w:val="center"/>
      </w:pPr>
      <w:r>
        <w:rPr>
          <w:b w:val="0"/>
          <w:i w:val="0"/>
        </w:rPr>
        <w:t>Project Name: LegalEase</w:t>
      </w:r>
    </w:p>
    <w:p>
      <w:pPr>
        <w:jc w:val="center"/>
      </w:pPr>
      <w:r>
        <w:rPr>
          <w:b w:val="0"/>
          <w:i w:val="0"/>
        </w:rPr>
        <w:t>Project Type: AI-assisted web application</w:t>
      </w:r>
    </w:p>
    <w:p>
      <w:r>
        <w:br w:type="page"/>
      </w:r>
    </w:p>
    <w:p>
      <w:pPr>
        <w:pStyle w:val="Heading1"/>
      </w:pPr>
      <w:r>
        <w:t>REPORT CONTENTS</w:t>
      </w:r>
    </w:p>
    <w:p>
      <w:pPr>
        <w:pStyle w:val="ListBullet"/>
      </w:pPr>
      <w:r>
        <w:t>1. INTRODUCTION</w:t>
      </w:r>
    </w:p>
    <w:p>
      <w:pPr>
        <w:pStyle w:val="ListBullet"/>
      </w:pPr>
      <w:r>
        <w:t>1.1 Project Overview</w:t>
      </w:r>
    </w:p>
    <w:p>
      <w:pPr>
        <w:pStyle w:val="ListBullet"/>
      </w:pPr>
      <w:r>
        <w:t>1.2 Purpose</w:t>
      </w:r>
    </w:p>
    <w:p>
      <w:pPr>
        <w:pStyle w:val="ListBullet"/>
      </w:pPr>
      <w:r>
        <w:t>2. IDEATION PHASE</w:t>
      </w:r>
    </w:p>
    <w:p>
      <w:pPr>
        <w:pStyle w:val="ListBullet"/>
      </w:pPr>
      <w:r>
        <w:t>2.1 Problem Statement</w:t>
      </w:r>
    </w:p>
    <w:p>
      <w:pPr>
        <w:pStyle w:val="ListBullet"/>
      </w:pPr>
      <w:r>
        <w:t>2.2 Empathy Map Canvas</w:t>
      </w:r>
    </w:p>
    <w:p>
      <w:pPr>
        <w:pStyle w:val="ListBullet"/>
      </w:pPr>
      <w:r>
        <w:t>2.3 Brainstorming</w:t>
      </w:r>
    </w:p>
    <w:p>
      <w:pPr>
        <w:pStyle w:val="ListBullet"/>
      </w:pPr>
      <w:r>
        <w:t>3. REQUIREMENT ANALYSIS</w:t>
      </w:r>
    </w:p>
    <w:p>
      <w:pPr>
        <w:pStyle w:val="ListBullet"/>
      </w:pPr>
      <w:r>
        <w:t>3.1 Customer Journey Map</w:t>
      </w:r>
    </w:p>
    <w:p>
      <w:pPr>
        <w:pStyle w:val="ListBullet"/>
      </w:pPr>
      <w:r>
        <w:t>3.2 Solution Requirement</w:t>
      </w:r>
    </w:p>
    <w:p>
      <w:pPr>
        <w:pStyle w:val="ListBullet"/>
      </w:pPr>
      <w:r>
        <w:t>3.3 Data Flow Diagram</w:t>
      </w:r>
    </w:p>
    <w:p>
      <w:pPr>
        <w:pStyle w:val="ListBullet"/>
      </w:pPr>
      <w:r>
        <w:t>3.4 Technology Stack</w:t>
      </w:r>
    </w:p>
    <w:p>
      <w:pPr>
        <w:pStyle w:val="ListBullet"/>
      </w:pPr>
      <w:r>
        <w:t>4. PROJECT DESIGN</w:t>
      </w:r>
    </w:p>
    <w:p>
      <w:pPr>
        <w:pStyle w:val="ListBullet"/>
      </w:pPr>
      <w:r>
        <w:t>4.1 Problem Solution Fit</w:t>
      </w:r>
    </w:p>
    <w:p>
      <w:pPr>
        <w:pStyle w:val="ListBullet"/>
      </w:pPr>
      <w:r>
        <w:t>4.2 Proposed Solution</w:t>
      </w:r>
    </w:p>
    <w:p>
      <w:pPr>
        <w:pStyle w:val="ListBullet"/>
      </w:pPr>
      <w:r>
        <w:t>4.3 Solution Architecture</w:t>
      </w:r>
    </w:p>
    <w:p>
      <w:pPr>
        <w:pStyle w:val="ListBullet"/>
      </w:pPr>
      <w:r>
        <w:t>5. PROJECT PLANNING &amp; SCHEDULING</w:t>
      </w:r>
    </w:p>
    <w:p>
      <w:pPr>
        <w:pStyle w:val="ListBullet"/>
      </w:pPr>
      <w:r>
        <w:t>5.1 Project Planning</w:t>
      </w:r>
    </w:p>
    <w:p>
      <w:pPr>
        <w:pStyle w:val="ListBullet"/>
      </w:pPr>
      <w:r>
        <w:t>6. FUNCTIONAL AND PERFORMANCE TESTING</w:t>
      </w:r>
    </w:p>
    <w:p>
      <w:pPr>
        <w:pStyle w:val="ListBullet"/>
      </w:pPr>
      <w:r>
        <w:t>6.1 Performance Testing</w:t>
      </w:r>
    </w:p>
    <w:p>
      <w:pPr>
        <w:pStyle w:val="ListBullet"/>
      </w:pPr>
      <w:r>
        <w:t>7. RESULTS</w:t>
      </w:r>
    </w:p>
    <w:p>
      <w:pPr>
        <w:pStyle w:val="ListBullet"/>
      </w:pPr>
      <w:r>
        <w:t>7.1 Output Screenshots</w:t>
      </w:r>
    </w:p>
    <w:p>
      <w:pPr>
        <w:pStyle w:val="ListBullet"/>
      </w:pPr>
      <w:r>
        <w:t>8. ADVANTAGES &amp; DISADVANTAGES</w:t>
      </w:r>
    </w:p>
    <w:p>
      <w:pPr>
        <w:pStyle w:val="ListBullet"/>
      </w:pPr>
      <w:r>
        <w:t>9. CONCLUSION</w:t>
      </w:r>
    </w:p>
    <w:p>
      <w:pPr>
        <w:pStyle w:val="ListBullet"/>
      </w:pPr>
      <w:r>
        <w:t>10. FUTURE SCOPE</w:t>
      </w:r>
    </w:p>
    <w:p>
      <w:pPr>
        <w:pStyle w:val="ListBullet"/>
      </w:pPr>
      <w:r>
        <w:t>11. APPENDIX</w:t>
      </w:r>
    </w:p>
    <w:p>
      <w:r>
        <w:br w:type="page"/>
      </w:r>
    </w:p>
    <w:p>
      <w:pPr>
        <w:pStyle w:val="Heading1"/>
      </w:pPr>
      <w:r>
        <w:t>1. INTRODUCTION</w:t>
      </w:r>
    </w:p>
    <w:p>
      <w:pPr>
        <w:pStyle w:val="Heading2"/>
      </w:pPr>
      <w:r>
        <w:t>1.1 Project Overview</w:t>
      </w:r>
    </w:p>
    <w:p>
      <w:pPr>
        <w:jc w:val="left"/>
      </w:pPr>
      <w:r>
        <w:rPr>
          <w:b w:val="0"/>
          <w:i w:val="0"/>
        </w:rPr>
        <w:t>LegalEase is an AI-assisted web application designed to help users prepare a first draft of a legal document from information they provide. The user selects a document type, enters party details and terms, optionally supplies an effective date and brand name, and requests a draft. The generated text can be reviewed in the interface and downloaded in TXT, DOCX, or PDF format.</w:t>
      </w:r>
    </w:p>
    <w:p>
      <w:pPr>
        <w:jc w:val="left"/>
      </w:pPr>
      <w:r>
        <w:rPr>
          <w:b w:val="0"/>
          <w:i w:val="0"/>
        </w:rPr>
        <w:t>The application uses a Streamlit frontend, a FastAPI backend, and Google Gemini through the Google GenAI SDK. Supported categories are Non-Disclosure, Service, Employment, Lease, Partnership, Freelance, and General Legal Agreement.</w:t>
      </w:r>
    </w:p>
    <w:p>
      <w:pPr>
        <w:jc w:val="left"/>
      </w:pPr>
      <w:r>
        <w:rPr>
          <w:b w:val="0"/>
          <w:i w:val="0"/>
        </w:rPr>
        <w:t>LegalEase is a drafting aid, not a legal-advice system. It does not independently verify legal correctness, enforceability, or jurisdiction-specific compliance. A qualified legal professional should review the draft before use.</w:t>
      </w:r>
    </w:p>
    <w:p>
      <w:pPr>
        <w:pStyle w:val="Heading2"/>
      </w:pPr>
      <w:r>
        <w:t>1.2 Purpose</w:t>
      </w:r>
    </w:p>
    <w:p>
      <w:pPr>
        <w:jc w:val="left"/>
      </w:pPr>
      <w:r>
        <w:rPr>
          <w:b w:val="0"/>
          <w:i w:val="0"/>
        </w:rPr>
        <w:t>The purpose of LegalEase is to provide a structured starting point for preparing common legal-document drafts. It aims to reduce the effort of starting from a blank page by collecting key details through a form, generating a draft with an AI model, and offering document export options.</w:t>
      </w:r>
    </w:p>
    <w:p>
      <w:pPr>
        <w:pStyle w:val="ListBullet"/>
      </w:pPr>
      <w:r>
        <w:t>Provide a simple form-based document creation workflow.</w:t>
      </w:r>
    </w:p>
    <w:p>
      <w:pPr>
        <w:pStyle w:val="ListBullet"/>
      </w:pPr>
      <w:r>
        <w:t>Support several common agreement types.</w:t>
      </w:r>
    </w:p>
    <w:p>
      <w:pPr>
        <w:pStyle w:val="ListBullet"/>
      </w:pPr>
      <w:r>
        <w:t>Use user-supplied parties, dates, and terms as drafting inputs.</w:t>
      </w:r>
    </w:p>
    <w:p>
      <w:pPr>
        <w:pStyle w:val="ListBullet"/>
      </w:pPr>
      <w:r>
        <w:t>Display the generated first draft for review.</w:t>
      </w:r>
    </w:p>
    <w:p>
      <w:pPr>
        <w:pStyle w:val="ListBullet"/>
      </w:pPr>
      <w:r>
        <w:t>Allow downloads in TXT, DOCX, and PDF formats.</w:t>
      </w:r>
    </w:p>
    <w:p>
      <w:pPr>
        <w:pStyle w:val="ListBullet"/>
      </w:pPr>
      <w:r>
        <w:t>Communicate that generated content requires professional review.</w:t>
      </w:r>
    </w:p>
    <w:p>
      <w:pPr>
        <w:pStyle w:val="Heading1"/>
      </w:pPr>
      <w:r>
        <w:t>2. IDEATION PHASE</w:t>
      </w:r>
    </w:p>
    <w:p>
      <w:pPr>
        <w:pStyle w:val="Heading2"/>
      </w:pPr>
      <w:r>
        <w:t>2.1 Problem Statement</w:t>
      </w:r>
    </w:p>
    <w:p>
      <w:pPr>
        <w:jc w:val="left"/>
      </w:pPr>
      <w:r>
        <w:rPr>
          <w:b w:val="0"/>
          <w:i w:val="0"/>
        </w:rPr>
        <w:t>Preparing a legal document draft can take time and requires familiarity with document structure. Users may find it difficult to start from a blank page and organize the parties, effective date, and agreement terms into a structured draft. LegalEase addresses this initial drafting task through a guided form and AI-assisted text generation.</w:t>
      </w:r>
    </w:p>
    <w:p>
      <w:pPr>
        <w:pStyle w:val="Heading2"/>
      </w:pPr>
      <w:r>
        <w:t>2.2 Empathy Map Canvas</w:t>
      </w:r>
    </w:p>
    <w:p>
      <w:pPr>
        <w:jc w:val="left"/>
      </w:pPr>
      <w:r>
        <w:rPr>
          <w:b w:val="0"/>
          <w:i/>
        </w:rPr>
        <w:t>This is a hypothesis-based empathy map for intended users, not the result of recorded customer interviews or a user-research study.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Says</w:t>
            </w:r>
          </w:p>
        </w:tc>
        <w:tc>
          <w:tcPr>
            <w:tcW w:type="dxa" w:w="2484"/>
            <w:shd w:fill="D9EAF7"/>
          </w:tcPr>
          <w:p>
            <w:r>
              <w:rPr>
                <w:b/>
                <w:sz w:val="18"/>
              </w:rPr>
              <w:t>Thinks</w:t>
            </w:r>
          </w:p>
        </w:tc>
        <w:tc>
          <w:tcPr>
            <w:tcW w:type="dxa" w:w="2484"/>
            <w:shd w:fill="D9EAF7"/>
          </w:tcPr>
          <w:p>
            <w:r>
              <w:rPr>
                <w:b/>
                <w:sz w:val="18"/>
              </w:rPr>
              <w:t>Does</w:t>
            </w:r>
          </w:p>
        </w:tc>
        <w:tc>
          <w:tcPr>
            <w:tcW w:type="dxa" w:w="2484"/>
            <w:shd w:fill="D9EAF7"/>
          </w:tcPr>
          <w:p>
            <w:r>
              <w:rPr>
                <w:b/>
                <w:sz w:val="18"/>
              </w:rPr>
              <w:t>Feels</w:t>
            </w:r>
          </w:p>
        </w:tc>
      </w:tr>
      <w:tr>
        <w:tc>
          <w:tcPr>
            <w:tcW w:type="dxa" w:w="2484"/>
            <w:vAlign w:val="center"/>
          </w:tcPr>
          <w:p>
            <w:pPr>
              <w:spacing w:after="20"/>
            </w:pPr>
            <w:r>
              <w:rPr>
                <w:sz w:val="17"/>
              </w:rPr>
              <w:t>“I need a document draft.”</w:t>
            </w:r>
          </w:p>
        </w:tc>
        <w:tc>
          <w:tcPr>
            <w:tcW w:type="dxa" w:w="2484"/>
            <w:vAlign w:val="center"/>
          </w:tcPr>
          <w:p>
            <w:pPr>
              <w:spacing w:after="20"/>
            </w:pPr>
            <w:r>
              <w:rPr>
                <w:sz w:val="17"/>
              </w:rPr>
              <w:t>“What details should I include?”</w:t>
            </w:r>
          </w:p>
        </w:tc>
        <w:tc>
          <w:tcPr>
            <w:tcW w:type="dxa" w:w="2484"/>
            <w:vAlign w:val="center"/>
          </w:tcPr>
          <w:p>
            <w:pPr>
              <w:spacing w:after="20"/>
            </w:pPr>
            <w:r>
              <w:rPr>
                <w:sz w:val="17"/>
              </w:rPr>
              <w:t>Searches for templates or asks for help.</w:t>
            </w:r>
          </w:p>
        </w:tc>
        <w:tc>
          <w:tcPr>
            <w:tcW w:type="dxa" w:w="2484"/>
            <w:vAlign w:val="center"/>
          </w:tcPr>
          <w:p>
            <w:pPr>
              <w:spacing w:after="20"/>
            </w:pPr>
            <w:r>
              <w:rPr>
                <w:sz w:val="17"/>
              </w:rPr>
              <w:t>Uncertain about structure and wording.</w:t>
            </w:r>
          </w:p>
        </w:tc>
      </w:tr>
      <w:tr>
        <w:tc>
          <w:tcPr>
            <w:tcW w:type="dxa" w:w="2484"/>
            <w:vAlign w:val="center"/>
          </w:tcPr>
          <w:p>
            <w:pPr>
              <w:spacing w:after="20"/>
            </w:pPr>
            <w:r>
              <w:rPr>
                <w:sz w:val="17"/>
              </w:rPr>
              <w:t>“I want to edit and download it.”</w:t>
            </w:r>
          </w:p>
        </w:tc>
        <w:tc>
          <w:tcPr>
            <w:tcW w:type="dxa" w:w="2484"/>
            <w:vAlign w:val="center"/>
          </w:tcPr>
          <w:p>
            <w:pPr>
              <w:spacing w:after="20"/>
            </w:pPr>
            <w:r>
              <w:rPr>
                <w:sz w:val="17"/>
              </w:rPr>
              <w:t>“Will the draft include my terms?”</w:t>
            </w:r>
          </w:p>
        </w:tc>
        <w:tc>
          <w:tcPr>
            <w:tcW w:type="dxa" w:w="2484"/>
            <w:vAlign w:val="center"/>
          </w:tcPr>
          <w:p>
            <w:pPr>
              <w:spacing w:after="20"/>
            </w:pPr>
            <w:r>
              <w:rPr>
                <w:sz w:val="17"/>
              </w:rPr>
              <w:t>Enters parties and agreement details.</w:t>
            </w:r>
          </w:p>
        </w:tc>
        <w:tc>
          <w:tcPr>
            <w:tcW w:type="dxa" w:w="2484"/>
            <w:vAlign w:val="center"/>
          </w:tcPr>
          <w:p>
            <w:pPr>
              <w:spacing w:after="20"/>
            </w:pPr>
            <w:r>
              <w:rPr>
                <w:sz w:val="17"/>
              </w:rPr>
              <w:t>Wants a clear, manageable workflow.</w:t>
            </w:r>
          </w:p>
        </w:tc>
      </w:tr>
      <w:tr>
        <w:tc>
          <w:tcPr>
            <w:tcW w:type="dxa" w:w="2484"/>
            <w:vAlign w:val="center"/>
          </w:tcPr>
          <w:p>
            <w:pPr>
              <w:spacing w:after="20"/>
            </w:pPr>
            <w:r>
              <w:rPr>
                <w:sz w:val="17"/>
              </w:rPr>
              <w:t>“I need to check if it is suitable.”</w:t>
            </w:r>
          </w:p>
        </w:tc>
        <w:tc>
          <w:tcPr>
            <w:tcW w:type="dxa" w:w="2484"/>
            <w:vAlign w:val="center"/>
          </w:tcPr>
          <w:p>
            <w:pPr>
              <w:spacing w:after="20"/>
            </w:pPr>
            <w:r>
              <w:rPr>
                <w:sz w:val="17"/>
              </w:rPr>
              <w:t>“Does this need legal review?”</w:t>
            </w:r>
          </w:p>
        </w:tc>
        <w:tc>
          <w:tcPr>
            <w:tcW w:type="dxa" w:w="2484"/>
            <w:vAlign w:val="center"/>
          </w:tcPr>
          <w:p>
            <w:pPr>
              <w:spacing w:after="20"/>
            </w:pPr>
            <w:r>
              <w:rPr>
                <w:sz w:val="17"/>
              </w:rPr>
              <w:t>Reviews the draft and may seek professional advice.</w:t>
            </w:r>
          </w:p>
        </w:tc>
        <w:tc>
          <w:tcPr>
            <w:tcW w:type="dxa" w:w="2484"/>
            <w:vAlign w:val="center"/>
          </w:tcPr>
          <w:p>
            <w:pPr>
              <w:spacing w:after="20"/>
            </w:pPr>
            <w:r>
              <w:rPr>
                <w:sz w:val="17"/>
              </w:rPr>
              <w:t>Needs confidence without assuming legal validity.</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Sees</w:t>
            </w:r>
          </w:p>
        </w:tc>
        <w:tc>
          <w:tcPr>
            <w:tcW w:type="dxa" w:w="2484"/>
            <w:shd w:fill="D9EAF7"/>
          </w:tcPr>
          <w:p>
            <w:r>
              <w:rPr>
                <w:b/>
                <w:sz w:val="18"/>
              </w:rPr>
              <w:t>Hears</w:t>
            </w:r>
          </w:p>
        </w:tc>
        <w:tc>
          <w:tcPr>
            <w:tcW w:type="dxa" w:w="2484"/>
            <w:shd w:fill="D9EAF7"/>
          </w:tcPr>
          <w:p>
            <w:r>
              <w:rPr>
                <w:b/>
                <w:sz w:val="18"/>
              </w:rPr>
              <w:t>Pains</w:t>
            </w:r>
          </w:p>
        </w:tc>
        <w:tc>
          <w:tcPr>
            <w:tcW w:type="dxa" w:w="2484"/>
            <w:shd w:fill="D9EAF7"/>
          </w:tcPr>
          <w:p>
            <w:r>
              <w:rPr>
                <w:b/>
                <w:sz w:val="18"/>
              </w:rPr>
              <w:t>Gains</w:t>
            </w:r>
          </w:p>
        </w:tc>
      </w:tr>
      <w:tr>
        <w:tc>
          <w:tcPr>
            <w:tcW w:type="dxa" w:w="2484"/>
            <w:vAlign w:val="center"/>
          </w:tcPr>
          <w:p>
            <w:pPr>
              <w:spacing w:after="20"/>
            </w:pPr>
            <w:r>
              <w:rPr>
                <w:sz w:val="17"/>
              </w:rPr>
              <w:t>Blank documents, online templates, and form-based tools.</w:t>
            </w:r>
          </w:p>
        </w:tc>
        <w:tc>
          <w:tcPr>
            <w:tcW w:type="dxa" w:w="2484"/>
            <w:vAlign w:val="center"/>
          </w:tcPr>
          <w:p>
            <w:pPr>
              <w:spacing w:after="20"/>
            </w:pPr>
            <w:r>
              <w:rPr>
                <w:sz w:val="17"/>
              </w:rPr>
              <w:t>Suggestions to use a suitable template or consult a professional.</w:t>
            </w:r>
          </w:p>
        </w:tc>
        <w:tc>
          <w:tcPr>
            <w:tcW w:type="dxa" w:w="2484"/>
            <w:vAlign w:val="center"/>
          </w:tcPr>
          <w:p>
            <w:pPr>
              <w:spacing w:after="20"/>
            </w:pPr>
            <w:r>
              <w:rPr>
                <w:sz w:val="17"/>
              </w:rPr>
              <w:t>Time spent structuring content; uncertainty about missing details.</w:t>
            </w:r>
          </w:p>
        </w:tc>
        <w:tc>
          <w:tcPr>
            <w:tcW w:type="dxa" w:w="2484"/>
            <w:vAlign w:val="center"/>
          </w:tcPr>
          <w:p>
            <w:pPr>
              <w:spacing w:after="20"/>
            </w:pPr>
            <w:r>
              <w:rPr>
                <w:sz w:val="17"/>
              </w:rPr>
              <w:t>A structured first draft, preview, and downloadable files.</w:t>
            </w:r>
          </w:p>
        </w:tc>
      </w:tr>
      <w:tr>
        <w:tc>
          <w:tcPr>
            <w:tcW w:type="dxa" w:w="2484"/>
            <w:vAlign w:val="center"/>
          </w:tcPr>
          <w:p>
            <w:pPr>
              <w:spacing w:after="20"/>
            </w:pPr>
            <w:r>
              <w:rPr>
                <w:sz w:val="17"/>
              </w:rPr>
              <w:t>Different agreement formats and document editors.</w:t>
            </w:r>
          </w:p>
        </w:tc>
        <w:tc>
          <w:tcPr>
            <w:tcW w:type="dxa" w:w="2484"/>
            <w:vAlign w:val="center"/>
          </w:tcPr>
          <w:p>
            <w:pPr>
              <w:spacing w:after="20"/>
            </w:pPr>
            <w:r>
              <w:rPr>
                <w:sz w:val="17"/>
              </w:rPr>
              <w:t>Warnings that legal documents may require professional review.</w:t>
            </w:r>
          </w:p>
        </w:tc>
        <w:tc>
          <w:tcPr>
            <w:tcW w:type="dxa" w:w="2484"/>
            <w:vAlign w:val="center"/>
          </w:tcPr>
          <w:p>
            <w:pPr>
              <w:spacing w:after="20"/>
            </w:pPr>
            <w:r>
              <w:rPr>
                <w:sz w:val="17"/>
              </w:rPr>
              <w:t>Difficulty adapting generic templates to specific inputs.</w:t>
            </w:r>
          </w:p>
        </w:tc>
        <w:tc>
          <w:tcPr>
            <w:tcW w:type="dxa" w:w="2484"/>
            <w:vAlign w:val="center"/>
          </w:tcPr>
          <w:p>
            <w:pPr>
              <w:spacing w:after="20"/>
            </w:pPr>
            <w:r>
              <w:rPr>
                <w:sz w:val="17"/>
              </w:rPr>
              <w:t>A starting point reflecting supplied parties and terms.</w:t>
            </w:r>
          </w:p>
        </w:tc>
      </w:tr>
    </w:tbl>
    <w:p/>
    <w:p>
      <w:pPr>
        <w:pStyle w:val="Heading2"/>
      </w:pPr>
      <w:r>
        <w:t>2.3 Brainstorming</w:t>
      </w:r>
    </w:p>
    <w:p>
      <w:pPr>
        <w:jc w:val="left"/>
      </w:pPr>
      <w:r>
        <w:rPr>
          <w:b w:val="0"/>
          <w:i w:val="0"/>
        </w:rPr>
        <w:t>The documented project concept focuses on the first-draft preparation workflow:</w:t>
      </w:r>
    </w:p>
    <w:p>
      <w:pPr>
        <w:pStyle w:val="ListBullet"/>
      </w:pPr>
      <w:r>
        <w:t>Provide a document-type selector for common agreements.</w:t>
      </w:r>
    </w:p>
    <w:p>
      <w:pPr>
        <w:pStyle w:val="ListBullet"/>
      </w:pPr>
      <w:r>
        <w:t>Collect party details, terms and conditions, and optional effective date and brand name.</w:t>
      </w:r>
    </w:p>
    <w:p>
      <w:pPr>
        <w:pStyle w:val="ListBullet"/>
      </w:pPr>
      <w:r>
        <w:t>Generate a first draft using Google Gemini.</w:t>
      </w:r>
    </w:p>
    <w:p>
      <w:pPr>
        <w:pStyle w:val="ListBullet"/>
      </w:pPr>
      <w:r>
        <w:t>Use placeholders for missing information rather than inventing facts.</w:t>
      </w:r>
    </w:p>
    <w:p>
      <w:pPr>
        <w:pStyle w:val="ListBullet"/>
      </w:pPr>
      <w:r>
        <w:t>Show generated text in the web interface.</w:t>
      </w:r>
    </w:p>
    <w:p>
      <w:pPr>
        <w:pStyle w:val="ListBullet"/>
      </w:pPr>
      <w:r>
        <w:t>Provide TXT, DOCX, and PDF export options.</w:t>
      </w:r>
    </w:p>
    <w:p>
      <w:pPr>
        <w:pStyle w:val="ListBullet"/>
      </w:pPr>
      <w:r>
        <w:t>Display an AI-draft notice and recommend qualified legal review.</w:t>
      </w:r>
    </w:p>
    <w:p>
      <w:pPr>
        <w:jc w:val="left"/>
      </w:pPr>
      <w:r>
        <w:rPr>
          <w:b w:val="0"/>
          <w:i w:val="0"/>
        </w:rPr>
        <w:t>The supplied materials do not include a documented brainstorming session, participant list, or voting results; these points summarize the project concept.</w:t>
      </w:r>
    </w:p>
    <w:p>
      <w:pPr>
        <w:pStyle w:val="Heading1"/>
      </w:pPr>
      <w:r>
        <w:t>3. REQUIREMENT ANALYSIS</w:t>
      </w:r>
    </w:p>
    <w:p>
      <w:pPr>
        <w:pStyle w:val="Heading2"/>
      </w:pPr>
      <w:r>
        <w:t>3.1 Customer Journey Map</w:t>
      </w:r>
    </w:p>
    <w:p>
      <w:pPr>
        <w:jc w:val="left"/>
      </w:pPr>
      <w:r>
        <w:rPr>
          <w:b w:val="0"/>
          <w:i w:val="0"/>
        </w:rPr>
        <w:t>This journey map represents the intended user flow, not measured customer behavior.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Stage</w:t>
            </w:r>
          </w:p>
        </w:tc>
        <w:tc>
          <w:tcPr>
            <w:tcW w:type="dxa" w:w="2484"/>
            <w:shd w:fill="D9EAF7"/>
          </w:tcPr>
          <w:p>
            <w:r>
              <w:rPr>
                <w:b/>
                <w:sz w:val="18"/>
              </w:rPr>
              <w:t>User activity</w:t>
            </w:r>
          </w:p>
        </w:tc>
        <w:tc>
          <w:tcPr>
            <w:tcW w:type="dxa" w:w="2484"/>
            <w:shd w:fill="D9EAF7"/>
          </w:tcPr>
          <w:p>
            <w:r>
              <w:rPr>
                <w:b/>
                <w:sz w:val="18"/>
              </w:rPr>
              <w:t>System response / touchpoint</w:t>
            </w:r>
          </w:p>
        </w:tc>
        <w:tc>
          <w:tcPr>
            <w:tcW w:type="dxa" w:w="2484"/>
            <w:shd w:fill="D9EAF7"/>
          </w:tcPr>
          <w:p>
            <w:r>
              <w:rPr>
                <w:b/>
                <w:sz w:val="18"/>
              </w:rPr>
              <w:t>Possible concern</w:t>
            </w:r>
          </w:p>
        </w:tc>
      </w:tr>
      <w:tr>
        <w:tc>
          <w:tcPr>
            <w:tcW w:type="dxa" w:w="2484"/>
            <w:vAlign w:val="center"/>
          </w:tcPr>
          <w:p>
            <w:pPr>
              <w:spacing w:after="20"/>
            </w:pPr>
            <w:r>
              <w:rPr>
                <w:sz w:val="17"/>
              </w:rPr>
              <w:t>Entice</w:t>
            </w:r>
          </w:p>
        </w:tc>
        <w:tc>
          <w:tcPr>
            <w:tcW w:type="dxa" w:w="2484"/>
            <w:vAlign w:val="center"/>
          </w:tcPr>
          <w:p>
            <w:pPr>
              <w:spacing w:after="20"/>
            </w:pPr>
            <w:r>
              <w:rPr>
                <w:sz w:val="17"/>
              </w:rPr>
              <w:t>Recognizes need for an agreement draft.</w:t>
            </w:r>
          </w:p>
        </w:tc>
        <w:tc>
          <w:tcPr>
            <w:tcW w:type="dxa" w:w="2484"/>
            <w:vAlign w:val="center"/>
          </w:tcPr>
          <w:p>
            <w:pPr>
              <w:spacing w:after="20"/>
            </w:pPr>
            <w:r>
              <w:rPr>
                <w:sz w:val="17"/>
              </w:rPr>
              <w:t>LegalEase is presented as an AI-assisted drafting tool.</w:t>
            </w:r>
          </w:p>
        </w:tc>
        <w:tc>
          <w:tcPr>
            <w:tcW w:type="dxa" w:w="2484"/>
            <w:vAlign w:val="center"/>
          </w:tcPr>
          <w:p>
            <w:pPr>
              <w:spacing w:after="20"/>
            </w:pPr>
            <w:r>
              <w:rPr>
                <w:sz w:val="17"/>
              </w:rPr>
              <w:t>Understanding tool limitations.</w:t>
            </w:r>
          </w:p>
        </w:tc>
      </w:tr>
      <w:tr>
        <w:tc>
          <w:tcPr>
            <w:tcW w:type="dxa" w:w="2484"/>
            <w:vAlign w:val="center"/>
          </w:tcPr>
          <w:p>
            <w:pPr>
              <w:spacing w:after="20"/>
            </w:pPr>
            <w:r>
              <w:rPr>
                <w:sz w:val="17"/>
              </w:rPr>
              <w:t>Enter</w:t>
            </w:r>
          </w:p>
        </w:tc>
        <w:tc>
          <w:tcPr>
            <w:tcW w:type="dxa" w:w="2484"/>
            <w:vAlign w:val="center"/>
          </w:tcPr>
          <w:p>
            <w:pPr>
              <w:spacing w:after="20"/>
            </w:pPr>
            <w:r>
              <w:rPr>
                <w:sz w:val="17"/>
              </w:rPr>
              <w:t>Opens app and selects a document type.</w:t>
            </w:r>
          </w:p>
        </w:tc>
        <w:tc>
          <w:tcPr>
            <w:tcW w:type="dxa" w:w="2484"/>
            <w:vAlign w:val="center"/>
          </w:tcPr>
          <w:p>
            <w:pPr>
              <w:spacing w:after="20"/>
            </w:pPr>
            <w:r>
              <w:rPr>
                <w:sz w:val="17"/>
              </w:rPr>
              <w:t>Form provides document and detail fields.</w:t>
            </w:r>
          </w:p>
        </w:tc>
        <w:tc>
          <w:tcPr>
            <w:tcW w:type="dxa" w:w="2484"/>
            <w:vAlign w:val="center"/>
          </w:tcPr>
          <w:p>
            <w:pPr>
              <w:spacing w:after="20"/>
            </w:pPr>
            <w:r>
              <w:rPr>
                <w:sz w:val="17"/>
              </w:rPr>
              <w:t>Knowing what information to enter.</w:t>
            </w:r>
          </w:p>
        </w:tc>
      </w:tr>
      <w:tr>
        <w:tc>
          <w:tcPr>
            <w:tcW w:type="dxa" w:w="2484"/>
            <w:vAlign w:val="center"/>
          </w:tcPr>
          <w:p>
            <w:pPr>
              <w:spacing w:after="20"/>
            </w:pPr>
            <w:r>
              <w:rPr>
                <w:sz w:val="17"/>
              </w:rPr>
              <w:t>Engage</w:t>
            </w:r>
          </w:p>
        </w:tc>
        <w:tc>
          <w:tcPr>
            <w:tcW w:type="dxa" w:w="2484"/>
            <w:vAlign w:val="center"/>
          </w:tcPr>
          <w:p>
            <w:pPr>
              <w:spacing w:after="20"/>
            </w:pPr>
            <w:r>
              <w:rPr>
                <w:sz w:val="17"/>
              </w:rPr>
              <w:t>Enters parties and terms; optionally adds date/brand; clicks Generate.</w:t>
            </w:r>
          </w:p>
        </w:tc>
        <w:tc>
          <w:tcPr>
            <w:tcW w:type="dxa" w:w="2484"/>
            <w:vAlign w:val="center"/>
          </w:tcPr>
          <w:p>
            <w:pPr>
              <w:spacing w:after="20"/>
            </w:pPr>
            <w:r>
              <w:rPr>
                <w:sz w:val="17"/>
              </w:rPr>
              <w:t>Application validates inputs and requests a draft.</w:t>
            </w:r>
          </w:p>
        </w:tc>
        <w:tc>
          <w:tcPr>
            <w:tcW w:type="dxa" w:w="2484"/>
            <w:vAlign w:val="center"/>
          </w:tcPr>
          <w:p>
            <w:pPr>
              <w:spacing w:after="20"/>
            </w:pPr>
            <w:r>
              <w:rPr>
                <w:sz w:val="17"/>
              </w:rPr>
              <w:t>Generation depends on API configuration and network.</w:t>
            </w:r>
          </w:p>
        </w:tc>
      </w:tr>
      <w:tr>
        <w:tc>
          <w:tcPr>
            <w:tcW w:type="dxa" w:w="2484"/>
            <w:vAlign w:val="center"/>
          </w:tcPr>
          <w:p>
            <w:pPr>
              <w:spacing w:after="20"/>
            </w:pPr>
            <w:r>
              <w:rPr>
                <w:sz w:val="17"/>
              </w:rPr>
              <w:t>Exit</w:t>
            </w:r>
          </w:p>
        </w:tc>
        <w:tc>
          <w:tcPr>
            <w:tcW w:type="dxa" w:w="2484"/>
            <w:vAlign w:val="center"/>
          </w:tcPr>
          <w:p>
            <w:pPr>
              <w:spacing w:after="20"/>
            </w:pPr>
            <w:r>
              <w:rPr>
                <w:sz w:val="17"/>
              </w:rPr>
              <w:t>Reviews draft and downloads a format.</w:t>
            </w:r>
          </w:p>
        </w:tc>
        <w:tc>
          <w:tcPr>
            <w:tcW w:type="dxa" w:w="2484"/>
            <w:vAlign w:val="center"/>
          </w:tcPr>
          <w:p>
            <w:pPr>
              <w:spacing w:after="20"/>
            </w:pPr>
            <w:r>
              <w:rPr>
                <w:sz w:val="17"/>
              </w:rPr>
              <w:t>Preview and TXT/DOCX/PDF options are provided.</w:t>
            </w:r>
          </w:p>
        </w:tc>
        <w:tc>
          <w:tcPr>
            <w:tcW w:type="dxa" w:w="2484"/>
            <w:vAlign w:val="center"/>
          </w:tcPr>
          <w:p>
            <w:pPr>
              <w:spacing w:after="20"/>
            </w:pPr>
            <w:r>
              <w:rPr>
                <w:sz w:val="17"/>
              </w:rPr>
              <w:t>Checking content and file integrity.</w:t>
            </w:r>
          </w:p>
        </w:tc>
      </w:tr>
      <w:tr>
        <w:tc>
          <w:tcPr>
            <w:tcW w:type="dxa" w:w="2484"/>
            <w:vAlign w:val="center"/>
          </w:tcPr>
          <w:p>
            <w:pPr>
              <w:spacing w:after="20"/>
            </w:pPr>
            <w:r>
              <w:rPr>
                <w:sz w:val="17"/>
              </w:rPr>
              <w:t>Extend</w:t>
            </w:r>
          </w:p>
        </w:tc>
        <w:tc>
          <w:tcPr>
            <w:tcW w:type="dxa" w:w="2484"/>
            <w:vAlign w:val="center"/>
          </w:tcPr>
          <w:p>
            <w:pPr>
              <w:spacing w:after="20"/>
            </w:pPr>
            <w:r>
              <w:rPr>
                <w:sz w:val="17"/>
              </w:rPr>
              <w:t>Edits or discusses draft and may seek professional review.</w:t>
            </w:r>
          </w:p>
        </w:tc>
        <w:tc>
          <w:tcPr>
            <w:tcW w:type="dxa" w:w="2484"/>
            <w:vAlign w:val="center"/>
          </w:tcPr>
          <w:p>
            <w:pPr>
              <w:spacing w:after="20"/>
            </w:pPr>
            <w:r>
              <w:rPr>
                <w:sz w:val="17"/>
              </w:rPr>
              <w:t>Downloaded file can be reviewed outside the app.</w:t>
            </w:r>
          </w:p>
        </w:tc>
        <w:tc>
          <w:tcPr>
            <w:tcW w:type="dxa" w:w="2484"/>
            <w:vAlign w:val="center"/>
          </w:tcPr>
          <w:p>
            <w:pPr>
              <w:spacing w:after="20"/>
            </w:pPr>
            <w:r>
              <w:rPr>
                <w:sz w:val="17"/>
              </w:rPr>
              <w:t>Legal suitability needs professional assessment.</w:t>
            </w:r>
          </w:p>
        </w:tc>
      </w:tr>
    </w:tbl>
    <w:p/>
    <w:p>
      <w:pPr>
        <w:pStyle w:val="Heading2"/>
      </w:pPr>
      <w:r>
        <w:t>3.2 Solution Requirement</w:t>
      </w:r>
    </w:p>
    <w:p>
      <w:pPr>
        <w:pStyle w:val="Heading3"/>
      </w:pPr>
      <w:r>
        <w:t>Functional Requirements</w:t>
      </w:r>
    </w:p>
    <w:p>
      <w:pPr>
        <w:pStyle w:val="ListBullet"/>
      </w:pPr>
      <w:r>
        <w:t>Select a supported document type.</w:t>
      </w:r>
    </w:p>
    <w:p>
      <w:pPr>
        <w:pStyle w:val="ListBullet"/>
      </w:pPr>
      <w:r>
        <w:t>Enter party details and terms and conditions.</w:t>
      </w:r>
    </w:p>
    <w:p>
      <w:pPr>
        <w:pStyle w:val="ListBullet"/>
      </w:pPr>
      <w:r>
        <w:t>Optionally enter an effective date and brand name.</w:t>
      </w:r>
    </w:p>
    <w:p>
      <w:pPr>
        <w:pStyle w:val="ListBullet"/>
      </w:pPr>
      <w:r>
        <w:t>Validate required inputs before generation.</w:t>
      </w:r>
    </w:p>
    <w:p>
      <w:pPr>
        <w:pStyle w:val="ListBullet"/>
      </w:pPr>
      <w:r>
        <w:t>Send the request for AI-assisted draft generation.</w:t>
      </w:r>
    </w:p>
    <w:p>
      <w:pPr>
        <w:pStyle w:val="ListBullet"/>
      </w:pPr>
      <w:r>
        <w:t>Display the generated draft.</w:t>
      </w:r>
    </w:p>
    <w:p>
      <w:pPr>
        <w:pStyle w:val="ListBullet"/>
      </w:pPr>
      <w:r>
        <w:t>Download the document as TXT, DOCX, or PDF.</w:t>
      </w:r>
    </w:p>
    <w:p>
      <w:pPr>
        <w:pStyle w:val="ListBullet"/>
      </w:pPr>
      <w:r>
        <w:t>Expose generation through POST /api/generate.</w:t>
      </w:r>
    </w:p>
    <w:p>
      <w:pPr>
        <w:pStyle w:val="Heading3"/>
      </w:pPr>
      <w:r>
        <w:t>Non-Functional and Safety Requirements</w:t>
      </w:r>
    </w:p>
    <w:p>
      <w:pPr>
        <w:pStyle w:val="ListBullet"/>
      </w:pPr>
      <w:r>
        <w:t>Usability: provide a straightforward form-based workflow and readable preview.</w:t>
      </w:r>
    </w:p>
    <w:p>
      <w:pPr>
        <w:pStyle w:val="ListBullet"/>
      </w:pPr>
      <w:r>
        <w:t>Configuration: read API credential from GEMINI_API_KEY; GEMINI_MODEL may override the default.</w:t>
      </w:r>
    </w:p>
    <w:p>
      <w:pPr>
        <w:pStyle w:val="ListBullet"/>
      </w:pPr>
      <w:r>
        <w:t>Security: keep real API keys out of source code and demonstrations; configure secrets securely.</w:t>
      </w:r>
    </w:p>
    <w:p>
      <w:pPr>
        <w:pStyle w:val="ListBullet"/>
      </w:pPr>
      <w:r>
        <w:t>Reliability: report configuration or generation errors rather than treating them as successful output.</w:t>
      </w:r>
    </w:p>
    <w:p>
      <w:pPr>
        <w:pStyle w:val="ListBullet"/>
      </w:pPr>
      <w:r>
        <w:t>Responsible use: identify output as a first draft, do not claim legal validity, and use placeholders for missing facts.</w:t>
      </w:r>
    </w:p>
    <w:p>
      <w:pPr>
        <w:pStyle w:val="ListBullet"/>
      </w:pPr>
      <w:r>
        <w:t>Maintainability: separate frontend, API routes, generation, and document formatting.</w:t>
      </w:r>
    </w:p>
    <w:p>
      <w:pPr>
        <w:pStyle w:val="Heading2"/>
      </w:pPr>
      <w:r>
        <w:t>3.3 Data Flow Diagram</w:t>
      </w:r>
    </w:p>
    <w:p>
      <w:pPr>
        <w:jc w:val="left"/>
      </w:pPr>
      <w:r>
        <w:rPr>
          <w:b w:val="0"/>
          <w:i w:val="0"/>
        </w:rPr>
        <w:t>Level 0 – Context view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External entity</w:t>
            </w:r>
          </w:p>
        </w:tc>
        <w:tc>
          <w:tcPr>
            <w:tcW w:type="dxa" w:w="3312"/>
            <w:shd w:fill="D9EAF7"/>
          </w:tcPr>
          <w:p>
            <w:r>
              <w:rPr>
                <w:b/>
                <w:sz w:val="18"/>
              </w:rPr>
              <w:t>Process</w:t>
            </w:r>
          </w:p>
        </w:tc>
        <w:tc>
          <w:tcPr>
            <w:tcW w:type="dxa" w:w="3312"/>
            <w:shd w:fill="D9EAF7"/>
          </w:tcPr>
          <w:p>
            <w:r>
              <w:rPr>
                <w:b/>
                <w:sz w:val="18"/>
              </w:rPr>
              <w:t>Data exchanged</w:t>
            </w:r>
          </w:p>
        </w:tc>
      </w:tr>
      <w:tr>
        <w:tc>
          <w:tcPr>
            <w:tcW w:type="dxa" w:w="3312"/>
            <w:vAlign w:val="center"/>
          </w:tcPr>
          <w:p>
            <w:pPr>
              <w:spacing w:after="20"/>
            </w:pPr>
            <w:r>
              <w:rPr>
                <w:sz w:val="17"/>
              </w:rPr>
              <w:t>User</w:t>
            </w:r>
          </w:p>
        </w:tc>
        <w:tc>
          <w:tcPr>
            <w:tcW w:type="dxa" w:w="3312"/>
            <w:vAlign w:val="center"/>
          </w:tcPr>
          <w:p>
            <w:pPr>
              <w:spacing w:after="20"/>
            </w:pPr>
            <w:r>
              <w:rPr>
                <w:sz w:val="17"/>
              </w:rPr>
              <w:t>LegalEase system</w:t>
            </w:r>
          </w:p>
        </w:tc>
        <w:tc>
          <w:tcPr>
            <w:tcW w:type="dxa" w:w="3312"/>
            <w:vAlign w:val="center"/>
          </w:tcPr>
          <w:p>
            <w:pPr>
              <w:spacing w:after="20"/>
            </w:pPr>
            <w:r>
              <w:rPr>
                <w:sz w:val="17"/>
              </w:rPr>
              <w:t>Document type, parties, terms, optional date and brand name</w:t>
            </w:r>
          </w:p>
        </w:tc>
      </w:tr>
      <w:tr>
        <w:tc>
          <w:tcPr>
            <w:tcW w:type="dxa" w:w="3312"/>
            <w:vAlign w:val="center"/>
          </w:tcPr>
          <w:p>
            <w:pPr>
              <w:spacing w:after="20"/>
            </w:pPr>
            <w:r>
              <w:rPr>
                <w:sz w:val="17"/>
              </w:rPr>
              <w:t>LegalEase system</w:t>
            </w:r>
          </w:p>
        </w:tc>
        <w:tc>
          <w:tcPr>
            <w:tcW w:type="dxa" w:w="3312"/>
            <w:vAlign w:val="center"/>
          </w:tcPr>
          <w:p>
            <w:pPr>
              <w:spacing w:after="20"/>
            </w:pPr>
            <w:r>
              <w:rPr>
                <w:sz w:val="17"/>
              </w:rPr>
              <w:t>Google Gemini service</w:t>
            </w:r>
          </w:p>
        </w:tc>
        <w:tc>
          <w:tcPr>
            <w:tcW w:type="dxa" w:w="3312"/>
            <w:vAlign w:val="center"/>
          </w:tcPr>
          <w:p>
            <w:pPr>
              <w:spacing w:after="20"/>
            </w:pPr>
            <w:r>
              <w:rPr>
                <w:sz w:val="17"/>
              </w:rPr>
              <w:t>Prompt/request and generated draft response</w:t>
            </w:r>
          </w:p>
        </w:tc>
      </w:tr>
      <w:tr>
        <w:tc>
          <w:tcPr>
            <w:tcW w:type="dxa" w:w="3312"/>
            <w:vAlign w:val="center"/>
          </w:tcPr>
          <w:p>
            <w:pPr>
              <w:spacing w:after="20"/>
            </w:pPr>
            <w:r>
              <w:rPr>
                <w:sz w:val="17"/>
              </w:rPr>
              <w:t>LegalEase system</w:t>
            </w:r>
          </w:p>
        </w:tc>
        <w:tc>
          <w:tcPr>
            <w:tcW w:type="dxa" w:w="3312"/>
            <w:vAlign w:val="center"/>
          </w:tcPr>
          <w:p>
            <w:pPr>
              <w:spacing w:after="20"/>
            </w:pPr>
            <w:r>
              <w:rPr>
                <w:sz w:val="17"/>
              </w:rPr>
              <w:t>User</w:t>
            </w:r>
          </w:p>
        </w:tc>
        <w:tc>
          <w:tcPr>
            <w:tcW w:type="dxa" w:w="3312"/>
            <w:vAlign w:val="center"/>
          </w:tcPr>
          <w:p>
            <w:pPr>
              <w:spacing w:after="20"/>
            </w:pPr>
            <w:r>
              <w:rPr>
                <w:sz w:val="17"/>
              </w:rPr>
              <w:t>Draft preview and TXT/DOCX/PDF downloads</w:t>
            </w:r>
          </w:p>
        </w:tc>
      </w:tr>
    </w:tbl>
    <w:p/>
    <w:p>
      <w:pPr>
        <w:jc w:val="left"/>
      </w:pPr>
      <w:r>
        <w:rPr>
          <w:b w:val="0"/>
          <w:i w:val="0"/>
        </w:rPr>
        <w:t>Level 1 – Main processing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Step</w:t>
            </w:r>
          </w:p>
        </w:tc>
        <w:tc>
          <w:tcPr>
            <w:tcW w:type="dxa" w:w="3312"/>
            <w:shd w:fill="D9EAF7"/>
          </w:tcPr>
          <w:p>
            <w:r>
              <w:rPr>
                <w:b/>
                <w:sz w:val="18"/>
              </w:rPr>
              <w:t>Component</w:t>
            </w:r>
          </w:p>
        </w:tc>
        <w:tc>
          <w:tcPr>
            <w:tcW w:type="dxa" w:w="3312"/>
            <w:shd w:fill="D9EAF7"/>
          </w:tcPr>
          <w:p>
            <w:r>
              <w:rPr>
                <w:b/>
                <w:sz w:val="18"/>
              </w:rPr>
              <w:t>Processing</w:t>
            </w:r>
          </w:p>
        </w:tc>
      </w:tr>
      <w:tr>
        <w:tc>
          <w:tcPr>
            <w:tcW w:type="dxa" w:w="3312"/>
            <w:vAlign w:val="center"/>
          </w:tcPr>
          <w:p>
            <w:pPr>
              <w:spacing w:after="20"/>
            </w:pPr>
            <w:r>
              <w:rPr>
                <w:sz w:val="17"/>
              </w:rPr>
              <w:t>1</w:t>
            </w:r>
          </w:p>
        </w:tc>
        <w:tc>
          <w:tcPr>
            <w:tcW w:type="dxa" w:w="3312"/>
            <w:vAlign w:val="center"/>
          </w:tcPr>
          <w:p>
            <w:pPr>
              <w:spacing w:after="20"/>
            </w:pPr>
            <w:r>
              <w:rPr>
                <w:sz w:val="17"/>
              </w:rPr>
              <w:t>Streamlit frontend</w:t>
            </w:r>
          </w:p>
        </w:tc>
        <w:tc>
          <w:tcPr>
            <w:tcW w:type="dxa" w:w="3312"/>
            <w:vAlign w:val="center"/>
          </w:tcPr>
          <w:p>
            <w:pPr>
              <w:spacing w:after="20"/>
            </w:pPr>
            <w:r>
              <w:rPr>
                <w:sz w:val="17"/>
              </w:rPr>
              <w:t>Collects document type and user-entered details.</w:t>
            </w:r>
          </w:p>
        </w:tc>
      </w:tr>
      <w:tr>
        <w:tc>
          <w:tcPr>
            <w:tcW w:type="dxa" w:w="3312"/>
            <w:vAlign w:val="center"/>
          </w:tcPr>
          <w:p>
            <w:pPr>
              <w:spacing w:after="20"/>
            </w:pPr>
            <w:r>
              <w:rPr>
                <w:sz w:val="17"/>
              </w:rPr>
              <w:t>2</w:t>
            </w:r>
          </w:p>
        </w:tc>
        <w:tc>
          <w:tcPr>
            <w:tcW w:type="dxa" w:w="3312"/>
            <w:vAlign w:val="center"/>
          </w:tcPr>
          <w:p>
            <w:pPr>
              <w:spacing w:after="20"/>
            </w:pPr>
            <w:r>
              <w:rPr>
                <w:sz w:val="17"/>
              </w:rPr>
              <w:t>Input validation</w:t>
            </w:r>
          </w:p>
        </w:tc>
        <w:tc>
          <w:tcPr>
            <w:tcW w:type="dxa" w:w="3312"/>
            <w:vAlign w:val="center"/>
          </w:tcPr>
          <w:p>
            <w:pPr>
              <w:spacing w:after="20"/>
            </w:pPr>
            <w:r>
              <w:rPr>
                <w:sz w:val="17"/>
              </w:rPr>
              <w:t>Checks required fields before generation.</w:t>
            </w:r>
          </w:p>
        </w:tc>
      </w:tr>
      <w:tr>
        <w:tc>
          <w:tcPr>
            <w:tcW w:type="dxa" w:w="3312"/>
            <w:vAlign w:val="center"/>
          </w:tcPr>
          <w:p>
            <w:pPr>
              <w:spacing w:after="20"/>
            </w:pPr>
            <w:r>
              <w:rPr>
                <w:sz w:val="17"/>
              </w:rPr>
              <w:t>3</w:t>
            </w:r>
          </w:p>
        </w:tc>
        <w:tc>
          <w:tcPr>
            <w:tcW w:type="dxa" w:w="3312"/>
            <w:vAlign w:val="center"/>
          </w:tcPr>
          <w:p>
            <w:pPr>
              <w:spacing w:after="20"/>
            </w:pPr>
            <w:r>
              <w:rPr>
                <w:sz w:val="17"/>
              </w:rPr>
              <w:t>FastAPI route (POST /api/generate)</w:t>
            </w:r>
          </w:p>
        </w:tc>
        <w:tc>
          <w:tcPr>
            <w:tcW w:type="dxa" w:w="3312"/>
            <w:vAlign w:val="center"/>
          </w:tcPr>
          <w:p>
            <w:pPr>
              <w:spacing w:after="20"/>
            </w:pPr>
            <w:r>
              <w:rPr>
                <w:sz w:val="17"/>
              </w:rPr>
              <w:t>Receives request and returns a DocumentResponse.</w:t>
            </w:r>
          </w:p>
        </w:tc>
      </w:tr>
      <w:tr>
        <w:tc>
          <w:tcPr>
            <w:tcW w:type="dxa" w:w="3312"/>
            <w:vAlign w:val="center"/>
          </w:tcPr>
          <w:p>
            <w:pPr>
              <w:spacing w:after="20"/>
            </w:pPr>
            <w:r>
              <w:rPr>
                <w:sz w:val="17"/>
              </w:rPr>
              <w:t>4</w:t>
            </w:r>
          </w:p>
        </w:tc>
        <w:tc>
          <w:tcPr>
            <w:tcW w:type="dxa" w:w="3312"/>
            <w:vAlign w:val="center"/>
          </w:tcPr>
          <w:p>
            <w:pPr>
              <w:spacing w:after="20"/>
            </w:pPr>
            <w:r>
              <w:rPr>
                <w:sz w:val="17"/>
              </w:rPr>
              <w:t>Gemini generation service</w:t>
            </w:r>
          </w:p>
        </w:tc>
        <w:tc>
          <w:tcPr>
            <w:tcW w:type="dxa" w:w="3312"/>
            <w:vAlign w:val="center"/>
          </w:tcPr>
          <w:p>
            <w:pPr>
              <w:spacing w:after="20"/>
            </w:pPr>
            <w:r>
              <w:rPr>
                <w:sz w:val="17"/>
              </w:rPr>
              <w:t>Builds prompt and requests a first draft from configured model.</w:t>
            </w:r>
          </w:p>
        </w:tc>
      </w:tr>
      <w:tr>
        <w:tc>
          <w:tcPr>
            <w:tcW w:type="dxa" w:w="3312"/>
            <w:vAlign w:val="center"/>
          </w:tcPr>
          <w:p>
            <w:pPr>
              <w:spacing w:after="20"/>
            </w:pPr>
            <w:r>
              <w:rPr>
                <w:sz w:val="17"/>
              </w:rPr>
              <w:t>5</w:t>
            </w:r>
          </w:p>
        </w:tc>
        <w:tc>
          <w:tcPr>
            <w:tcW w:type="dxa" w:w="3312"/>
            <w:vAlign w:val="center"/>
          </w:tcPr>
          <w:p>
            <w:pPr>
              <w:spacing w:after="20"/>
            </w:pPr>
            <w:r>
              <w:rPr>
                <w:sz w:val="17"/>
              </w:rPr>
              <w:t>Document formatting service</w:t>
            </w:r>
          </w:p>
        </w:tc>
        <w:tc>
          <w:tcPr>
            <w:tcW w:type="dxa" w:w="3312"/>
            <w:vAlign w:val="center"/>
          </w:tcPr>
          <w:p>
            <w:pPr>
              <w:spacing w:after="20"/>
            </w:pPr>
            <w:r>
              <w:rPr>
                <w:sz w:val="17"/>
              </w:rPr>
              <w:t>Normalizes text and prepares TXT, DOCX, and PDF output.</w:t>
            </w:r>
          </w:p>
        </w:tc>
      </w:tr>
      <w:tr>
        <w:tc>
          <w:tcPr>
            <w:tcW w:type="dxa" w:w="3312"/>
            <w:vAlign w:val="center"/>
          </w:tcPr>
          <w:p>
            <w:pPr>
              <w:spacing w:after="20"/>
            </w:pPr>
            <w:r>
              <w:rPr>
                <w:sz w:val="17"/>
              </w:rPr>
              <w:t>6</w:t>
            </w:r>
          </w:p>
        </w:tc>
        <w:tc>
          <w:tcPr>
            <w:tcW w:type="dxa" w:w="3312"/>
            <w:vAlign w:val="center"/>
          </w:tcPr>
          <w:p>
            <w:pPr>
              <w:spacing w:after="20"/>
            </w:pPr>
            <w:r>
              <w:rPr>
                <w:sz w:val="17"/>
              </w:rPr>
              <w:t>Streamlit frontend</w:t>
            </w:r>
          </w:p>
        </w:tc>
        <w:tc>
          <w:tcPr>
            <w:tcW w:type="dxa" w:w="3312"/>
            <w:vAlign w:val="center"/>
          </w:tcPr>
          <w:p>
            <w:pPr>
              <w:spacing w:after="20"/>
            </w:pPr>
            <w:r>
              <w:rPr>
                <w:sz w:val="17"/>
              </w:rPr>
              <w:t>Displays draft and offers download controls.</w:t>
            </w:r>
          </w:p>
        </w:tc>
      </w:tr>
    </w:tbl>
    <w:p/>
    <w:p>
      <w:pPr>
        <w:jc w:val="left"/>
      </w:pPr>
      <w:r>
        <w:rPr>
          <w:b/>
          <w:i w:val="0"/>
        </w:rPr>
        <w:t>Text flow: User input → validation → generation service → Gemini model → generated draft → document formatting → preview and download.</w:t>
      </w:r>
    </w:p>
    <w:p>
      <w:pPr>
        <w:pStyle w:val="Heading2"/>
      </w:pPr>
      <w:r>
        <w:t>3.4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Layer / purpose</w:t>
            </w:r>
          </w:p>
        </w:tc>
        <w:tc>
          <w:tcPr>
            <w:tcW w:type="dxa" w:w="3312"/>
            <w:shd w:fill="D9EAF7"/>
          </w:tcPr>
          <w:p>
            <w:r>
              <w:rPr>
                <w:b/>
                <w:sz w:val="18"/>
              </w:rPr>
              <w:t>Technology</w:t>
            </w:r>
          </w:p>
        </w:tc>
        <w:tc>
          <w:tcPr>
            <w:tcW w:type="dxa" w:w="3312"/>
            <w:shd w:fill="D9EAF7"/>
          </w:tcPr>
          <w:p>
            <w:r>
              <w:rPr>
                <w:b/>
                <w:sz w:val="18"/>
              </w:rPr>
              <w:t>Role</w:t>
            </w:r>
          </w:p>
        </w:tc>
      </w:tr>
      <w:tr>
        <w:tc>
          <w:tcPr>
            <w:tcW w:type="dxa" w:w="3312"/>
            <w:vAlign w:val="center"/>
          </w:tcPr>
          <w:p>
            <w:pPr>
              <w:spacing w:after="20"/>
            </w:pPr>
            <w:r>
              <w:rPr>
                <w:sz w:val="17"/>
              </w:rPr>
              <w:t>Frontend</w:t>
            </w:r>
          </w:p>
        </w:tc>
        <w:tc>
          <w:tcPr>
            <w:tcW w:type="dxa" w:w="3312"/>
            <w:vAlign w:val="center"/>
          </w:tcPr>
          <w:p>
            <w:pPr>
              <w:spacing w:after="20"/>
            </w:pPr>
            <w:r>
              <w:rPr>
                <w:sz w:val="17"/>
              </w:rPr>
              <w:t>Python, Streamlit</w:t>
            </w:r>
          </w:p>
        </w:tc>
        <w:tc>
          <w:tcPr>
            <w:tcW w:type="dxa" w:w="3312"/>
            <w:vAlign w:val="center"/>
          </w:tcPr>
          <w:p>
            <w:pPr>
              <w:spacing w:after="20"/>
            </w:pPr>
            <w:r>
              <w:rPr>
                <w:sz w:val="17"/>
              </w:rPr>
              <w:t>Document selector, input form, draft display, and downloads.</w:t>
            </w:r>
          </w:p>
        </w:tc>
      </w:tr>
      <w:tr>
        <w:tc>
          <w:tcPr>
            <w:tcW w:type="dxa" w:w="3312"/>
            <w:vAlign w:val="center"/>
          </w:tcPr>
          <w:p>
            <w:pPr>
              <w:spacing w:after="20"/>
            </w:pPr>
            <w:r>
              <w:rPr>
                <w:sz w:val="17"/>
              </w:rPr>
              <w:t>Backend API</w:t>
            </w:r>
          </w:p>
        </w:tc>
        <w:tc>
          <w:tcPr>
            <w:tcW w:type="dxa" w:w="3312"/>
            <w:vAlign w:val="center"/>
          </w:tcPr>
          <w:p>
            <w:pPr>
              <w:spacing w:after="20"/>
            </w:pPr>
            <w:r>
              <w:rPr>
                <w:sz w:val="17"/>
              </w:rPr>
              <w:t>FastAPI, Uvicorn, Pydantic</w:t>
            </w:r>
          </w:p>
        </w:tc>
        <w:tc>
          <w:tcPr>
            <w:tcW w:type="dxa" w:w="3312"/>
            <w:vAlign w:val="center"/>
          </w:tcPr>
          <w:p>
            <w:pPr>
              <w:spacing w:after="20"/>
            </w:pPr>
            <w:r>
              <w:rPr>
                <w:sz w:val="17"/>
              </w:rPr>
              <w:t>API application, routes, request validation, and response schema.</w:t>
            </w:r>
          </w:p>
        </w:tc>
      </w:tr>
      <w:tr>
        <w:tc>
          <w:tcPr>
            <w:tcW w:type="dxa" w:w="3312"/>
            <w:vAlign w:val="center"/>
          </w:tcPr>
          <w:p>
            <w:pPr>
              <w:spacing w:after="20"/>
            </w:pPr>
            <w:r>
              <w:rPr>
                <w:sz w:val="17"/>
              </w:rPr>
              <w:t>AI generation</w:t>
            </w:r>
          </w:p>
        </w:tc>
        <w:tc>
          <w:tcPr>
            <w:tcW w:type="dxa" w:w="3312"/>
            <w:vAlign w:val="center"/>
          </w:tcPr>
          <w:p>
            <w:pPr>
              <w:spacing w:after="20"/>
            </w:pPr>
            <w:r>
              <w:rPr>
                <w:sz w:val="17"/>
              </w:rPr>
              <w:t>Google Gemini, Google GenAI SDK</w:t>
            </w:r>
          </w:p>
        </w:tc>
        <w:tc>
          <w:tcPr>
            <w:tcW w:type="dxa" w:w="3312"/>
            <w:vAlign w:val="center"/>
          </w:tcPr>
          <w:p>
            <w:pPr>
              <w:spacing w:after="20"/>
            </w:pPr>
            <w:r>
              <w:rPr>
                <w:sz w:val="17"/>
              </w:rPr>
              <w:t>Generates a first draft from supplied prompt and details.</w:t>
            </w:r>
          </w:p>
        </w:tc>
      </w:tr>
      <w:tr>
        <w:tc>
          <w:tcPr>
            <w:tcW w:type="dxa" w:w="3312"/>
            <w:vAlign w:val="center"/>
          </w:tcPr>
          <w:p>
            <w:pPr>
              <w:spacing w:after="20"/>
            </w:pPr>
            <w:r>
              <w:rPr>
                <w:sz w:val="17"/>
              </w:rPr>
              <w:t>Document export</w:t>
            </w:r>
          </w:p>
        </w:tc>
        <w:tc>
          <w:tcPr>
            <w:tcW w:type="dxa" w:w="3312"/>
            <w:vAlign w:val="center"/>
          </w:tcPr>
          <w:p>
            <w:pPr>
              <w:spacing w:after="20"/>
            </w:pPr>
            <w:r>
              <w:rPr>
                <w:sz w:val="17"/>
              </w:rPr>
              <w:t>python-docx, ReportLab</w:t>
            </w:r>
          </w:p>
        </w:tc>
        <w:tc>
          <w:tcPr>
            <w:tcW w:type="dxa" w:w="3312"/>
            <w:vAlign w:val="center"/>
          </w:tcPr>
          <w:p>
            <w:pPr>
              <w:spacing w:after="20"/>
            </w:pPr>
            <w:r>
              <w:rPr>
                <w:sz w:val="17"/>
              </w:rPr>
              <w:t>Creates DOCX and PDF files; TXT output is supported.</w:t>
            </w:r>
          </w:p>
        </w:tc>
      </w:tr>
      <w:tr>
        <w:tc>
          <w:tcPr>
            <w:tcW w:type="dxa" w:w="3312"/>
            <w:vAlign w:val="center"/>
          </w:tcPr>
          <w:p>
            <w:pPr>
              <w:spacing w:after="20"/>
            </w:pPr>
            <w:r>
              <w:rPr>
                <w:sz w:val="17"/>
              </w:rPr>
              <w:t>Configuration</w:t>
            </w:r>
          </w:p>
        </w:tc>
        <w:tc>
          <w:tcPr>
            <w:tcW w:type="dxa" w:w="3312"/>
            <w:vAlign w:val="center"/>
          </w:tcPr>
          <w:p>
            <w:pPr>
              <w:spacing w:after="20"/>
            </w:pPr>
            <w:r>
              <w:rPr>
                <w:sz w:val="17"/>
              </w:rPr>
              <w:t>python-dotenv / environment variables</w:t>
            </w:r>
          </w:p>
        </w:tc>
        <w:tc>
          <w:tcPr>
            <w:tcW w:type="dxa" w:w="3312"/>
            <w:vAlign w:val="center"/>
          </w:tcPr>
          <w:p>
            <w:pPr>
              <w:spacing w:after="20"/>
            </w:pPr>
            <w:r>
              <w:rPr>
                <w:sz w:val="17"/>
              </w:rPr>
              <w:t>Loads local configuration and keeps credentials outside source code.</w:t>
            </w:r>
          </w:p>
        </w:tc>
      </w:tr>
      <w:tr>
        <w:tc>
          <w:tcPr>
            <w:tcW w:type="dxa" w:w="3312"/>
            <w:vAlign w:val="center"/>
          </w:tcPr>
          <w:p>
            <w:pPr>
              <w:spacing w:after="20"/>
            </w:pPr>
            <w:r>
              <w:rPr>
                <w:sz w:val="17"/>
              </w:rPr>
              <w:t>Testing</w:t>
            </w:r>
          </w:p>
        </w:tc>
        <w:tc>
          <w:tcPr>
            <w:tcW w:type="dxa" w:w="3312"/>
            <w:vAlign w:val="center"/>
          </w:tcPr>
          <w:p>
            <w:pPr>
              <w:spacing w:after="20"/>
            </w:pPr>
            <w:r>
              <w:rPr>
                <w:sz w:val="17"/>
              </w:rPr>
              <w:t>pytest, httpx</w:t>
            </w:r>
          </w:p>
        </w:tc>
        <w:tc>
          <w:tcPr>
            <w:tcW w:type="dxa" w:w="3312"/>
            <w:vAlign w:val="center"/>
          </w:tcPr>
          <w:p>
            <w:pPr>
              <w:spacing w:after="20"/>
            </w:pPr>
            <w:r>
              <w:rPr>
                <w:sz w:val="17"/>
              </w:rPr>
              <w:t>Development test dependencies and API/document utility tests.</w:t>
            </w:r>
          </w:p>
        </w:tc>
      </w:tr>
      <w:tr>
        <w:tc>
          <w:tcPr>
            <w:tcW w:type="dxa" w:w="3312"/>
            <w:vAlign w:val="center"/>
          </w:tcPr>
          <w:p>
            <w:pPr>
              <w:spacing w:after="20"/>
            </w:pPr>
            <w:r>
              <w:rPr>
                <w:sz w:val="17"/>
              </w:rPr>
              <w:t>Containerization</w:t>
            </w:r>
          </w:p>
        </w:tc>
        <w:tc>
          <w:tcPr>
            <w:tcW w:type="dxa" w:w="3312"/>
            <w:vAlign w:val="center"/>
          </w:tcPr>
          <w:p>
            <w:pPr>
              <w:spacing w:after="20"/>
            </w:pPr>
            <w:r>
              <w:rPr>
                <w:sz w:val="17"/>
              </w:rPr>
              <w:t>Docker, Docker Compose</w:t>
            </w:r>
          </w:p>
        </w:tc>
        <w:tc>
          <w:tcPr>
            <w:tcW w:type="dxa" w:w="3312"/>
            <w:vAlign w:val="center"/>
          </w:tcPr>
          <w:p>
            <w:pPr>
              <w:spacing w:after="20"/>
            </w:pPr>
            <w:r>
              <w:rPr>
                <w:sz w:val="17"/>
              </w:rPr>
              <w:t>Container-based execution configuration.</w:t>
            </w:r>
          </w:p>
        </w:tc>
      </w:tr>
    </w:tbl>
    <w:p/>
    <w:p>
      <w:pPr>
        <w:pStyle w:val="Heading1"/>
      </w:pPr>
      <w:r>
        <w:t>4. PROJECT DESIGN</w:t>
      </w:r>
    </w:p>
    <w:p>
      <w:pPr>
        <w:pStyle w:val="Heading2"/>
      </w:pPr>
      <w:r>
        <w:t>4.1 Problem Solution Fit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Problem / user need</w:t>
            </w:r>
          </w:p>
        </w:tc>
        <w:tc>
          <w:tcPr>
            <w:tcW w:type="dxa" w:w="3312"/>
            <w:shd w:fill="D9EAF7"/>
          </w:tcPr>
          <w:p>
            <w:r>
              <w:rPr>
                <w:b/>
                <w:sz w:val="18"/>
              </w:rPr>
              <w:t>LegalEase response</w:t>
            </w:r>
          </w:p>
        </w:tc>
        <w:tc>
          <w:tcPr>
            <w:tcW w:type="dxa" w:w="3312"/>
            <w:shd w:fill="D9EAF7"/>
          </w:tcPr>
          <w:p>
            <w:r>
              <w:rPr>
                <w:b/>
                <w:sz w:val="18"/>
              </w:rPr>
              <w:t>Expected benefit</w:t>
            </w:r>
          </w:p>
        </w:tc>
      </w:tr>
      <w:tr>
        <w:tc>
          <w:tcPr>
            <w:tcW w:type="dxa" w:w="3312"/>
            <w:vAlign w:val="center"/>
          </w:tcPr>
          <w:p>
            <w:pPr>
              <w:spacing w:after="20"/>
            </w:pPr>
            <w:r>
              <w:rPr>
                <w:sz w:val="17"/>
              </w:rPr>
              <w:t>Starting a document from a blank page is difficult.</w:t>
            </w:r>
          </w:p>
        </w:tc>
        <w:tc>
          <w:tcPr>
            <w:tcW w:type="dxa" w:w="3312"/>
            <w:vAlign w:val="center"/>
          </w:tcPr>
          <w:p>
            <w:pPr>
              <w:spacing w:after="20"/>
            </w:pPr>
            <w:r>
              <w:rPr>
                <w:sz w:val="17"/>
              </w:rPr>
              <w:t>Collects key information in a form and generates a structured first draft.</w:t>
            </w:r>
          </w:p>
        </w:tc>
        <w:tc>
          <w:tcPr>
            <w:tcW w:type="dxa" w:w="3312"/>
            <w:vAlign w:val="center"/>
          </w:tcPr>
          <w:p>
            <w:pPr>
              <w:spacing w:after="20"/>
            </w:pPr>
            <w:r>
              <w:rPr>
                <w:sz w:val="17"/>
              </w:rPr>
              <w:t>Provides a starting point for review.</w:t>
            </w:r>
          </w:p>
        </w:tc>
      </w:tr>
      <w:tr>
        <w:tc>
          <w:tcPr>
            <w:tcW w:type="dxa" w:w="3312"/>
            <w:vAlign w:val="center"/>
          </w:tcPr>
          <w:p>
            <w:pPr>
              <w:spacing w:after="20"/>
            </w:pPr>
            <w:r>
              <w:rPr>
                <w:sz w:val="17"/>
              </w:rPr>
              <w:t>Users may not know which details to organize.</w:t>
            </w:r>
          </w:p>
        </w:tc>
        <w:tc>
          <w:tcPr>
            <w:tcW w:type="dxa" w:w="3312"/>
            <w:vAlign w:val="center"/>
          </w:tcPr>
          <w:p>
            <w:pPr>
              <w:spacing w:after="20"/>
            </w:pPr>
            <w:r>
              <w:rPr>
                <w:sz w:val="17"/>
              </w:rPr>
              <w:t>Captures document type, parties, terms, and optional date/brand.</w:t>
            </w:r>
          </w:p>
        </w:tc>
        <w:tc>
          <w:tcPr>
            <w:tcW w:type="dxa" w:w="3312"/>
            <w:vAlign w:val="center"/>
          </w:tcPr>
          <w:p>
            <w:pPr>
              <w:spacing w:after="20"/>
            </w:pPr>
            <w:r>
              <w:rPr>
                <w:sz w:val="17"/>
              </w:rPr>
              <w:t>Keeps input organized.</w:t>
            </w:r>
          </w:p>
        </w:tc>
      </w:tr>
      <w:tr>
        <w:tc>
          <w:tcPr>
            <w:tcW w:type="dxa" w:w="3312"/>
            <w:vAlign w:val="center"/>
          </w:tcPr>
          <w:p>
            <w:pPr>
              <w:spacing w:after="20"/>
            </w:pPr>
            <w:r>
              <w:rPr>
                <w:sz w:val="17"/>
              </w:rPr>
              <w:t>Users may need editable or portable output.</w:t>
            </w:r>
          </w:p>
        </w:tc>
        <w:tc>
          <w:tcPr>
            <w:tcW w:type="dxa" w:w="3312"/>
            <w:vAlign w:val="center"/>
          </w:tcPr>
          <w:p>
            <w:pPr>
              <w:spacing w:after="20"/>
            </w:pPr>
            <w:r>
              <w:rPr>
                <w:sz w:val="17"/>
              </w:rPr>
              <w:t>Offers TXT, DOCX, and PDF downloads.</w:t>
            </w:r>
          </w:p>
        </w:tc>
        <w:tc>
          <w:tcPr>
            <w:tcW w:type="dxa" w:w="3312"/>
            <w:vAlign w:val="center"/>
          </w:tcPr>
          <w:p>
            <w:pPr>
              <w:spacing w:after="20"/>
            </w:pPr>
            <w:r>
              <w:rPr>
                <w:sz w:val="17"/>
              </w:rPr>
              <w:t>Supports further review and editing.</w:t>
            </w:r>
          </w:p>
        </w:tc>
      </w:tr>
      <w:tr>
        <w:tc>
          <w:tcPr>
            <w:tcW w:type="dxa" w:w="3312"/>
            <w:vAlign w:val="center"/>
          </w:tcPr>
          <w:p>
            <w:pPr>
              <w:spacing w:after="20"/>
            </w:pPr>
            <w:r>
              <w:rPr>
                <w:sz w:val="17"/>
              </w:rPr>
              <w:t>Missing information can lead to assumptions.</w:t>
            </w:r>
          </w:p>
        </w:tc>
        <w:tc>
          <w:tcPr>
            <w:tcW w:type="dxa" w:w="3312"/>
            <w:vAlign w:val="center"/>
          </w:tcPr>
          <w:p>
            <w:pPr>
              <w:spacing w:after="20"/>
            </w:pPr>
            <w:r>
              <w:rPr>
                <w:sz w:val="17"/>
              </w:rPr>
              <w:t>Prompt requires placeholders and prohibits fabricated facts.</w:t>
            </w:r>
          </w:p>
        </w:tc>
        <w:tc>
          <w:tcPr>
            <w:tcW w:type="dxa" w:w="3312"/>
            <w:vAlign w:val="center"/>
          </w:tcPr>
          <w:p>
            <w:pPr>
              <w:spacing w:after="20"/>
            </w:pPr>
            <w:r>
              <w:rPr>
                <w:sz w:val="17"/>
              </w:rPr>
              <w:t>Makes missing details visible.</w:t>
            </w:r>
          </w:p>
        </w:tc>
      </w:tr>
    </w:tbl>
    <w:p/>
    <w:p>
      <w:pPr>
        <w:jc w:val="left"/>
      </w:pPr>
      <w:r>
        <w:rPr>
          <w:b w:val="0"/>
          <w:i w:val="0"/>
        </w:rPr>
        <w:t>Fit is based on the intended workflow described in the project documentation. No customer validation results or comparative study were supplied.</w:t>
      </w:r>
    </w:p>
    <w:p>
      <w:pPr>
        <w:pStyle w:val="Heading2"/>
      </w:pPr>
      <w:r>
        <w:t>4.2 Proposed Solution</w:t>
      </w:r>
    </w:p>
    <w:p>
      <w:pPr>
        <w:jc w:val="left"/>
      </w:pPr>
      <w:r>
        <w:rPr>
          <w:b w:val="0"/>
          <w:i w:val="0"/>
        </w:rPr>
        <w:t>LegalEase combines a form-based workflow with AI-assisted generation. Users choose a supported agreement type, enter the parties and terms, and optionally provide an effective date and brand name. The backend passes these details to the Gemini generation service. The generated first draft is returned for display and can be exported in three formats.</w:t>
      </w:r>
    </w:p>
    <w:p>
      <w:pPr>
        <w:jc w:val="left"/>
      </w:pPr>
      <w:r>
        <w:rPr>
          <w:b w:val="0"/>
          <w:i w:val="0"/>
        </w:rPr>
        <w:t>Prompt instructions require professional document style, preservation of user-provided terms, placeholders for missing details, and an AI-draft notice. These are design instructions; they do not guarantee legal correctness.</w:t>
      </w:r>
    </w:p>
    <w:p>
      <w:pPr>
        <w:pStyle w:val="Heading2"/>
      </w:pPr>
      <w:r>
        <w:t>4.3 Solution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Component</w:t>
            </w:r>
          </w:p>
        </w:tc>
        <w:tc>
          <w:tcPr>
            <w:tcW w:type="dxa" w:w="4968"/>
            <w:shd w:fill="D9EAF7"/>
          </w:tcPr>
          <w:p>
            <w:r>
              <w:rPr>
                <w:b/>
                <w:sz w:val="18"/>
              </w:rPr>
              <w:t>Responsibility</w:t>
            </w:r>
          </w:p>
        </w:tc>
      </w:tr>
      <w:tr>
        <w:tc>
          <w:tcPr>
            <w:tcW w:type="dxa" w:w="4968"/>
            <w:vAlign w:val="center"/>
          </w:tcPr>
          <w:p>
            <w:pPr>
              <w:spacing w:after="20"/>
            </w:pPr>
            <w:r>
              <w:rPr>
                <w:sz w:val="17"/>
              </w:rPr>
              <w:t>Streamlit frontend (frontend/app.py)</w:t>
            </w:r>
          </w:p>
        </w:tc>
        <w:tc>
          <w:tcPr>
            <w:tcW w:type="dxa" w:w="4968"/>
            <w:vAlign w:val="center"/>
          </w:tcPr>
          <w:p>
            <w:pPr>
              <w:spacing w:after="20"/>
            </w:pPr>
            <w:r>
              <w:rPr>
                <w:sz w:val="17"/>
              </w:rPr>
              <w:t>Presents form, collects input, displays draft, and provides download buttons.</w:t>
            </w:r>
          </w:p>
        </w:tc>
      </w:tr>
      <w:tr>
        <w:tc>
          <w:tcPr>
            <w:tcW w:type="dxa" w:w="4968"/>
            <w:vAlign w:val="center"/>
          </w:tcPr>
          <w:p>
            <w:pPr>
              <w:spacing w:after="20"/>
            </w:pPr>
            <w:r>
              <w:rPr>
                <w:sz w:val="17"/>
              </w:rPr>
              <w:t>FastAPI application (backend/main.py)</w:t>
            </w:r>
          </w:p>
        </w:tc>
        <w:tc>
          <w:tcPr>
            <w:tcW w:type="dxa" w:w="4968"/>
            <w:vAlign w:val="center"/>
          </w:tcPr>
          <w:p>
            <w:pPr>
              <w:spacing w:after="20"/>
            </w:pPr>
            <w:r>
              <w:rPr>
                <w:sz w:val="17"/>
              </w:rPr>
              <w:t>Creates API application, registers router, and provides root and health endpoints.</w:t>
            </w:r>
          </w:p>
        </w:tc>
      </w:tr>
      <w:tr>
        <w:tc>
          <w:tcPr>
            <w:tcW w:type="dxa" w:w="4968"/>
            <w:vAlign w:val="center"/>
          </w:tcPr>
          <w:p>
            <w:pPr>
              <w:spacing w:after="20"/>
            </w:pPr>
            <w:r>
              <w:rPr>
                <w:sz w:val="17"/>
              </w:rPr>
              <w:t>API route (backend/routes.py)</w:t>
            </w:r>
          </w:p>
        </w:tc>
        <w:tc>
          <w:tcPr>
            <w:tcW w:type="dxa" w:w="4968"/>
            <w:vAlign w:val="center"/>
          </w:tcPr>
          <w:p>
            <w:pPr>
              <w:spacing w:after="20"/>
            </w:pPr>
            <w:r>
              <w:rPr>
                <w:sz w:val="17"/>
              </w:rPr>
              <w:t>Exposes POST /api/generate and returns a DocumentResponse.</w:t>
            </w:r>
          </w:p>
        </w:tc>
      </w:tr>
      <w:tr>
        <w:tc>
          <w:tcPr>
            <w:tcW w:type="dxa" w:w="4968"/>
            <w:vAlign w:val="center"/>
          </w:tcPr>
          <w:p>
            <w:pPr>
              <w:spacing w:after="20"/>
            </w:pPr>
            <w:r>
              <w:rPr>
                <w:sz w:val="17"/>
              </w:rPr>
              <w:t>Request/response schemas (backend/schemas.py)</w:t>
            </w:r>
          </w:p>
        </w:tc>
        <w:tc>
          <w:tcPr>
            <w:tcW w:type="dxa" w:w="4968"/>
            <w:vAlign w:val="center"/>
          </w:tcPr>
          <w:p>
            <w:pPr>
              <w:spacing w:after="20"/>
            </w:pPr>
            <w:r>
              <w:rPr>
                <w:sz w:val="17"/>
              </w:rPr>
              <w:t>Defines document request fields and response structure.</w:t>
            </w:r>
          </w:p>
        </w:tc>
      </w:tr>
      <w:tr>
        <w:tc>
          <w:tcPr>
            <w:tcW w:type="dxa" w:w="4968"/>
            <w:vAlign w:val="center"/>
          </w:tcPr>
          <w:p>
            <w:pPr>
              <w:spacing w:after="20"/>
            </w:pPr>
            <w:r>
              <w:rPr>
                <w:sz w:val="17"/>
              </w:rPr>
              <w:t>Gemini generator (backend/services/gemini_generator.py)</w:t>
            </w:r>
          </w:p>
        </w:tc>
        <w:tc>
          <w:tcPr>
            <w:tcW w:type="dxa" w:w="4968"/>
            <w:vAlign w:val="center"/>
          </w:tcPr>
          <w:p>
            <w:pPr>
              <w:spacing w:after="20"/>
            </w:pPr>
            <w:r>
              <w:rPr>
                <w:sz w:val="17"/>
              </w:rPr>
              <w:t>Builds prompt, configures model, and calls Google GenAI SDK.</w:t>
            </w:r>
          </w:p>
        </w:tc>
      </w:tr>
      <w:tr>
        <w:tc>
          <w:tcPr>
            <w:tcW w:type="dxa" w:w="4968"/>
            <w:vAlign w:val="center"/>
          </w:tcPr>
          <w:p>
            <w:pPr>
              <w:spacing w:after="20"/>
            </w:pPr>
            <w:r>
              <w:rPr>
                <w:sz w:val="17"/>
              </w:rPr>
              <w:t>Document service (backend/services/document_service.py)</w:t>
            </w:r>
          </w:p>
        </w:tc>
        <w:tc>
          <w:tcPr>
            <w:tcW w:type="dxa" w:w="4968"/>
            <w:vAlign w:val="center"/>
          </w:tcPr>
          <w:p>
            <w:pPr>
              <w:spacing w:after="20"/>
            </w:pPr>
            <w:r>
              <w:rPr>
                <w:sz w:val="17"/>
              </w:rPr>
              <w:t>Normalizes content, parses terms, and prepares TXT/DOCX/PDF output.</w:t>
            </w:r>
          </w:p>
        </w:tc>
      </w:tr>
    </w:tbl>
    <w:p/>
    <w:p>
      <w:pPr>
        <w:jc w:val="left"/>
      </w:pPr>
      <w:r>
        <w:rPr>
          <w:b w:val="0"/>
          <w:i w:val="0"/>
        </w:rPr>
        <w:t>Configuration: GEMINI_API_KEY supplies the API credential. GEMINI_MODEL is optional and defaults to gemini-2.5-flash in the supplied implementation.</w:t>
      </w:r>
    </w:p>
    <w:p>
      <w:pPr>
        <w:jc w:val="left"/>
      </w:pPr>
      <w:r>
        <w:rPr>
          <w:b w:val="0"/>
          <w:i w:val="0"/>
        </w:rPr>
        <w:t>Security and usage: the real API key must not be exposed in source code or demonstrations. Generated legal text is a first draft only and requires review by a qualified legal professional.</w:t>
      </w:r>
    </w:p>
    <w:p>
      <w:pPr>
        <w:pStyle w:val="Heading1"/>
      </w:pPr>
      <w:r>
        <w:t>5. PROJECT PLANNING &amp; SCHEDULING</w:t>
      </w:r>
    </w:p>
    <w:p>
      <w:pPr>
        <w:pStyle w:val="Heading2"/>
      </w:pPr>
      <w:r>
        <w:t>5.1 Project Planning</w:t>
      </w:r>
    </w:p>
    <w:p>
      <w:pPr>
        <w:jc w:val="left"/>
      </w:pPr>
      <w:r>
        <w:rPr>
          <w:b w:val="0"/>
          <w:i w:val="0"/>
        </w:rPr>
        <w:t>The project work can be organized into the following tasks and milestones. Actual owners, target dates, and completion evidence were not included in the supplied materials.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Milestone</w:t>
            </w:r>
          </w:p>
        </w:tc>
        <w:tc>
          <w:tcPr>
            <w:tcW w:type="dxa" w:w="3312"/>
            <w:shd w:fill="D9EAF7"/>
          </w:tcPr>
          <w:p>
            <w:r>
              <w:rPr>
                <w:b/>
                <w:sz w:val="18"/>
              </w:rPr>
              <w:t>Planned activities</w:t>
            </w:r>
          </w:p>
        </w:tc>
        <w:tc>
          <w:tcPr>
            <w:tcW w:type="dxa" w:w="3312"/>
            <w:shd w:fill="D9EAF7"/>
          </w:tcPr>
          <w:p>
            <w:r>
              <w:rPr>
                <w:b/>
                <w:sz w:val="18"/>
              </w:rPr>
              <w:t>Status / evidence</w:t>
            </w:r>
          </w:p>
        </w:tc>
      </w:tr>
      <w:tr>
        <w:tc>
          <w:tcPr>
            <w:tcW w:type="dxa" w:w="3312"/>
            <w:vAlign w:val="center"/>
          </w:tcPr>
          <w:p>
            <w:pPr>
              <w:spacing w:after="20"/>
            </w:pPr>
            <w:r>
              <w:rPr>
                <w:sz w:val="17"/>
              </w:rPr>
              <w:t>1. Environment and configuration</w:t>
            </w:r>
          </w:p>
        </w:tc>
        <w:tc>
          <w:tcPr>
            <w:tcW w:type="dxa" w:w="3312"/>
            <w:vAlign w:val="center"/>
          </w:tcPr>
          <w:p>
            <w:pPr>
              <w:spacing w:after="20"/>
            </w:pPr>
            <w:r>
              <w:rPr>
                <w:sz w:val="17"/>
              </w:rPr>
              <w:t>Set up Python environment, dependencies, environment-variable example, and project structure.</w:t>
            </w:r>
          </w:p>
        </w:tc>
        <w:tc>
          <w:tcPr>
            <w:tcW w:type="dxa" w:w="3312"/>
            <w:vAlign w:val="center"/>
          </w:tcPr>
          <w:p>
            <w:pPr>
              <w:spacing w:after="20"/>
            </w:pPr>
            <w:r>
              <w:rPr>
                <w:sz w:val="17"/>
              </w:rPr>
              <w:t>Actual completion evidence not supplied.</w:t>
            </w:r>
          </w:p>
        </w:tc>
      </w:tr>
      <w:tr>
        <w:tc>
          <w:tcPr>
            <w:tcW w:type="dxa" w:w="3312"/>
            <w:vAlign w:val="center"/>
          </w:tcPr>
          <w:p>
            <w:pPr>
              <w:spacing w:after="20"/>
            </w:pPr>
            <w:r>
              <w:rPr>
                <w:sz w:val="17"/>
              </w:rPr>
              <w:t>2. System design</w:t>
            </w:r>
          </w:p>
        </w:tc>
        <w:tc>
          <w:tcPr>
            <w:tcW w:type="dxa" w:w="3312"/>
            <w:vAlign w:val="center"/>
          </w:tcPr>
          <w:p>
            <w:pPr>
              <w:spacing w:after="20"/>
            </w:pPr>
            <w:r>
              <w:rPr>
                <w:sz w:val="17"/>
              </w:rPr>
              <w:t>Define requirements, user flow, data flow, and component responsibilities.</w:t>
            </w:r>
          </w:p>
        </w:tc>
        <w:tc>
          <w:tcPr>
            <w:tcW w:type="dxa" w:w="3312"/>
            <w:vAlign w:val="center"/>
          </w:tcPr>
          <w:p>
            <w:pPr>
              <w:spacing w:after="20"/>
            </w:pPr>
            <w:r>
              <w:rPr>
                <w:sz w:val="17"/>
              </w:rPr>
              <w:t>Design documentation prepared; verify against final implementation.</w:t>
            </w:r>
          </w:p>
        </w:tc>
      </w:tr>
      <w:tr>
        <w:tc>
          <w:tcPr>
            <w:tcW w:type="dxa" w:w="3312"/>
            <w:vAlign w:val="center"/>
          </w:tcPr>
          <w:p>
            <w:pPr>
              <w:spacing w:after="20"/>
            </w:pPr>
            <w:r>
              <w:rPr>
                <w:sz w:val="17"/>
              </w:rPr>
              <w:t>3. Integration and implementation</w:t>
            </w:r>
          </w:p>
        </w:tc>
        <w:tc>
          <w:tcPr>
            <w:tcW w:type="dxa" w:w="3312"/>
            <w:vAlign w:val="center"/>
          </w:tcPr>
          <w:p>
            <w:pPr>
              <w:spacing w:after="20"/>
            </w:pPr>
            <w:r>
              <w:rPr>
                <w:sz w:val="17"/>
              </w:rPr>
              <w:t>Build Streamlit interface, FastAPI route, Gemini prompt/generation service, and document exports.</w:t>
            </w:r>
          </w:p>
        </w:tc>
        <w:tc>
          <w:tcPr>
            <w:tcW w:type="dxa" w:w="3312"/>
            <w:vAlign w:val="center"/>
          </w:tcPr>
          <w:p>
            <w:pPr>
              <w:spacing w:after="20"/>
            </w:pPr>
            <w:r>
              <w:rPr>
                <w:sz w:val="17"/>
              </w:rPr>
              <w:t>Source files described; execution status not independently verified.</w:t>
            </w:r>
          </w:p>
        </w:tc>
      </w:tr>
      <w:tr>
        <w:tc>
          <w:tcPr>
            <w:tcW w:type="dxa" w:w="3312"/>
            <w:vAlign w:val="center"/>
          </w:tcPr>
          <w:p>
            <w:pPr>
              <w:spacing w:after="20"/>
            </w:pPr>
            <w:r>
              <w:rPr>
                <w:sz w:val="17"/>
              </w:rPr>
              <w:t>4. Testing and validation</w:t>
            </w:r>
          </w:p>
        </w:tc>
        <w:tc>
          <w:tcPr>
            <w:tcW w:type="dxa" w:w="3312"/>
            <w:vAlign w:val="center"/>
          </w:tcPr>
          <w:p>
            <w:pPr>
              <w:spacing w:after="20"/>
            </w:pPr>
            <w:r>
              <w:rPr>
                <w:sz w:val="17"/>
              </w:rPr>
              <w:t>Run utility/API tests; execute functional, performance, and user-acceptance checks.</w:t>
            </w:r>
          </w:p>
        </w:tc>
        <w:tc>
          <w:tcPr>
            <w:tcW w:type="dxa" w:w="3312"/>
            <w:vAlign w:val="center"/>
          </w:tcPr>
          <w:p>
            <w:pPr>
              <w:spacing w:after="20"/>
            </w:pPr>
            <w:r>
              <w:rPr>
                <w:sz w:val="17"/>
              </w:rPr>
              <w:t>Execution results and measurements not supplied.</w:t>
            </w:r>
          </w:p>
        </w:tc>
      </w:tr>
      <w:tr>
        <w:tc>
          <w:tcPr>
            <w:tcW w:type="dxa" w:w="3312"/>
            <w:vAlign w:val="center"/>
          </w:tcPr>
          <w:p>
            <w:pPr>
              <w:spacing w:after="20"/>
            </w:pPr>
            <w:r>
              <w:rPr>
                <w:sz w:val="17"/>
              </w:rPr>
              <w:t>5. Deployment and demonstration</w:t>
            </w:r>
          </w:p>
        </w:tc>
        <w:tc>
          <w:tcPr>
            <w:tcW w:type="dxa" w:w="3312"/>
            <w:vAlign w:val="center"/>
          </w:tcPr>
          <w:p>
            <w:pPr>
              <w:spacing w:after="20"/>
            </w:pPr>
            <w:r>
              <w:rPr>
                <w:sz w:val="17"/>
              </w:rPr>
              <w:t>Configure secrets, launch app, verify workflow, and record demonstration.</w:t>
            </w:r>
          </w:p>
        </w:tc>
        <w:tc>
          <w:tcPr>
            <w:tcW w:type="dxa" w:w="3312"/>
            <w:vAlign w:val="center"/>
          </w:tcPr>
          <w:p>
            <w:pPr>
              <w:spacing w:after="20"/>
            </w:pPr>
            <w:r>
              <w:rPr>
                <w:sz w:val="17"/>
              </w:rPr>
              <w:t>Verified deployment and demo link not supplied.</w:t>
            </w:r>
          </w:p>
        </w:tc>
      </w:tr>
    </w:tbl>
    <w:p/>
    <w:p>
      <w:pPr>
        <w:jc w:val="left"/>
      </w:pPr>
      <w:r>
        <w:rPr>
          <w:b w:val="0"/>
          <w:i w:val="0"/>
        </w:rPr>
        <w:t>Key dependencies and risks: generation requires a valid Gemini API key and network access. Deployment requires secure secret configuration. Model response time may vary with network and external service behavior. Legal outputs require professional review.</w:t>
      </w:r>
    </w:p>
    <w:p>
      <w:pPr>
        <w:jc w:val="left"/>
      </w:pPr>
      <w:r>
        <w:rPr>
          <w:b w:val="0"/>
          <w:i w:val="0"/>
        </w:rPr>
        <w:t>Progress tracking should record task owner, status, target date, evidence, and blockers in a project board or spreadsheet.</w:t>
      </w:r>
    </w:p>
    <w:p>
      <w:pPr>
        <w:pStyle w:val="Heading1"/>
      </w:pPr>
      <w:r>
        <w:t>6. FUNCTIONAL AND PERFORMANCE TESTING</w:t>
      </w:r>
    </w:p>
    <w:p>
      <w:pPr>
        <w:jc w:val="left"/>
      </w:pPr>
      <w:r>
        <w:rPr>
          <w:b w:val="0"/>
          <w:i w:val="0"/>
        </w:rPr>
        <w:t>The supplied project materials include automated tests for document utilities and API root/health endpoints. They also define manual functional and performance scenarios. No executed test output was provided; therefore, this report does not claim that tests passed.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Test ID</w:t>
            </w:r>
          </w:p>
        </w:tc>
        <w:tc>
          <w:tcPr>
            <w:tcW w:type="dxa" w:w="2484"/>
            <w:shd w:fill="D9EAF7"/>
          </w:tcPr>
          <w:p>
            <w:r>
              <w:rPr>
                <w:b/>
                <w:sz w:val="18"/>
              </w:rPr>
              <w:t>Scenario</w:t>
            </w:r>
          </w:p>
        </w:tc>
        <w:tc>
          <w:tcPr>
            <w:tcW w:type="dxa" w:w="2484"/>
            <w:shd w:fill="D9EAF7"/>
          </w:tcPr>
          <w:p>
            <w:r>
              <w:rPr>
                <w:b/>
                <w:sz w:val="18"/>
              </w:rPr>
              <w:t>Expected result</w:t>
            </w:r>
          </w:p>
        </w:tc>
        <w:tc>
          <w:tcPr>
            <w:tcW w:type="dxa" w:w="2484"/>
            <w:shd w:fill="D9EAF7"/>
          </w:tcPr>
          <w:p>
            <w:r>
              <w:rPr>
                <w:b/>
                <w:sz w:val="18"/>
              </w:rPr>
              <w:t>Actual result / status</w:t>
            </w:r>
          </w:p>
        </w:tc>
      </w:tr>
      <w:tr>
        <w:tc>
          <w:tcPr>
            <w:tcW w:type="dxa" w:w="2484"/>
            <w:vAlign w:val="center"/>
          </w:tcPr>
          <w:p>
            <w:pPr>
              <w:spacing w:after="20"/>
            </w:pPr>
            <w:r>
              <w:rPr>
                <w:sz w:val="17"/>
              </w:rPr>
              <w:t>FT-01</w:t>
            </w:r>
          </w:p>
        </w:tc>
        <w:tc>
          <w:tcPr>
            <w:tcW w:type="dxa" w:w="2484"/>
            <w:vAlign w:val="center"/>
          </w:tcPr>
          <w:p>
            <w:pPr>
              <w:spacing w:after="20"/>
            </w:pPr>
            <w:r>
              <w:rPr>
                <w:sz w:val="17"/>
              </w:rPr>
              <w:t>Document input validation</w:t>
            </w:r>
          </w:p>
        </w:tc>
        <w:tc>
          <w:tcPr>
            <w:tcW w:type="dxa" w:w="2484"/>
            <w:vAlign w:val="center"/>
          </w:tcPr>
          <w:p>
            <w:pPr>
              <w:spacing w:after="20"/>
            </w:pPr>
            <w:r>
              <w:rPr>
                <w:sz w:val="17"/>
              </w:rPr>
              <w:t>Required details are validated; optional fields may be blank.</w:t>
            </w:r>
          </w:p>
        </w:tc>
        <w:tc>
          <w:tcPr>
            <w:tcW w:type="dxa" w:w="2484"/>
            <w:vAlign w:val="center"/>
          </w:tcPr>
          <w:p>
            <w:pPr>
              <w:spacing w:after="20"/>
            </w:pPr>
            <w:r>
              <w:rPr>
                <w:sz w:val="17"/>
              </w:rPr>
              <w:t>Not executed / Pending</w:t>
            </w:r>
          </w:p>
        </w:tc>
      </w:tr>
      <w:tr>
        <w:tc>
          <w:tcPr>
            <w:tcW w:type="dxa" w:w="2484"/>
            <w:vAlign w:val="center"/>
          </w:tcPr>
          <w:p>
            <w:pPr>
              <w:spacing w:after="20"/>
            </w:pPr>
            <w:r>
              <w:rPr>
                <w:sz w:val="17"/>
              </w:rPr>
              <w:t>FT-02</w:t>
            </w:r>
          </w:p>
        </w:tc>
        <w:tc>
          <w:tcPr>
            <w:tcW w:type="dxa" w:w="2484"/>
            <w:vAlign w:val="center"/>
          </w:tcPr>
          <w:p>
            <w:pPr>
              <w:spacing w:after="20"/>
            </w:pPr>
            <w:r>
              <w:rPr>
                <w:sz w:val="17"/>
              </w:rPr>
              <w:t>Legal document generation</w:t>
            </w:r>
          </w:p>
        </w:tc>
        <w:tc>
          <w:tcPr>
            <w:tcW w:type="dxa" w:w="2484"/>
            <w:vAlign w:val="center"/>
          </w:tcPr>
          <w:p>
            <w:pPr>
              <w:spacing w:after="20"/>
            </w:pPr>
            <w:r>
              <w:rPr>
                <w:sz w:val="17"/>
              </w:rPr>
              <w:t>First draft is displayed; missing facts are not invented and draft notice is included.</w:t>
            </w:r>
          </w:p>
        </w:tc>
        <w:tc>
          <w:tcPr>
            <w:tcW w:type="dxa" w:w="2484"/>
            <w:vAlign w:val="center"/>
          </w:tcPr>
          <w:p>
            <w:pPr>
              <w:spacing w:after="20"/>
            </w:pPr>
            <w:r>
              <w:rPr>
                <w:sz w:val="17"/>
              </w:rPr>
              <w:t>Not executed / Pending</w:t>
            </w:r>
          </w:p>
        </w:tc>
      </w:tr>
      <w:tr>
        <w:tc>
          <w:tcPr>
            <w:tcW w:type="dxa" w:w="2484"/>
            <w:vAlign w:val="center"/>
          </w:tcPr>
          <w:p>
            <w:pPr>
              <w:spacing w:after="20"/>
            </w:pPr>
            <w:r>
              <w:rPr>
                <w:sz w:val="17"/>
              </w:rPr>
              <w:t>FT-03</w:t>
            </w:r>
          </w:p>
        </w:tc>
        <w:tc>
          <w:tcPr>
            <w:tcW w:type="dxa" w:w="2484"/>
            <w:vAlign w:val="center"/>
          </w:tcPr>
          <w:p>
            <w:pPr>
              <w:spacing w:after="20"/>
            </w:pPr>
            <w:r>
              <w:rPr>
                <w:sz w:val="17"/>
              </w:rPr>
              <w:t>Preview and export</w:t>
            </w:r>
          </w:p>
        </w:tc>
        <w:tc>
          <w:tcPr>
            <w:tcW w:type="dxa" w:w="2484"/>
            <w:vAlign w:val="center"/>
          </w:tcPr>
          <w:p>
            <w:pPr>
              <w:spacing w:after="20"/>
            </w:pPr>
            <w:r>
              <w:rPr>
                <w:sz w:val="17"/>
              </w:rPr>
              <w:t>Preview is shown; TXT, DOCX, and PDF download and open with content preserved.</w:t>
            </w:r>
          </w:p>
        </w:tc>
        <w:tc>
          <w:tcPr>
            <w:tcW w:type="dxa" w:w="2484"/>
            <w:vAlign w:val="center"/>
          </w:tcPr>
          <w:p>
            <w:pPr>
              <w:spacing w:after="20"/>
            </w:pPr>
            <w:r>
              <w:rPr>
                <w:sz w:val="17"/>
              </w:rPr>
              <w:t>Not executed / Pending</w:t>
            </w:r>
          </w:p>
        </w:tc>
      </w:tr>
      <w:tr>
        <w:tc>
          <w:tcPr>
            <w:tcW w:type="dxa" w:w="2484"/>
            <w:vAlign w:val="center"/>
          </w:tcPr>
          <w:p>
            <w:pPr>
              <w:spacing w:after="20"/>
            </w:pPr>
            <w:r>
              <w:rPr>
                <w:sz w:val="17"/>
              </w:rPr>
              <w:t>FT-04</w:t>
            </w:r>
          </w:p>
        </w:tc>
        <w:tc>
          <w:tcPr>
            <w:tcW w:type="dxa" w:w="2484"/>
            <w:vAlign w:val="center"/>
          </w:tcPr>
          <w:p>
            <w:pPr>
              <w:spacing w:after="20"/>
            </w:pPr>
            <w:r>
              <w:rPr>
                <w:sz w:val="17"/>
              </w:rPr>
              <w:t>API connection and error handling</w:t>
            </w:r>
          </w:p>
        </w:tc>
        <w:tc>
          <w:tcPr>
            <w:tcW w:type="dxa" w:w="2484"/>
            <w:vAlign w:val="center"/>
          </w:tcPr>
          <w:p>
            <w:pPr>
              <w:spacing w:after="20"/>
            </w:pPr>
            <w:r>
              <w:rPr>
                <w:sz w:val="17"/>
              </w:rPr>
              <w:t>Root/health respond; valid generation returns a document; failures are reported.</w:t>
            </w:r>
          </w:p>
        </w:tc>
        <w:tc>
          <w:tcPr>
            <w:tcW w:type="dxa" w:w="2484"/>
            <w:vAlign w:val="center"/>
          </w:tcPr>
          <w:p>
            <w:pPr>
              <w:spacing w:after="20"/>
            </w:pPr>
            <w:r>
              <w:rPr>
                <w:sz w:val="17"/>
              </w:rPr>
              <w:t>Not executed / Pending</w:t>
            </w:r>
          </w:p>
        </w:tc>
      </w:tr>
      <w:tr>
        <w:tc>
          <w:tcPr>
            <w:tcW w:type="dxa" w:w="2484"/>
            <w:vAlign w:val="center"/>
          </w:tcPr>
          <w:p>
            <w:pPr>
              <w:spacing w:after="20"/>
            </w:pPr>
            <w:r>
              <w:rPr>
                <w:sz w:val="17"/>
              </w:rPr>
              <w:t>PT-01</w:t>
            </w:r>
          </w:p>
        </w:tc>
        <w:tc>
          <w:tcPr>
            <w:tcW w:type="dxa" w:w="2484"/>
            <w:vAlign w:val="center"/>
          </w:tcPr>
          <w:p>
            <w:pPr>
              <w:spacing w:after="20"/>
            </w:pPr>
            <w:r>
              <w:rPr>
                <w:sz w:val="17"/>
              </w:rPr>
              <w:t>Generation response time</w:t>
            </w:r>
          </w:p>
        </w:tc>
        <w:tc>
          <w:tcPr>
            <w:tcW w:type="dxa" w:w="2484"/>
            <w:vAlign w:val="center"/>
          </w:tcPr>
          <w:p>
            <w:pPr>
              <w:spacing w:after="20"/>
            </w:pPr>
            <w:r>
              <w:rPr>
                <w:sz w:val="17"/>
              </w:rPr>
              <w:t>Measure representative requests; supplied template specifies target under 3 seconds.</w:t>
            </w:r>
          </w:p>
        </w:tc>
        <w:tc>
          <w:tcPr>
            <w:tcW w:type="dxa" w:w="2484"/>
            <w:vAlign w:val="center"/>
          </w:tcPr>
          <w:p>
            <w:pPr>
              <w:spacing w:after="20"/>
            </w:pPr>
            <w:r>
              <w:rPr>
                <w:sz w:val="17"/>
              </w:rPr>
              <w:t>Not measured / Pending</w:t>
            </w:r>
          </w:p>
        </w:tc>
      </w:tr>
      <w:tr>
        <w:tc>
          <w:tcPr>
            <w:tcW w:type="dxa" w:w="2484"/>
            <w:vAlign w:val="center"/>
          </w:tcPr>
          <w:p>
            <w:pPr>
              <w:spacing w:after="20"/>
            </w:pPr>
            <w:r>
              <w:rPr>
                <w:sz w:val="17"/>
              </w:rPr>
              <w:t>PT-02</w:t>
            </w:r>
          </w:p>
        </w:tc>
        <w:tc>
          <w:tcPr>
            <w:tcW w:type="dxa" w:w="2484"/>
            <w:vAlign w:val="center"/>
          </w:tcPr>
          <w:p>
            <w:pPr>
              <w:spacing w:after="20"/>
            </w:pPr>
            <w:r>
              <w:rPr>
                <w:sz w:val="17"/>
              </w:rPr>
              <w:t>Concurrent API requests</w:t>
            </w:r>
          </w:p>
        </w:tc>
        <w:tc>
          <w:tcPr>
            <w:tcW w:type="dxa" w:w="2484"/>
            <w:vAlign w:val="center"/>
          </w:tcPr>
          <w:p>
            <w:pPr>
              <w:spacing w:after="20"/>
            </w:pPr>
            <w:r>
              <w:rPr>
                <w:sz w:val="17"/>
              </w:rPr>
              <w:t>Record concurrency, throughput, latency, failures, and stability.</w:t>
            </w:r>
          </w:p>
        </w:tc>
        <w:tc>
          <w:tcPr>
            <w:tcW w:type="dxa" w:w="2484"/>
            <w:vAlign w:val="center"/>
          </w:tcPr>
          <w:p>
            <w:pPr>
              <w:spacing w:after="20"/>
            </w:pPr>
            <w:r>
              <w:rPr>
                <w:sz w:val="17"/>
              </w:rPr>
              <w:t>Not tested / Pending</w:t>
            </w:r>
          </w:p>
        </w:tc>
      </w:tr>
      <w:tr>
        <w:tc>
          <w:tcPr>
            <w:tcW w:type="dxa" w:w="2484"/>
            <w:vAlign w:val="center"/>
          </w:tcPr>
          <w:p>
            <w:pPr>
              <w:spacing w:after="20"/>
            </w:pPr>
            <w:r>
              <w:rPr>
                <w:sz w:val="17"/>
              </w:rPr>
              <w:t>PT-03</w:t>
            </w:r>
          </w:p>
        </w:tc>
        <w:tc>
          <w:tcPr>
            <w:tcW w:type="dxa" w:w="2484"/>
            <w:vAlign w:val="center"/>
          </w:tcPr>
          <w:p>
            <w:pPr>
              <w:spacing w:after="20"/>
            </w:pPr>
            <w:r>
              <w:rPr>
                <w:sz w:val="17"/>
              </w:rPr>
              <w:t>Export stability</w:t>
            </w:r>
          </w:p>
        </w:tc>
        <w:tc>
          <w:tcPr>
            <w:tcW w:type="dxa" w:w="2484"/>
            <w:vAlign w:val="center"/>
          </w:tcPr>
          <w:p>
            <w:pPr>
              <w:spacing w:after="20"/>
            </w:pPr>
            <w:r>
              <w:rPr>
                <w:sz w:val="17"/>
              </w:rPr>
              <w:t>Repeated generated exports open successfully and preserve content.</w:t>
            </w:r>
          </w:p>
        </w:tc>
        <w:tc>
          <w:tcPr>
            <w:tcW w:type="dxa" w:w="2484"/>
            <w:vAlign w:val="center"/>
          </w:tcPr>
          <w:p>
            <w:pPr>
              <w:spacing w:after="20"/>
            </w:pPr>
            <w:r>
              <w:rPr>
                <w:sz w:val="17"/>
              </w:rPr>
              <w:t>Not tested / Pending</w:t>
            </w:r>
          </w:p>
        </w:tc>
      </w:tr>
    </w:tbl>
    <w:p/>
    <w:p>
      <w:pPr>
        <w:pStyle w:val="Heading2"/>
      </w:pPr>
      <w:r>
        <w:t>6.1 Performance Testing</w:t>
      </w:r>
    </w:p>
    <w:p>
      <w:pPr>
        <w:jc w:val="left"/>
      </w:pPr>
      <w:r>
        <w:rPr>
          <w:b w:val="0"/>
          <w:i w:val="0"/>
        </w:rPr>
        <w:t>Performance testing should use a documented environment, sample input, request count, concurrency level, and measurement method. Record average and maximum response times, throughput, and errors. The under-3-second target appears in the supplied testing template; no measured result was provided, and response time may depend on network and Gemini service latency.</w:t>
      </w:r>
    </w:p>
    <w:p>
      <w:pPr>
        <w:jc w:val="left"/>
      </w:pPr>
      <w:r>
        <w:rPr>
          <w:b w:val="0"/>
          <w:i w:val="0"/>
        </w:rPr>
        <w:t>Automated utility tests described in the source cover text sanitization, term parsing, heading detection, TXT bytes, DOCX creation, and PDF creation. API tests cover GET / and GET /health. Run the suite with pytest -q from the project root and insert the actual output before final submission.</w:t>
      </w:r>
    </w:p>
    <w:p>
      <w:pPr>
        <w:pStyle w:val="Heading1"/>
      </w:pPr>
      <w:r>
        <w:t>7. RESULTS</w:t>
      </w:r>
    </w:p>
    <w:p>
      <w:pPr>
        <w:jc w:val="left"/>
      </w:pPr>
      <w:r>
        <w:rPr>
          <w:b w:val="0"/>
          <w:i w:val="0"/>
        </w:rPr>
        <w:t>The supplied project materials describe the intended application workflow and include implementation and test source descriptions. Verified runtime screenshots, completed test output, measured performance results, and user-acceptance feedback were not supplied. Results should be updated after running the application and tests.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Result area</w:t>
            </w:r>
          </w:p>
        </w:tc>
        <w:tc>
          <w:tcPr>
            <w:tcW w:type="dxa" w:w="3312"/>
            <w:shd w:fill="D9EAF7"/>
          </w:tcPr>
          <w:p>
            <w:r>
              <w:rPr>
                <w:b/>
                <w:sz w:val="18"/>
              </w:rPr>
              <w:t>Evidence in supplied materials</w:t>
            </w:r>
          </w:p>
        </w:tc>
        <w:tc>
          <w:tcPr>
            <w:tcW w:type="dxa" w:w="3312"/>
            <w:shd w:fill="D9EAF7"/>
          </w:tcPr>
          <w:p>
            <w:r>
              <w:rPr>
                <w:b/>
                <w:sz w:val="18"/>
              </w:rPr>
              <w:t>Status</w:t>
            </w:r>
          </w:p>
        </w:tc>
      </w:tr>
      <w:tr>
        <w:tc>
          <w:tcPr>
            <w:tcW w:type="dxa" w:w="3312"/>
            <w:vAlign w:val="center"/>
          </w:tcPr>
          <w:p>
            <w:pPr>
              <w:spacing w:after="20"/>
            </w:pPr>
            <w:r>
              <w:rPr>
                <w:sz w:val="17"/>
              </w:rPr>
              <w:t>Document generation workflow</w:t>
            </w:r>
          </w:p>
        </w:tc>
        <w:tc>
          <w:tcPr>
            <w:tcW w:type="dxa" w:w="3312"/>
            <w:vAlign w:val="center"/>
          </w:tcPr>
          <w:p>
            <w:pPr>
              <w:spacing w:after="20"/>
            </w:pPr>
            <w:r>
              <w:rPr>
                <w:sz w:val="17"/>
              </w:rPr>
              <w:t>Frontend and backend flow described; generation depends on Gemini configuration.</w:t>
            </w:r>
          </w:p>
        </w:tc>
        <w:tc>
          <w:tcPr>
            <w:tcW w:type="dxa" w:w="3312"/>
            <w:vAlign w:val="center"/>
          </w:tcPr>
          <w:p>
            <w:pPr>
              <w:spacing w:after="20"/>
            </w:pPr>
            <w:r>
              <w:rPr>
                <w:sz w:val="17"/>
              </w:rPr>
              <w:t>Execution evidence not supplied.</w:t>
            </w:r>
          </w:p>
        </w:tc>
      </w:tr>
      <w:tr>
        <w:tc>
          <w:tcPr>
            <w:tcW w:type="dxa" w:w="3312"/>
            <w:vAlign w:val="center"/>
          </w:tcPr>
          <w:p>
            <w:pPr>
              <w:spacing w:after="20"/>
            </w:pPr>
            <w:r>
              <w:rPr>
                <w:sz w:val="17"/>
              </w:rPr>
              <w:t>Document export</w:t>
            </w:r>
          </w:p>
        </w:tc>
        <w:tc>
          <w:tcPr>
            <w:tcW w:type="dxa" w:w="3312"/>
            <w:vAlign w:val="center"/>
          </w:tcPr>
          <w:p>
            <w:pPr>
              <w:spacing w:after="20"/>
            </w:pPr>
            <w:r>
              <w:rPr>
                <w:sz w:val="17"/>
              </w:rPr>
              <w:t>TXT, DOCX, and PDF export functions described.</w:t>
            </w:r>
          </w:p>
        </w:tc>
        <w:tc>
          <w:tcPr>
            <w:tcW w:type="dxa" w:w="3312"/>
            <w:vAlign w:val="center"/>
          </w:tcPr>
          <w:p>
            <w:pPr>
              <w:spacing w:after="20"/>
            </w:pPr>
            <w:r>
              <w:rPr>
                <w:sz w:val="17"/>
              </w:rPr>
              <w:t>Downloaded-file verification not supplied.</w:t>
            </w:r>
          </w:p>
        </w:tc>
      </w:tr>
      <w:tr>
        <w:tc>
          <w:tcPr>
            <w:tcW w:type="dxa" w:w="3312"/>
            <w:vAlign w:val="center"/>
          </w:tcPr>
          <w:p>
            <w:pPr>
              <w:spacing w:after="20"/>
            </w:pPr>
            <w:r>
              <w:rPr>
                <w:sz w:val="17"/>
              </w:rPr>
              <w:t>Automated tests</w:t>
            </w:r>
          </w:p>
        </w:tc>
        <w:tc>
          <w:tcPr>
            <w:tcW w:type="dxa" w:w="3312"/>
            <w:vAlign w:val="center"/>
          </w:tcPr>
          <w:p>
            <w:pPr>
              <w:spacing w:after="20"/>
            </w:pPr>
            <w:r>
              <w:rPr>
                <w:sz w:val="17"/>
              </w:rPr>
              <w:t>Test cases included in project materials.</w:t>
            </w:r>
          </w:p>
        </w:tc>
        <w:tc>
          <w:tcPr>
            <w:tcW w:type="dxa" w:w="3312"/>
            <w:vAlign w:val="center"/>
          </w:tcPr>
          <w:p>
            <w:pPr>
              <w:spacing w:after="20"/>
            </w:pPr>
            <w:r>
              <w:rPr>
                <w:sz w:val="17"/>
              </w:rPr>
              <w:t>Execution output not supplied.</w:t>
            </w:r>
          </w:p>
        </w:tc>
      </w:tr>
      <w:tr>
        <w:tc>
          <w:tcPr>
            <w:tcW w:type="dxa" w:w="3312"/>
            <w:vAlign w:val="center"/>
          </w:tcPr>
          <w:p>
            <w:pPr>
              <w:spacing w:after="20"/>
            </w:pPr>
            <w:r>
              <w:rPr>
                <w:sz w:val="17"/>
              </w:rPr>
              <w:t>Performance</w:t>
            </w:r>
          </w:p>
        </w:tc>
        <w:tc>
          <w:tcPr>
            <w:tcW w:type="dxa" w:w="3312"/>
            <w:vAlign w:val="center"/>
          </w:tcPr>
          <w:p>
            <w:pPr>
              <w:spacing w:after="20"/>
            </w:pPr>
            <w:r>
              <w:rPr>
                <w:sz w:val="17"/>
              </w:rPr>
              <w:t>A response-time target is present in testing template.</w:t>
            </w:r>
          </w:p>
        </w:tc>
        <w:tc>
          <w:tcPr>
            <w:tcW w:type="dxa" w:w="3312"/>
            <w:vAlign w:val="center"/>
          </w:tcPr>
          <w:p>
            <w:pPr>
              <w:spacing w:after="20"/>
            </w:pPr>
            <w:r>
              <w:rPr>
                <w:sz w:val="17"/>
              </w:rPr>
              <w:t>Not measured.</w:t>
            </w:r>
          </w:p>
        </w:tc>
      </w:tr>
      <w:tr>
        <w:tc>
          <w:tcPr>
            <w:tcW w:type="dxa" w:w="3312"/>
            <w:vAlign w:val="center"/>
          </w:tcPr>
          <w:p>
            <w:pPr>
              <w:spacing w:after="20"/>
            </w:pPr>
            <w:r>
              <w:rPr>
                <w:sz w:val="17"/>
              </w:rPr>
              <w:t>User acceptance</w:t>
            </w:r>
          </w:p>
        </w:tc>
        <w:tc>
          <w:tcPr>
            <w:tcW w:type="dxa" w:w="3312"/>
            <w:vAlign w:val="center"/>
          </w:tcPr>
          <w:p>
            <w:pPr>
              <w:spacing w:after="20"/>
            </w:pPr>
            <w:r>
              <w:rPr>
                <w:sz w:val="17"/>
              </w:rPr>
              <w:t>A UAT workflow is defined.</w:t>
            </w:r>
          </w:p>
        </w:tc>
        <w:tc>
          <w:tcPr>
            <w:tcW w:type="dxa" w:w="3312"/>
            <w:vAlign w:val="center"/>
          </w:tcPr>
          <w:p>
            <w:pPr>
              <w:spacing w:after="20"/>
            </w:pPr>
            <w:r>
              <w:rPr>
                <w:sz w:val="17"/>
              </w:rPr>
              <w:t>Feedback/results not supplied.</w:t>
            </w:r>
          </w:p>
        </w:tc>
      </w:tr>
    </w:tbl>
    <w:p/>
    <w:p>
      <w:pPr>
        <w:pStyle w:val="Heading2"/>
      </w:pPr>
      <w:r>
        <w:t>7.1 Output Screenshots</w:t>
      </w:r>
    </w:p>
    <w:p>
      <w:pPr>
        <w:jc w:val="left"/>
      </w:pPr>
      <w:r>
        <w:rPr>
          <w:b w:val="0"/>
          <w:i w:val="0"/>
        </w:rPr>
        <w:t>Insert verified screenshots captured from the running LegalEase application. Use sample, non-sensitive data and ensure no API key or private information is visible.</w:t>
      </w:r>
    </w:p>
    <w:p>
      <w:pPr>
        <w:jc w:val="center"/>
      </w:pPr>
      <w:r>
        <w:rPr>
          <w:b w:val="0"/>
          <w:i/>
        </w:rPr>
        <w:t>[Insert verified screenshot here]</w:t>
      </w:r>
    </w:p>
    <w:p>
      <w:pPr>
        <w:jc w:val="center"/>
      </w:pPr>
      <w:r>
        <w:rPr>
          <w:b/>
          <w:i w:val="0"/>
        </w:rPr>
        <w:t>Figure 7.1 – LegalEase home page / document selection</w:t>
      </w:r>
    </w:p>
    <w:p>
      <w:pPr>
        <w:jc w:val="center"/>
      </w:pPr>
      <w:r>
        <w:rPr>
          <w:b w:val="0"/>
          <w:i/>
        </w:rPr>
        <w:t>[Insert verified screenshot here]</w:t>
      </w:r>
    </w:p>
    <w:p>
      <w:pPr>
        <w:jc w:val="center"/>
      </w:pPr>
      <w:r>
        <w:rPr>
          <w:b/>
          <w:i w:val="0"/>
        </w:rPr>
        <w:t>Figure 7.2 – User input form</w:t>
      </w:r>
    </w:p>
    <w:p>
      <w:pPr>
        <w:jc w:val="center"/>
      </w:pPr>
      <w:r>
        <w:rPr>
          <w:b w:val="0"/>
          <w:i/>
        </w:rPr>
        <w:t>[Insert verified screenshot here]</w:t>
      </w:r>
    </w:p>
    <w:p>
      <w:pPr>
        <w:jc w:val="center"/>
      </w:pPr>
      <w:r>
        <w:rPr>
          <w:b/>
          <w:i w:val="0"/>
        </w:rPr>
        <w:t>Figure 7.3 – Generated draft preview</w:t>
      </w:r>
    </w:p>
    <w:p>
      <w:pPr>
        <w:jc w:val="center"/>
      </w:pPr>
      <w:r>
        <w:rPr>
          <w:b w:val="0"/>
          <w:i/>
        </w:rPr>
        <w:t>[Insert verified screenshot here]</w:t>
      </w:r>
    </w:p>
    <w:p>
      <w:pPr>
        <w:jc w:val="center"/>
      </w:pPr>
      <w:r>
        <w:rPr>
          <w:b/>
          <w:i w:val="0"/>
        </w:rPr>
        <w:t>Figure 7.4 – TXT, DOCX, and PDF download options</w:t>
      </w:r>
    </w:p>
    <w:p>
      <w:pPr>
        <w:pStyle w:val="Heading1"/>
      </w:pPr>
      <w:r>
        <w:t>8. ADVANTAGES &amp; DISADVANTAGES</w:t>
      </w:r>
    </w:p>
    <w:p>
      <w:pPr>
        <w:pStyle w:val="Heading2"/>
      </w:pPr>
      <w:r>
        <w:t>Advantages</w:t>
      </w:r>
    </w:p>
    <w:p>
      <w:pPr>
        <w:pStyle w:val="ListBullet"/>
      </w:pPr>
      <w:r>
        <w:t>Provides a guided form for preparing a first draft.</w:t>
      </w:r>
    </w:p>
    <w:p>
      <w:pPr>
        <w:pStyle w:val="ListBullet"/>
      </w:pPr>
      <w:r>
        <w:t>Supports multiple agreement categories.</w:t>
      </w:r>
    </w:p>
    <w:p>
      <w:pPr>
        <w:pStyle w:val="ListBullet"/>
      </w:pPr>
      <w:r>
        <w:t>Uses user-provided details as prompt inputs.</w:t>
      </w:r>
    </w:p>
    <w:p>
      <w:pPr>
        <w:pStyle w:val="ListBullet"/>
      </w:pPr>
      <w:r>
        <w:t>Offers preview and three download formats: TXT, DOCX, and PDF.</w:t>
      </w:r>
    </w:p>
    <w:p>
      <w:pPr>
        <w:pStyle w:val="ListBullet"/>
      </w:pPr>
      <w:r>
        <w:t>Separates frontend, API, AI generation, and document-formatting responsibilities.</w:t>
      </w:r>
    </w:p>
    <w:p>
      <w:pPr>
        <w:pStyle w:val="ListBullet"/>
      </w:pPr>
      <w:r>
        <w:t>Prompt instructions are designed to avoid fabricated facts and identify missing information.</w:t>
      </w:r>
    </w:p>
    <w:p>
      <w:pPr>
        <w:pStyle w:val="Heading2"/>
      </w:pPr>
      <w:r>
        <w:t>Disadvantages / Limitations</w:t>
      </w:r>
    </w:p>
    <w:p>
      <w:pPr>
        <w:pStyle w:val="ListBullet"/>
      </w:pPr>
      <w:r>
        <w:t>Generated text is not legal advice and is not verified for legal correctness or jurisdiction-specific compliance.</w:t>
      </w:r>
    </w:p>
    <w:p>
      <w:pPr>
        <w:pStyle w:val="ListBullet"/>
      </w:pPr>
      <w:r>
        <w:t>A qualified legal professional should review the draft before use.</w:t>
      </w:r>
    </w:p>
    <w:p>
      <w:pPr>
        <w:pStyle w:val="ListBullet"/>
      </w:pPr>
      <w:r>
        <w:t>Generation depends on external Gemini availability, network access, and valid API configuration.</w:t>
      </w:r>
    </w:p>
    <w:p>
      <w:pPr>
        <w:pStyle w:val="ListBullet"/>
      </w:pPr>
      <w:r>
        <w:t>No verified latency, throughput, or load-test results were supplied.</w:t>
      </w:r>
    </w:p>
    <w:p>
      <w:pPr>
        <w:pStyle w:val="ListBullet"/>
      </w:pPr>
      <w:r>
        <w:t>No executed functional-test or UAT results were supplied.</w:t>
      </w:r>
    </w:p>
    <w:p>
      <w:pPr>
        <w:pStyle w:val="ListBullet"/>
      </w:pPr>
      <w:r>
        <w:t>The supplied materials do not establish a persistent database, user authentication, or implemented payment system.</w:t>
      </w:r>
    </w:p>
    <w:p>
      <w:pPr>
        <w:pStyle w:val="Heading1"/>
      </w:pPr>
      <w:r>
        <w:t>9. CONCLUSION</w:t>
      </w:r>
    </w:p>
    <w:p>
      <w:pPr>
        <w:jc w:val="left"/>
      </w:pPr>
      <w:r>
        <w:rPr>
          <w:b w:val="0"/>
          <w:i w:val="0"/>
        </w:rPr>
        <w:t>LegalEase is designed to simplify the initial preparation of common legal-document drafts through a structured web interface and AI-assisted text generation. The documented workflow includes selecting a document type, entering parties and terms, generating a draft, reviewing it, and downloading it in TXT, DOCX, or PDF format. The project separates frontend, API, generation, and document-formatting responsibilities.</w:t>
      </w:r>
    </w:p>
    <w:p>
      <w:pPr>
        <w:jc w:val="left"/>
      </w:pPr>
      <w:r>
        <w:rPr>
          <w:b w:val="0"/>
          <w:i w:val="0"/>
        </w:rPr>
        <w:t>LegalEase should be treated as a drafting aid rather than a replacement for legal advice. Before claiming final readiness, the application workflow, exported files, automated tests, performance, and user acceptance should be verified and documented. Generated documents should be reviewed by a qualified legal professional.</w:t>
      </w:r>
    </w:p>
    <w:p>
      <w:pPr>
        <w:pStyle w:val="Heading1"/>
      </w:pPr>
      <w:r>
        <w:t>10. FUTURE SCOPE</w:t>
      </w:r>
    </w:p>
    <w:p>
      <w:pPr>
        <w:pStyle w:val="ListBullet"/>
      </w:pPr>
      <w:r>
        <w:t>Add user accounts and secure document history, if required.</w:t>
      </w:r>
    </w:p>
    <w:p>
      <w:pPr>
        <w:pStyle w:val="ListBullet"/>
      </w:pPr>
      <w:r>
        <w:t>Support saving, retrieving, and editing previously generated drafts.</w:t>
      </w:r>
    </w:p>
    <w:p>
      <w:pPr>
        <w:pStyle w:val="ListBullet"/>
      </w:pPr>
      <w:r>
        <w:t>Expand document templates and allow configurable clauses with review safeguards.</w:t>
      </w:r>
    </w:p>
    <w:p>
      <w:pPr>
        <w:pStyle w:val="ListBullet"/>
      </w:pPr>
      <w:r>
        <w:t>Add stronger input validation and clearer error messages.</w:t>
      </w:r>
    </w:p>
    <w:p>
      <w:pPr>
        <w:pStyle w:val="ListBullet"/>
      </w:pPr>
      <w:r>
        <w:t>Conduct measured performance and load testing under documented conditions.</w:t>
      </w:r>
    </w:p>
    <w:p>
      <w:pPr>
        <w:pStyle w:val="ListBullet"/>
      </w:pPr>
      <w:r>
        <w:t>Perform structured user-acceptance testing and incorporate recorded feedback.</w:t>
      </w:r>
    </w:p>
    <w:p>
      <w:pPr>
        <w:pStyle w:val="ListBullet"/>
      </w:pPr>
      <w:r>
        <w:t>Explore secure deployment, monitoring, and usage controls.</w:t>
      </w:r>
    </w:p>
    <w:p>
      <w:pPr>
        <w:pStyle w:val="ListBullet"/>
      </w:pPr>
      <w:r>
        <w:t>Consider multilingual support only after validating output quality and legal-review requirements.</w:t>
      </w:r>
    </w:p>
    <w:p>
      <w:pPr>
        <w:jc w:val="left"/>
      </w:pPr>
      <w:r>
        <w:rPr>
          <w:b w:val="0"/>
          <w:i w:val="0"/>
        </w:rPr>
        <w:t>These are possible enhancements, not features confirmed as implemented in the supplied project materials.</w:t>
      </w:r>
    </w:p>
    <w:p>
      <w:pPr>
        <w:pStyle w:val="Heading1"/>
      </w:pPr>
      <w:r>
        <w:t>11. APPENDIX</w:t>
      </w:r>
    </w:p>
    <w:p>
      <w:pPr>
        <w:pStyle w:val="Heading2"/>
      </w:pPr>
      <w:r>
        <w:t>Source Code (if any)</w:t>
      </w:r>
    </w:p>
    <w:p>
      <w:pPr>
        <w:jc w:val="left"/>
      </w:pPr>
      <w:r>
        <w:rPr>
          <w:b w:val="0"/>
          <w:i w:val="0"/>
        </w:rPr>
        <w:t>The project documentation identifies the following principal source files:</w:t>
      </w:r>
    </w:p>
    <w:p>
      <w:pPr>
        <w:pStyle w:val="ListBullet"/>
      </w:pPr>
      <w:r>
        <w:t>frontend/app.py</w:t>
      </w:r>
    </w:p>
    <w:p>
      <w:pPr>
        <w:pStyle w:val="ListBullet"/>
      </w:pPr>
      <w:r>
        <w:t>backend/main.py</w:t>
      </w:r>
    </w:p>
    <w:p>
      <w:pPr>
        <w:pStyle w:val="ListBullet"/>
      </w:pPr>
      <w:r>
        <w:t>backend/routes.py</w:t>
      </w:r>
    </w:p>
    <w:p>
      <w:pPr>
        <w:pStyle w:val="ListBullet"/>
      </w:pPr>
      <w:r>
        <w:t>backend/schemas.py</w:t>
      </w:r>
    </w:p>
    <w:p>
      <w:pPr>
        <w:pStyle w:val="ListBullet"/>
      </w:pPr>
      <w:r>
        <w:t>backend/services/gemini_generator.py</w:t>
      </w:r>
    </w:p>
    <w:p>
      <w:pPr>
        <w:pStyle w:val="ListBullet"/>
      </w:pPr>
      <w:r>
        <w:t>backend/services/document_service.py</w:t>
      </w:r>
    </w:p>
    <w:p>
      <w:pPr>
        <w:pStyle w:val="ListBullet"/>
      </w:pPr>
      <w:r>
        <w:t>tests/test_documents.py</w:t>
      </w:r>
    </w:p>
    <w:p>
      <w:pPr>
        <w:pStyle w:val="ListBullet"/>
      </w:pPr>
      <w:r>
        <w:t>tests/test_api.py</w:t>
      </w:r>
    </w:p>
    <w:p>
      <w:pPr>
        <w:pStyle w:val="ListBullet"/>
      </w:pPr>
      <w:r>
        <w:t>requirements.txt</w:t>
      </w:r>
    </w:p>
    <w:p>
      <w:pPr>
        <w:pStyle w:val="ListBullet"/>
      </w:pPr>
      <w:r>
        <w:t>requirements-dev.txt</w:t>
      </w:r>
    </w:p>
    <w:p>
      <w:pPr>
        <w:pStyle w:val="ListBullet"/>
      </w:pPr>
      <w:r>
        <w:t>.env.example</w:t>
      </w:r>
    </w:p>
    <w:p>
      <w:pPr>
        <w:pStyle w:val="ListBullet"/>
      </w:pPr>
      <w:r>
        <w:t>Dockerfile</w:t>
      </w:r>
    </w:p>
    <w:p>
      <w:pPr>
        <w:pStyle w:val="ListBullet"/>
      </w:pPr>
      <w:r>
        <w:t>docker-compose.yml</w:t>
      </w:r>
    </w:p>
    <w:p>
      <w:pPr>
        <w:jc w:val="left"/>
      </w:pPr>
      <w:r>
        <w:rPr>
          <w:b w:val="0"/>
          <w:i w:val="0"/>
        </w:rPr>
        <w:t>The real .env file and API credentials should not be included in the report or repository.</w:t>
      </w:r>
    </w:p>
    <w:p>
      <w:pPr>
        <w:pStyle w:val="Heading2"/>
      </w:pPr>
      <w:r>
        <w:t>Dataset Link</w:t>
      </w:r>
    </w:p>
    <w:p>
      <w:pPr>
        <w:jc w:val="left"/>
      </w:pPr>
      <w:r>
        <w:rPr>
          <w:b w:val="0"/>
          <w:i w:val="0"/>
        </w:rPr>
        <w:t>Not applicable as a model-training dataset is not described in the supplied project materials. LegalEase uses user-entered document details as generation inputs.</w:t>
      </w:r>
    </w:p>
    <w:p>
      <w:pPr>
        <w:pStyle w:val="Heading2"/>
      </w:pPr>
      <w:r>
        <w:t>GitHub &amp; Project Demo Link</w:t>
      </w:r>
    </w:p>
    <w:p>
      <w:pPr>
        <w:jc w:val="left"/>
      </w:pPr>
      <w:r>
        <w:rPr>
          <w:b w:val="0"/>
          <w:i w:val="0"/>
        </w:rPr>
        <w:t>GitHub repository: https://github.com/iam-chandru-selvam/LegalEase (verify repository URL and access before submission).</w:t>
      </w:r>
    </w:p>
    <w:p>
      <w:pPr>
        <w:jc w:val="left"/>
      </w:pPr>
      <w:r>
        <w:rPr>
          <w:b w:val="0"/>
          <w:i w:val="0"/>
        </w:rPr>
        <w:t>Project demo link: Not provided. Add the verified deployed application URL or recorded demonstration link after confirming it is accessible.</w:t>
      </w:r>
    </w:p>
    <w:p>
      <w:pPr>
        <w:pStyle w:val="Heading2"/>
      </w:pPr>
      <w:r>
        <w:t>Report Preparation Note</w:t>
      </w:r>
    </w:p>
    <w:p>
      <w:pPr>
        <w:jc w:val="left"/>
      </w:pPr>
      <w:r>
        <w:rPr>
          <w:b w:val="0"/>
          <w:i w:val="0"/>
        </w:rPr>
        <w:t>This report follows the uploaded Project Report Format and is adapted to the supplied LegalEase project documentation. Items requiring real-world evidence—screenshots, executed test results, performance measurements, UAT feedback, and demo links—are marked as pending or to be inserted rather than being fabricated.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LegalEase – Final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LegalEase | AI-Powered Legal Document Generator | Team ID: SWTID-2026-9699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