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B2545"/>
          <w:sz w:val="60"/>
        </w:rPr>
        <w:t>BusBuddy</w:t>
      </w:r>
    </w:p>
    <w:p>
      <w:pPr>
        <w:jc w:val="center"/>
      </w:pPr>
      <w:r>
        <w:rPr>
          <w:color w:val="2E74B5"/>
          <w:sz w:val="32"/>
        </w:rPr>
        <w:t>Detailed Project Report</w:t>
      </w:r>
    </w:p>
    <w:p>
      <w:pPr>
        <w:jc w:val="center"/>
      </w:pPr>
      <w:r>
        <w:rPr>
          <w:i/>
        </w:rPr>
        <w:t>An Inclusive, Intelligent and Adaptive Public Transport Assistant</w:t>
      </w:r>
    </w:p>
    <w:p>
      <w:r/>
      <w:r>
        <w:rPr>
          <w:b/>
        </w:rPr>
        <w:t>Testing context:</w:t>
      </w:r>
      <w:r>
        <w:t xml:space="preserve"> Vellore / VIT environment  </w:t>
      </w:r>
    </w:p>
    <w:p>
      <w:r/>
      <w:r>
        <w:rPr>
          <w:b/>
        </w:rPr>
        <w:t>Document purpose:</w:t>
      </w:r>
      <w:r>
        <w:t xml:space="preserve"> Project methodology, survey analysis, literature basis, requirements and environmental analysis  </w:t>
      </w:r>
    </w:p>
    <w:p>
      <w:r/>
      <w:r>
        <w:rPr>
          <w:b/>
        </w:rPr>
        <w:t>Date:</w:t>
      </w:r>
      <w:r>
        <w:t xml:space="preserve"> 24 August 2026</w:t>
      </w:r>
    </w:p>
    <w:p>
      <w:pPr>
        <w:pStyle w:val="Heading1"/>
      </w:pPr>
      <w:r>
        <w:t>Report Scope and Evidence Convention</w:t>
      </w:r>
    </w:p>
    <w:p>
      <w:r>
        <w:t>This report consolidates the current BusBuddy project vision, the available survey evidence, the selected research literature, the proposed system requirements, and the environmental conditions expected during testing. It is a project-definition and requirements document; it does not claim that every proposed capability has already been implemented or validated.</w:t>
      </w:r>
    </w:p>
    <w:p>
      <w:r/>
      <w:r>
        <w:rPr>
          <w:b/>
        </w:rPr>
        <w:t>Evidence convention.</w:t>
      </w:r>
      <w:r>
        <w:t xml:space="preserve"> Statements about the 42-participant survey are reported findings from the supplied survey summary. Features such as Gemini Live, computer vision, adaptive interfaces, UWB precision boarding, ticketing, and driver communication are proposed system capabilities; they are not presented as survey results.</w:t>
      </w:r>
    </w:p>
    <w:p>
      <w:pPr>
        <w:pStyle w:val="Heading1"/>
      </w:pPr>
      <w:r>
        <w:t>Contents</w:t>
      </w:r>
    </w:p>
    <w:p>
      <w:r>
        <w:t xml:space="preserve">1. Methodology Used  </w:t>
      </w:r>
    </w:p>
    <w:p>
      <w:r>
        <w:t xml:space="preserve">2. Survey and Analysis  </w:t>
      </w:r>
    </w:p>
    <w:p>
      <w:r>
        <w:t xml:space="preserve">3. Base Papers and Research Gap  </w:t>
      </w:r>
    </w:p>
    <w:p>
      <w:r>
        <w:t xml:space="preserve">4. BusBuddy Requirements  </w:t>
      </w:r>
    </w:p>
    <w:p>
      <w:r>
        <w:t xml:space="preserve">5. Environmental Analysis: Vellore / VIT Context  </w:t>
      </w:r>
    </w:p>
    <w:p>
      <w:r>
        <w:t xml:space="preserve">6. Conclusion and Next Steps  </w:t>
      </w:r>
    </w:p>
    <w:p>
      <w:pPr/>
      <w:r>
        <w:t>6.1 Implementation Progress &amp; Verified Phase 2 Delivery</w:t>
      </w:r>
    </w:p>
    <w:p>
      <w:r>
        <w:t>Status date: 19 September 2026. The project has advanced through comprehensive Phase 0, Phase 1, and Phase 2 implementations, delivering a fully accessible public transport assistant prototype for the Vellore / VIT demonstration corridor.</w:t>
      </w:r>
    </w:p>
    <w:p>
      <w:r>
        <w:t>The current build implements an end-to-end accessible journey system backed by deterministic local fixtures, real OpenStreetMap vector tiles, OSRM turn-by-turn road routing, and simulated live GPS bus movement streams. All domain and accessibility contracts prescribed by the GPT-6 Astra audit paper and Claude Opus 5 foundation spec have been implemented and verified across 236 automated unit and widget tests (100% green pass rate).</w:t>
      </w:r>
    </w:p>
    <w:p>
      <w:pPr>
        <w:pStyle w:val="Heading1"/>
      </w:pPr>
      <w:r>
        <w:t>Implemented Production Capabilities:</w:t>
        <w:br/>
        <w:t>• Pure-Dart Domain Layer &amp; Authoritative FareEngine: Integer paise currency representation, 40% student/senior concession discounts, and zero-hop error validation (ADR-001).</w:t>
        <w:br/>
        <w:t>• Conversational Gemini Live Voice Layer: Dual-engine architecture supporting both local grounded voice interaction and Google AI Studio Multimodal Live WebSockets with native 24kHz linear PCM streaming.</w:t>
        <w:br/>
        <w:t>• Interactive Digital Ticketing Suite: Concession booking dialog, instant QR code pass generation, dynamic progress timeline, and passbook management.</w:t>
        <w:br/>
        <w:t>• OpenStreetMap &amp; OSRM Routing: Real street polylines, 18 authentic Katpadi/Vellore GPS landmarks, and MapTextAlternativeWidget for complete non-visual map equivalence (Astra Gate 8).</w:t>
        <w:br/>
        <w:t>• Emergency SOS &amp; Live Trip Sharing: Astra Gate 12 compliant silent non-voice distress workflow with urgent announcement dispatch and emergency contact management.</w:t>
        <w:br/>
        <w:t>• Accessible Semantic Design System: Global 48×48dp minimum touch target floor (AppSpacing), WCAG AAA 7:1 High Contrast theme, centralized AnnouncementCoordinator with speech contention synchronization, and BlockSemantics floating AI mascot overlay.</w:t>
      </w:r>
    </w:p>
    <w:p>
      <w:r>
        <w:t>Verification Baseline: The implementation passes 236 automated unit and widget tests with 0 compilation errors, 0 static analysis warnings, and 0 syntax/import regressions across all 109 Dart codebase files.</w:t>
      </w:r>
    </w:p>
    <w:p>
      <w:pPr>
        <w:pStyle w:val="Heading1"/>
      </w:pPr>
      <w:r>
        <w:t>1.1 Research and Development Approach</w:t>
      </w:r>
    </w:p>
    <w:tbl>
      <w:tblPr>
        <w:tblW w:type="auto" w:w="0"/>
        <w:jc w:val="center"/>
        <w:tblLayout w:type="autofit"/>
        <w:tblLook w:firstColumn="1" w:firstRow="1" w:lastColumn="0" w:lastRow="0" w:noHBand="0" w:noVBand="1" w:val="04A0"/>
      </w:tblPr>
      <w:tblGrid>
        <w:gridCol w:w="2340"/>
        <w:gridCol w:w="2340"/>
        <w:gridCol w:w="2340"/>
        <w:gridCol w:w="2340"/>
      </w:tblGrid>
      <w:tr>
        <w:trPr>
          <w:tblHeader w:val="true"/>
        </w:trPr>
        <w:tc>
          <w:tcPr>
            <w:tcW w:type="dxa" w:w="2340"/>
            <w:tcMar>
              <w:top w:w="90" w:type="dxa"/>
              <w:start w:w="120" w:type="dxa"/>
              <w:bottom w:w="90" w:type="dxa"/>
              <w:end w:w="120" w:type="dxa"/>
            </w:tcMar>
            <w:shd w:fill="E8EEF5"/>
          </w:tcPr>
          <w:p>
            <w:pPr>
              <w:spacing w:after="0"/>
            </w:pPr>
            <w:r>
              <w:rPr>
                <w:b/>
                <w:color w:val="0B2545"/>
                <w:sz w:val="18"/>
              </w:rPr>
              <w:t>Stage</w:t>
            </w:r>
          </w:p>
        </w:tc>
        <w:tc>
          <w:tcPr>
            <w:tcW w:type="dxa" w:w="2340"/>
            <w:tcMar>
              <w:top w:w="90" w:type="dxa"/>
              <w:start w:w="120" w:type="dxa"/>
              <w:bottom w:w="90" w:type="dxa"/>
              <w:end w:w="120" w:type="dxa"/>
            </w:tcMar>
            <w:shd w:fill="E8EEF5"/>
          </w:tcPr>
          <w:p>
            <w:pPr>
              <w:spacing w:after="0"/>
            </w:pPr>
            <w:r>
              <w:rPr>
                <w:b/>
                <w:color w:val="0B2545"/>
                <w:sz w:val="18"/>
              </w:rPr>
              <w:t>Activity</w:t>
            </w:r>
          </w:p>
        </w:tc>
        <w:tc>
          <w:tcPr>
            <w:tcW w:type="dxa" w:w="2340"/>
            <w:tcMar>
              <w:top w:w="90" w:type="dxa"/>
              <w:start w:w="120" w:type="dxa"/>
              <w:bottom w:w="90" w:type="dxa"/>
              <w:end w:w="120" w:type="dxa"/>
            </w:tcMar>
            <w:shd w:fill="E8EEF5"/>
          </w:tcPr>
          <w:p>
            <w:pPr>
              <w:spacing w:after="0"/>
            </w:pPr>
            <w:r>
              <w:rPr>
                <w:b/>
                <w:color w:val="0B2545"/>
                <w:sz w:val="18"/>
              </w:rPr>
              <w:t>Output</w:t>
            </w:r>
          </w:p>
        </w:tc>
        <w:tc>
          <w:tcPr>
            <w:tcW w:type="dxa" w:w="2340"/>
            <w:tcMar>
              <w:top w:w="90" w:type="dxa"/>
              <w:start w:w="120" w:type="dxa"/>
              <w:bottom w:w="90" w:type="dxa"/>
              <w:end w:w="120" w:type="dxa"/>
            </w:tcMar>
            <w:shd w:fill="E8EEF5"/>
          </w:tcPr>
          <w:p>
            <w:pPr>
              <w:spacing w:after="0"/>
            </w:pPr>
            <w:r>
              <w:rPr>
                <w:b/>
                <w:color w:val="0B2545"/>
                <w:sz w:val="18"/>
              </w:rPr>
              <w:t>Decision rule</w:t>
            </w:r>
          </w:p>
        </w:tc>
      </w:tr>
      <w:tr>
        <w:tc>
          <w:tcPr>
            <w:tcW w:type="dxa" w:w="2340"/>
            <w:tcMar>
              <w:top w:w="90" w:type="dxa"/>
              <w:start w:w="120" w:type="dxa"/>
              <w:bottom w:w="90" w:type="dxa"/>
              <w:end w:w="120" w:type="dxa"/>
            </w:tcMar>
          </w:tcPr>
          <w:p>
            <w:pPr>
              <w:spacing w:after="0"/>
            </w:pPr>
            <w:r>
              <w:rPr>
                <w:sz w:val="18"/>
              </w:rPr>
              <w:t>1. Data collection</w:t>
            </w:r>
          </w:p>
        </w:tc>
        <w:tc>
          <w:tcPr>
            <w:tcW w:type="dxa" w:w="2340"/>
            <w:tcMar>
              <w:top w:w="90" w:type="dxa"/>
              <w:start w:w="120" w:type="dxa"/>
              <w:bottom w:w="90" w:type="dxa"/>
              <w:end w:w="120" w:type="dxa"/>
            </w:tcMar>
          </w:tcPr>
          <w:p>
            <w:pPr>
              <w:spacing w:after="0"/>
            </w:pPr>
            <w:r>
              <w:rPr>
                <w:sz w:val="18"/>
              </w:rPr>
              <w:t>Collect responses through the Google Forms survey and preserve the supplied sample description and findings.</w:t>
            </w:r>
          </w:p>
        </w:tc>
        <w:tc>
          <w:tcPr>
            <w:tcW w:type="dxa" w:w="2340"/>
            <w:tcMar>
              <w:top w:w="90" w:type="dxa"/>
              <w:start w:w="120" w:type="dxa"/>
              <w:bottom w:w="90" w:type="dxa"/>
              <w:end w:w="120" w:type="dxa"/>
            </w:tcMar>
          </w:tcPr>
          <w:p>
            <w:pPr>
              <w:spacing w:after="0"/>
            </w:pPr>
            <w:r>
              <w:rPr>
                <w:sz w:val="18"/>
              </w:rPr>
              <w:t>Survey dataset and descriptive summary.</w:t>
            </w:r>
          </w:p>
        </w:tc>
        <w:tc>
          <w:tcPr>
            <w:tcW w:type="dxa" w:w="2340"/>
            <w:tcMar>
              <w:top w:w="90" w:type="dxa"/>
              <w:start w:w="120" w:type="dxa"/>
              <w:bottom w:w="90" w:type="dxa"/>
              <w:end w:w="120" w:type="dxa"/>
            </w:tcMar>
          </w:tcPr>
          <w:p>
            <w:pPr>
              <w:spacing w:after="0"/>
            </w:pPr>
            <w:r>
              <w:rPr>
                <w:sz w:val="18"/>
              </w:rPr>
              <w:t>Use only reported responses as evidence.</w:t>
            </w:r>
          </w:p>
        </w:tc>
      </w:tr>
      <w:tr>
        <w:tc>
          <w:tcPr>
            <w:tcW w:type="dxa" w:w="2340"/>
            <w:tcMar>
              <w:top w:w="90" w:type="dxa"/>
              <w:start w:w="120" w:type="dxa"/>
              <w:bottom w:w="90" w:type="dxa"/>
              <w:end w:w="120" w:type="dxa"/>
            </w:tcMar>
          </w:tcPr>
          <w:p>
            <w:pPr>
              <w:spacing w:after="0"/>
            </w:pPr>
            <w:r>
              <w:rPr>
                <w:sz w:val="18"/>
              </w:rPr>
              <w:t>2. Requirement analysis</w:t>
            </w:r>
          </w:p>
        </w:tc>
        <w:tc>
          <w:tcPr>
            <w:tcW w:type="dxa" w:w="2340"/>
            <w:tcMar>
              <w:top w:w="90" w:type="dxa"/>
              <w:start w:w="120" w:type="dxa"/>
              <w:bottom w:w="90" w:type="dxa"/>
              <w:end w:w="120" w:type="dxa"/>
            </w:tcMar>
          </w:tcPr>
          <w:p>
            <w:pPr>
              <w:spacing w:after="0"/>
            </w:pPr>
            <w:r>
              <w:rPr>
                <w:sz w:val="18"/>
              </w:rPr>
              <w:t>Translate recurring user problems, accessibility needs and technology expectations into traceable requirements.</w:t>
            </w:r>
          </w:p>
        </w:tc>
        <w:tc>
          <w:tcPr>
            <w:tcW w:type="dxa" w:w="2340"/>
            <w:tcMar>
              <w:top w:w="90" w:type="dxa"/>
              <w:start w:w="120" w:type="dxa"/>
              <w:bottom w:w="90" w:type="dxa"/>
              <w:end w:w="120" w:type="dxa"/>
            </w:tcMar>
          </w:tcPr>
          <w:p>
            <w:pPr>
              <w:spacing w:after="0"/>
            </w:pPr>
            <w:r>
              <w:rPr>
                <w:sz w:val="18"/>
              </w:rPr>
              <w:t>Prioritised functional and non-functional requirements.</w:t>
            </w:r>
          </w:p>
        </w:tc>
        <w:tc>
          <w:tcPr>
            <w:tcW w:type="dxa" w:w="2340"/>
            <w:tcMar>
              <w:top w:w="90" w:type="dxa"/>
              <w:start w:w="120" w:type="dxa"/>
              <w:bottom w:w="90" w:type="dxa"/>
              <w:end w:w="120" w:type="dxa"/>
            </w:tcMar>
          </w:tcPr>
          <w:p>
            <w:pPr>
              <w:spacing w:after="0"/>
            </w:pPr>
            <w:r>
              <w:rPr>
                <w:sz w:val="18"/>
              </w:rPr>
              <w:t>Separate evidence-backed needs from proposed innovation.</w:t>
            </w:r>
          </w:p>
        </w:tc>
      </w:tr>
      <w:tr>
        <w:tc>
          <w:tcPr>
            <w:tcW w:type="dxa" w:w="2340"/>
            <w:tcMar>
              <w:top w:w="90" w:type="dxa"/>
              <w:start w:w="120" w:type="dxa"/>
              <w:bottom w:w="90" w:type="dxa"/>
              <w:end w:w="120" w:type="dxa"/>
            </w:tcMar>
          </w:tcPr>
          <w:p>
            <w:pPr>
              <w:spacing w:after="0"/>
            </w:pPr>
            <w:r>
              <w:rPr>
                <w:sz w:val="18"/>
              </w:rPr>
              <w:t>3. User-centred design</w:t>
            </w:r>
          </w:p>
        </w:tc>
        <w:tc>
          <w:tcPr>
            <w:tcW w:type="dxa" w:w="2340"/>
            <w:tcMar>
              <w:top w:w="90" w:type="dxa"/>
              <w:start w:w="120" w:type="dxa"/>
              <w:bottom w:w="90" w:type="dxa"/>
              <w:end w:w="120" w:type="dxa"/>
            </w:tcMar>
          </w:tcPr>
          <w:p>
            <w:pPr>
              <w:spacing w:after="0"/>
            </w:pPr>
            <w:r>
              <w:rPr>
                <w:sz w:val="18"/>
              </w:rPr>
              <w:t>Represent user groups through personas, scenarios, accessibility goals and user journeys.</w:t>
            </w:r>
          </w:p>
        </w:tc>
        <w:tc>
          <w:tcPr>
            <w:tcW w:type="dxa" w:w="2340"/>
            <w:tcMar>
              <w:top w:w="90" w:type="dxa"/>
              <w:start w:w="120" w:type="dxa"/>
              <w:bottom w:w="90" w:type="dxa"/>
              <w:end w:w="120" w:type="dxa"/>
            </w:tcMar>
          </w:tcPr>
          <w:p>
            <w:pPr>
              <w:spacing w:after="0"/>
            </w:pPr>
            <w:r>
              <w:rPr>
                <w:sz w:val="18"/>
              </w:rPr>
              <w:t>Personas, journey maps and task flows.</w:t>
            </w:r>
          </w:p>
        </w:tc>
        <w:tc>
          <w:tcPr>
            <w:tcW w:type="dxa" w:w="2340"/>
            <w:tcMar>
              <w:top w:w="90" w:type="dxa"/>
              <w:start w:w="120" w:type="dxa"/>
              <w:bottom w:w="90" w:type="dxa"/>
              <w:end w:w="120" w:type="dxa"/>
            </w:tcMar>
          </w:tcPr>
          <w:p>
            <w:pPr>
              <w:spacing w:after="0"/>
            </w:pPr>
            <w:r>
              <w:rPr>
                <w:sz w:val="18"/>
              </w:rPr>
              <w:t>Design for control, clarity, recovery and low cognitive load.</w:t>
            </w:r>
          </w:p>
        </w:tc>
      </w:tr>
      <w:tr>
        <w:tc>
          <w:tcPr>
            <w:tcW w:type="dxa" w:w="2340"/>
            <w:tcMar>
              <w:top w:w="90" w:type="dxa"/>
              <w:start w:w="120" w:type="dxa"/>
              <w:bottom w:w="90" w:type="dxa"/>
              <w:end w:w="120" w:type="dxa"/>
            </w:tcMar>
          </w:tcPr>
          <w:p>
            <w:pPr>
              <w:spacing w:after="0"/>
            </w:pPr>
            <w:r>
              <w:rPr>
                <w:sz w:val="18"/>
              </w:rPr>
              <w:t>4. Prototyping</w:t>
            </w:r>
          </w:p>
        </w:tc>
        <w:tc>
          <w:tcPr>
            <w:tcW w:type="dxa" w:w="2340"/>
            <w:tcMar>
              <w:top w:w="90" w:type="dxa"/>
              <w:start w:w="120" w:type="dxa"/>
              <w:bottom w:w="90" w:type="dxa"/>
              <w:end w:w="120" w:type="dxa"/>
            </w:tcMar>
          </w:tcPr>
          <w:p>
            <w:pPr>
              <w:spacing w:after="0"/>
            </w:pPr>
            <w:r>
              <w:rPr>
                <w:sz w:val="18"/>
              </w:rPr>
              <w:t>Create low-fidelity flows, then interactive prototypes for finding, boarding and exiting a bus.</w:t>
            </w:r>
          </w:p>
        </w:tc>
        <w:tc>
          <w:tcPr>
            <w:tcW w:type="dxa" w:w="2340"/>
            <w:tcMar>
              <w:top w:w="90" w:type="dxa"/>
              <w:start w:w="120" w:type="dxa"/>
              <w:bottom w:w="90" w:type="dxa"/>
              <w:end w:w="120" w:type="dxa"/>
            </w:tcMar>
          </w:tcPr>
          <w:p>
            <w:pPr>
              <w:spacing w:after="0"/>
            </w:pPr>
            <w:r>
              <w:rPr>
                <w:sz w:val="18"/>
              </w:rPr>
              <w:t>Prototype screens and interaction flows.</w:t>
            </w:r>
          </w:p>
        </w:tc>
        <w:tc>
          <w:tcPr>
            <w:tcW w:type="dxa" w:w="2340"/>
            <w:tcMar>
              <w:top w:w="90" w:type="dxa"/>
              <w:start w:w="120" w:type="dxa"/>
              <w:bottom w:w="90" w:type="dxa"/>
              <w:end w:w="120" w:type="dxa"/>
            </w:tcMar>
          </w:tcPr>
          <w:p>
            <w:pPr>
              <w:spacing w:after="0"/>
            </w:pPr>
            <w:r>
              <w:rPr>
                <w:sz w:val="18"/>
              </w:rPr>
              <w:t>Test the riskiest assumptions first.</w:t>
            </w:r>
          </w:p>
        </w:tc>
      </w:tr>
      <w:tr>
        <w:tc>
          <w:tcPr>
            <w:tcW w:type="dxa" w:w="2340"/>
            <w:tcMar>
              <w:top w:w="90" w:type="dxa"/>
              <w:start w:w="120" w:type="dxa"/>
              <w:bottom w:w="90" w:type="dxa"/>
              <w:end w:w="120" w:type="dxa"/>
            </w:tcMar>
          </w:tcPr>
          <w:p>
            <w:pPr>
              <w:spacing w:after="0"/>
            </w:pPr>
            <w:r>
              <w:rPr>
                <w:sz w:val="18"/>
              </w:rPr>
              <w:t>5. Usability evaluation</w:t>
            </w:r>
          </w:p>
        </w:tc>
        <w:tc>
          <w:tcPr>
            <w:tcW w:type="dxa" w:w="2340"/>
            <w:tcMar>
              <w:top w:w="90" w:type="dxa"/>
              <w:start w:w="120" w:type="dxa"/>
              <w:bottom w:w="90" w:type="dxa"/>
              <w:end w:w="120" w:type="dxa"/>
            </w:tcMar>
          </w:tcPr>
          <w:p>
            <w:pPr>
              <w:spacing w:after="0"/>
            </w:pPr>
            <w:r>
              <w:rPr>
                <w:sz w:val="18"/>
              </w:rPr>
              <w:t>Evaluate learnability, task success, error recovery, accessibility and perceived confidence with representative users.</w:t>
            </w:r>
          </w:p>
        </w:tc>
        <w:tc>
          <w:tcPr>
            <w:tcW w:type="dxa" w:w="2340"/>
            <w:tcMar>
              <w:top w:w="90" w:type="dxa"/>
              <w:start w:w="120" w:type="dxa"/>
              <w:bottom w:w="90" w:type="dxa"/>
              <w:end w:w="120" w:type="dxa"/>
            </w:tcMar>
          </w:tcPr>
          <w:p>
            <w:pPr>
              <w:spacing w:after="0"/>
            </w:pPr>
            <w:r>
              <w:rPr>
                <w:sz w:val="18"/>
              </w:rPr>
              <w:t>Usability findings and issue log.</w:t>
            </w:r>
          </w:p>
        </w:tc>
        <w:tc>
          <w:tcPr>
            <w:tcW w:type="dxa" w:w="2340"/>
            <w:tcMar>
              <w:top w:w="90" w:type="dxa"/>
              <w:start w:w="120" w:type="dxa"/>
              <w:bottom w:w="90" w:type="dxa"/>
              <w:end w:w="120" w:type="dxa"/>
            </w:tcMar>
          </w:tcPr>
          <w:p>
            <w:pPr>
              <w:spacing w:after="0"/>
            </w:pPr>
            <w:r>
              <w:rPr>
                <w:sz w:val="18"/>
              </w:rPr>
              <w:t>Treat safety-critical failures as high priority.</w:t>
            </w:r>
          </w:p>
        </w:tc>
      </w:tr>
      <w:tr>
        <w:tc>
          <w:tcPr>
            <w:tcW w:type="dxa" w:w="2340"/>
            <w:tcMar>
              <w:top w:w="90" w:type="dxa"/>
              <w:start w:w="120" w:type="dxa"/>
              <w:bottom w:w="90" w:type="dxa"/>
              <w:end w:w="120" w:type="dxa"/>
            </w:tcMar>
          </w:tcPr>
          <w:p>
            <w:pPr>
              <w:spacing w:after="0"/>
            </w:pPr>
            <w:r>
              <w:rPr>
                <w:sz w:val="18"/>
              </w:rPr>
              <w:t>6. Iterative improvement</w:t>
            </w:r>
          </w:p>
        </w:tc>
        <w:tc>
          <w:tcPr>
            <w:tcW w:type="dxa" w:w="2340"/>
            <w:tcMar>
              <w:top w:w="90" w:type="dxa"/>
              <w:start w:w="120" w:type="dxa"/>
              <w:bottom w:w="90" w:type="dxa"/>
              <w:end w:w="120" w:type="dxa"/>
            </w:tcMar>
          </w:tcPr>
          <w:p>
            <w:pPr>
              <w:spacing w:after="0"/>
            </w:pPr>
            <w:r>
              <w:rPr>
                <w:sz w:val="18"/>
              </w:rPr>
              <w:t>Revise requirements, interface behaviour and technical assumptions based on evaluation results.</w:t>
            </w:r>
          </w:p>
        </w:tc>
        <w:tc>
          <w:tcPr>
            <w:tcW w:type="dxa" w:w="2340"/>
            <w:tcMar>
              <w:top w:w="90" w:type="dxa"/>
              <w:start w:w="120" w:type="dxa"/>
              <w:bottom w:w="90" w:type="dxa"/>
              <w:end w:w="120" w:type="dxa"/>
            </w:tcMar>
          </w:tcPr>
          <w:p>
            <w:pPr>
              <w:spacing w:after="0"/>
            </w:pPr>
            <w:r>
              <w:rPr>
                <w:sz w:val="18"/>
              </w:rPr>
              <w:t>Updated prototype and baseline specification.</w:t>
            </w:r>
          </w:p>
        </w:tc>
        <w:tc>
          <w:tcPr>
            <w:tcW w:type="dxa" w:w="2340"/>
            <w:tcMar>
              <w:top w:w="90" w:type="dxa"/>
              <w:start w:w="120" w:type="dxa"/>
              <w:bottom w:w="90" w:type="dxa"/>
              <w:end w:w="120" w:type="dxa"/>
            </w:tcMar>
          </w:tcPr>
          <w:p>
            <w:pPr>
              <w:spacing w:after="0"/>
            </w:pPr>
            <w:r>
              <w:rPr>
                <w:sz w:val="18"/>
              </w:rPr>
              <w:t>Repeat until core journeys are understandable and robust.</w:t>
            </w:r>
          </w:p>
        </w:tc>
      </w:tr>
    </w:tbl>
    <w:p>
      <w:pPr>
        <w:spacing w:after="40"/>
      </w:pPr>
    </w:p>
    <w:p>
      <w:pPr>
        <w:pStyle w:val="Heading1"/>
      </w:pPr>
      <w:r>
        <w:t>1.2 User-Centred Design Principles</w:t>
      </w:r>
    </w:p>
    <w:p>
      <w:pPr>
        <w:pStyle w:val="ListBullet"/>
      </w:pPr>
      <w:r/>
      <w:r>
        <w:rPr>
          <w:b/>
        </w:rPr>
        <w:t>Inclusive by default:</w:t>
      </w:r>
      <w:r>
        <w:t xml:space="preserve"> every core task must have a usable non-visual path, with visual enhancements added without making them mandatory.</w:t>
      </w:r>
    </w:p>
    <w:p>
      <w:pPr>
        <w:pStyle w:val="ListBullet"/>
      </w:pPr>
      <w:r/>
      <w:r>
        <w:rPr>
          <w:b/>
        </w:rPr>
        <w:t>User control:</w:t>
      </w:r>
      <w:r>
        <w:t xml:space="preserve"> adaptive suggestions, AI actions, notifications and interface rearrangements must be explainable, adjustable, undoable or disableable.</w:t>
      </w:r>
    </w:p>
    <w:p>
      <w:pPr>
        <w:pStyle w:val="ListBullet"/>
      </w:pPr>
      <w:r/>
      <w:r>
        <w:rPr>
          <w:b/>
        </w:rPr>
        <w:t>Progressive disclosure:</w:t>
      </w:r>
      <w:r>
        <w:t xml:space="preserve"> show the most time-critical information first—bus identity, direction, ETA, boarding confirmation and next action—while keeping advanced features discoverable.</w:t>
      </w:r>
    </w:p>
    <w:p>
      <w:pPr>
        <w:pStyle w:val="ListBullet"/>
      </w:pPr>
      <w:r/>
      <w:r>
        <w:rPr>
          <w:b/>
        </w:rPr>
        <w:t>Graceful degradation:</w:t>
      </w:r>
      <w:r>
        <w:t xml:space="preserve"> loss of network, GPS, camera confidence, UWB signal or AI availability must produce a clear fallback rather than silent failure.</w:t>
      </w:r>
    </w:p>
    <w:p>
      <w:pPr>
        <w:pStyle w:val="ListBullet"/>
      </w:pPr>
      <w:r/>
      <w:r>
        <w:rPr>
          <w:b/>
        </w:rPr>
        <w:t>Safety over convenience:</w:t>
      </w:r>
      <w:r>
        <w:t xml:space="preserve"> uncertain recognition or routing must be communicated as uncertainty; the system must never present a low-confidence guess as a confirmed boarding instruction.</w:t>
      </w:r>
    </w:p>
    <w:p>
      <w:pPr>
        <w:pStyle w:val="Heading1"/>
      </w:pPr>
      <w:r>
        <w:t>1.3 Personas and User Journeys</w:t>
      </w:r>
    </w:p>
    <w:p>
      <w:r>
        <w:t>These personas are design tools, not claims about the survey sample composition.</w:t>
      </w:r>
    </w:p>
    <w:tbl>
      <w:tblPr>
        <w:tblW w:type="auto" w:w="0"/>
        <w:jc w:val="center"/>
        <w:tblLayout w:type="autofit"/>
        <w:tblLook w:firstColumn="1" w:firstRow="1" w:lastColumn="0" w:lastRow="0" w:noHBand="0" w:noVBand="1" w:val="04A0"/>
      </w:tblPr>
      <w:tblGrid>
        <w:gridCol w:w="2340"/>
        <w:gridCol w:w="2340"/>
        <w:gridCol w:w="2340"/>
        <w:gridCol w:w="2340"/>
      </w:tblGrid>
      <w:tr>
        <w:trPr>
          <w:tblHeader w:val="true"/>
        </w:trPr>
        <w:tc>
          <w:tcPr>
            <w:tcW w:type="dxa" w:w="2340"/>
            <w:tcMar>
              <w:top w:w="90" w:type="dxa"/>
              <w:start w:w="120" w:type="dxa"/>
              <w:bottom w:w="90" w:type="dxa"/>
              <w:end w:w="120" w:type="dxa"/>
            </w:tcMar>
            <w:shd w:fill="E8EEF5"/>
          </w:tcPr>
          <w:p>
            <w:pPr>
              <w:spacing w:after="0"/>
            </w:pPr>
            <w:r>
              <w:rPr>
                <w:b/>
                <w:color w:val="0B2545"/>
                <w:sz w:val="18"/>
              </w:rPr>
              <w:t>Persona</w:t>
            </w:r>
          </w:p>
        </w:tc>
        <w:tc>
          <w:tcPr>
            <w:tcW w:type="dxa" w:w="2340"/>
            <w:tcMar>
              <w:top w:w="90" w:type="dxa"/>
              <w:start w:w="120" w:type="dxa"/>
              <w:bottom w:w="90" w:type="dxa"/>
              <w:end w:w="120" w:type="dxa"/>
            </w:tcMar>
            <w:shd w:fill="E8EEF5"/>
          </w:tcPr>
          <w:p>
            <w:pPr>
              <w:spacing w:after="0"/>
            </w:pPr>
            <w:r>
              <w:rPr>
                <w:b/>
                <w:color w:val="0B2545"/>
                <w:sz w:val="18"/>
              </w:rPr>
              <w:t>Primary goal</w:t>
            </w:r>
          </w:p>
        </w:tc>
        <w:tc>
          <w:tcPr>
            <w:tcW w:type="dxa" w:w="2340"/>
            <w:tcMar>
              <w:top w:w="90" w:type="dxa"/>
              <w:start w:w="120" w:type="dxa"/>
              <w:bottom w:w="90" w:type="dxa"/>
              <w:end w:w="120" w:type="dxa"/>
            </w:tcMar>
            <w:shd w:fill="E8EEF5"/>
          </w:tcPr>
          <w:p>
            <w:pPr>
              <w:spacing w:after="0"/>
            </w:pPr>
            <w:r>
              <w:rPr>
                <w:b/>
                <w:color w:val="0B2545"/>
                <w:sz w:val="18"/>
              </w:rPr>
              <w:t>Key barriers</w:t>
            </w:r>
          </w:p>
        </w:tc>
        <w:tc>
          <w:tcPr>
            <w:tcW w:type="dxa" w:w="2340"/>
            <w:tcMar>
              <w:top w:w="90" w:type="dxa"/>
              <w:start w:w="120" w:type="dxa"/>
              <w:bottom w:w="90" w:type="dxa"/>
              <w:end w:w="120" w:type="dxa"/>
            </w:tcMar>
            <w:shd w:fill="E8EEF5"/>
          </w:tcPr>
          <w:p>
            <w:pPr>
              <w:spacing w:after="0"/>
            </w:pPr>
            <w:r>
              <w:rPr>
                <w:b/>
                <w:color w:val="0B2545"/>
                <w:sz w:val="18"/>
              </w:rPr>
              <w:t>BusBuddy design implication</w:t>
            </w:r>
          </w:p>
        </w:tc>
      </w:tr>
      <w:tr>
        <w:tc>
          <w:tcPr>
            <w:tcW w:type="dxa" w:w="2340"/>
            <w:tcMar>
              <w:top w:w="90" w:type="dxa"/>
              <w:start w:w="120" w:type="dxa"/>
              <w:bottom w:w="90" w:type="dxa"/>
              <w:end w:w="120" w:type="dxa"/>
            </w:tcMar>
          </w:tcPr>
          <w:p>
            <w:pPr>
              <w:spacing w:after="0"/>
            </w:pPr>
            <w:r>
              <w:rPr>
                <w:sz w:val="18"/>
              </w:rPr>
              <w:t>Visually impaired student</w:t>
            </w:r>
          </w:p>
        </w:tc>
        <w:tc>
          <w:tcPr>
            <w:tcW w:type="dxa" w:w="2340"/>
            <w:tcMar>
              <w:top w:w="90" w:type="dxa"/>
              <w:start w:w="120" w:type="dxa"/>
              <w:bottom w:w="90" w:type="dxa"/>
              <w:end w:w="120" w:type="dxa"/>
            </w:tcMar>
          </w:tcPr>
          <w:p>
            <w:pPr>
              <w:spacing w:after="0"/>
            </w:pPr>
            <w:r>
              <w:rPr>
                <w:sz w:val="18"/>
              </w:rPr>
              <w:t>Reach a class or hostel independently and board the correct bus.</w:t>
            </w:r>
          </w:p>
        </w:tc>
        <w:tc>
          <w:tcPr>
            <w:tcW w:type="dxa" w:w="2340"/>
            <w:tcMar>
              <w:top w:w="90" w:type="dxa"/>
              <w:start w:w="120" w:type="dxa"/>
              <w:bottom w:w="90" w:type="dxa"/>
              <w:end w:w="120" w:type="dxa"/>
            </w:tcMar>
          </w:tcPr>
          <w:p>
            <w:pPr>
              <w:spacing w:after="0"/>
            </w:pPr>
            <w:r>
              <w:rPr>
                <w:sz w:val="18"/>
              </w:rPr>
              <w:t>Limited visual access to route boards; noisy stops; uncertainty at boarding.</w:t>
            </w:r>
          </w:p>
        </w:tc>
        <w:tc>
          <w:tcPr>
            <w:tcW w:type="dxa" w:w="2340"/>
            <w:tcMar>
              <w:top w:w="90" w:type="dxa"/>
              <w:start w:w="120" w:type="dxa"/>
              <w:bottom w:w="90" w:type="dxa"/>
              <w:end w:w="120" w:type="dxa"/>
            </w:tcMar>
          </w:tcPr>
          <w:p>
            <w:pPr>
              <w:spacing w:after="0"/>
            </w:pPr>
            <w:r>
              <w:rPr>
                <w:sz w:val="18"/>
              </w:rPr>
              <w:t>Voice-first journey assistant, bus recognition, confidence-aware confirmation and optional UWB guidance.</w:t>
            </w:r>
          </w:p>
        </w:tc>
      </w:tr>
      <w:tr>
        <w:tc>
          <w:tcPr>
            <w:tcW w:type="dxa" w:w="2340"/>
            <w:tcMar>
              <w:top w:w="90" w:type="dxa"/>
              <w:start w:w="120" w:type="dxa"/>
              <w:bottom w:w="90" w:type="dxa"/>
              <w:end w:w="120" w:type="dxa"/>
            </w:tcMar>
          </w:tcPr>
          <w:p>
            <w:pPr>
              <w:spacing w:after="0"/>
            </w:pPr>
            <w:r>
              <w:rPr>
                <w:sz w:val="18"/>
              </w:rPr>
              <w:t>Daily student commuter</w:t>
            </w:r>
          </w:p>
        </w:tc>
        <w:tc>
          <w:tcPr>
            <w:tcW w:type="dxa" w:w="2340"/>
            <w:tcMar>
              <w:top w:w="90" w:type="dxa"/>
              <w:start w:w="120" w:type="dxa"/>
              <w:bottom w:w="90" w:type="dxa"/>
              <w:end w:w="120" w:type="dxa"/>
            </w:tcMar>
          </w:tcPr>
          <w:p>
            <w:pPr>
              <w:spacing w:after="0"/>
            </w:pPr>
            <w:r>
              <w:rPr>
                <w:sz w:val="18"/>
              </w:rPr>
              <w:t>Find a reliable route and monitor delays.</w:t>
            </w:r>
          </w:p>
        </w:tc>
        <w:tc>
          <w:tcPr>
            <w:tcW w:type="dxa" w:w="2340"/>
            <w:tcMar>
              <w:top w:w="90" w:type="dxa"/>
              <w:start w:w="120" w:type="dxa"/>
              <w:bottom w:w="90" w:type="dxa"/>
              <w:end w:w="120" w:type="dxa"/>
            </w:tcMar>
          </w:tcPr>
          <w:p>
            <w:pPr>
              <w:spacing w:after="0"/>
            </w:pPr>
            <w:r>
              <w:rPr>
                <w:sz w:val="18"/>
              </w:rPr>
              <w:t>Changing schedules, congestion and scattered information.</w:t>
            </w:r>
          </w:p>
        </w:tc>
        <w:tc>
          <w:tcPr>
            <w:tcW w:type="dxa" w:w="2340"/>
            <w:tcMar>
              <w:top w:w="90" w:type="dxa"/>
              <w:start w:w="120" w:type="dxa"/>
              <w:bottom w:w="90" w:type="dxa"/>
              <w:end w:w="120" w:type="dxa"/>
            </w:tcMar>
          </w:tcPr>
          <w:p>
            <w:pPr>
              <w:spacing w:after="0"/>
            </w:pPr>
            <w:r>
              <w:rPr>
                <w:sz w:val="18"/>
              </w:rPr>
              <w:t>Live tracking, route alternatives, saved journeys and concise delay explanations.</w:t>
            </w:r>
          </w:p>
        </w:tc>
      </w:tr>
      <w:tr>
        <w:tc>
          <w:tcPr>
            <w:tcW w:type="dxa" w:w="2340"/>
            <w:tcMar>
              <w:top w:w="90" w:type="dxa"/>
              <w:start w:w="120" w:type="dxa"/>
              <w:bottom w:w="90" w:type="dxa"/>
              <w:end w:w="120" w:type="dxa"/>
            </w:tcMar>
          </w:tcPr>
          <w:p>
            <w:pPr>
              <w:spacing w:after="0"/>
            </w:pPr>
            <w:r>
              <w:rPr>
                <w:sz w:val="18"/>
              </w:rPr>
              <w:t>Older or low-confidence smartphone user</w:t>
            </w:r>
          </w:p>
        </w:tc>
        <w:tc>
          <w:tcPr>
            <w:tcW w:type="dxa" w:w="2340"/>
            <w:tcMar>
              <w:top w:w="90" w:type="dxa"/>
              <w:start w:w="120" w:type="dxa"/>
              <w:bottom w:w="90" w:type="dxa"/>
              <w:end w:w="120" w:type="dxa"/>
            </w:tcMar>
          </w:tcPr>
          <w:p>
            <w:pPr>
              <w:spacing w:after="0"/>
            </w:pPr>
            <w:r>
              <w:rPr>
                <w:sz w:val="18"/>
              </w:rPr>
              <w:t>Complete a journey without complex menus.</w:t>
            </w:r>
          </w:p>
        </w:tc>
        <w:tc>
          <w:tcPr>
            <w:tcW w:type="dxa" w:w="2340"/>
            <w:tcMar>
              <w:top w:w="90" w:type="dxa"/>
              <w:start w:w="120" w:type="dxa"/>
              <w:bottom w:w="90" w:type="dxa"/>
              <w:end w:w="120" w:type="dxa"/>
            </w:tcMar>
          </w:tcPr>
          <w:p>
            <w:pPr>
              <w:spacing w:after="0"/>
            </w:pPr>
            <w:r>
              <w:rPr>
                <w:sz w:val="18"/>
              </w:rPr>
              <w:t>Small controls, unfamiliar interaction patterns and fear of mistakes.</w:t>
            </w:r>
          </w:p>
        </w:tc>
        <w:tc>
          <w:tcPr>
            <w:tcW w:type="dxa" w:w="2340"/>
            <w:tcMar>
              <w:top w:w="90" w:type="dxa"/>
              <w:start w:w="120" w:type="dxa"/>
              <w:bottom w:w="90" w:type="dxa"/>
              <w:end w:w="120" w:type="dxa"/>
            </w:tcMar>
          </w:tcPr>
          <w:p>
            <w:pPr>
              <w:spacing w:after="0"/>
            </w:pPr>
            <w:r>
              <w:rPr>
                <w:sz w:val="18"/>
              </w:rPr>
              <w:t>Large targets, simple language, guided mode, undo and clear status feedback.</w:t>
            </w:r>
          </w:p>
        </w:tc>
      </w:tr>
      <w:tr>
        <w:tc>
          <w:tcPr>
            <w:tcW w:type="dxa" w:w="2340"/>
            <w:tcMar>
              <w:top w:w="90" w:type="dxa"/>
              <w:start w:w="120" w:type="dxa"/>
              <w:bottom w:w="90" w:type="dxa"/>
              <w:end w:w="120" w:type="dxa"/>
            </w:tcMar>
          </w:tcPr>
          <w:p>
            <w:pPr>
              <w:spacing w:after="0"/>
            </w:pPr>
            <w:r>
              <w:rPr>
                <w:sz w:val="18"/>
              </w:rPr>
              <w:t>Transport operator / driver</w:t>
            </w:r>
          </w:p>
        </w:tc>
        <w:tc>
          <w:tcPr>
            <w:tcW w:type="dxa" w:w="2340"/>
            <w:tcMar>
              <w:top w:w="90" w:type="dxa"/>
              <w:start w:w="120" w:type="dxa"/>
              <w:bottom w:w="90" w:type="dxa"/>
              <w:end w:w="120" w:type="dxa"/>
            </w:tcMar>
          </w:tcPr>
          <w:p>
            <w:pPr>
              <w:spacing w:after="0"/>
            </w:pPr>
            <w:r>
              <w:rPr>
                <w:sz w:val="18"/>
              </w:rPr>
              <w:t>Receive only appropriate, actionable communication.</w:t>
            </w:r>
          </w:p>
        </w:tc>
        <w:tc>
          <w:tcPr>
            <w:tcW w:type="dxa" w:w="2340"/>
            <w:tcMar>
              <w:top w:w="90" w:type="dxa"/>
              <w:start w:w="120" w:type="dxa"/>
              <w:bottom w:w="90" w:type="dxa"/>
              <w:end w:w="120" w:type="dxa"/>
            </w:tcMar>
          </w:tcPr>
          <w:p>
            <w:pPr>
              <w:spacing w:after="0"/>
            </w:pPr>
            <w:r>
              <w:rPr>
                <w:sz w:val="18"/>
              </w:rPr>
              <w:t>Distraction, unclear responsibility and privacy concerns.</w:t>
            </w:r>
          </w:p>
        </w:tc>
        <w:tc>
          <w:tcPr>
            <w:tcW w:type="dxa" w:w="2340"/>
            <w:tcMar>
              <w:top w:w="90" w:type="dxa"/>
              <w:start w:w="120" w:type="dxa"/>
              <w:bottom w:w="90" w:type="dxa"/>
              <w:end w:w="120" w:type="dxa"/>
            </w:tcMar>
          </w:tcPr>
          <w:p>
            <w:pPr>
              <w:spacing w:after="0"/>
            </w:pPr>
            <w:r>
              <w:rPr>
                <w:sz w:val="18"/>
              </w:rPr>
              <w:t>Driver communication remains future/experimental and requires explicit policy and confirmation.</w:t>
            </w:r>
          </w:p>
        </w:tc>
      </w:tr>
    </w:tbl>
    <w:p>
      <w:pPr>
        <w:spacing w:after="40"/>
      </w:pPr>
    </w:p>
    <w:p>
      <w:pPr>
        <w:pStyle w:val="Heading1"/>
      </w:pPr>
      <w:r>
        <w:t>1.4 Methodology Diagram</w:t>
      </w:r>
    </w:p>
    <w:p>
      <w:r>
        <w:t>`Google Forms survey → Requirement analysis → Personas and journeys → Prototype → Usability/accessibility evaluation → Iterative improvement → Updated requirements`</w:t>
      </w:r>
    </w:p>
    <w:p>
      <w:r>
        <w:t>The process is iterative. Evaluation can return the project to requirement analysis or prototyping when evidence shows that a feature is unclear, unsafe, technically unreliable or not valuable enough to justify its complexity.</w:t>
      </w:r>
    </w:p>
    <w:p>
      <w:pPr>
        <w:pStyle w:val="Heading1"/>
      </w:pPr>
      <w:r>
        <w:t>2. Survey and Analysis</w:t>
      </w:r>
    </w:p>
    <w:p>
      <w:r>
        <w:t>The primary user-research input is the supplied public-transport usability and accessibility survey report. The report describes a structured questionnaire distributed through Google Forms and in-person structured interviews over three weeks. The reported sample contains 42 participants. The survey covered current transport experience, accessibility requirements, personalized and adaptive interfaces, AI-based assistance and precision boarding assistance.</w:t>
      </w:r>
    </w:p>
    <w:p>
      <w:pPr>
        <w:pStyle w:val="Heading1"/>
      </w:pPr>
      <w:r>
        <w:t>2.1 Survey Method Summary</w:t>
      </w:r>
    </w:p>
    <w:tbl>
      <w:tblPr>
        <w:tblW w:type="auto" w:w="0"/>
        <w:jc w:val="center"/>
        <w:tblLayout w:type="autofit"/>
        <w:tblLook w:firstColumn="1" w:firstRow="1" w:lastColumn="0" w:lastRow="0" w:noHBand="0" w:noVBand="1" w:val="04A0"/>
      </w:tblPr>
      <w:tblGrid>
        <w:gridCol w:w="4680"/>
        <w:gridCol w:w="4680"/>
      </w:tblGrid>
      <w:tr>
        <w:trPr>
          <w:tblHeader w:val="true"/>
        </w:trPr>
        <w:tc>
          <w:tcPr>
            <w:tcW w:type="dxa" w:w="4680"/>
            <w:tcMar>
              <w:top w:w="90" w:type="dxa"/>
              <w:start w:w="120" w:type="dxa"/>
              <w:bottom w:w="90" w:type="dxa"/>
              <w:end w:w="120" w:type="dxa"/>
            </w:tcMar>
            <w:shd w:fill="E8EEF5"/>
          </w:tcPr>
          <w:p>
            <w:pPr>
              <w:spacing w:after="0"/>
            </w:pPr>
            <w:r>
              <w:rPr>
                <w:b/>
                <w:color w:val="0B2545"/>
                <w:sz w:val="18"/>
              </w:rPr>
              <w:t>Parameter</w:t>
            </w:r>
          </w:p>
        </w:tc>
        <w:tc>
          <w:tcPr>
            <w:tcW w:type="dxa" w:w="4680"/>
            <w:tcMar>
              <w:top w:w="90" w:type="dxa"/>
              <w:start w:w="120" w:type="dxa"/>
              <w:bottom w:w="90" w:type="dxa"/>
              <w:end w:w="120" w:type="dxa"/>
            </w:tcMar>
            <w:shd w:fill="E8EEF5"/>
          </w:tcPr>
          <w:p>
            <w:pPr>
              <w:spacing w:after="0"/>
            </w:pPr>
            <w:r>
              <w:rPr>
                <w:b/>
                <w:color w:val="0B2545"/>
                <w:sz w:val="18"/>
              </w:rPr>
              <w:t>Reported detail</w:t>
            </w:r>
          </w:p>
        </w:tc>
      </w:tr>
      <w:tr>
        <w:tc>
          <w:tcPr>
            <w:tcW w:type="dxa" w:w="4680"/>
            <w:tcMar>
              <w:top w:w="90" w:type="dxa"/>
              <w:start w:w="120" w:type="dxa"/>
              <w:bottom w:w="90" w:type="dxa"/>
              <w:end w:w="120" w:type="dxa"/>
            </w:tcMar>
          </w:tcPr>
          <w:p>
            <w:pPr>
              <w:spacing w:after="0"/>
            </w:pPr>
            <w:r>
              <w:rPr>
                <w:sz w:val="18"/>
              </w:rPr>
              <w:t>Survey instrument</w:t>
            </w:r>
          </w:p>
        </w:tc>
        <w:tc>
          <w:tcPr>
            <w:tcW w:type="dxa" w:w="4680"/>
            <w:tcMar>
              <w:top w:w="90" w:type="dxa"/>
              <w:start w:w="120" w:type="dxa"/>
              <w:bottom w:w="90" w:type="dxa"/>
              <w:end w:w="120" w:type="dxa"/>
            </w:tcMar>
          </w:tcPr>
          <w:p>
            <w:pPr>
              <w:spacing w:after="0"/>
            </w:pPr>
            <w:r>
              <w:rPr>
                <w:sz w:val="18"/>
              </w:rPr>
              <w:t>Structured questionnaire with 30 questions across 7 sections.</w:t>
            </w:r>
          </w:p>
        </w:tc>
      </w:tr>
      <w:tr>
        <w:tc>
          <w:tcPr>
            <w:tcW w:type="dxa" w:w="4680"/>
            <w:tcMar>
              <w:top w:w="90" w:type="dxa"/>
              <w:start w:w="120" w:type="dxa"/>
              <w:bottom w:w="90" w:type="dxa"/>
              <w:end w:w="120" w:type="dxa"/>
            </w:tcMar>
          </w:tcPr>
          <w:p>
            <w:pPr>
              <w:spacing w:after="0"/>
            </w:pPr>
            <w:r>
              <w:rPr>
                <w:sz w:val="18"/>
              </w:rPr>
              <w:t>Distribution</w:t>
            </w:r>
          </w:p>
        </w:tc>
        <w:tc>
          <w:tcPr>
            <w:tcW w:type="dxa" w:w="4680"/>
            <w:tcMar>
              <w:top w:w="90" w:type="dxa"/>
              <w:start w:w="120" w:type="dxa"/>
              <w:bottom w:w="90" w:type="dxa"/>
              <w:end w:w="120" w:type="dxa"/>
            </w:tcMar>
          </w:tcPr>
          <w:p>
            <w:pPr>
              <w:spacing w:after="0"/>
            </w:pPr>
            <w:r>
              <w:rPr>
                <w:sz w:val="18"/>
              </w:rPr>
              <w:t>Online form (Google Forms) and in-person structured interviews.</w:t>
            </w:r>
          </w:p>
        </w:tc>
      </w:tr>
      <w:tr>
        <w:tc>
          <w:tcPr>
            <w:tcW w:type="dxa" w:w="4680"/>
            <w:tcMar>
              <w:top w:w="90" w:type="dxa"/>
              <w:start w:w="120" w:type="dxa"/>
              <w:bottom w:w="90" w:type="dxa"/>
              <w:end w:w="120" w:type="dxa"/>
            </w:tcMar>
          </w:tcPr>
          <w:p>
            <w:pPr>
              <w:spacing w:after="0"/>
            </w:pPr>
            <w:r>
              <w:rPr>
                <w:sz w:val="18"/>
              </w:rPr>
              <w:t>Sample size</w:t>
            </w:r>
          </w:p>
        </w:tc>
        <w:tc>
          <w:tcPr>
            <w:tcW w:type="dxa" w:w="4680"/>
            <w:tcMar>
              <w:top w:w="90" w:type="dxa"/>
              <w:start w:w="120" w:type="dxa"/>
              <w:bottom w:w="90" w:type="dxa"/>
              <w:end w:w="120" w:type="dxa"/>
            </w:tcMar>
          </w:tcPr>
          <w:p>
            <w:pPr>
              <w:spacing w:after="0"/>
            </w:pPr>
            <w:r>
              <w:rPr>
                <w:sz w:val="18"/>
              </w:rPr>
              <w:t>42 respondents.</w:t>
            </w:r>
          </w:p>
        </w:tc>
      </w:tr>
      <w:tr>
        <w:tc>
          <w:tcPr>
            <w:tcW w:type="dxa" w:w="4680"/>
            <w:tcMar>
              <w:top w:w="90" w:type="dxa"/>
              <w:start w:w="120" w:type="dxa"/>
              <w:bottom w:w="90" w:type="dxa"/>
              <w:end w:w="120" w:type="dxa"/>
            </w:tcMar>
          </w:tcPr>
          <w:p>
            <w:pPr>
              <w:spacing w:after="0"/>
            </w:pPr>
            <w:r>
              <w:rPr>
                <w:sz w:val="18"/>
              </w:rPr>
              <w:t>Collection period</w:t>
            </w:r>
          </w:p>
        </w:tc>
        <w:tc>
          <w:tcPr>
            <w:tcW w:type="dxa" w:w="4680"/>
            <w:tcMar>
              <w:top w:w="90" w:type="dxa"/>
              <w:start w:w="120" w:type="dxa"/>
              <w:bottom w:w="90" w:type="dxa"/>
              <w:end w:w="120" w:type="dxa"/>
            </w:tcMar>
          </w:tcPr>
          <w:p>
            <w:pPr>
              <w:spacing w:after="0"/>
            </w:pPr>
            <w:r>
              <w:rPr>
                <w:sz w:val="18"/>
              </w:rPr>
              <w:t>3 weeks.</w:t>
            </w:r>
          </w:p>
        </w:tc>
      </w:tr>
      <w:tr>
        <w:tc>
          <w:tcPr>
            <w:tcW w:type="dxa" w:w="4680"/>
            <w:tcMar>
              <w:top w:w="90" w:type="dxa"/>
              <w:start w:w="120" w:type="dxa"/>
              <w:bottom w:w="90" w:type="dxa"/>
              <w:end w:w="120" w:type="dxa"/>
            </w:tcMar>
          </w:tcPr>
          <w:p>
            <w:pPr>
              <w:spacing w:after="0"/>
            </w:pPr>
            <w:r>
              <w:rPr>
                <w:sz w:val="18"/>
              </w:rPr>
              <w:t>Sampling method</w:t>
            </w:r>
          </w:p>
        </w:tc>
        <w:tc>
          <w:tcPr>
            <w:tcW w:type="dxa" w:w="4680"/>
            <w:tcMar>
              <w:top w:w="90" w:type="dxa"/>
              <w:start w:w="120" w:type="dxa"/>
              <w:bottom w:w="90" w:type="dxa"/>
              <w:end w:w="120" w:type="dxa"/>
            </w:tcMar>
          </w:tcPr>
          <w:p>
            <w:pPr>
              <w:spacing w:after="0"/>
            </w:pPr>
            <w:r>
              <w:rPr>
                <w:sz w:val="18"/>
              </w:rPr>
              <w:t>Convenience and snowball sampling; the supplied report describes university students, daily commuters, senior citizens and visually impaired users among the intended respondent groups.</w:t>
            </w:r>
          </w:p>
        </w:tc>
      </w:tr>
      <w:tr>
        <w:tc>
          <w:tcPr>
            <w:tcW w:type="dxa" w:w="4680"/>
            <w:tcMar>
              <w:top w:w="90" w:type="dxa"/>
              <w:start w:w="120" w:type="dxa"/>
              <w:bottom w:w="90" w:type="dxa"/>
              <w:end w:w="120" w:type="dxa"/>
            </w:tcMar>
          </w:tcPr>
          <w:p>
            <w:pPr>
              <w:spacing w:after="0"/>
            </w:pPr>
            <w:r>
              <w:rPr>
                <w:sz w:val="18"/>
              </w:rPr>
              <w:t>Question types</w:t>
            </w:r>
          </w:p>
        </w:tc>
        <w:tc>
          <w:tcPr>
            <w:tcW w:type="dxa" w:w="4680"/>
            <w:tcMar>
              <w:top w:w="90" w:type="dxa"/>
              <w:start w:w="120" w:type="dxa"/>
              <w:bottom w:w="90" w:type="dxa"/>
              <w:end w:w="120" w:type="dxa"/>
            </w:tcMar>
          </w:tcPr>
          <w:p>
            <w:pPr>
              <w:spacing w:after="0"/>
            </w:pPr>
            <w:r>
              <w:rPr>
                <w:sz w:val="18"/>
              </w:rPr>
              <w:t>Single-choice, multi-select, Likert-scale and open-ended questions.</w:t>
            </w:r>
          </w:p>
        </w:tc>
      </w:tr>
      <w:tr>
        <w:tc>
          <w:tcPr>
            <w:tcW w:type="dxa" w:w="4680"/>
            <w:tcMar>
              <w:top w:w="90" w:type="dxa"/>
              <w:start w:w="120" w:type="dxa"/>
              <w:bottom w:w="90" w:type="dxa"/>
              <w:end w:w="120" w:type="dxa"/>
            </w:tcMar>
          </w:tcPr>
          <w:p>
            <w:pPr>
              <w:spacing w:after="0"/>
            </w:pPr>
            <w:r>
              <w:rPr>
                <w:sz w:val="18"/>
              </w:rPr>
              <w:t>Analysis approach</w:t>
            </w:r>
          </w:p>
        </w:tc>
        <w:tc>
          <w:tcPr>
            <w:tcW w:type="dxa" w:w="4680"/>
            <w:tcMar>
              <w:top w:w="90" w:type="dxa"/>
              <w:start w:w="120" w:type="dxa"/>
              <w:bottom w:w="90" w:type="dxa"/>
              <w:end w:w="120" w:type="dxa"/>
            </w:tcMar>
          </w:tcPr>
          <w:p>
            <w:pPr>
              <w:spacing w:after="0"/>
            </w:pPr>
            <w:r>
              <w:rPr>
                <w:sz w:val="18"/>
              </w:rPr>
              <w:t>Descriptive statistics, frequency distribution and cross-tabulation.</w:t>
            </w:r>
          </w:p>
        </w:tc>
      </w:tr>
    </w:tbl>
    <w:p>
      <w:pPr>
        <w:spacing w:after="40"/>
      </w:pPr>
    </w:p>
    <w:p>
      <w:pPr>
        <w:pStyle w:val="Heading1"/>
      </w:pPr>
      <w:r>
        <w:t>2.2 Reported Headline Findings</w:t>
      </w:r>
    </w:p>
    <w:tbl>
      <w:tblPr>
        <w:tblW w:type="auto" w:w="0"/>
        <w:jc w:val="center"/>
        <w:tblLayout w:type="autofit"/>
        <w:tblLook w:firstColumn="1" w:firstRow="1" w:lastColumn="0" w:lastRow="0" w:noHBand="0" w:noVBand="1" w:val="04A0"/>
      </w:tblPr>
      <w:tblGrid>
        <w:gridCol w:w="4680"/>
        <w:gridCol w:w="4680"/>
      </w:tblGrid>
      <w:tr>
        <w:trPr>
          <w:tblHeader w:val="true"/>
        </w:trPr>
        <w:tc>
          <w:tcPr>
            <w:tcW w:type="dxa" w:w="4680"/>
            <w:tcMar>
              <w:top w:w="90" w:type="dxa"/>
              <w:start w:w="120" w:type="dxa"/>
              <w:bottom w:w="90" w:type="dxa"/>
              <w:end w:w="120" w:type="dxa"/>
            </w:tcMar>
            <w:shd w:fill="E8EEF5"/>
          </w:tcPr>
          <w:p>
            <w:pPr>
              <w:spacing w:after="0"/>
            </w:pPr>
            <w:r>
              <w:rPr>
                <w:b/>
                <w:color w:val="0B2545"/>
                <w:sz w:val="18"/>
              </w:rPr>
              <w:t>Reported result</w:t>
            </w:r>
          </w:p>
        </w:tc>
        <w:tc>
          <w:tcPr>
            <w:tcW w:type="dxa" w:w="4680"/>
            <w:tcMar>
              <w:top w:w="90" w:type="dxa"/>
              <w:start w:w="120" w:type="dxa"/>
              <w:bottom w:w="90" w:type="dxa"/>
              <w:end w:w="120" w:type="dxa"/>
            </w:tcMar>
            <w:shd w:fill="E8EEF5"/>
          </w:tcPr>
          <w:p>
            <w:pPr>
              <w:spacing w:after="0"/>
            </w:pPr>
            <w:r>
              <w:rPr>
                <w:b/>
                <w:color w:val="0B2545"/>
                <w:sz w:val="18"/>
              </w:rPr>
              <w:t>Interpretation for BusBuddy</w:t>
            </w:r>
          </w:p>
        </w:tc>
      </w:tr>
      <w:tr>
        <w:tc>
          <w:tcPr>
            <w:tcW w:type="dxa" w:w="4680"/>
            <w:tcMar>
              <w:top w:w="90" w:type="dxa"/>
              <w:start w:w="120" w:type="dxa"/>
              <w:bottom w:w="90" w:type="dxa"/>
              <w:end w:w="120" w:type="dxa"/>
            </w:tcMar>
          </w:tcPr>
          <w:p>
            <w:pPr>
              <w:spacing w:after="0"/>
            </w:pPr>
            <w:r>
              <w:rPr>
                <w:sz w:val="18"/>
              </w:rPr>
              <w:t>88.1% reported at least one recurring public-transport problem.</w:t>
            </w:r>
          </w:p>
        </w:tc>
        <w:tc>
          <w:tcPr>
            <w:tcW w:type="dxa" w:w="4680"/>
            <w:tcMar>
              <w:top w:w="90" w:type="dxa"/>
              <w:start w:w="120" w:type="dxa"/>
              <w:bottom w:w="90" w:type="dxa"/>
              <w:end w:w="120" w:type="dxa"/>
            </w:tcMar>
          </w:tcPr>
          <w:p>
            <w:pPr>
              <w:spacing w:after="0"/>
            </w:pPr>
            <w:r>
              <w:rPr>
                <w:sz w:val="18"/>
              </w:rPr>
              <w:t>There is a clear usability problem to address; the product should prioritise reliable task completion over feature volume.</w:t>
            </w:r>
          </w:p>
        </w:tc>
      </w:tr>
      <w:tr>
        <w:tc>
          <w:tcPr>
            <w:tcW w:type="dxa" w:w="4680"/>
            <w:tcMar>
              <w:top w:w="90" w:type="dxa"/>
              <w:start w:w="120" w:type="dxa"/>
              <w:bottom w:w="90" w:type="dxa"/>
              <w:end w:w="120" w:type="dxa"/>
            </w:tcMar>
          </w:tcPr>
          <w:p>
            <w:pPr>
              <w:spacing w:after="0"/>
            </w:pPr>
            <w:r>
              <w:rPr>
                <w:sz w:val="18"/>
              </w:rPr>
              <w:t>92.9% considered real-time bus tracking important or very important.</w:t>
            </w:r>
          </w:p>
        </w:tc>
        <w:tc>
          <w:tcPr>
            <w:tcW w:type="dxa" w:w="4680"/>
            <w:tcMar>
              <w:top w:w="90" w:type="dxa"/>
              <w:start w:w="120" w:type="dxa"/>
              <w:bottom w:w="90" w:type="dxa"/>
              <w:end w:w="120" w:type="dxa"/>
            </w:tcMar>
          </w:tcPr>
          <w:p>
            <w:pPr>
              <w:spacing w:after="0"/>
            </w:pPr>
            <w:r>
              <w:rPr>
                <w:sz w:val="18"/>
              </w:rPr>
              <w:t>Live vehicle location and ETA are central requirements, subject to data availability and uncertainty handling.</w:t>
            </w:r>
          </w:p>
        </w:tc>
      </w:tr>
      <w:tr>
        <w:tc>
          <w:tcPr>
            <w:tcW w:type="dxa" w:w="4680"/>
            <w:tcMar>
              <w:top w:w="90" w:type="dxa"/>
              <w:start w:w="120" w:type="dxa"/>
              <w:bottom w:w="90" w:type="dxa"/>
              <w:end w:w="120" w:type="dxa"/>
            </w:tcMar>
          </w:tcPr>
          <w:p>
            <w:pPr>
              <w:spacing w:after="0"/>
            </w:pPr>
            <w:r>
              <w:rPr>
                <w:sz w:val="18"/>
              </w:rPr>
              <w:t>85.7% expressed strong interest in voice-based interaction.</w:t>
            </w:r>
          </w:p>
        </w:tc>
        <w:tc>
          <w:tcPr>
            <w:tcW w:type="dxa" w:w="4680"/>
            <w:tcMar>
              <w:top w:w="90" w:type="dxa"/>
              <w:start w:w="120" w:type="dxa"/>
              <w:bottom w:w="90" w:type="dxa"/>
              <w:end w:w="120" w:type="dxa"/>
            </w:tcMar>
          </w:tcPr>
          <w:p>
            <w:pPr>
              <w:spacing w:after="0"/>
            </w:pPr>
            <w:r>
              <w:rPr>
                <w:sz w:val="18"/>
              </w:rPr>
              <w:t>Voice input and spoken output should be first-class interaction paths, especially during movement.</w:t>
            </w:r>
          </w:p>
        </w:tc>
      </w:tr>
      <w:tr>
        <w:tc>
          <w:tcPr>
            <w:tcW w:type="dxa" w:w="4680"/>
            <w:tcMar>
              <w:top w:w="90" w:type="dxa"/>
              <w:start w:w="120" w:type="dxa"/>
              <w:bottom w:w="90" w:type="dxa"/>
              <w:end w:w="120" w:type="dxa"/>
            </w:tcMar>
          </w:tcPr>
          <w:p>
            <w:pPr>
              <w:spacing w:after="0"/>
            </w:pPr>
            <w:r>
              <w:rPr>
                <w:sz w:val="18"/>
              </w:rPr>
              <w:t>90.5% preferred an application with a customizable home screen.</w:t>
            </w:r>
          </w:p>
        </w:tc>
        <w:tc>
          <w:tcPr>
            <w:tcW w:type="dxa" w:w="4680"/>
            <w:tcMar>
              <w:top w:w="90" w:type="dxa"/>
              <w:start w:w="120" w:type="dxa"/>
              <w:bottom w:w="90" w:type="dxa"/>
              <w:end w:w="120" w:type="dxa"/>
            </w:tcMar>
          </w:tcPr>
          <w:p>
            <w:pPr>
              <w:spacing w:after="0"/>
            </w:pPr>
            <w:r>
              <w:rPr>
                <w:sz w:val="18"/>
              </w:rPr>
              <w:t>Users should be able to choose priorities and rearrange shortcuts without losing a simple default mode.</w:t>
            </w:r>
          </w:p>
        </w:tc>
      </w:tr>
      <w:tr>
        <w:tc>
          <w:tcPr>
            <w:tcW w:type="dxa" w:w="4680"/>
            <w:tcMar>
              <w:top w:w="90" w:type="dxa"/>
              <w:start w:w="120" w:type="dxa"/>
              <w:bottom w:w="90" w:type="dxa"/>
              <w:end w:w="120" w:type="dxa"/>
            </w:tcMar>
          </w:tcPr>
          <w:p>
            <w:pPr>
              <w:spacing w:after="0"/>
            </w:pPr>
            <w:r>
              <w:rPr>
                <w:sz w:val="18"/>
              </w:rPr>
              <w:t>76.2% indicated willingness to trust an AI-powered transport assistant when transparency criteria were met.</w:t>
            </w:r>
          </w:p>
        </w:tc>
        <w:tc>
          <w:tcPr>
            <w:tcW w:type="dxa" w:w="4680"/>
            <w:tcMar>
              <w:top w:w="90" w:type="dxa"/>
              <w:start w:w="120" w:type="dxa"/>
              <w:bottom w:w="90" w:type="dxa"/>
              <w:end w:w="120" w:type="dxa"/>
            </w:tcMar>
          </w:tcPr>
          <w:p>
            <w:pPr>
              <w:spacing w:after="0"/>
            </w:pPr>
            <w:r>
              <w:rPr>
                <w:sz w:val="18"/>
              </w:rPr>
              <w:t>AI actions require explanations, confirmation for consequential actions, visible status and an easy opt-out.</w:t>
            </w:r>
          </w:p>
        </w:tc>
      </w:tr>
      <w:tr>
        <w:tc>
          <w:tcPr>
            <w:tcW w:type="dxa" w:w="4680"/>
            <w:tcMar>
              <w:top w:w="90" w:type="dxa"/>
              <w:start w:w="120" w:type="dxa"/>
              <w:bottom w:w="90" w:type="dxa"/>
              <w:end w:w="120" w:type="dxa"/>
            </w:tcMar>
          </w:tcPr>
          <w:p>
            <w:pPr>
              <w:spacing w:after="0"/>
            </w:pPr>
            <w:r>
              <w:rPr>
                <w:sz w:val="18"/>
              </w:rPr>
              <w:t>100% selected at least one accessibility feature they considered beneficial.</w:t>
            </w:r>
          </w:p>
        </w:tc>
        <w:tc>
          <w:tcPr>
            <w:tcW w:type="dxa" w:w="4680"/>
            <w:tcMar>
              <w:top w:w="90" w:type="dxa"/>
              <w:start w:w="120" w:type="dxa"/>
              <w:bottom w:w="90" w:type="dxa"/>
              <w:end w:w="120" w:type="dxa"/>
            </w:tcMar>
          </w:tcPr>
          <w:p>
            <w:pPr>
              <w:spacing w:after="0"/>
            </w:pPr>
            <w:r>
              <w:rPr>
                <w:sz w:val="18"/>
              </w:rPr>
              <w:t>Accessibility is a core product requirement, not a niche add-on.</w:t>
            </w:r>
          </w:p>
        </w:tc>
      </w:tr>
    </w:tbl>
    <w:p>
      <w:pPr>
        <w:spacing w:after="40"/>
      </w:pPr>
    </w:p>
    <w:p>
      <w:pPr>
        <w:pStyle w:val="Heading1"/>
      </w:pPr>
      <w:r>
        <w:t>2.3 Additional Survey-to-Requirement Signals</w:t>
      </w:r>
    </w:p>
    <w:p>
      <w:r>
        <w:t>The supplied survey summary also connects the following reported response patterns to the current BusBuddy concept. These percentages are preserved from the established project context and are treated as survey findings; the technical capabilities listed beside them remain proposed requirements.</w:t>
      </w:r>
    </w:p>
    <w:tbl>
      <w:tblPr>
        <w:tblW w:type="auto" w:w="0"/>
        <w:jc w:val="center"/>
        <w:tblLayout w:type="autofit"/>
        <w:tblLook w:firstColumn="1" w:firstRow="1" w:lastColumn="0" w:lastRow="0" w:noHBand="0" w:noVBand="1" w:val="04A0"/>
      </w:tblPr>
      <w:tblGrid>
        <w:gridCol w:w="4680"/>
        <w:gridCol w:w="4680"/>
      </w:tblGrid>
      <w:tr>
        <w:trPr>
          <w:tblHeader w:val="true"/>
        </w:trPr>
        <w:tc>
          <w:tcPr>
            <w:tcW w:type="dxa" w:w="4680"/>
            <w:tcMar>
              <w:top w:w="90" w:type="dxa"/>
              <w:start w:w="120" w:type="dxa"/>
              <w:bottom w:w="90" w:type="dxa"/>
              <w:end w:w="120" w:type="dxa"/>
            </w:tcMar>
            <w:shd w:fill="E8EEF5"/>
          </w:tcPr>
          <w:p>
            <w:pPr>
              <w:spacing w:after="0"/>
            </w:pPr>
            <w:r>
              <w:rPr>
                <w:b/>
                <w:color w:val="0B2545"/>
                <w:sz w:val="18"/>
              </w:rPr>
              <w:t>Survey signal</w:t>
            </w:r>
          </w:p>
        </w:tc>
        <w:tc>
          <w:tcPr>
            <w:tcW w:type="dxa" w:w="4680"/>
            <w:tcMar>
              <w:top w:w="90" w:type="dxa"/>
              <w:start w:w="120" w:type="dxa"/>
              <w:bottom w:w="90" w:type="dxa"/>
              <w:end w:w="120" w:type="dxa"/>
            </w:tcMar>
            <w:shd w:fill="E8EEF5"/>
          </w:tcPr>
          <w:p>
            <w:pPr>
              <w:spacing w:after="0"/>
            </w:pPr>
            <w:r>
              <w:rPr>
                <w:b/>
                <w:color w:val="0B2545"/>
                <w:sz w:val="18"/>
              </w:rPr>
              <w:t>Proposed product response</w:t>
            </w:r>
          </w:p>
        </w:tc>
      </w:tr>
      <w:tr>
        <w:tc>
          <w:tcPr>
            <w:tcW w:type="dxa" w:w="4680"/>
            <w:tcMar>
              <w:top w:w="90" w:type="dxa"/>
              <w:start w:w="120" w:type="dxa"/>
              <w:bottom w:w="90" w:type="dxa"/>
              <w:end w:w="120" w:type="dxa"/>
            </w:tcMar>
          </w:tcPr>
          <w:p>
            <w:pPr>
              <w:spacing w:after="0"/>
            </w:pPr>
            <w:r>
              <w:rPr>
                <w:sz w:val="18"/>
              </w:rPr>
              <w:t>88.1% value step-by-step journey guidance.</w:t>
            </w:r>
          </w:p>
        </w:tc>
        <w:tc>
          <w:tcPr>
            <w:tcW w:type="dxa" w:w="4680"/>
            <w:tcMar>
              <w:top w:w="90" w:type="dxa"/>
              <w:start w:w="120" w:type="dxa"/>
              <w:bottom w:w="90" w:type="dxa"/>
              <w:end w:w="120" w:type="dxa"/>
            </w:tcMar>
          </w:tcPr>
          <w:p>
            <w:pPr>
              <w:spacing w:after="0"/>
            </w:pPr>
            <w:r>
              <w:rPr>
                <w:sz w:val="18"/>
              </w:rPr>
              <w:t>Journey Assistant with staged, context-aware instructions.</w:t>
            </w:r>
          </w:p>
        </w:tc>
      </w:tr>
      <w:tr>
        <w:tc>
          <w:tcPr>
            <w:tcW w:type="dxa" w:w="4680"/>
            <w:tcMar>
              <w:top w:w="90" w:type="dxa"/>
              <w:start w:w="120" w:type="dxa"/>
              <w:bottom w:w="90" w:type="dxa"/>
              <w:end w:w="120" w:type="dxa"/>
            </w:tcMar>
          </w:tcPr>
          <w:p>
            <w:pPr>
              <w:spacing w:after="0"/>
            </w:pPr>
            <w:r>
              <w:rPr>
                <w:sz w:val="18"/>
              </w:rPr>
              <w:t>85.7% find spoken updates useful.</w:t>
            </w:r>
          </w:p>
        </w:tc>
        <w:tc>
          <w:tcPr>
            <w:tcW w:type="dxa" w:w="4680"/>
            <w:tcMar>
              <w:top w:w="90" w:type="dxa"/>
              <w:start w:w="120" w:type="dxa"/>
              <w:bottom w:w="90" w:type="dxa"/>
              <w:end w:w="120" w:type="dxa"/>
            </w:tcMar>
          </w:tcPr>
          <w:p>
            <w:pPr>
              <w:spacing w:after="0"/>
            </w:pPr>
            <w:r>
              <w:rPr>
                <w:sz w:val="18"/>
              </w:rPr>
              <w:t>Text-to-speech notifications and configurable spoken alerts.</w:t>
            </w:r>
          </w:p>
        </w:tc>
      </w:tr>
      <w:tr>
        <w:tc>
          <w:tcPr>
            <w:tcW w:type="dxa" w:w="4680"/>
            <w:tcMar>
              <w:top w:w="90" w:type="dxa"/>
              <w:start w:w="120" w:type="dxa"/>
              <w:bottom w:w="90" w:type="dxa"/>
              <w:end w:w="120" w:type="dxa"/>
            </w:tcMar>
          </w:tcPr>
          <w:p>
            <w:pPr>
              <w:spacing w:after="0"/>
            </w:pPr>
            <w:r>
              <w:rPr>
                <w:sz w:val="18"/>
              </w:rPr>
              <w:t>81.0% value non-visual operation.</w:t>
            </w:r>
          </w:p>
        </w:tc>
        <w:tc>
          <w:tcPr>
            <w:tcW w:type="dxa" w:w="4680"/>
            <w:tcMar>
              <w:top w:w="90" w:type="dxa"/>
              <w:start w:w="120" w:type="dxa"/>
              <w:bottom w:w="90" w:type="dxa"/>
              <w:end w:w="120" w:type="dxa"/>
            </w:tcMar>
          </w:tcPr>
          <w:p>
            <w:pPr>
              <w:spacing w:after="0"/>
            </w:pPr>
            <w:r>
              <w:rPr>
                <w:sz w:val="18"/>
              </w:rPr>
              <w:t>TalkBack-compatible controls and complete non-visual task paths.</w:t>
            </w:r>
          </w:p>
        </w:tc>
      </w:tr>
      <w:tr>
        <w:tc>
          <w:tcPr>
            <w:tcW w:type="dxa" w:w="4680"/>
            <w:tcMar>
              <w:top w:w="90" w:type="dxa"/>
              <w:start w:w="120" w:type="dxa"/>
              <w:bottom w:w="90" w:type="dxa"/>
              <w:end w:w="120" w:type="dxa"/>
            </w:tcMar>
          </w:tcPr>
          <w:p>
            <w:pPr>
              <w:spacing w:after="0"/>
            </w:pPr>
            <w:r>
              <w:rPr>
                <w:sz w:val="18"/>
              </w:rPr>
              <w:t>81.0% support adaptive UI with user control.</w:t>
            </w:r>
          </w:p>
        </w:tc>
        <w:tc>
          <w:tcPr>
            <w:tcW w:type="dxa" w:w="4680"/>
            <w:tcMar>
              <w:top w:w="90" w:type="dxa"/>
              <w:start w:w="120" w:type="dxa"/>
              <w:bottom w:w="90" w:type="dxa"/>
              <w:end w:w="120" w:type="dxa"/>
            </w:tcMar>
          </w:tcPr>
          <w:p>
            <w:pPr>
              <w:spacing w:after="0"/>
            </w:pPr>
            <w:r>
              <w:rPr>
                <w:sz w:val="18"/>
              </w:rPr>
              <w:t>Usage-based suggestions with reset, lock and override controls.</w:t>
            </w:r>
          </w:p>
        </w:tc>
      </w:tr>
      <w:tr>
        <w:tc>
          <w:tcPr>
            <w:tcW w:type="dxa" w:w="4680"/>
            <w:tcMar>
              <w:top w:w="90" w:type="dxa"/>
              <w:start w:w="120" w:type="dxa"/>
              <w:bottom w:w="90" w:type="dxa"/>
              <w:end w:w="120" w:type="dxa"/>
            </w:tcMar>
          </w:tcPr>
          <w:p>
            <w:pPr>
              <w:spacing w:after="0"/>
            </w:pPr>
            <w:r>
              <w:rPr>
                <w:sz w:val="18"/>
              </w:rPr>
              <w:t>81.0% value feature-arrangement control.</w:t>
            </w:r>
          </w:p>
        </w:tc>
        <w:tc>
          <w:tcPr>
            <w:tcW w:type="dxa" w:w="4680"/>
            <w:tcMar>
              <w:top w:w="90" w:type="dxa"/>
              <w:start w:w="120" w:type="dxa"/>
              <w:bottom w:w="90" w:type="dxa"/>
              <w:end w:w="120" w:type="dxa"/>
            </w:tcMar>
          </w:tcPr>
          <w:p>
            <w:pPr>
              <w:spacing w:after="0"/>
            </w:pPr>
            <w:r>
              <w:rPr>
                <w:sz w:val="18"/>
              </w:rPr>
              <w:t>User-created drag-and-drop home-screen customization.</w:t>
            </w:r>
          </w:p>
        </w:tc>
      </w:tr>
      <w:tr>
        <w:tc>
          <w:tcPr>
            <w:tcW w:type="dxa" w:w="4680"/>
            <w:tcMar>
              <w:top w:w="90" w:type="dxa"/>
              <w:start w:w="120" w:type="dxa"/>
              <w:bottom w:w="90" w:type="dxa"/>
              <w:end w:w="120" w:type="dxa"/>
            </w:tcMar>
          </w:tcPr>
          <w:p>
            <w:pPr>
              <w:spacing w:after="0"/>
            </w:pPr>
            <w:r>
              <w:rPr>
                <w:sz w:val="18"/>
              </w:rPr>
              <w:t>83.3% find conversational AI useful.</w:t>
            </w:r>
          </w:p>
        </w:tc>
        <w:tc>
          <w:tcPr>
            <w:tcW w:type="dxa" w:w="4680"/>
            <w:tcMar>
              <w:top w:w="90" w:type="dxa"/>
              <w:start w:w="120" w:type="dxa"/>
              <w:bottom w:w="90" w:type="dxa"/>
              <w:end w:w="120" w:type="dxa"/>
            </w:tcMar>
          </w:tcPr>
          <w:p>
            <w:pPr>
              <w:spacing w:after="0"/>
            </w:pPr>
            <w:r>
              <w:rPr>
                <w:sz w:val="18"/>
              </w:rPr>
              <w:t>Gemini Live as an optional conversational action layer.</w:t>
            </w:r>
          </w:p>
        </w:tc>
      </w:tr>
      <w:tr>
        <w:tc>
          <w:tcPr>
            <w:tcW w:type="dxa" w:w="4680"/>
            <w:tcMar>
              <w:top w:w="90" w:type="dxa"/>
              <w:start w:w="120" w:type="dxa"/>
              <w:bottom w:w="90" w:type="dxa"/>
              <w:end w:w="120" w:type="dxa"/>
            </w:tcMar>
          </w:tcPr>
          <w:p>
            <w:pPr>
              <w:spacing w:after="0"/>
            </w:pPr>
            <w:r>
              <w:rPr>
                <w:sz w:val="18"/>
              </w:rPr>
              <w:t>76.2% see value in computer vision.</w:t>
            </w:r>
          </w:p>
        </w:tc>
        <w:tc>
          <w:tcPr>
            <w:tcW w:type="dxa" w:w="4680"/>
            <w:tcMar>
              <w:top w:w="90" w:type="dxa"/>
              <w:start w:w="120" w:type="dxa"/>
              <w:bottom w:w="90" w:type="dxa"/>
              <w:end w:w="120" w:type="dxa"/>
            </w:tcMar>
          </w:tcPr>
          <w:p>
            <w:pPr>
              <w:spacing w:after="0"/>
            </w:pPr>
            <w:r>
              <w:rPr>
                <w:sz w:val="18"/>
              </w:rPr>
              <w:t>AI bus recognition and route-board reading with confidence feedback.</w:t>
            </w:r>
          </w:p>
        </w:tc>
      </w:tr>
      <w:tr>
        <w:tc>
          <w:tcPr>
            <w:tcW w:type="dxa" w:w="4680"/>
            <w:tcMar>
              <w:top w:w="90" w:type="dxa"/>
              <w:start w:w="120" w:type="dxa"/>
              <w:bottom w:w="90" w:type="dxa"/>
              <w:end w:w="120" w:type="dxa"/>
            </w:tcMar>
          </w:tcPr>
          <w:p>
            <w:pPr>
              <w:spacing w:after="0"/>
            </w:pPr>
            <w:r>
              <w:rPr>
                <w:sz w:val="18"/>
              </w:rPr>
              <w:t>85.7% want confirmation of the correct bus.</w:t>
            </w:r>
          </w:p>
        </w:tc>
        <w:tc>
          <w:tcPr>
            <w:tcW w:type="dxa" w:w="4680"/>
            <w:tcMar>
              <w:top w:w="90" w:type="dxa"/>
              <w:start w:w="120" w:type="dxa"/>
              <w:bottom w:w="90" w:type="dxa"/>
              <w:end w:w="120" w:type="dxa"/>
            </w:tcMar>
          </w:tcPr>
          <w:p>
            <w:pPr>
              <w:spacing w:after="0"/>
            </w:pPr>
            <w:r>
              <w:rPr>
                <w:sz w:val="18"/>
              </w:rPr>
              <w:t>Multi-signal bus verification before boarding.</w:t>
            </w:r>
          </w:p>
        </w:tc>
      </w:tr>
      <w:tr>
        <w:tc>
          <w:tcPr>
            <w:tcW w:type="dxa" w:w="4680"/>
            <w:tcMar>
              <w:top w:w="90" w:type="dxa"/>
              <w:start w:w="120" w:type="dxa"/>
              <w:bottom w:w="90" w:type="dxa"/>
              <w:end w:w="120" w:type="dxa"/>
            </w:tcMar>
          </w:tcPr>
          <w:p>
            <w:pPr>
              <w:spacing w:after="0"/>
            </w:pPr>
            <w:r>
              <w:rPr>
                <w:sz w:val="18"/>
              </w:rPr>
              <w:t>76.2% find precision boarding useful.</w:t>
            </w:r>
          </w:p>
        </w:tc>
        <w:tc>
          <w:tcPr>
            <w:tcW w:type="dxa" w:w="4680"/>
            <w:tcMar>
              <w:top w:w="90" w:type="dxa"/>
              <w:start w:w="120" w:type="dxa"/>
              <w:bottom w:w="90" w:type="dxa"/>
              <w:end w:w="120" w:type="dxa"/>
            </w:tcMar>
          </w:tcPr>
          <w:p>
            <w:pPr>
              <w:spacing w:after="0"/>
            </w:pPr>
            <w:r>
              <w:rPr>
                <w:sz w:val="18"/>
              </w:rPr>
              <w:t>UWB precision boarding as an advanced or experimental capability.</w:t>
            </w:r>
          </w:p>
        </w:tc>
      </w:tr>
    </w:tbl>
    <w:p>
      <w:pPr>
        <w:spacing w:after="40"/>
      </w:pPr>
    </w:p>
    <w:p>
      <w:r/>
      <w:r>
        <w:rPr>
          <w:b/>
        </w:rPr>
        <w:t>Limitations of the survey evidence.</w:t>
      </w:r>
      <w:r>
        <w:t xml:space="preserve"> The sample is convenience and snowball based, with 42 participants. The results identify needs and prioritise design exploration, but should not be treated as population estimates for all public-transport users in Vellore or India. Proposed technologies require separate technical and usability validation.</w:t>
      </w:r>
    </w:p>
    <w:p>
      <w:pPr>
        <w:pStyle w:val="Heading1"/>
      </w:pPr>
      <w:r>
        <w:t>2.4 Survey Interpretation</w:t>
      </w:r>
    </w:p>
    <w:p>
      <w:r>
        <w:t>The central design insight is not simply that respondents want more features. The pattern indicates that users want transport information at the right time, through an interaction method suited to them, while retaining control over how the application behaves. This supports a layered BusBuddy concept: route planning and live tracking form the dependable foundation; the journey assistant coordinates actions; voice, computer vision, adaptive UI and Gemini Live reduce interaction effort; and UWB precision boarding is explored as a later-stage enhancement.</w:t>
      </w:r>
    </w:p>
    <w:p>
      <w:pPr>
        <w:pStyle w:val="Heading1"/>
      </w:pPr>
      <w:r>
        <w:t>3. Base Papers and Research Gap</w:t>
      </w:r>
    </w:p>
    <w:p>
      <w:r>
        <w:t>Two papers are used as the primary technical and conceptual references for BusBuddy. The first establishes a public-transport assistance pattern using BLE and verbal guidance. The second demonstrates a computer-vision pipeline for identifying bus route numbers and destinations. Together they support the feasibility of assistive transport guidance while also showing why BusBuddy must be evaluated as an integrated, context-aware product rather than as a single recognition model.</w:t>
      </w:r>
    </w:p>
    <w:p>
      <w:pPr>
        <w:pStyle w:val="Heading1"/>
      </w:pPr>
      <w:r>
        <w:t>3.1 Primary IEEE Paper</w:t>
      </w:r>
    </w:p>
    <w:p>
      <w:r/>
      <w:r>
        <w:rPr>
          <w:b/>
        </w:rPr>
        <w:t>Martínez-Cruz et al., “An Outdoor Navigation Assistance System for Visually Impaired People in Public Transportation,” IEEE Access, vol. 9, pp. 130767–130777, 2021, DOI: 10.1109/ACCESS.2021.3111544.</w:t>
      </w:r>
      <w:r/>
    </w:p>
    <w:tbl>
      <w:tblPr>
        <w:tblW w:type="auto" w:w="0"/>
        <w:jc w:val="center"/>
        <w:tblLayout w:type="autofit"/>
        <w:tblLook w:firstColumn="1" w:firstRow="1" w:lastColumn="0" w:lastRow="0" w:noHBand="0" w:noVBand="1" w:val="04A0"/>
      </w:tblPr>
      <w:tblGrid>
        <w:gridCol w:w="4680"/>
        <w:gridCol w:w="4680"/>
      </w:tblGrid>
      <w:tr>
        <w:trPr>
          <w:tblHeader w:val="true"/>
        </w:trPr>
        <w:tc>
          <w:tcPr>
            <w:tcW w:type="dxa" w:w="4680"/>
            <w:tcMar>
              <w:top w:w="90" w:type="dxa"/>
              <w:start w:w="120" w:type="dxa"/>
              <w:bottom w:w="90" w:type="dxa"/>
              <w:end w:w="120" w:type="dxa"/>
            </w:tcMar>
            <w:shd w:fill="E8EEF5"/>
          </w:tcPr>
          <w:p>
            <w:pPr>
              <w:spacing w:after="0"/>
            </w:pPr>
            <w:r>
              <w:rPr>
                <w:b/>
                <w:color w:val="0B2545"/>
                <w:sz w:val="18"/>
              </w:rPr>
              <w:t>Dimension</w:t>
            </w:r>
          </w:p>
        </w:tc>
        <w:tc>
          <w:tcPr>
            <w:tcW w:type="dxa" w:w="4680"/>
            <w:tcMar>
              <w:top w:w="90" w:type="dxa"/>
              <w:start w:w="120" w:type="dxa"/>
              <w:bottom w:w="90" w:type="dxa"/>
              <w:end w:w="120" w:type="dxa"/>
            </w:tcMar>
            <w:shd w:fill="E8EEF5"/>
          </w:tcPr>
          <w:p>
            <w:pPr>
              <w:spacing w:after="0"/>
            </w:pPr>
            <w:r>
              <w:rPr>
                <w:b/>
                <w:color w:val="0B2545"/>
                <w:sz w:val="18"/>
              </w:rPr>
              <w:t>Relevance to BusBuddy</w:t>
            </w:r>
          </w:p>
        </w:tc>
      </w:tr>
      <w:tr>
        <w:tc>
          <w:tcPr>
            <w:tcW w:type="dxa" w:w="4680"/>
            <w:tcMar>
              <w:top w:w="90" w:type="dxa"/>
              <w:start w:w="120" w:type="dxa"/>
              <w:bottom w:w="90" w:type="dxa"/>
              <w:end w:w="120" w:type="dxa"/>
            </w:tcMar>
          </w:tcPr>
          <w:p>
            <w:pPr>
              <w:spacing w:after="0"/>
            </w:pPr>
            <w:r>
              <w:rPr>
                <w:sz w:val="18"/>
              </w:rPr>
              <w:t>Problem addressed</w:t>
            </w:r>
          </w:p>
        </w:tc>
        <w:tc>
          <w:tcPr>
            <w:tcW w:type="dxa" w:w="4680"/>
            <w:tcMar>
              <w:top w:w="90" w:type="dxa"/>
              <w:start w:w="120" w:type="dxa"/>
              <w:bottom w:w="90" w:type="dxa"/>
              <w:end w:w="120" w:type="dxa"/>
            </w:tcMar>
          </w:tcPr>
          <w:p>
            <w:pPr>
              <w:spacing w:after="0"/>
            </w:pPr>
            <w:r>
              <w:rPr>
                <w:sz w:val="18"/>
              </w:rPr>
              <w:t>Difficulty locating public-transport vehicles and stops and selecting the correct bus for visually impaired and blind passengers.</w:t>
            </w:r>
          </w:p>
        </w:tc>
      </w:tr>
      <w:tr>
        <w:tc>
          <w:tcPr>
            <w:tcW w:type="dxa" w:w="4680"/>
            <w:tcMar>
              <w:top w:w="90" w:type="dxa"/>
              <w:start w:w="120" w:type="dxa"/>
              <w:bottom w:w="90" w:type="dxa"/>
              <w:end w:w="120" w:type="dxa"/>
            </w:tcMar>
          </w:tcPr>
          <w:p>
            <w:pPr>
              <w:spacing w:after="0"/>
            </w:pPr>
            <w:r>
              <w:rPr>
                <w:sz w:val="18"/>
              </w:rPr>
              <w:t>Technical contribution</w:t>
            </w:r>
          </w:p>
        </w:tc>
        <w:tc>
          <w:tcPr>
            <w:tcW w:type="dxa" w:w="4680"/>
            <w:tcMar>
              <w:top w:w="90" w:type="dxa"/>
              <w:start w:w="120" w:type="dxa"/>
              <w:bottom w:w="90" w:type="dxa"/>
              <w:end w:w="120" w:type="dxa"/>
            </w:tcMar>
          </w:tcPr>
          <w:p>
            <w:pPr>
              <w:spacing w:after="0"/>
            </w:pPr>
            <w:r>
              <w:rPr>
                <w:sz w:val="18"/>
              </w:rPr>
              <w:t>BLE beacons installed on buses and stops, together with a mobile application that provides real-time verbal information such as line, destination, next stop and current location.</w:t>
            </w:r>
          </w:p>
        </w:tc>
      </w:tr>
      <w:tr>
        <w:tc>
          <w:tcPr>
            <w:tcW w:type="dxa" w:w="4680"/>
            <w:tcMar>
              <w:top w:w="90" w:type="dxa"/>
              <w:start w:w="120" w:type="dxa"/>
              <w:bottom w:w="90" w:type="dxa"/>
              <w:end w:w="120" w:type="dxa"/>
            </w:tcMar>
          </w:tcPr>
          <w:p>
            <w:pPr>
              <w:spacing w:after="0"/>
            </w:pPr>
            <w:r>
              <w:rPr>
                <w:sz w:val="18"/>
              </w:rPr>
              <w:t>Reported evaluation</w:t>
            </w:r>
          </w:p>
        </w:tc>
        <w:tc>
          <w:tcPr>
            <w:tcW w:type="dxa" w:w="4680"/>
            <w:tcMar>
              <w:top w:w="90" w:type="dxa"/>
              <w:start w:w="120" w:type="dxa"/>
              <w:bottom w:w="90" w:type="dxa"/>
              <w:end w:w="120" w:type="dxa"/>
            </w:tcMar>
          </w:tcPr>
          <w:p>
            <w:pPr>
              <w:spacing w:after="0"/>
            </w:pPr>
            <w:r>
              <w:rPr>
                <w:sz w:val="18"/>
              </w:rPr>
              <w:t>The paper reports controlled and real-environment testing and a 97.6% effectiveness result for independent point-to-point travel in its evaluation setting.</w:t>
            </w:r>
          </w:p>
        </w:tc>
      </w:tr>
      <w:tr>
        <w:tc>
          <w:tcPr>
            <w:tcW w:type="dxa" w:w="4680"/>
            <w:tcMar>
              <w:top w:w="90" w:type="dxa"/>
              <w:start w:w="120" w:type="dxa"/>
              <w:bottom w:w="90" w:type="dxa"/>
              <w:end w:w="120" w:type="dxa"/>
            </w:tcMar>
          </w:tcPr>
          <w:p>
            <w:pPr>
              <w:spacing w:after="0"/>
            </w:pPr>
            <w:r>
              <w:rPr>
                <w:sz w:val="18"/>
              </w:rPr>
              <w:t>Design lesson</w:t>
            </w:r>
          </w:p>
        </w:tc>
        <w:tc>
          <w:tcPr>
            <w:tcW w:type="dxa" w:w="4680"/>
            <w:tcMar>
              <w:top w:w="90" w:type="dxa"/>
              <w:start w:w="120" w:type="dxa"/>
              <w:bottom w:w="90" w:type="dxa"/>
              <w:end w:w="120" w:type="dxa"/>
            </w:tcMar>
          </w:tcPr>
          <w:p>
            <w:pPr>
              <w:spacing w:after="0"/>
            </w:pPr>
            <w:r>
              <w:rPr>
                <w:sz w:val="18"/>
              </w:rPr>
              <w:t>Assistive transport support should provide timely, actionable spoken information and consider operation when GPS or network conditions are imperfect.</w:t>
            </w:r>
          </w:p>
        </w:tc>
      </w:tr>
      <w:tr>
        <w:tc>
          <w:tcPr>
            <w:tcW w:type="dxa" w:w="4680"/>
            <w:tcMar>
              <w:top w:w="90" w:type="dxa"/>
              <w:start w:w="120" w:type="dxa"/>
              <w:bottom w:w="90" w:type="dxa"/>
              <w:end w:w="120" w:type="dxa"/>
            </w:tcMar>
          </w:tcPr>
          <w:p>
            <w:pPr>
              <w:spacing w:after="0"/>
            </w:pPr>
            <w:r>
              <w:rPr>
                <w:sz w:val="18"/>
              </w:rPr>
              <w:t>Boundary</w:t>
            </w:r>
          </w:p>
        </w:tc>
        <w:tc>
          <w:tcPr>
            <w:tcW w:type="dxa" w:w="4680"/>
            <w:tcMar>
              <w:top w:w="90" w:type="dxa"/>
              <w:start w:w="120" w:type="dxa"/>
              <w:bottom w:w="90" w:type="dxa"/>
              <w:end w:w="120" w:type="dxa"/>
            </w:tcMar>
          </w:tcPr>
          <w:p>
            <w:pPr>
              <w:spacing w:after="0"/>
            </w:pPr>
            <w:r>
              <w:rPr>
                <w:sz w:val="18"/>
              </w:rPr>
              <w:t>The system is based on a beacon-supported model and does not by itself cover BusBuddy’s broader adaptive UI, conversational action layer, computer vision, payment or integrated multi-signal verification vision.</w:t>
            </w:r>
          </w:p>
        </w:tc>
      </w:tr>
    </w:tbl>
    <w:p>
      <w:pPr>
        <w:spacing w:after="40"/>
      </w:pPr>
    </w:p>
    <w:p>
      <w:pPr>
        <w:pStyle w:val="Heading1"/>
      </w:pPr>
      <w:r>
        <w:t>3.2 Secondary MDPI Paper</w:t>
      </w:r>
    </w:p>
    <w:p>
      <w:r/>
      <w:r>
        <w:rPr>
          <w:b/>
        </w:rPr>
        <w:t>Shafique et al., “Enhancing Mobility for the Blind: An AI-Powered Bus Route Recognition System,” Algorithms, vol. 18, no. 10, article 616, 2025, DOI: 10.3390/a18100616.</w:t>
      </w:r>
      <w:r/>
    </w:p>
    <w:tbl>
      <w:tblPr>
        <w:tblW w:type="auto" w:w="0"/>
        <w:jc w:val="center"/>
        <w:tblLayout w:type="autofit"/>
        <w:tblLook w:firstColumn="1" w:firstRow="1" w:lastColumn="0" w:lastRow="0" w:noHBand="0" w:noVBand="1" w:val="04A0"/>
      </w:tblPr>
      <w:tblGrid>
        <w:gridCol w:w="4680"/>
        <w:gridCol w:w="4680"/>
      </w:tblGrid>
      <w:tr>
        <w:trPr>
          <w:tblHeader w:val="true"/>
        </w:trPr>
        <w:tc>
          <w:tcPr>
            <w:tcW w:type="dxa" w:w="4680"/>
            <w:tcMar>
              <w:top w:w="90" w:type="dxa"/>
              <w:start w:w="120" w:type="dxa"/>
              <w:bottom w:w="90" w:type="dxa"/>
              <w:end w:w="120" w:type="dxa"/>
            </w:tcMar>
            <w:shd w:fill="E8EEF5"/>
          </w:tcPr>
          <w:p>
            <w:pPr>
              <w:spacing w:after="0"/>
            </w:pPr>
            <w:r>
              <w:rPr>
                <w:b/>
                <w:color w:val="0B2545"/>
                <w:sz w:val="18"/>
              </w:rPr>
              <w:t>Dimension</w:t>
            </w:r>
          </w:p>
        </w:tc>
        <w:tc>
          <w:tcPr>
            <w:tcW w:type="dxa" w:w="4680"/>
            <w:tcMar>
              <w:top w:w="90" w:type="dxa"/>
              <w:start w:w="120" w:type="dxa"/>
              <w:bottom w:w="90" w:type="dxa"/>
              <w:end w:w="120" w:type="dxa"/>
            </w:tcMar>
            <w:shd w:fill="E8EEF5"/>
          </w:tcPr>
          <w:p>
            <w:pPr>
              <w:spacing w:after="0"/>
            </w:pPr>
            <w:r>
              <w:rPr>
                <w:b/>
                <w:color w:val="0B2545"/>
                <w:sz w:val="18"/>
              </w:rPr>
              <w:t>Relevance to BusBuddy</w:t>
            </w:r>
          </w:p>
        </w:tc>
      </w:tr>
      <w:tr>
        <w:tc>
          <w:tcPr>
            <w:tcW w:type="dxa" w:w="4680"/>
            <w:tcMar>
              <w:top w:w="90" w:type="dxa"/>
              <w:start w:w="120" w:type="dxa"/>
              <w:bottom w:w="90" w:type="dxa"/>
              <w:end w:w="120" w:type="dxa"/>
            </w:tcMar>
          </w:tcPr>
          <w:p>
            <w:pPr>
              <w:spacing w:after="0"/>
            </w:pPr>
            <w:r>
              <w:rPr>
                <w:sz w:val="18"/>
              </w:rPr>
              <w:t>Problem addressed</w:t>
            </w:r>
          </w:p>
        </w:tc>
        <w:tc>
          <w:tcPr>
            <w:tcW w:type="dxa" w:w="4680"/>
            <w:tcMar>
              <w:top w:w="90" w:type="dxa"/>
              <w:start w:w="120" w:type="dxa"/>
              <w:bottom w:w="90" w:type="dxa"/>
              <w:end w:w="120" w:type="dxa"/>
            </w:tcMar>
          </w:tcPr>
          <w:p>
            <w:pPr>
              <w:spacing w:after="0"/>
            </w:pPr>
            <w:r>
              <w:rPr>
                <w:sz w:val="18"/>
              </w:rPr>
              <w:t>Difficulty determining bus route number and travel direction when a bus approaches, especially where route displays are difficult to access visually.</w:t>
            </w:r>
          </w:p>
        </w:tc>
      </w:tr>
      <w:tr>
        <w:tc>
          <w:tcPr>
            <w:tcW w:type="dxa" w:w="4680"/>
            <w:tcMar>
              <w:top w:w="90" w:type="dxa"/>
              <w:start w:w="120" w:type="dxa"/>
              <w:bottom w:w="90" w:type="dxa"/>
              <w:end w:w="120" w:type="dxa"/>
            </w:tcMar>
          </w:tcPr>
          <w:p>
            <w:pPr>
              <w:spacing w:after="0"/>
            </w:pPr>
            <w:r>
              <w:rPr>
                <w:sz w:val="18"/>
              </w:rPr>
              <w:t>Technical contribution</w:t>
            </w:r>
          </w:p>
        </w:tc>
        <w:tc>
          <w:tcPr>
            <w:tcW w:type="dxa" w:w="4680"/>
            <w:tcMar>
              <w:top w:w="90" w:type="dxa"/>
              <w:start w:w="120" w:type="dxa"/>
              <w:bottom w:w="90" w:type="dxa"/>
              <w:end w:w="120" w:type="dxa"/>
            </w:tcMar>
          </w:tcPr>
          <w:p>
            <w:pPr>
              <w:spacing w:after="0"/>
            </w:pPr>
            <w:r>
              <w:rPr>
                <w:sz w:val="18"/>
              </w:rPr>
              <w:t>A pipeline combining YOLOv8 bus-front detection, region-of-interest extraction, ESRGAN image enhancement, OCR, and route-list / Levenshtein post-processing.</w:t>
            </w:r>
          </w:p>
        </w:tc>
      </w:tr>
      <w:tr>
        <w:tc>
          <w:tcPr>
            <w:tcW w:type="dxa" w:w="4680"/>
            <w:tcMar>
              <w:top w:w="90" w:type="dxa"/>
              <w:start w:w="120" w:type="dxa"/>
              <w:bottom w:w="90" w:type="dxa"/>
              <w:end w:w="120" w:type="dxa"/>
            </w:tcMar>
          </w:tcPr>
          <w:p>
            <w:pPr>
              <w:spacing w:after="0"/>
            </w:pPr>
            <w:r>
              <w:rPr>
                <w:sz w:val="18"/>
              </w:rPr>
              <w:t>Reported evaluation</w:t>
            </w:r>
          </w:p>
        </w:tc>
        <w:tc>
          <w:tcPr>
            <w:tcW w:type="dxa" w:w="4680"/>
            <w:tcMar>
              <w:top w:w="90" w:type="dxa"/>
              <w:start w:w="120" w:type="dxa"/>
              <w:bottom w:w="90" w:type="dxa"/>
              <w:end w:w="120" w:type="dxa"/>
            </w:tcMar>
          </w:tcPr>
          <w:p>
            <w:pPr>
              <w:spacing w:after="0"/>
            </w:pPr>
            <w:r>
              <w:rPr>
                <w:sz w:val="18"/>
              </w:rPr>
              <w:t>The paper describes a 120-image test set with challenging conditions and reports 95% accuracy.</w:t>
            </w:r>
          </w:p>
        </w:tc>
      </w:tr>
      <w:tr>
        <w:tc>
          <w:tcPr>
            <w:tcW w:type="dxa" w:w="4680"/>
            <w:tcMar>
              <w:top w:w="90" w:type="dxa"/>
              <w:start w:w="120" w:type="dxa"/>
              <w:bottom w:w="90" w:type="dxa"/>
              <w:end w:w="120" w:type="dxa"/>
            </w:tcMar>
          </w:tcPr>
          <w:p>
            <w:pPr>
              <w:spacing w:after="0"/>
            </w:pPr>
            <w:r>
              <w:rPr>
                <w:sz w:val="18"/>
              </w:rPr>
              <w:t>Design lesson</w:t>
            </w:r>
          </w:p>
        </w:tc>
        <w:tc>
          <w:tcPr>
            <w:tcW w:type="dxa" w:w="4680"/>
            <w:tcMar>
              <w:top w:w="90" w:type="dxa"/>
              <w:start w:w="120" w:type="dxa"/>
              <w:bottom w:w="90" w:type="dxa"/>
              <w:end w:w="120" w:type="dxa"/>
            </w:tcMar>
          </w:tcPr>
          <w:p>
            <w:pPr>
              <w:spacing w:after="0"/>
            </w:pPr>
            <w:r>
              <w:rPr>
                <w:sz w:val="18"/>
              </w:rPr>
              <w:t>Recognition should focus on the relevant bus-display region, use route knowledge for post-processing and avoid misleading results when image quality is inadequate.</w:t>
            </w:r>
          </w:p>
        </w:tc>
      </w:tr>
      <w:tr>
        <w:tc>
          <w:tcPr>
            <w:tcW w:type="dxa" w:w="4680"/>
            <w:tcMar>
              <w:top w:w="90" w:type="dxa"/>
              <w:start w:w="120" w:type="dxa"/>
              <w:bottom w:w="90" w:type="dxa"/>
              <w:end w:w="120" w:type="dxa"/>
            </w:tcMar>
          </w:tcPr>
          <w:p>
            <w:pPr>
              <w:spacing w:after="0"/>
            </w:pPr>
            <w:r>
              <w:rPr>
                <w:sz w:val="18"/>
              </w:rPr>
              <w:t>Boundary</w:t>
            </w:r>
          </w:p>
        </w:tc>
        <w:tc>
          <w:tcPr>
            <w:tcW w:type="dxa" w:w="4680"/>
            <w:tcMar>
              <w:top w:w="90" w:type="dxa"/>
              <w:start w:w="120" w:type="dxa"/>
              <w:bottom w:w="90" w:type="dxa"/>
              <w:end w:w="120" w:type="dxa"/>
            </w:tcMar>
          </w:tcPr>
          <w:p>
            <w:pPr>
              <w:spacing w:after="0"/>
            </w:pPr>
            <w:r>
              <w:rPr>
                <w:sz w:val="18"/>
              </w:rPr>
              <w:t>The dataset is city-specific to Genova; the approach is not evidence that the same accuracy will transfer to Vellore, local buses, lighting, traffic, scripts or devices.</w:t>
            </w:r>
          </w:p>
        </w:tc>
      </w:tr>
    </w:tbl>
    <w:p>
      <w:pPr>
        <w:spacing w:after="40"/>
      </w:pPr>
    </w:p>
    <w:p>
      <w:pPr>
        <w:pStyle w:val="Heading1"/>
      </w:pPr>
      <w:r>
        <w:t>3.3 BusBuddy Contribution and Research Gap</w:t>
      </w:r>
    </w:p>
    <w:p>
      <w:r>
        <w:t>BusBuddy is positioned as an integrated accessibility and public-transport assistant. Its intended contribution is to connect route planning, OSM-based navigation, live tracking, voice interaction, journey state, computer-vision bus verification, adaptive and user-created interfaces and optional advanced sensing within one user-controlled experience.</w:t>
      </w:r>
    </w:p>
    <w:p>
      <w:r>
        <w:t>The key gaps are:</w:t>
      </w:r>
    </w:p>
    <w:p>
      <w:pPr>
        <w:pStyle w:val="ListBullet"/>
      </w:pPr>
      <w:r/>
      <w:r>
        <w:rPr>
          <w:b/>
        </w:rPr>
        <w:t>Context gap:</w:t>
      </w:r>
      <w:r>
        <w:t xml:space="preserve"> cited systems were evaluated in specific transport environments; Vellore/VIT conditions, local bus fleets and stop layouts require local validation.</w:t>
      </w:r>
    </w:p>
    <w:p>
      <w:pPr>
        <w:pStyle w:val="ListBullet"/>
      </w:pPr>
      <w:r/>
      <w:r>
        <w:rPr>
          <w:b/>
        </w:rPr>
        <w:t>Integration gap:</w:t>
      </w:r>
      <w:r>
        <w:t xml:space="preserve"> route guidance, vehicle tracking, recognition, boarding confirmation, accessibility settings and conversational actions are often treated separately. BusBuddy defines them as one journey state machine with fallbacks.</w:t>
      </w:r>
    </w:p>
    <w:p>
      <w:pPr>
        <w:pStyle w:val="ListBullet"/>
      </w:pPr>
      <w:r/>
      <w:r>
        <w:rPr>
          <w:b/>
        </w:rPr>
        <w:t>Uncertainty gap:</w:t>
      </w:r>
      <w:r>
        <w:t xml:space="preserve"> recognition and live data can be wrong or stale. BusBuddy requires confidence-aware responses, confirmation before consequential actions and clear fallback behaviour.</w:t>
      </w:r>
    </w:p>
    <w:p>
      <w:pPr>
        <w:pStyle w:val="ListBullet"/>
      </w:pPr>
      <w:r/>
      <w:r>
        <w:rPr>
          <w:b/>
        </w:rPr>
        <w:t>Personalisation gap:</w:t>
      </w:r>
      <w:r>
        <w:t xml:space="preserve"> users differ in sensory access, confidence, language, device capability and interaction preferences. BusBuddy combines adaptive suggestions with explicit user control.</w:t>
      </w:r>
    </w:p>
    <w:p>
      <w:pPr>
        <w:pStyle w:val="ListBullet"/>
      </w:pPr>
      <w:r/>
      <w:r>
        <w:rPr>
          <w:b/>
        </w:rPr>
        <w:t>Evaluation gap:</w:t>
      </w:r>
      <w:r>
        <w:t xml:space="preserve"> survey interest is not equivalent to task success. BusBuddy must test whether users can actually find, verify, board and exit a bus safely and independently.</w:t>
      </w:r>
    </w:p>
    <w:p>
      <w:pPr>
        <w:pStyle w:val="Heading1"/>
      </w:pPr>
      <w:r>
        <w:t>4. BusBuddy Requirements</w:t>
      </w:r>
    </w:p>
    <w:p>
      <w:r>
        <w:t xml:space="preserve">Priority labels indicate implementation sequencing: </w:t>
      </w:r>
      <w:r>
        <w:rPr>
          <w:b/>
        </w:rPr>
        <w:t>Core</w:t>
      </w:r>
      <w:r>
        <w:t xml:space="preserve"> means necessary for the first usable product; </w:t>
      </w:r>
      <w:r>
        <w:rPr>
          <w:b/>
        </w:rPr>
        <w:t>Extended</w:t>
      </w:r>
      <w:r>
        <w:t xml:space="preserve"> means valuable after the core journey is stable; </w:t>
      </w:r>
      <w:r>
        <w:rPr>
          <w:b/>
        </w:rPr>
        <w:t>Advanced / Experimental</w:t>
      </w:r>
      <w:r>
        <w:t xml:space="preserve"> means technically demanding and suitable for controlled experimentation; </w:t>
      </w:r>
      <w:r>
        <w:rPr>
          <w:b/>
        </w:rPr>
        <w:t>Future / Experimental</w:t>
      </w:r>
      <w:r>
        <w:t xml:space="preserve"> means outside the initial dependable release unless safety, governance and operational dependencies are resolved.</w:t>
      </w:r>
    </w:p>
    <w:p>
      <w:pPr>
        <w:pStyle w:val="Heading1"/>
      </w:pPr>
      <w:r>
        <w:t>4.1 Functional Requirements</w:t>
      </w:r>
    </w:p>
    <w:p>
      <w:pPr>
        <w:pStyle w:val="Heading2"/>
      </w:pPr>
      <w:r>
        <w:t>A. Accessibility and Inclusive Interaction</w:t>
      </w:r>
    </w:p>
    <w:p>
      <w:pPr>
        <w:pStyle w:val="ListBullet"/>
      </w:pPr>
      <w:r/>
      <w:r>
        <w:rPr>
          <w:b/>
        </w:rPr>
        <w:t>FR-A01 — Core:</w:t>
      </w:r>
      <w:r>
        <w:t xml:space="preserve"> The system shall provide a complete non-visual path for searching a route, selecting a journey, starting navigation, identifying the boarding stop, confirming a bus, monitoring progress and receiving an exit instruction.</w:t>
      </w:r>
    </w:p>
    <w:p>
      <w:pPr>
        <w:pStyle w:val="ListBullet"/>
      </w:pPr>
      <w:r/>
      <w:r>
        <w:rPr>
          <w:b/>
        </w:rPr>
        <w:t>FR-A02 — Core:</w:t>
      </w:r>
      <w:r>
        <w:t xml:space="preserve"> The system shall support Android accessibility services including TalkBack semantics, meaningful labels, focus order, state announcements and sufficiently large touch targets.</w:t>
      </w:r>
    </w:p>
    <w:p>
      <w:pPr>
        <w:pStyle w:val="ListBullet"/>
      </w:pPr>
      <w:r/>
      <w:r>
        <w:rPr>
          <w:b/>
        </w:rPr>
        <w:t>FR-A03 — Core:</w:t>
      </w:r>
      <w:r>
        <w:t xml:space="preserve"> The system shall provide text-to-speech for route, ETA, stop, direction, alert and confirmation information, with adjustable speech rate, volume and verbosity.</w:t>
      </w:r>
    </w:p>
    <w:p>
      <w:pPr>
        <w:pStyle w:val="ListBullet"/>
      </w:pPr>
      <w:r/>
      <w:r>
        <w:rPr>
          <w:b/>
        </w:rPr>
        <w:t>FR-A04 — Core:</w:t>
      </w:r>
      <w:r>
        <w:t xml:space="preserve"> The system shall support voice input for destination search, route selection, repeat instruction, status query and cancellation.</w:t>
      </w:r>
    </w:p>
    <w:p>
      <w:pPr>
        <w:pStyle w:val="ListBullet"/>
      </w:pPr>
      <w:r/>
      <w:r>
        <w:rPr>
          <w:b/>
        </w:rPr>
        <w:t>FR-A05 — Core:</w:t>
      </w:r>
      <w:r>
        <w:t xml:space="preserve"> The system shall provide scalable text, high contrast, colour-safe status indicators, reduced motion and clear focus states.</w:t>
      </w:r>
    </w:p>
    <w:p>
      <w:pPr>
        <w:pStyle w:val="ListBullet"/>
      </w:pPr>
      <w:r/>
      <w:r>
        <w:rPr>
          <w:b/>
        </w:rPr>
        <w:t>FR-A06 — Extended:</w:t>
      </w:r>
      <w:r>
        <w:t xml:space="preserve"> The system should support haptic patterns for route found, bus approaching, boarding confirmation, wrong-direction warning and destination proximity.</w:t>
      </w:r>
    </w:p>
    <w:p>
      <w:pPr>
        <w:pStyle w:val="ListBullet"/>
      </w:pPr>
      <w:r/>
      <w:r>
        <w:rPr>
          <w:b/>
        </w:rPr>
        <w:t>FR-A07 — Core:</w:t>
      </w:r>
      <w:r>
        <w:t xml:space="preserve"> Every critical instruction shall have repeat, pause, back, cancel or recovery actions without requiring a complete restart.</w:t>
      </w:r>
    </w:p>
    <w:p>
      <w:pPr>
        <w:pStyle w:val="ListBullet"/>
      </w:pPr>
      <w:r/>
      <w:r>
        <w:rPr>
          <w:b/>
        </w:rPr>
        <w:t>FR-A08 — Core:</w:t>
      </w:r>
      <w:r>
        <w:t xml:space="preserve"> Users shall choose voice-first, visual-first, haptic-assisted or mixed guidance and reset the preference easily.</w:t>
      </w:r>
    </w:p>
    <w:p>
      <w:pPr>
        <w:pStyle w:val="Heading2"/>
      </w:pPr>
      <w:r>
        <w:t>B. Public Transport, GPS and Live Tracking</w:t>
      </w:r>
    </w:p>
    <w:p>
      <w:pPr>
        <w:pStyle w:val="ListBullet"/>
      </w:pPr>
      <w:r/>
      <w:r>
        <w:rPr>
          <w:b/>
        </w:rPr>
        <w:t>FR-P01 — Core:</w:t>
      </w:r>
      <w:r>
        <w:t xml:space="preserve"> The system shall allow destination search and display public-transport journeys with route, transfers, walking segments, estimated duration and service caveats.</w:t>
      </w:r>
    </w:p>
    <w:p>
      <w:pPr>
        <w:pStyle w:val="ListBullet"/>
      </w:pPr>
      <w:r/>
      <w:r>
        <w:rPr>
          <w:b/>
        </w:rPr>
        <w:t>FR-P02 — Core:</w:t>
      </w:r>
      <w:r>
        <w:t xml:space="preserve"> The system shall display route number, direction, boarding stop, intermediate stops, destination stop and ETA when data is available.</w:t>
      </w:r>
    </w:p>
    <w:p>
      <w:pPr>
        <w:pStyle w:val="ListBullet"/>
      </w:pPr>
      <w:r/>
      <w:r>
        <w:rPr>
          <w:b/>
        </w:rPr>
        <w:t>FR-P03 — Core:</w:t>
      </w:r>
      <w:r>
        <w:t xml:space="preserve"> The system shall use device location to identify approximate position and relevant nearby stops, subject to permission and accuracy constraints.</w:t>
      </w:r>
    </w:p>
    <w:p>
      <w:pPr>
        <w:pStyle w:val="ListBullet"/>
      </w:pPr>
      <w:r/>
      <w:r>
        <w:rPr>
          <w:b/>
        </w:rPr>
        <w:t>FR-P04 — Core:</w:t>
      </w:r>
      <w:r>
        <w:t xml:space="preserve"> The system shall show live vehicle position or ETA when a trusted feed is available and label stale, estimated or unavailable data.</w:t>
      </w:r>
    </w:p>
    <w:p>
      <w:pPr>
        <w:pStyle w:val="ListBullet"/>
      </w:pPr>
      <w:r/>
      <w:r>
        <w:rPr>
          <w:b/>
        </w:rPr>
        <w:t>FR-P05 — Core:</w:t>
      </w:r>
      <w:r>
        <w:t xml:space="preserve"> The system shall notify users when approaching the boarding stop, when the selected vehicle is approaching and when the destination stop is approaching.</w:t>
      </w:r>
    </w:p>
    <w:p>
      <w:pPr>
        <w:pStyle w:val="ListBullet"/>
      </w:pPr>
      <w:r/>
      <w:r>
        <w:rPr>
          <w:b/>
        </w:rPr>
        <w:t>FR-P06 — Core:</w:t>
      </w:r>
      <w:r>
        <w:t xml:space="preserve"> The system shall detect meaningful deviation between the active journey and the expected route and offer recovery.</w:t>
      </w:r>
    </w:p>
    <w:p>
      <w:pPr>
        <w:pStyle w:val="ListBullet"/>
      </w:pPr>
      <w:r/>
      <w:r>
        <w:rPr>
          <w:b/>
        </w:rPr>
        <w:t>FR-P07 — Extended:</w:t>
      </w:r>
      <w:r>
        <w:t xml:space="preserve"> The system should support saved places, recent journeys, favourite routes and configurable alert thresholds.</w:t>
      </w:r>
    </w:p>
    <w:p>
      <w:pPr>
        <w:pStyle w:val="ListBullet"/>
      </w:pPr>
      <w:r/>
      <w:r>
        <w:rPr>
          <w:b/>
        </w:rPr>
        <w:t>FR-P08 — Core:</w:t>
      </w:r>
      <w:r>
        <w:t xml:space="preserve"> When GPS or network data is unavailable, the system shall retain the last known journey context and explain unavailable functions.</w:t>
      </w:r>
    </w:p>
    <w:p>
      <w:pPr>
        <w:pStyle w:val="Heading2"/>
      </w:pPr>
      <w:r>
        <w:t>C. OSM and Routing</w:t>
      </w:r>
    </w:p>
    <w:p>
      <w:pPr>
        <w:pStyle w:val="ListBullet"/>
      </w:pPr>
      <w:r/>
      <w:r>
        <w:rPr>
          <w:b/>
        </w:rPr>
        <w:t>FR-R01 — Core:</w:t>
      </w:r>
      <w:r>
        <w:t xml:space="preserve"> The system shall use OpenStreetMap-based map and route data, or a compatible routing service, for walking segments, stop proximity and route visualisation.</w:t>
      </w:r>
    </w:p>
    <w:p>
      <w:pPr>
        <w:pStyle w:val="ListBullet"/>
      </w:pPr>
      <w:r/>
      <w:r>
        <w:rPr>
          <w:b/>
        </w:rPr>
        <w:t>FR-R02 — Core:</w:t>
      </w:r>
      <w:r>
        <w:t xml:space="preserve"> The system shall distinguish walking, waiting, boarding, in-vehicle and alighting stages.</w:t>
      </w:r>
    </w:p>
    <w:p>
      <w:pPr>
        <w:pStyle w:val="ListBullet"/>
      </w:pPr>
      <w:r/>
      <w:r>
        <w:rPr>
          <w:b/>
        </w:rPr>
        <w:t>FR-R03 — Extended:</w:t>
      </w:r>
      <w:r>
        <w:t xml:space="preserve"> The system should offer route alternatives based on walking distance, transfers, estimated time and accessibility preferences.</w:t>
      </w:r>
    </w:p>
    <w:p>
      <w:pPr>
        <w:pStyle w:val="ListBullet"/>
      </w:pPr>
      <w:r/>
      <w:r>
        <w:rPr>
          <w:b/>
        </w:rPr>
        <w:t>FR-R04 — Core:</w:t>
      </w:r>
      <w:r>
        <w:t xml:space="preserve"> The system shall state when map or stop data may be incomplete, outdated or inferred.</w:t>
      </w:r>
    </w:p>
    <w:p>
      <w:pPr>
        <w:pStyle w:val="ListBullet"/>
      </w:pPr>
      <w:r/>
      <w:r>
        <w:rPr>
          <w:b/>
        </w:rPr>
        <w:t>FR-R05 — Extended:</w:t>
      </w:r>
      <w:r>
        <w:t xml:space="preserve"> The system should permit moderated local stop metadata, including landmarks, entrances, shelter information and accessibility notes.</w:t>
      </w:r>
    </w:p>
    <w:p>
      <w:pPr>
        <w:pStyle w:val="Heading2"/>
      </w:pPr>
      <w:r>
        <w:t>D. Journey Assistant</w:t>
      </w:r>
    </w:p>
    <w:p>
      <w:pPr>
        <w:pStyle w:val="ListBullet"/>
      </w:pPr>
      <w:r/>
      <w:r>
        <w:rPr>
          <w:b/>
        </w:rPr>
        <w:t>FR-J01 — Core:</w:t>
      </w:r>
      <w:r>
        <w:t xml:space="preserve"> The system shall maintain an explicit journey state and provide the next best action rather than an undifferentiated information feed.</w:t>
      </w:r>
    </w:p>
    <w:p>
      <w:pPr>
        <w:pStyle w:val="ListBullet"/>
      </w:pPr>
      <w:r/>
      <w:r>
        <w:rPr>
          <w:b/>
        </w:rPr>
        <w:t>FR-J02 — Core:</w:t>
      </w:r>
      <w:r>
        <w:t xml:space="preserve"> The system shall provide concise instructions for reaching the stop, identifying direction, boarding, monitoring progress and exiting.</w:t>
      </w:r>
    </w:p>
    <w:p>
      <w:pPr>
        <w:pStyle w:val="ListBullet"/>
      </w:pPr>
      <w:r/>
      <w:r>
        <w:rPr>
          <w:b/>
        </w:rPr>
        <w:t>FR-J03 — Core:</w:t>
      </w:r>
      <w:r>
        <w:t xml:space="preserve"> Users shall ask for journey status, next action, time to stop, route identity and destination stop.</w:t>
      </w:r>
    </w:p>
    <w:p>
      <w:pPr>
        <w:pStyle w:val="ListBullet"/>
      </w:pPr>
      <w:r/>
      <w:r>
        <w:rPr>
          <w:b/>
        </w:rPr>
        <w:t>FR-J04 — Core:</w:t>
      </w:r>
      <w:r>
        <w:t xml:space="preserve"> The system shall support repeat, skip, pause, end journey and help actions.</w:t>
      </w:r>
    </w:p>
    <w:p>
      <w:pPr>
        <w:pStyle w:val="ListBullet"/>
      </w:pPr>
      <w:r/>
      <w:r>
        <w:rPr>
          <w:b/>
        </w:rPr>
        <w:t>FR-J05 — Extended:</w:t>
      </w:r>
      <w:r>
        <w:t xml:space="preserve"> The system should adapt instruction verbosity and timing to user preference, movement state, noise context and location confidence.</w:t>
      </w:r>
    </w:p>
    <w:p>
      <w:pPr>
        <w:pStyle w:val="ListBullet"/>
      </w:pPr>
      <w:r/>
      <w:r>
        <w:rPr>
          <w:b/>
        </w:rPr>
        <w:t>FR-J06 — Core:</w:t>
      </w:r>
      <w:r>
        <w:t xml:space="preserve"> The system shall distinguish confirmed facts, estimates and recommendations.</w:t>
      </w:r>
    </w:p>
    <w:p>
      <w:pPr>
        <w:pStyle w:val="Heading2"/>
      </w:pPr>
      <w:r>
        <w:t>E. Gemini Live Action Layer</w:t>
      </w:r>
    </w:p>
    <w:p>
      <w:pPr>
        <w:pStyle w:val="ListBullet"/>
      </w:pPr>
      <w:r/>
      <w:r>
        <w:rPr>
          <w:b/>
        </w:rPr>
        <w:t>FR-G01 — Extended:</w:t>
      </w:r>
      <w:r>
        <w:t xml:space="preserve"> The system should provide an optional conversational assistant using active journey context.</w:t>
      </w:r>
    </w:p>
    <w:p>
      <w:pPr>
        <w:pStyle w:val="ListBullet"/>
      </w:pPr>
      <w:r/>
      <w:r>
        <w:rPr>
          <w:b/>
        </w:rPr>
        <w:t>FR-G02 — Extended:</w:t>
      </w:r>
      <w:r>
        <w:t xml:space="preserve"> The assistant shall map supported utterances to constrained actions such as search destination, repeat instruction, start navigation, show status, change preference and cancel.</w:t>
      </w:r>
    </w:p>
    <w:p>
      <w:pPr>
        <w:pStyle w:val="ListBullet"/>
      </w:pPr>
      <w:r/>
      <w:r>
        <w:rPr>
          <w:b/>
        </w:rPr>
        <w:t>FR-G03 — Core:</w:t>
      </w:r>
      <w:r>
        <w:t xml:space="preserve"> The assistant shall ask for confirmation before payment, ticket purchase, sending a message, changing a journey or sharing location.</w:t>
      </w:r>
    </w:p>
    <w:p>
      <w:pPr>
        <w:pStyle w:val="ListBullet"/>
      </w:pPr>
      <w:r/>
      <w:r>
        <w:rPr>
          <w:b/>
        </w:rPr>
        <w:t>FR-G04 — Core:</w:t>
      </w:r>
      <w:r>
        <w:t xml:space="preserve"> The system shall show or speak the action about to occur, its source data and whether it succeeded.</w:t>
      </w:r>
    </w:p>
    <w:p>
      <w:pPr>
        <w:pStyle w:val="ListBullet"/>
      </w:pPr>
      <w:r/>
      <w:r>
        <w:rPr>
          <w:b/>
        </w:rPr>
        <w:t>FR-G05 — Core:</w:t>
      </w:r>
      <w:r>
        <w:t xml:space="preserve"> The assistant shall fail safely when it cannot understand, lacks data, loses connectivity or detects ambiguity.</w:t>
      </w:r>
    </w:p>
    <w:p>
      <w:pPr>
        <w:pStyle w:val="ListBullet"/>
      </w:pPr>
      <w:r/>
      <w:r>
        <w:rPr>
          <w:b/>
        </w:rPr>
        <w:t>FR-G06 — Core:</w:t>
      </w:r>
      <w:r>
        <w:t xml:space="preserve"> Users shall disable live listening, revoke permissions, clear conversation history and use BusBuddy without the assistant.</w:t>
      </w:r>
    </w:p>
    <w:p>
      <w:pPr>
        <w:pStyle w:val="Heading2"/>
      </w:pPr>
      <w:r>
        <w:t>F. Computer Vision and Bus Verification</w:t>
      </w:r>
    </w:p>
    <w:p>
      <w:pPr>
        <w:pStyle w:val="ListBullet"/>
      </w:pPr>
      <w:r/>
      <w:r>
        <w:rPr>
          <w:b/>
        </w:rPr>
        <w:t>FR-CV01 — Extended:</w:t>
      </w:r>
      <w:r>
        <w:t xml:space="preserve"> The system should capture or stream a view of an approaching bus for route and destination recognition.</w:t>
      </w:r>
    </w:p>
    <w:p>
      <w:pPr>
        <w:pStyle w:val="ListBullet"/>
      </w:pPr>
      <w:r/>
      <w:r>
        <w:rPr>
          <w:b/>
        </w:rPr>
        <w:t>FR-CV02 — Extended:</w:t>
      </w:r>
      <w:r>
        <w:t xml:space="preserve"> The pipeline should detect the relevant bus-front or route-display region before OCR or classification.</w:t>
      </w:r>
    </w:p>
    <w:p>
      <w:pPr>
        <w:pStyle w:val="ListBullet"/>
      </w:pPr>
      <w:r/>
      <w:r>
        <w:rPr>
          <w:b/>
        </w:rPr>
        <w:t>FR-CV03 — Core:</w:t>
      </w:r>
      <w:r>
        <w:t xml:space="preserve"> The system shall compare recognized route and destination with the selected journey and report match, mismatch or uncertainty.</w:t>
      </w:r>
    </w:p>
    <w:p>
      <w:pPr>
        <w:pStyle w:val="ListBullet"/>
      </w:pPr>
      <w:r/>
      <w:r>
        <w:rPr>
          <w:b/>
        </w:rPr>
        <w:t>FR-CV04 — Core:</w:t>
      </w:r>
      <w:r>
        <w:t xml:space="preserve"> The system shall not announce a bus as confirmed below the confidence threshold or when route data conflicts.</w:t>
      </w:r>
    </w:p>
    <w:p>
      <w:pPr>
        <w:pStyle w:val="ListBullet"/>
      </w:pPr>
      <w:r/>
      <w:r>
        <w:rPr>
          <w:b/>
        </w:rPr>
        <w:t>FR-CV05 — Extended:</w:t>
      </w:r>
      <w:r>
        <w:t xml:space="preserve"> The system should request a retake or alternate angle for blur, occlusion, darkness or overexposure.</w:t>
      </w:r>
    </w:p>
    <w:p>
      <w:pPr>
        <w:pStyle w:val="ListBullet"/>
      </w:pPr>
      <w:r/>
      <w:r>
        <w:rPr>
          <w:b/>
        </w:rPr>
        <w:t>FR-CV06 — Advanced / Experimental:</w:t>
      </w:r>
      <w:r>
        <w:t xml:space="preserve"> A local model may be trained using representative Vellore/VIT bus images, displays, camera devices, lighting and scripts.</w:t>
      </w:r>
    </w:p>
    <w:p>
      <w:pPr>
        <w:pStyle w:val="ListBullet"/>
      </w:pPr>
      <w:r/>
      <w:r>
        <w:rPr>
          <w:b/>
        </w:rPr>
        <w:t>FR-CV07 — Core:</w:t>
      </w:r>
      <w:r>
        <w:t xml:space="preserve"> Recognition images shall be processed with permission and not retained by default after the task.</w:t>
      </w:r>
    </w:p>
    <w:p>
      <w:pPr>
        <w:pStyle w:val="Heading2"/>
      </w:pPr>
      <w:r>
        <w:t>G. Adaptive and User-Created UI</w:t>
      </w:r>
    </w:p>
    <w:p>
      <w:pPr>
        <w:pStyle w:val="ListBullet"/>
      </w:pPr>
      <w:r/>
      <w:r>
        <w:rPr>
          <w:b/>
        </w:rPr>
        <w:t>FR-U01 — Core:</w:t>
      </w:r>
      <w:r>
        <w:t xml:space="preserve"> The default home screen shall provide plan journey, active journey, saved places and help.</w:t>
      </w:r>
    </w:p>
    <w:p>
      <w:pPr>
        <w:pStyle w:val="ListBullet"/>
      </w:pPr>
      <w:r/>
      <w:r>
        <w:rPr>
          <w:b/>
        </w:rPr>
        <w:t>FR-U02 — Extended:</w:t>
      </w:r>
      <w:r>
        <w:t xml:space="preserve"> The system should infer non-sensitive usage patterns and suggest shortcuts.</w:t>
      </w:r>
    </w:p>
    <w:p>
      <w:pPr>
        <w:pStyle w:val="ListBullet"/>
      </w:pPr>
      <w:r/>
      <w:r>
        <w:rPr>
          <w:b/>
        </w:rPr>
        <w:t>FR-U03 — Core:</w:t>
      </w:r>
      <w:r>
        <w:t xml:space="preserve"> Users shall accept, reject, lock, reset and override adaptive suggestions.</w:t>
      </w:r>
    </w:p>
    <w:p>
      <w:pPr>
        <w:pStyle w:val="ListBullet"/>
      </w:pPr>
      <w:r>
        <w:t>FR-U04 — Advanced:</w:t>
      </w:r>
    </w:p>
    <w:p>
      <w:pPr>
        <w:pStyle w:val="ListBullet"/>
      </w:pPr>
      <w:r/>
      <w:r>
        <w:rPr>
          <w:b/>
        </w:rPr>
        <w:t>FR-U05 — Core:</w:t>
      </w:r>
      <w:r>
        <w:t xml:space="preserve"> Settings, help, active journey and emergency actions shall remain reachable regardless of customization.</w:t>
      </w:r>
    </w:p>
    <w:p>
      <w:pPr>
        <w:pStyle w:val="ListBullet"/>
      </w:pPr>
      <w:r/>
      <w:r>
        <w:rPr>
          <w:b/>
        </w:rPr>
        <w:t>FR-U06 — Core:</w:t>
      </w:r>
      <w:r>
        <w:t xml:space="preserve"> The system shall explain adaptive suggestions and avoid inferring sensitive personal attributes.</w:t>
      </w:r>
    </w:p>
    <w:p>
      <w:pPr>
        <w:pStyle w:val="Heading2"/>
      </w:pPr>
      <w:r>
        <w:t>H. UWB Precision Boarding</w:t>
      </w:r>
    </w:p>
    <w:p>
      <w:pPr>
        <w:pStyle w:val="ListBullet"/>
      </w:pPr>
      <w:r/>
      <w:r>
        <w:rPr>
          <w:b/>
        </w:rPr>
        <w:t>FR-UW01 — Advanced / Experimental:</w:t>
      </w:r>
      <w:r>
        <w:t xml:space="preserve"> The system may use UWB ranging with compatible phones and infrastructure.</w:t>
      </w:r>
    </w:p>
    <w:p>
      <w:pPr>
        <w:pStyle w:val="ListBullet"/>
      </w:pPr>
      <w:r/>
      <w:r>
        <w:rPr>
          <w:b/>
        </w:rPr>
        <w:t>FR-UW02 — Advanced / Experimental:</w:t>
      </w:r>
      <w:r>
        <w:t xml:space="preserve"> UWB shall supplement, not replace, route, voice, visual or user confirmation.</w:t>
      </w:r>
    </w:p>
    <w:p>
      <w:pPr>
        <w:pStyle w:val="ListBullet"/>
      </w:pPr>
      <w:r/>
      <w:r>
        <w:rPr>
          <w:b/>
        </w:rPr>
        <w:t>FR-UW03 — Core:</w:t>
      </w:r>
      <w:r>
        <w:t xml:space="preserve"> The system shall communicate when UWB is unavailable, uncertain, uncalibrated or out of range.</w:t>
      </w:r>
    </w:p>
    <w:p>
      <w:pPr>
        <w:pStyle w:val="ListBullet"/>
      </w:pPr>
      <w:r/>
      <w:r>
        <w:rPr>
          <w:b/>
        </w:rPr>
        <w:t>FR-UW04 — Advanced / Experimental:</w:t>
      </w:r>
      <w:r>
        <w:t xml:space="preserve"> Field trials shall evaluate installation, calibration, interference, battery impact, privacy, false proximity and usability.</w:t>
      </w:r>
    </w:p>
    <w:p>
      <w:pPr>
        <w:pStyle w:val="Heading2"/>
      </w:pPr>
      <w:r>
        <w:t>I. Ticketing, Payment and Confirmation</w:t>
      </w:r>
    </w:p>
    <w:p>
      <w:pPr>
        <w:pStyle w:val="ListBullet"/>
      </w:pPr>
      <w:r>
        <w:t>FR-T01 — Future / Experimental:</w:t>
      </w:r>
    </w:p>
    <w:p>
      <w:pPr>
        <w:pStyle w:val="ListBullet"/>
      </w:pPr>
      <w:r>
        <w:t>FR-T02 — Future / Experimental:</w:t>
      </w:r>
    </w:p>
    <w:p>
      <w:pPr>
        <w:pStyle w:val="ListBullet"/>
      </w:pPr>
      <w:r>
        <w:t>FR-T03 — Future / Experimental:</w:t>
      </w:r>
    </w:p>
    <w:p>
      <w:pPr>
        <w:pStyle w:val="ListBullet"/>
      </w:pPr>
      <w:r>
        <w:t>FR-T04 — Future / Experimental:</w:t>
      </w:r>
    </w:p>
    <w:p>
      <w:pPr>
        <w:pStyle w:val="ListBullet"/>
      </w:pPr>
      <w:r>
        <w:t>FR-T05 — Future / Experimental:</w:t>
      </w:r>
    </w:p>
    <w:p>
      <w:pPr>
        <w:pStyle w:val="ListBullet"/>
      </w:pPr>
      <w:r>
        <w:t>FR-T06 — Future / Experimental:</w:t>
      </w:r>
    </w:p>
    <w:p>
      <w:pPr>
        <w:pStyle w:val="Heading2"/>
      </w:pPr>
      <w:r>
        <w:t>J. Driver Communication</w:t>
      </w:r>
    </w:p>
    <w:p>
      <w:pPr>
        <w:pStyle w:val="ListBullet"/>
      </w:pPr>
      <w:r/>
      <w:r>
        <w:rPr>
          <w:b/>
        </w:rPr>
        <w:t>FR-D01 — Future / Experimental:</w:t>
      </w:r>
      <w:r>
        <w:t xml:space="preserve"> The system may explore driver-facing communication for accessibility-related boarding assistance or exceptional conditions.</w:t>
      </w:r>
    </w:p>
    <w:p>
      <w:pPr>
        <w:pStyle w:val="ListBullet"/>
      </w:pPr>
      <w:r/>
      <w:r>
        <w:rPr>
          <w:b/>
        </w:rPr>
        <w:t>FR-D02 — Future / Experimental:</w:t>
      </w:r>
      <w:r>
        <w:t xml:space="preserve"> Any message shall require explicit review and confirmation, use a limited vocabulary and provide delivery status.</w:t>
      </w:r>
    </w:p>
    <w:p>
      <w:pPr>
        <w:pStyle w:val="ListBullet"/>
      </w:pPr>
      <w:r/>
      <w:r>
        <w:rPr>
          <w:b/>
        </w:rPr>
        <w:t>FR-D03 — Future / Experimental:</w:t>
      </w:r>
      <w:r>
        <w:t xml:space="preserve"> Responsibility, privacy, abuse prevention, distraction controls, escalation and emergency boundaries must be defined before deployment.</w:t>
      </w:r>
    </w:p>
    <w:p>
      <w:pPr>
        <w:pStyle w:val="Heading1"/>
      </w:pPr>
      <w:r>
        <w:t>4.2 Non-Functional Requirements</w:t>
      </w:r>
    </w:p>
    <w:p>
      <w:pPr>
        <w:pStyle w:val="ListBullet"/>
      </w:pPr>
      <w:r/>
      <w:r>
        <w:rPr>
          <w:b/>
        </w:rPr>
        <w:t>NFR-ACC01 — Accessibility:</w:t>
      </w:r>
      <w:r>
        <w:t xml:space="preserve"> Core tasks shall be usable with TalkBack and without sight-dependent gestures.</w:t>
      </w:r>
    </w:p>
    <w:p>
      <w:pPr>
        <w:pStyle w:val="ListBullet"/>
      </w:pPr>
      <w:r/>
      <w:r>
        <w:rPr>
          <w:b/>
        </w:rPr>
        <w:t>NFR-ACC02 — Accessibility:</w:t>
      </w:r>
      <w:r>
        <w:t xml:space="preserve"> Labels, announcements, focus order, contrast and targets shall be tested with assistive-technology users, not only automated checks.</w:t>
      </w:r>
    </w:p>
    <w:p>
      <w:pPr>
        <w:pStyle w:val="ListBullet"/>
      </w:pPr>
      <w:r/>
      <w:r>
        <w:rPr>
          <w:b/>
        </w:rPr>
        <w:t>NFR-SAF01 — Safety:</w:t>
      </w:r>
      <w:r>
        <w:t xml:space="preserve"> Uncertain bus identity, stale ETA, low-confidence OCR and ambiguous AI actions shall be labelled and never presented as confirmed.</w:t>
      </w:r>
    </w:p>
    <w:p>
      <w:pPr>
        <w:pStyle w:val="ListBullet"/>
      </w:pPr>
      <w:r/>
      <w:r>
        <w:rPr>
          <w:b/>
        </w:rPr>
        <w:t>NFR-SAF02 — Safety:</w:t>
      </w:r>
      <w:r>
        <w:t xml:space="preserve"> Emergency/help actions shall remain available from every active-journey state and not depend on AI.</w:t>
      </w:r>
    </w:p>
    <w:p>
      <w:pPr>
        <w:pStyle w:val="ListBullet"/>
      </w:pPr>
      <w:r/>
      <w:r>
        <w:rPr>
          <w:b/>
        </w:rPr>
        <w:t>NFR-REL01 — Reliability:</w:t>
      </w:r>
      <w:r>
        <w:t xml:space="preserve"> The application shall recover from transient network, GPS, camera, sensor and service failures without losing active journey state.</w:t>
      </w:r>
    </w:p>
    <w:p>
      <w:pPr>
        <w:pStyle w:val="ListBullet"/>
      </w:pPr>
      <w:r/>
      <w:r>
        <w:rPr>
          <w:b/>
        </w:rPr>
        <w:t>NFR-REL02 — Reliability:</w:t>
      </w:r>
      <w:r>
        <w:t xml:space="preserve"> Actionable failure states shall be logged locally in a privacy-preserving way with user-visible clearing controls.</w:t>
      </w:r>
    </w:p>
    <w:p>
      <w:pPr>
        <w:pStyle w:val="ListBullet"/>
      </w:pPr>
      <w:r/>
      <w:r>
        <w:rPr>
          <w:b/>
        </w:rPr>
        <w:t>NFR-PER01 — Performance:</w:t>
      </w:r>
      <w:r>
        <w:t xml:space="preserve"> Common screens and cached journey state shall open promptly on target student and mid-range Android devices; thresholds shall be established during prototyping.</w:t>
      </w:r>
    </w:p>
    <w:p>
      <w:pPr>
        <w:pStyle w:val="ListBullet"/>
      </w:pPr>
      <w:r/>
      <w:r>
        <w:rPr>
          <w:b/>
        </w:rPr>
        <w:t>NFR-PER02 — Performance:</w:t>
      </w:r>
      <w:r>
        <w:t xml:space="preserve"> Live tracking, voice and computer vision shall manage battery, heat and data usage.</w:t>
      </w:r>
    </w:p>
    <w:p>
      <w:pPr>
        <w:pStyle w:val="ListBullet"/>
      </w:pPr>
      <w:r/>
      <w:r>
        <w:rPr>
          <w:b/>
        </w:rPr>
        <w:t>NFR-PRI01 — Privacy:</w:t>
      </w:r>
      <w:r>
        <w:t xml:space="preserve"> Location, microphone, camera, Bluetooth/UWB, payment and notification permissions shall be contextual, explained and revocable.</w:t>
      </w:r>
    </w:p>
    <w:p>
      <w:pPr>
        <w:pStyle w:val="ListBullet"/>
      </w:pPr>
      <w:r/>
      <w:r>
        <w:rPr>
          <w:b/>
        </w:rPr>
        <w:t>NFR-PRI02 — Privacy:</w:t>
      </w:r>
      <w:r>
        <w:t xml:space="preserve"> Route history, location traces, images, audio and conversation data shall be minimised and retention defaults documented.</w:t>
      </w:r>
    </w:p>
    <w:p>
      <w:pPr>
        <w:pStyle w:val="ListBullet"/>
      </w:pPr>
      <w:r/>
      <w:r>
        <w:rPr>
          <w:b/>
        </w:rPr>
        <w:t>NFR-SEC01 — Security:</w:t>
      </w:r>
      <w:r>
        <w:t xml:space="preserve"> Authenticated integrations shall use secure transport, least privilege, protected tokens and server-side validation.</w:t>
      </w:r>
    </w:p>
    <w:p>
      <w:pPr>
        <w:pStyle w:val="ListBullet"/>
      </w:pPr>
      <w:r/>
      <w:r>
        <w:rPr>
          <w:b/>
        </w:rPr>
        <w:t>NFR-USE01 — Usability:</w:t>
      </w:r>
      <w:r>
        <w:t xml:space="preserve"> A first-time user should be able to plan and start a simple journey with minimal instruction; this must be measured.</w:t>
      </w:r>
    </w:p>
    <w:p>
      <w:pPr>
        <w:pStyle w:val="ListBullet"/>
      </w:pPr>
      <w:r/>
      <w:r>
        <w:rPr>
          <w:b/>
        </w:rPr>
        <w:t>NFR-USE02 — Usability:</w:t>
      </w:r>
      <w:r>
        <w:t xml:space="preserve"> Terminology for route, direction, stop, vehicle, ETA, destination and confirmation shall be consistent.</w:t>
      </w:r>
    </w:p>
    <w:p>
      <w:pPr>
        <w:pStyle w:val="ListBullet"/>
      </w:pPr>
      <w:r/>
      <w:r>
        <w:rPr>
          <w:b/>
        </w:rPr>
        <w:t>NFR-MNT01 — Maintainability:</w:t>
      </w:r>
      <w:r>
        <w:t xml:space="preserve"> Routing, transit feeds, recognition models, action schemas and accessibility strings shall be replaceable independently.</w:t>
      </w:r>
    </w:p>
    <w:p>
      <w:pPr>
        <w:pStyle w:val="ListBullet"/>
      </w:pPr>
      <w:r/>
      <w:r>
        <w:rPr>
          <w:b/>
        </w:rPr>
        <w:t>NFR-OBS01 — Observability:</w:t>
      </w:r>
      <w:r>
        <w:t xml:space="preserve"> Test conditions, model versions, data freshness, confidence values and user-visible outcomes shall be versioned.</w:t>
      </w:r>
    </w:p>
    <w:p>
      <w:pPr>
        <w:pStyle w:val="ListBullet"/>
      </w:pPr>
      <w:r/>
      <w:r>
        <w:rPr>
          <w:b/>
        </w:rPr>
        <w:t>NFR-ETH01 — Ethics:</w:t>
      </w:r>
      <w:r>
        <w:t xml:space="preserve"> User testing shall use informed consent, accessible materials, safe controlled routes and an explicit prototype disclaimer.</w:t>
      </w:r>
    </w:p>
    <w:p>
      <w:pPr>
        <w:pStyle w:val="ListBullet"/>
      </w:pPr>
      <w:r/>
      <w:r>
        <w:rPr>
          <w:b/>
        </w:rPr>
        <w:t>NFR-LOC01 — Localisation:</w:t>
      </w:r>
      <w:r>
        <w:t xml:space="preserve"> Local language, pronunciation, distance, time and currency conventions shall be configurable.</w:t>
      </w:r>
    </w:p>
    <w:p>
      <w:pPr>
        <w:pStyle w:val="ListBullet"/>
      </w:pPr>
      <w:r/>
      <w:r>
        <w:rPr>
          <w:b/>
        </w:rPr>
        <w:t>NFR-SCAL01 — Scalability:</w:t>
      </w:r>
      <w:r>
        <w:t xml:space="preserve"> The design shall permit multiple cities, operators, route feeds and recognition datasets.</w:t>
      </w:r>
    </w:p>
    <w:p>
      <w:pPr>
        <w:pStyle w:val="Heading1"/>
      </w:pPr>
      <w:r>
        <w:t>4.3 Requirement Traceability Summary</w:t>
      </w:r>
    </w:p>
    <w:tbl>
      <w:tblPr>
        <w:tblW w:type="auto" w:w="0"/>
        <w:jc w:val="center"/>
        <w:tblLayout w:type="autofit"/>
        <w:tblLook w:firstColumn="1" w:firstRow="1" w:lastColumn="0" w:lastRow="0" w:noHBand="0" w:noVBand="1" w:val="04A0"/>
      </w:tblPr>
      <w:tblGrid>
        <w:gridCol w:w="3120"/>
        <w:gridCol w:w="3120"/>
        <w:gridCol w:w="3120"/>
      </w:tblGrid>
      <w:tr>
        <w:trPr>
          <w:tblHeader w:val="true"/>
        </w:trPr>
        <w:tc>
          <w:tcPr>
            <w:tcW w:type="dxa" w:w="3120"/>
            <w:tcMar>
              <w:top w:w="90" w:type="dxa"/>
              <w:start w:w="120" w:type="dxa"/>
              <w:bottom w:w="90" w:type="dxa"/>
              <w:end w:w="120" w:type="dxa"/>
            </w:tcMar>
            <w:shd w:fill="E8EEF5"/>
          </w:tcPr>
          <w:p>
            <w:pPr>
              <w:spacing w:after="0"/>
            </w:pPr>
            <w:r>
              <w:rPr>
                <w:b/>
                <w:color w:val="0B2545"/>
                <w:sz w:val="18"/>
              </w:rPr>
              <w:t>Evidence / research input</w:t>
            </w:r>
          </w:p>
        </w:tc>
        <w:tc>
          <w:tcPr>
            <w:tcW w:type="dxa" w:w="3120"/>
            <w:tcMar>
              <w:top w:w="90" w:type="dxa"/>
              <w:start w:w="120" w:type="dxa"/>
              <w:bottom w:w="90" w:type="dxa"/>
              <w:end w:w="120" w:type="dxa"/>
            </w:tcMar>
            <w:shd w:fill="E8EEF5"/>
          </w:tcPr>
          <w:p>
            <w:pPr>
              <w:spacing w:after="0"/>
            </w:pPr>
            <w:r>
              <w:rPr>
                <w:b/>
                <w:color w:val="0B2545"/>
                <w:sz w:val="18"/>
              </w:rPr>
              <w:t>Requirement families influenced</w:t>
            </w:r>
          </w:p>
        </w:tc>
        <w:tc>
          <w:tcPr>
            <w:tcW w:type="dxa" w:w="3120"/>
            <w:tcMar>
              <w:top w:w="90" w:type="dxa"/>
              <w:start w:w="120" w:type="dxa"/>
              <w:bottom w:w="90" w:type="dxa"/>
              <w:end w:w="120" w:type="dxa"/>
            </w:tcMar>
            <w:shd w:fill="E8EEF5"/>
          </w:tcPr>
          <w:p>
            <w:pPr>
              <w:spacing w:after="0"/>
            </w:pPr>
            <w:r>
              <w:rPr>
                <w:b/>
                <w:color w:val="0B2545"/>
                <w:sz w:val="18"/>
              </w:rPr>
              <w:t>Status</w:t>
            </w:r>
          </w:p>
        </w:tc>
      </w:tr>
      <w:tr>
        <w:tc>
          <w:tcPr>
            <w:tcW w:type="dxa" w:w="3120"/>
            <w:tcMar>
              <w:top w:w="90" w:type="dxa"/>
              <w:start w:w="120" w:type="dxa"/>
              <w:bottom w:w="90" w:type="dxa"/>
              <w:end w:w="120" w:type="dxa"/>
            </w:tcMar>
          </w:tcPr>
          <w:p>
            <w:pPr>
              <w:spacing w:after="0"/>
            </w:pPr>
            <w:r>
              <w:rPr>
                <w:sz w:val="18"/>
              </w:rPr>
              <w:t>Survey: real-time tracking importance.</w:t>
            </w:r>
          </w:p>
        </w:tc>
        <w:tc>
          <w:tcPr>
            <w:tcW w:type="dxa" w:w="3120"/>
            <w:tcMar>
              <w:top w:w="90" w:type="dxa"/>
              <w:start w:w="120" w:type="dxa"/>
              <w:bottom w:w="90" w:type="dxa"/>
              <w:end w:w="120" w:type="dxa"/>
            </w:tcMar>
          </w:tcPr>
          <w:p>
            <w:pPr>
              <w:spacing w:after="0"/>
            </w:pPr>
            <w:r>
              <w:rPr>
                <w:sz w:val="18"/>
              </w:rPr>
              <w:t>GPS/live tracking, journey assistant, stale-data handling.</w:t>
            </w:r>
          </w:p>
        </w:tc>
        <w:tc>
          <w:tcPr>
            <w:tcW w:type="dxa" w:w="3120"/>
            <w:tcMar>
              <w:top w:w="90" w:type="dxa"/>
              <w:start w:w="120" w:type="dxa"/>
              <w:bottom w:w="90" w:type="dxa"/>
              <w:end w:w="120" w:type="dxa"/>
            </w:tcMar>
          </w:tcPr>
          <w:p>
            <w:pPr>
              <w:spacing w:after="0"/>
            </w:pPr>
            <w:r>
              <w:rPr>
                <w:sz w:val="18"/>
              </w:rPr>
              <w:t>Evidence-backed need; implementation proposed.</w:t>
            </w:r>
          </w:p>
        </w:tc>
      </w:tr>
      <w:tr>
        <w:tc>
          <w:tcPr>
            <w:tcW w:type="dxa" w:w="3120"/>
            <w:tcMar>
              <w:top w:w="90" w:type="dxa"/>
              <w:start w:w="120" w:type="dxa"/>
              <w:bottom w:w="90" w:type="dxa"/>
              <w:end w:w="120" w:type="dxa"/>
            </w:tcMar>
          </w:tcPr>
          <w:p>
            <w:pPr>
              <w:spacing w:after="0"/>
            </w:pPr>
            <w:r>
              <w:rPr>
                <w:sz w:val="18"/>
              </w:rPr>
              <w:t>Survey: voice and spoken-update interest.</w:t>
            </w:r>
          </w:p>
        </w:tc>
        <w:tc>
          <w:tcPr>
            <w:tcW w:type="dxa" w:w="3120"/>
            <w:tcMar>
              <w:top w:w="90" w:type="dxa"/>
              <w:start w:w="120" w:type="dxa"/>
              <w:bottom w:w="90" w:type="dxa"/>
              <w:end w:w="120" w:type="dxa"/>
            </w:tcMar>
          </w:tcPr>
          <w:p>
            <w:pPr>
              <w:spacing w:after="0"/>
            </w:pPr>
            <w:r>
              <w:rPr>
                <w:sz w:val="18"/>
              </w:rPr>
              <w:t>Accessibility, voice input, text-to-speech, haptics.</w:t>
            </w:r>
          </w:p>
        </w:tc>
        <w:tc>
          <w:tcPr>
            <w:tcW w:type="dxa" w:w="3120"/>
            <w:tcMar>
              <w:top w:w="90" w:type="dxa"/>
              <w:start w:w="120" w:type="dxa"/>
              <w:bottom w:w="90" w:type="dxa"/>
              <w:end w:w="120" w:type="dxa"/>
            </w:tcMar>
          </w:tcPr>
          <w:p>
            <w:pPr>
              <w:spacing w:after="0"/>
            </w:pPr>
            <w:r>
              <w:rPr>
                <w:sz w:val="18"/>
              </w:rPr>
              <w:t>Evidence-backed need; implementation proposed.</w:t>
            </w:r>
          </w:p>
        </w:tc>
      </w:tr>
      <w:tr>
        <w:tc>
          <w:tcPr>
            <w:tcW w:type="dxa" w:w="3120"/>
            <w:tcMar>
              <w:top w:w="90" w:type="dxa"/>
              <w:start w:w="120" w:type="dxa"/>
              <w:bottom w:w="90" w:type="dxa"/>
              <w:end w:w="120" w:type="dxa"/>
            </w:tcMar>
          </w:tcPr>
          <w:p>
            <w:pPr>
              <w:spacing w:after="0"/>
            </w:pPr>
            <w:r>
              <w:rPr>
                <w:sz w:val="18"/>
              </w:rPr>
              <w:t>Survey: customizable and adaptive UI.</w:t>
            </w:r>
          </w:p>
        </w:tc>
        <w:tc>
          <w:tcPr>
            <w:tcW w:type="dxa" w:w="3120"/>
            <w:tcMar>
              <w:top w:w="90" w:type="dxa"/>
              <w:start w:w="120" w:type="dxa"/>
              <w:bottom w:w="90" w:type="dxa"/>
              <w:end w:w="120" w:type="dxa"/>
            </w:tcMar>
          </w:tcPr>
          <w:p>
            <w:pPr>
              <w:spacing w:after="0"/>
            </w:pPr>
            <w:r>
              <w:rPr>
                <w:sz w:val="18"/>
              </w:rPr>
              <w:t>User-created UI, adaptive suggestions, reset/override.</w:t>
            </w:r>
          </w:p>
        </w:tc>
        <w:tc>
          <w:tcPr>
            <w:tcW w:type="dxa" w:w="3120"/>
            <w:tcMar>
              <w:top w:w="90" w:type="dxa"/>
              <w:start w:w="120" w:type="dxa"/>
              <w:bottom w:w="90" w:type="dxa"/>
              <w:end w:w="120" w:type="dxa"/>
            </w:tcMar>
          </w:tcPr>
          <w:p>
            <w:pPr>
              <w:spacing w:after="0"/>
            </w:pPr>
            <w:r>
              <w:rPr>
                <w:sz w:val="18"/>
              </w:rPr>
              <w:t>Evidence-backed need; implementation proposed.</w:t>
            </w:r>
          </w:p>
        </w:tc>
      </w:tr>
      <w:tr>
        <w:tc>
          <w:tcPr>
            <w:tcW w:type="dxa" w:w="3120"/>
            <w:tcMar>
              <w:top w:w="90" w:type="dxa"/>
              <w:start w:w="120" w:type="dxa"/>
              <w:bottom w:w="90" w:type="dxa"/>
              <w:end w:w="120" w:type="dxa"/>
            </w:tcMar>
          </w:tcPr>
          <w:p>
            <w:pPr>
              <w:spacing w:after="0"/>
            </w:pPr>
            <w:r>
              <w:rPr>
                <w:sz w:val="18"/>
              </w:rPr>
              <w:t>Survey: AI interest with transparency.</w:t>
            </w:r>
          </w:p>
        </w:tc>
        <w:tc>
          <w:tcPr>
            <w:tcW w:type="dxa" w:w="3120"/>
            <w:tcMar>
              <w:top w:w="90" w:type="dxa"/>
              <w:start w:w="120" w:type="dxa"/>
              <w:bottom w:w="90" w:type="dxa"/>
              <w:end w:w="120" w:type="dxa"/>
            </w:tcMar>
          </w:tcPr>
          <w:p>
            <w:pPr>
              <w:spacing w:after="0"/>
            </w:pPr>
            <w:r>
              <w:rPr>
                <w:sz w:val="18"/>
              </w:rPr>
              <w:t>Gemini Live action layer, confirmation, explainability, opt-out.</w:t>
            </w:r>
          </w:p>
        </w:tc>
        <w:tc>
          <w:tcPr>
            <w:tcW w:type="dxa" w:w="3120"/>
            <w:tcMar>
              <w:top w:w="90" w:type="dxa"/>
              <w:start w:w="120" w:type="dxa"/>
              <w:bottom w:w="90" w:type="dxa"/>
              <w:end w:w="120" w:type="dxa"/>
            </w:tcMar>
          </w:tcPr>
          <w:p>
            <w:pPr>
              <w:spacing w:after="0"/>
            </w:pPr>
            <w:r>
              <w:rPr>
                <w:sz w:val="18"/>
              </w:rPr>
              <w:t>Evidence-backed interest; governance required.</w:t>
            </w:r>
          </w:p>
        </w:tc>
      </w:tr>
      <w:tr>
        <w:tc>
          <w:tcPr>
            <w:tcW w:type="dxa" w:w="3120"/>
            <w:tcMar>
              <w:top w:w="90" w:type="dxa"/>
              <w:start w:w="120" w:type="dxa"/>
              <w:bottom w:w="90" w:type="dxa"/>
              <w:end w:w="120" w:type="dxa"/>
            </w:tcMar>
          </w:tcPr>
          <w:p>
            <w:pPr>
              <w:spacing w:after="0"/>
            </w:pPr>
            <w:r>
              <w:rPr>
                <w:sz w:val="18"/>
              </w:rPr>
              <w:t>IEEE paper: BLE-assisted transport guidance.</w:t>
            </w:r>
          </w:p>
        </w:tc>
        <w:tc>
          <w:tcPr>
            <w:tcW w:type="dxa" w:w="3120"/>
            <w:tcMar>
              <w:top w:w="90" w:type="dxa"/>
              <w:start w:w="120" w:type="dxa"/>
              <w:bottom w:w="90" w:type="dxa"/>
              <w:end w:w="120" w:type="dxa"/>
            </w:tcMar>
          </w:tcPr>
          <w:p>
            <w:pPr>
              <w:spacing w:after="0"/>
            </w:pPr>
            <w:r>
              <w:rPr>
                <w:sz w:val="18"/>
              </w:rPr>
              <w:t>Multi-signal location, verbal guidance, offline/fallback thinking.</w:t>
            </w:r>
          </w:p>
        </w:tc>
        <w:tc>
          <w:tcPr>
            <w:tcW w:type="dxa" w:w="3120"/>
            <w:tcMar>
              <w:top w:w="90" w:type="dxa"/>
              <w:start w:w="120" w:type="dxa"/>
              <w:bottom w:w="90" w:type="dxa"/>
              <w:end w:w="120" w:type="dxa"/>
            </w:tcMar>
          </w:tcPr>
          <w:p>
            <w:pPr>
              <w:spacing w:after="0"/>
            </w:pPr>
            <w:r>
              <w:rPr>
                <w:sz w:val="18"/>
              </w:rPr>
              <w:t>Research-supported design input.</w:t>
            </w:r>
          </w:p>
        </w:tc>
      </w:tr>
      <w:tr>
        <w:tc>
          <w:tcPr>
            <w:tcW w:type="dxa" w:w="3120"/>
            <w:tcMar>
              <w:top w:w="90" w:type="dxa"/>
              <w:start w:w="120" w:type="dxa"/>
              <w:bottom w:w="90" w:type="dxa"/>
              <w:end w:w="120" w:type="dxa"/>
            </w:tcMar>
          </w:tcPr>
          <w:p>
            <w:pPr>
              <w:spacing w:after="0"/>
            </w:pPr>
            <w:r>
              <w:rPr>
                <w:sz w:val="18"/>
              </w:rPr>
              <w:t>MDPI paper: YOLOv8 + enhancement + OCR.</w:t>
            </w:r>
          </w:p>
        </w:tc>
        <w:tc>
          <w:tcPr>
            <w:tcW w:type="dxa" w:w="3120"/>
            <w:tcMar>
              <w:top w:w="90" w:type="dxa"/>
              <w:start w:w="120" w:type="dxa"/>
              <w:bottom w:w="90" w:type="dxa"/>
              <w:end w:w="120" w:type="dxa"/>
            </w:tcMar>
          </w:tcPr>
          <w:p>
            <w:pPr>
              <w:spacing w:after="0"/>
            </w:pPr>
            <w:r>
              <w:rPr>
                <w:sz w:val="18"/>
              </w:rPr>
              <w:t>Bus-display ROI, recognition confidence, retake/fallback, local dataset need.</w:t>
            </w:r>
          </w:p>
        </w:tc>
        <w:tc>
          <w:tcPr>
            <w:tcW w:type="dxa" w:w="3120"/>
            <w:tcMar>
              <w:top w:w="90" w:type="dxa"/>
              <w:start w:w="120" w:type="dxa"/>
              <w:bottom w:w="90" w:type="dxa"/>
              <w:end w:w="120" w:type="dxa"/>
            </w:tcMar>
          </w:tcPr>
          <w:p>
            <w:pPr>
              <w:spacing w:after="0"/>
            </w:pPr>
            <w:r>
              <w:rPr>
                <w:sz w:val="18"/>
              </w:rPr>
              <w:t>Research-supported input; local validation required.</w:t>
            </w:r>
          </w:p>
        </w:tc>
      </w:tr>
      <w:tr>
        <w:tc>
          <w:tcPr>
            <w:tcW w:type="dxa" w:w="3120"/>
            <w:tcMar>
              <w:top w:w="90" w:type="dxa"/>
              <w:start w:w="120" w:type="dxa"/>
              <w:bottom w:w="90" w:type="dxa"/>
              <w:end w:w="120" w:type="dxa"/>
            </w:tcMar>
          </w:tcPr>
          <w:p>
            <w:pPr>
              <w:spacing w:after="0"/>
            </w:pPr>
            <w:r>
              <w:rPr>
                <w:sz w:val="18"/>
              </w:rPr>
              <w:t>Project vision: UWB, ticketing, driver communication.</w:t>
            </w:r>
          </w:p>
        </w:tc>
        <w:tc>
          <w:tcPr>
            <w:tcW w:type="dxa" w:w="3120"/>
            <w:tcMar>
              <w:top w:w="90" w:type="dxa"/>
              <w:start w:w="120" w:type="dxa"/>
              <w:bottom w:w="90" w:type="dxa"/>
              <w:end w:w="120" w:type="dxa"/>
            </w:tcMar>
          </w:tcPr>
          <w:p>
            <w:pPr>
              <w:spacing w:after="0"/>
            </w:pPr>
            <w:r>
              <w:rPr>
                <w:sz w:val="18"/>
              </w:rPr>
              <w:t>Advanced sensing, payment security, future communication policy.</w:t>
            </w:r>
          </w:p>
        </w:tc>
        <w:tc>
          <w:tcPr>
            <w:tcW w:type="dxa" w:w="3120"/>
            <w:tcMar>
              <w:top w:w="90" w:type="dxa"/>
              <w:start w:w="120" w:type="dxa"/>
              <w:bottom w:w="90" w:type="dxa"/>
              <w:end w:w="120" w:type="dxa"/>
            </w:tcMar>
          </w:tcPr>
          <w:p>
            <w:pPr>
              <w:spacing w:after="0"/>
            </w:pPr>
            <w:r>
              <w:rPr>
                <w:sz w:val="18"/>
              </w:rPr>
              <w:t>Proposed scope; not survey-validated.</w:t>
            </w:r>
          </w:p>
        </w:tc>
      </w:tr>
    </w:tbl>
    <w:p>
      <w:pPr>
        <w:spacing w:after="40"/>
      </w:pPr>
    </w:p>
    <w:p>
      <w:pPr>
        <w:pStyle w:val="Heading1"/>
      </w:pPr>
      <w:r>
        <w:t>5. Environmental Analysis: Vellore / VIT Context</w:t>
      </w:r>
    </w:p>
    <w:p>
      <w:r>
        <w:t>The initial field context is the Vellore region, with VIT and nearby public-transport routes as the practical testing environment. This is a planning analysis; it should be updated after site observation, route selection and permission checks.</w:t>
      </w:r>
    </w:p>
    <w:p>
      <w:pPr>
        <w:pStyle w:val="Heading1"/>
      </w:pPr>
      <w:r>
        <w:t>5.1 Context Factors and Implications</w:t>
      </w:r>
    </w:p>
    <w:tbl>
      <w:tblPr>
        <w:tblW w:type="auto" w:w="0"/>
        <w:jc w:val="center"/>
        <w:tblLayout w:type="autofit"/>
        <w:tblLook w:firstColumn="1" w:firstRow="1" w:lastColumn="0" w:lastRow="0" w:noHBand="0" w:noVBand="1" w:val="04A0"/>
      </w:tblPr>
      <w:tblGrid>
        <w:gridCol w:w="3120"/>
        <w:gridCol w:w="3120"/>
        <w:gridCol w:w="3120"/>
      </w:tblGrid>
      <w:tr>
        <w:trPr>
          <w:tblHeader w:val="true"/>
        </w:trPr>
        <w:tc>
          <w:tcPr>
            <w:tcW w:type="dxa" w:w="3120"/>
            <w:tcMar>
              <w:top w:w="90" w:type="dxa"/>
              <w:start w:w="120" w:type="dxa"/>
              <w:bottom w:w="90" w:type="dxa"/>
              <w:end w:w="120" w:type="dxa"/>
            </w:tcMar>
            <w:shd w:fill="E8EEF5"/>
          </w:tcPr>
          <w:p>
            <w:pPr>
              <w:spacing w:after="0"/>
            </w:pPr>
            <w:r>
              <w:rPr>
                <w:b/>
                <w:color w:val="0B2545"/>
                <w:sz w:val="18"/>
              </w:rPr>
              <w:t>Factor</w:t>
            </w:r>
          </w:p>
        </w:tc>
        <w:tc>
          <w:tcPr>
            <w:tcW w:type="dxa" w:w="3120"/>
            <w:tcMar>
              <w:top w:w="90" w:type="dxa"/>
              <w:start w:w="120" w:type="dxa"/>
              <w:bottom w:w="90" w:type="dxa"/>
              <w:end w:w="120" w:type="dxa"/>
            </w:tcMar>
            <w:shd w:fill="E8EEF5"/>
          </w:tcPr>
          <w:p>
            <w:pPr>
              <w:spacing w:after="0"/>
            </w:pPr>
            <w:r>
              <w:rPr>
                <w:b/>
                <w:color w:val="0B2545"/>
                <w:sz w:val="18"/>
              </w:rPr>
              <w:t>Likely condition</w:t>
            </w:r>
          </w:p>
        </w:tc>
        <w:tc>
          <w:tcPr>
            <w:tcW w:type="dxa" w:w="3120"/>
            <w:tcMar>
              <w:top w:w="90" w:type="dxa"/>
              <w:start w:w="120" w:type="dxa"/>
              <w:bottom w:w="90" w:type="dxa"/>
              <w:end w:w="120" w:type="dxa"/>
            </w:tcMar>
            <w:shd w:fill="E8EEF5"/>
          </w:tcPr>
          <w:p>
            <w:pPr>
              <w:spacing w:after="0"/>
            </w:pPr>
            <w:r>
              <w:rPr>
                <w:b/>
                <w:color w:val="0B2545"/>
                <w:sz w:val="18"/>
              </w:rPr>
              <w:t>Requirement / test implication</w:t>
            </w:r>
          </w:p>
        </w:tc>
      </w:tr>
      <w:tr>
        <w:tc>
          <w:tcPr>
            <w:tcW w:type="dxa" w:w="3120"/>
            <w:tcMar>
              <w:top w:w="90" w:type="dxa"/>
              <w:start w:w="120" w:type="dxa"/>
              <w:bottom w:w="90" w:type="dxa"/>
              <w:end w:w="120" w:type="dxa"/>
            </w:tcMar>
          </w:tcPr>
          <w:p>
            <w:pPr>
              <w:spacing w:after="0"/>
            </w:pPr>
            <w:r>
              <w:rPr>
                <w:sz w:val="18"/>
              </w:rPr>
              <w:t>Accessibility and independence</w:t>
            </w:r>
          </w:p>
        </w:tc>
        <w:tc>
          <w:tcPr>
            <w:tcW w:type="dxa" w:w="3120"/>
            <w:tcMar>
              <w:top w:w="90" w:type="dxa"/>
              <w:start w:w="120" w:type="dxa"/>
              <w:bottom w:w="90" w:type="dxa"/>
              <w:end w:w="120" w:type="dxa"/>
            </w:tcMar>
          </w:tcPr>
          <w:p>
            <w:pPr>
              <w:spacing w:after="0"/>
            </w:pPr>
            <w:r>
              <w:rPr>
                <w:sz w:val="18"/>
              </w:rPr>
              <w:t>Busy stops, limited signage access, phone use while walking.</w:t>
            </w:r>
          </w:p>
        </w:tc>
        <w:tc>
          <w:tcPr>
            <w:tcW w:type="dxa" w:w="3120"/>
            <w:tcMar>
              <w:top w:w="90" w:type="dxa"/>
              <w:start w:w="120" w:type="dxa"/>
              <w:bottom w:w="90" w:type="dxa"/>
              <w:end w:w="120" w:type="dxa"/>
            </w:tcMar>
          </w:tcPr>
          <w:p>
            <w:pPr>
              <w:spacing w:after="0"/>
            </w:pPr>
            <w:r>
              <w:rPr>
                <w:sz w:val="18"/>
              </w:rPr>
              <w:t>Voice-first flows, short instructions, repeat/cancel, haptics and safe evaluation.</w:t>
            </w:r>
          </w:p>
        </w:tc>
      </w:tr>
      <w:tr>
        <w:tc>
          <w:tcPr>
            <w:tcW w:type="dxa" w:w="3120"/>
            <w:tcMar>
              <w:top w:w="90" w:type="dxa"/>
              <w:start w:w="120" w:type="dxa"/>
              <w:bottom w:w="90" w:type="dxa"/>
              <w:end w:w="120" w:type="dxa"/>
            </w:tcMar>
          </w:tcPr>
          <w:p>
            <w:pPr>
              <w:spacing w:after="0"/>
            </w:pPr>
            <w:r>
              <w:rPr>
                <w:sz w:val="18"/>
              </w:rPr>
              <w:t>Traffic and ambient noise</w:t>
            </w:r>
          </w:p>
        </w:tc>
        <w:tc>
          <w:tcPr>
            <w:tcW w:type="dxa" w:w="3120"/>
            <w:tcMar>
              <w:top w:w="90" w:type="dxa"/>
              <w:start w:w="120" w:type="dxa"/>
              <w:bottom w:w="90" w:type="dxa"/>
              <w:end w:w="120" w:type="dxa"/>
            </w:tcMar>
          </w:tcPr>
          <w:p>
            <w:pPr>
              <w:spacing w:after="0"/>
            </w:pPr>
            <w:r>
              <w:rPr>
                <w:sz w:val="18"/>
              </w:rPr>
              <w:t>Traffic, horns, engines, crowds and boarding activity.</w:t>
            </w:r>
          </w:p>
        </w:tc>
        <w:tc>
          <w:tcPr>
            <w:tcW w:type="dxa" w:w="3120"/>
            <w:tcMar>
              <w:top w:w="90" w:type="dxa"/>
              <w:start w:w="120" w:type="dxa"/>
              <w:bottom w:w="90" w:type="dxa"/>
              <w:end w:w="120" w:type="dxa"/>
            </w:tcMar>
          </w:tcPr>
          <w:p>
            <w:pPr>
              <w:spacing w:after="0"/>
            </w:pPr>
            <w:r>
              <w:rPr>
                <w:sz w:val="18"/>
              </w:rPr>
              <w:t>Headset/speaker controls, haptic redundancy, short phrases, noise-aware evaluation.</w:t>
            </w:r>
          </w:p>
        </w:tc>
      </w:tr>
      <w:tr>
        <w:tc>
          <w:tcPr>
            <w:tcW w:type="dxa" w:w="3120"/>
            <w:tcMar>
              <w:top w:w="90" w:type="dxa"/>
              <w:start w:w="120" w:type="dxa"/>
              <w:bottom w:w="90" w:type="dxa"/>
              <w:end w:w="120" w:type="dxa"/>
            </w:tcMar>
          </w:tcPr>
          <w:p>
            <w:pPr>
              <w:spacing w:after="0"/>
            </w:pPr>
            <w:r>
              <w:rPr>
                <w:sz w:val="18"/>
              </w:rPr>
              <w:t>GPS and network variability</w:t>
            </w:r>
          </w:p>
        </w:tc>
        <w:tc>
          <w:tcPr>
            <w:tcW w:type="dxa" w:w="3120"/>
            <w:tcMar>
              <w:top w:w="90" w:type="dxa"/>
              <w:start w:w="120" w:type="dxa"/>
              <w:bottom w:w="90" w:type="dxa"/>
              <w:end w:w="120" w:type="dxa"/>
            </w:tcMar>
          </w:tcPr>
          <w:p>
            <w:pPr>
              <w:spacing w:after="0"/>
            </w:pPr>
            <w:r>
              <w:rPr>
                <w:sz w:val="18"/>
              </w:rPr>
              <w:t>Buildings, trees, congestion and intermittent data.</w:t>
            </w:r>
          </w:p>
        </w:tc>
        <w:tc>
          <w:tcPr>
            <w:tcW w:type="dxa" w:w="3120"/>
            <w:tcMar>
              <w:top w:w="90" w:type="dxa"/>
              <w:start w:w="120" w:type="dxa"/>
              <w:bottom w:w="90" w:type="dxa"/>
              <w:end w:w="120" w:type="dxa"/>
            </w:tcMar>
          </w:tcPr>
          <w:p>
            <w:pPr>
              <w:spacing w:after="0"/>
            </w:pPr>
            <w:r>
              <w:rPr>
                <w:sz w:val="18"/>
              </w:rPr>
              <w:t>Cached journeys, uncertainty, freshness indicators and degraded-mode testing.</w:t>
            </w:r>
          </w:p>
        </w:tc>
      </w:tr>
      <w:tr>
        <w:tc>
          <w:tcPr>
            <w:tcW w:type="dxa" w:w="3120"/>
            <w:tcMar>
              <w:top w:w="90" w:type="dxa"/>
              <w:start w:w="120" w:type="dxa"/>
              <w:bottom w:w="90" w:type="dxa"/>
              <w:end w:w="120" w:type="dxa"/>
            </w:tcMar>
          </w:tcPr>
          <w:p>
            <w:pPr>
              <w:spacing w:after="0"/>
            </w:pPr>
            <w:r>
              <w:rPr>
                <w:sz w:val="18"/>
              </w:rPr>
              <w:t>Bus-stop variation</w:t>
            </w:r>
          </w:p>
        </w:tc>
        <w:tc>
          <w:tcPr>
            <w:tcW w:type="dxa" w:w="3120"/>
            <w:tcMar>
              <w:top w:w="90" w:type="dxa"/>
              <w:start w:w="120" w:type="dxa"/>
              <w:bottom w:w="90" w:type="dxa"/>
              <w:end w:w="120" w:type="dxa"/>
            </w:tcMar>
          </w:tcPr>
          <w:p>
            <w:pPr>
              <w:spacing w:after="0"/>
            </w:pPr>
            <w:r>
              <w:rPr>
                <w:sz w:val="18"/>
              </w:rPr>
              <w:t>Different shelters, signs, curb layouts, lighting and boarding positions.</w:t>
            </w:r>
          </w:p>
        </w:tc>
        <w:tc>
          <w:tcPr>
            <w:tcW w:type="dxa" w:w="3120"/>
            <w:tcMar>
              <w:top w:w="90" w:type="dxa"/>
              <w:start w:w="120" w:type="dxa"/>
              <w:bottom w:w="90" w:type="dxa"/>
              <w:end w:w="120" w:type="dxa"/>
            </w:tcMar>
          </w:tcPr>
          <w:p>
            <w:pPr>
              <w:spacing w:after="0"/>
            </w:pPr>
            <w:r>
              <w:rPr>
                <w:sz w:val="18"/>
              </w:rPr>
              <w:t>Uncertain stop metadata and locally verifiable stop notes.</w:t>
            </w:r>
          </w:p>
        </w:tc>
      </w:tr>
      <w:tr>
        <w:tc>
          <w:tcPr>
            <w:tcW w:type="dxa" w:w="3120"/>
            <w:tcMar>
              <w:top w:w="90" w:type="dxa"/>
              <w:start w:w="120" w:type="dxa"/>
              <w:bottom w:w="90" w:type="dxa"/>
              <w:end w:w="120" w:type="dxa"/>
            </w:tcMar>
          </w:tcPr>
          <w:p>
            <w:pPr>
              <w:spacing w:after="0"/>
            </w:pPr>
            <w:r>
              <w:rPr>
                <w:sz w:val="18"/>
              </w:rPr>
              <w:t>Lighting and weather</w:t>
            </w:r>
          </w:p>
        </w:tc>
        <w:tc>
          <w:tcPr>
            <w:tcW w:type="dxa" w:w="3120"/>
            <w:tcMar>
              <w:top w:w="90" w:type="dxa"/>
              <w:start w:w="120" w:type="dxa"/>
              <w:bottom w:w="90" w:type="dxa"/>
              <w:end w:w="120" w:type="dxa"/>
            </w:tcMar>
          </w:tcPr>
          <w:p>
            <w:pPr>
              <w:spacing w:after="0"/>
            </w:pPr>
            <w:r>
              <w:rPr>
                <w:sz w:val="18"/>
              </w:rPr>
              <w:t>Glare, shadows, rain, dust and low light.</w:t>
            </w:r>
          </w:p>
        </w:tc>
        <w:tc>
          <w:tcPr>
            <w:tcW w:type="dxa" w:w="3120"/>
            <w:tcMar>
              <w:top w:w="90" w:type="dxa"/>
              <w:start w:w="120" w:type="dxa"/>
              <w:bottom w:w="90" w:type="dxa"/>
              <w:end w:w="120" w:type="dxa"/>
            </w:tcMar>
          </w:tcPr>
          <w:p>
            <w:pPr>
              <w:spacing w:after="0"/>
            </w:pPr>
            <w:r>
              <w:rPr>
                <w:sz w:val="18"/>
              </w:rPr>
              <w:t>Representative vision test set and retake/fallback behaviour.</w:t>
            </w:r>
          </w:p>
        </w:tc>
      </w:tr>
      <w:tr>
        <w:tc>
          <w:tcPr>
            <w:tcW w:type="dxa" w:w="3120"/>
            <w:tcMar>
              <w:top w:w="90" w:type="dxa"/>
              <w:start w:w="120" w:type="dxa"/>
              <w:bottom w:w="90" w:type="dxa"/>
              <w:end w:w="120" w:type="dxa"/>
            </w:tcMar>
          </w:tcPr>
          <w:p>
            <w:pPr>
              <w:spacing w:after="0"/>
            </w:pPr>
            <w:r>
              <w:rPr>
                <w:sz w:val="18"/>
              </w:rPr>
              <w:t>Bus appearance and display</w:t>
            </w:r>
          </w:p>
        </w:tc>
        <w:tc>
          <w:tcPr>
            <w:tcW w:type="dxa" w:w="3120"/>
            <w:tcMar>
              <w:top w:w="90" w:type="dxa"/>
              <w:start w:w="120" w:type="dxa"/>
              <w:bottom w:w="90" w:type="dxa"/>
              <w:end w:w="120" w:type="dxa"/>
            </w:tcMar>
          </w:tcPr>
          <w:p>
            <w:pPr>
              <w:spacing w:after="0"/>
            </w:pPr>
            <w:r>
              <w:rPr>
                <w:sz w:val="18"/>
              </w:rPr>
              <w:t>Different fleets, display positions, fonts, scripts and scrolling LEDs.</w:t>
            </w:r>
          </w:p>
        </w:tc>
        <w:tc>
          <w:tcPr>
            <w:tcW w:type="dxa" w:w="3120"/>
            <w:tcMar>
              <w:top w:w="90" w:type="dxa"/>
              <w:start w:w="120" w:type="dxa"/>
              <w:bottom w:w="90" w:type="dxa"/>
              <w:end w:w="120" w:type="dxa"/>
            </w:tcMar>
          </w:tcPr>
          <w:p>
            <w:pPr>
              <w:spacing w:after="0"/>
            </w:pPr>
            <w:r>
              <w:rPr>
                <w:sz w:val="18"/>
              </w:rPr>
              <w:t>Local image collection, display-region annotation and performance by condition.</w:t>
            </w:r>
          </w:p>
        </w:tc>
      </w:tr>
      <w:tr>
        <w:tc>
          <w:tcPr>
            <w:tcW w:type="dxa" w:w="3120"/>
            <w:tcMar>
              <w:top w:w="90" w:type="dxa"/>
              <w:start w:w="120" w:type="dxa"/>
              <w:bottom w:w="90" w:type="dxa"/>
              <w:end w:w="120" w:type="dxa"/>
            </w:tcMar>
          </w:tcPr>
          <w:p>
            <w:pPr>
              <w:spacing w:after="0"/>
            </w:pPr>
            <w:r>
              <w:rPr>
                <w:sz w:val="18"/>
              </w:rPr>
              <w:t>UWB infrastructure</w:t>
            </w:r>
          </w:p>
        </w:tc>
        <w:tc>
          <w:tcPr>
            <w:tcW w:type="dxa" w:w="3120"/>
            <w:tcMar>
              <w:top w:w="90" w:type="dxa"/>
              <w:start w:w="120" w:type="dxa"/>
              <w:bottom w:w="90" w:type="dxa"/>
              <w:end w:w="120" w:type="dxa"/>
            </w:tcMar>
          </w:tcPr>
          <w:p>
            <w:pPr>
              <w:spacing w:after="0"/>
            </w:pPr>
            <w:r>
              <w:rPr>
                <w:sz w:val="18"/>
              </w:rPr>
              <w:t>Compatible phones, tags/beacons, mounting, calibration and power required.</w:t>
            </w:r>
          </w:p>
        </w:tc>
        <w:tc>
          <w:tcPr>
            <w:tcW w:type="dxa" w:w="3120"/>
            <w:tcMar>
              <w:top w:w="90" w:type="dxa"/>
              <w:start w:w="120" w:type="dxa"/>
              <w:bottom w:w="90" w:type="dxa"/>
              <w:end w:w="120" w:type="dxa"/>
            </w:tcMar>
          </w:tcPr>
          <w:p>
            <w:pPr>
              <w:spacing w:after="0"/>
            </w:pPr>
            <w:r>
              <w:rPr>
                <w:sz w:val="18"/>
              </w:rPr>
              <w:t>Experimental scope; test false proximity, interference, range, battery and maintenance.</w:t>
            </w:r>
          </w:p>
        </w:tc>
      </w:tr>
      <w:tr>
        <w:tc>
          <w:tcPr>
            <w:tcW w:type="dxa" w:w="3120"/>
            <w:tcMar>
              <w:top w:w="90" w:type="dxa"/>
              <w:start w:w="120" w:type="dxa"/>
              <w:bottom w:w="90" w:type="dxa"/>
              <w:end w:w="120" w:type="dxa"/>
            </w:tcMar>
          </w:tcPr>
          <w:p>
            <w:pPr>
              <w:spacing w:after="0"/>
            </w:pPr>
            <w:r>
              <w:rPr>
                <w:sz w:val="18"/>
              </w:rPr>
              <w:t>Device constraints</w:t>
            </w:r>
          </w:p>
        </w:tc>
        <w:tc>
          <w:tcPr>
            <w:tcW w:type="dxa" w:w="3120"/>
            <w:tcMar>
              <w:top w:w="90" w:type="dxa"/>
              <w:start w:w="120" w:type="dxa"/>
              <w:bottom w:w="90" w:type="dxa"/>
              <w:end w:w="120" w:type="dxa"/>
            </w:tcMar>
          </w:tcPr>
          <w:p>
            <w:pPr>
              <w:spacing w:after="0"/>
            </w:pPr>
            <w:r>
              <w:rPr>
                <w:sz w:val="18"/>
              </w:rPr>
              <w:t>Different Android versions, cameras, microphones, batteries and accessibility settings.</w:t>
            </w:r>
          </w:p>
        </w:tc>
        <w:tc>
          <w:tcPr>
            <w:tcW w:type="dxa" w:w="3120"/>
            <w:tcMar>
              <w:top w:w="90" w:type="dxa"/>
              <w:start w:w="120" w:type="dxa"/>
              <w:bottom w:w="90" w:type="dxa"/>
              <w:end w:w="120" w:type="dxa"/>
            </w:tcMar>
          </w:tcPr>
          <w:p>
            <w:pPr>
              <w:spacing w:after="0"/>
            </w:pPr>
            <w:r>
              <w:rPr>
                <w:sz w:val="18"/>
              </w:rPr>
              <w:t>Target-device matrix; measure latency, battery, heat, data and accessibility.</w:t>
            </w:r>
          </w:p>
        </w:tc>
      </w:tr>
      <w:tr>
        <w:tc>
          <w:tcPr>
            <w:tcW w:type="dxa" w:w="3120"/>
            <w:tcMar>
              <w:top w:w="90" w:type="dxa"/>
              <w:start w:w="120" w:type="dxa"/>
              <w:bottom w:w="90" w:type="dxa"/>
              <w:end w:w="120" w:type="dxa"/>
            </w:tcMar>
          </w:tcPr>
          <w:p>
            <w:pPr>
              <w:spacing w:after="0"/>
            </w:pPr>
            <w:r>
              <w:rPr>
                <w:sz w:val="18"/>
              </w:rPr>
              <w:t>Privacy and safety</w:t>
            </w:r>
          </w:p>
        </w:tc>
        <w:tc>
          <w:tcPr>
            <w:tcW w:type="dxa" w:w="3120"/>
            <w:tcMar>
              <w:top w:w="90" w:type="dxa"/>
              <w:start w:w="120" w:type="dxa"/>
              <w:bottom w:w="90" w:type="dxa"/>
              <w:end w:w="120" w:type="dxa"/>
            </w:tcMar>
          </w:tcPr>
          <w:p>
            <w:pPr>
              <w:spacing w:after="0"/>
            </w:pPr>
            <w:r>
              <w:rPr>
                <w:sz w:val="18"/>
              </w:rPr>
              <w:t>Location, images, audio, preferences and payments may be sensitive.</w:t>
            </w:r>
          </w:p>
        </w:tc>
        <w:tc>
          <w:tcPr>
            <w:tcW w:type="dxa" w:w="3120"/>
            <w:tcMar>
              <w:top w:w="90" w:type="dxa"/>
              <w:start w:w="120" w:type="dxa"/>
              <w:bottom w:w="90" w:type="dxa"/>
              <w:end w:w="120" w:type="dxa"/>
            </w:tcMar>
          </w:tcPr>
          <w:p>
            <w:pPr>
              <w:spacing w:after="0"/>
            </w:pPr>
            <w:r>
              <w:rPr>
                <w:sz w:val="18"/>
              </w:rPr>
              <w:t>Least privilege, minimisation, consent, anonymisation and supervised trials.</w:t>
            </w:r>
          </w:p>
        </w:tc>
      </w:tr>
      <w:tr>
        <w:tc>
          <w:tcPr>
            <w:tcW w:type="dxa" w:w="3120"/>
            <w:tcMar>
              <w:top w:w="90" w:type="dxa"/>
              <w:start w:w="120" w:type="dxa"/>
              <w:bottom w:w="90" w:type="dxa"/>
              <w:end w:w="120" w:type="dxa"/>
            </w:tcMar>
          </w:tcPr>
          <w:p>
            <w:pPr>
              <w:spacing w:after="0"/>
            </w:pPr>
            <w:r>
              <w:rPr>
                <w:sz w:val="18"/>
              </w:rPr>
              <w:t>Local language and pronunciation</w:t>
            </w:r>
          </w:p>
        </w:tc>
        <w:tc>
          <w:tcPr>
            <w:tcW w:type="dxa" w:w="3120"/>
            <w:tcMar>
              <w:top w:w="90" w:type="dxa"/>
              <w:start w:w="120" w:type="dxa"/>
              <w:bottom w:w="90" w:type="dxa"/>
              <w:end w:w="120" w:type="dxa"/>
            </w:tcMar>
          </w:tcPr>
          <w:p>
            <w:pPr>
              <w:spacing w:after="0"/>
            </w:pPr>
            <w:r>
              <w:rPr>
                <w:sz w:val="18"/>
              </w:rPr>
              <w:t>Place and route names may require local-language support.</w:t>
            </w:r>
          </w:p>
        </w:tc>
        <w:tc>
          <w:tcPr>
            <w:tcW w:type="dxa" w:w="3120"/>
            <w:tcMar>
              <w:top w:w="90" w:type="dxa"/>
              <w:start w:w="120" w:type="dxa"/>
              <w:bottom w:w="90" w:type="dxa"/>
              <w:end w:w="120" w:type="dxa"/>
            </w:tcMar>
          </w:tcPr>
          <w:p>
            <w:pPr>
              <w:spacing w:after="0"/>
            </w:pPr>
            <w:r>
              <w:rPr>
                <w:sz w:val="18"/>
              </w:rPr>
              <w:t>Localisable strings, pronunciation testing and configurable speech output.</w:t>
            </w:r>
          </w:p>
        </w:tc>
      </w:tr>
    </w:tbl>
    <w:p>
      <w:pPr>
        <w:spacing w:after="40"/>
      </w:pPr>
    </w:p>
    <w:p>
      <w:pPr>
        <w:pStyle w:val="Heading1"/>
      </w:pPr>
      <w:r>
        <w:t>5.2 Environmental Test Matrix</w:t>
      </w:r>
    </w:p>
    <w:tbl>
      <w:tblPr>
        <w:tblW w:type="auto" w:w="0"/>
        <w:jc w:val="center"/>
        <w:tblLayout w:type="autofit"/>
        <w:tblLook w:firstColumn="1" w:firstRow="1" w:lastColumn="0" w:lastRow="0" w:noHBand="0" w:noVBand="1" w:val="04A0"/>
      </w:tblPr>
      <w:tblGrid>
        <w:gridCol w:w="3120"/>
        <w:gridCol w:w="3120"/>
        <w:gridCol w:w="3120"/>
      </w:tblGrid>
      <w:tr>
        <w:trPr>
          <w:tblHeader w:val="true"/>
        </w:trPr>
        <w:tc>
          <w:tcPr>
            <w:tcW w:type="dxa" w:w="3120"/>
            <w:tcMar>
              <w:top w:w="90" w:type="dxa"/>
              <w:start w:w="120" w:type="dxa"/>
              <w:bottom w:w="90" w:type="dxa"/>
              <w:end w:w="120" w:type="dxa"/>
            </w:tcMar>
            <w:shd w:fill="E8EEF5"/>
          </w:tcPr>
          <w:p>
            <w:pPr>
              <w:spacing w:after="0"/>
            </w:pPr>
            <w:r>
              <w:rPr>
                <w:b/>
                <w:color w:val="0B2545"/>
                <w:sz w:val="18"/>
              </w:rPr>
              <w:t>Test dimension</w:t>
            </w:r>
          </w:p>
        </w:tc>
        <w:tc>
          <w:tcPr>
            <w:tcW w:type="dxa" w:w="3120"/>
            <w:tcMar>
              <w:top w:w="90" w:type="dxa"/>
              <w:start w:w="120" w:type="dxa"/>
              <w:bottom w:w="90" w:type="dxa"/>
              <w:end w:w="120" w:type="dxa"/>
            </w:tcMar>
            <w:shd w:fill="E8EEF5"/>
          </w:tcPr>
          <w:p>
            <w:pPr>
              <w:spacing w:after="0"/>
            </w:pPr>
            <w:r>
              <w:rPr>
                <w:b/>
                <w:color w:val="0B2545"/>
                <w:sz w:val="18"/>
              </w:rPr>
              <w:t>Example levels</w:t>
            </w:r>
          </w:p>
        </w:tc>
        <w:tc>
          <w:tcPr>
            <w:tcW w:type="dxa" w:w="3120"/>
            <w:tcMar>
              <w:top w:w="90" w:type="dxa"/>
              <w:start w:w="120" w:type="dxa"/>
              <w:bottom w:w="90" w:type="dxa"/>
              <w:end w:w="120" w:type="dxa"/>
            </w:tcMar>
            <w:shd w:fill="E8EEF5"/>
          </w:tcPr>
          <w:p>
            <w:pPr>
              <w:spacing w:after="0"/>
            </w:pPr>
            <w:r>
              <w:rPr>
                <w:b/>
                <w:color w:val="0B2545"/>
                <w:sz w:val="18"/>
              </w:rPr>
              <w:t>Measures</w:t>
            </w:r>
          </w:p>
        </w:tc>
      </w:tr>
      <w:tr>
        <w:tc>
          <w:tcPr>
            <w:tcW w:type="dxa" w:w="3120"/>
            <w:tcMar>
              <w:top w:w="90" w:type="dxa"/>
              <w:start w:w="120" w:type="dxa"/>
              <w:bottom w:w="90" w:type="dxa"/>
              <w:end w:w="120" w:type="dxa"/>
            </w:tcMar>
          </w:tcPr>
          <w:p>
            <w:pPr>
              <w:spacing w:after="0"/>
            </w:pPr>
            <w:r>
              <w:rPr>
                <w:sz w:val="18"/>
              </w:rPr>
              <w:t>Location</w:t>
            </w:r>
          </w:p>
        </w:tc>
        <w:tc>
          <w:tcPr>
            <w:tcW w:type="dxa" w:w="3120"/>
            <w:tcMar>
              <w:top w:w="90" w:type="dxa"/>
              <w:start w:w="120" w:type="dxa"/>
              <w:bottom w:w="90" w:type="dxa"/>
              <w:end w:w="120" w:type="dxa"/>
            </w:tcMar>
          </w:tcPr>
          <w:p>
            <w:pPr>
              <w:spacing w:after="0"/>
            </w:pPr>
            <w:r>
              <w:rPr>
                <w:sz w:val="18"/>
              </w:rPr>
              <w:t>Open road, campus edge, sheltered stop, obstructed area.</w:t>
            </w:r>
          </w:p>
        </w:tc>
        <w:tc>
          <w:tcPr>
            <w:tcW w:type="dxa" w:w="3120"/>
            <w:tcMar>
              <w:top w:w="90" w:type="dxa"/>
              <w:start w:w="120" w:type="dxa"/>
              <w:bottom w:w="90" w:type="dxa"/>
              <w:end w:w="120" w:type="dxa"/>
            </w:tcMar>
          </w:tcPr>
          <w:p>
            <w:pPr>
              <w:spacing w:after="0"/>
            </w:pPr>
            <w:r>
              <w:rPr>
                <w:sz w:val="18"/>
              </w:rPr>
              <w:t>Position error, stop detection, route continuity and recovery time.</w:t>
            </w:r>
          </w:p>
        </w:tc>
      </w:tr>
      <w:tr>
        <w:tc>
          <w:tcPr>
            <w:tcW w:type="dxa" w:w="3120"/>
            <w:tcMar>
              <w:top w:w="90" w:type="dxa"/>
              <w:start w:w="120" w:type="dxa"/>
              <w:bottom w:w="90" w:type="dxa"/>
              <w:end w:w="120" w:type="dxa"/>
            </w:tcMar>
          </w:tcPr>
          <w:p>
            <w:pPr>
              <w:spacing w:after="0"/>
            </w:pPr>
            <w:r>
              <w:rPr>
                <w:sz w:val="18"/>
              </w:rPr>
              <w:t>Network</w:t>
            </w:r>
          </w:p>
        </w:tc>
        <w:tc>
          <w:tcPr>
            <w:tcW w:type="dxa" w:w="3120"/>
            <w:tcMar>
              <w:top w:w="90" w:type="dxa"/>
              <w:start w:w="120" w:type="dxa"/>
              <w:bottom w:w="90" w:type="dxa"/>
              <w:end w:w="120" w:type="dxa"/>
            </w:tcMar>
          </w:tcPr>
          <w:p>
            <w:pPr>
              <w:spacing w:after="0"/>
            </w:pPr>
            <w:r>
              <w:rPr>
                <w:sz w:val="18"/>
              </w:rPr>
              <w:t>Strong, weak, intermittent and unavailable.</w:t>
            </w:r>
          </w:p>
        </w:tc>
        <w:tc>
          <w:tcPr>
            <w:tcW w:type="dxa" w:w="3120"/>
            <w:tcMar>
              <w:top w:w="90" w:type="dxa"/>
              <w:start w:w="120" w:type="dxa"/>
              <w:bottom w:w="90" w:type="dxa"/>
              <w:end w:w="120" w:type="dxa"/>
            </w:tcMar>
          </w:tcPr>
          <w:p>
            <w:pPr>
              <w:spacing w:after="0"/>
            </w:pPr>
            <w:r>
              <w:rPr>
                <w:sz w:val="18"/>
              </w:rPr>
              <w:t>Data freshness, cached behaviour and user comprehension.</w:t>
            </w:r>
          </w:p>
        </w:tc>
      </w:tr>
      <w:tr>
        <w:tc>
          <w:tcPr>
            <w:tcW w:type="dxa" w:w="3120"/>
            <w:tcMar>
              <w:top w:w="90" w:type="dxa"/>
              <w:start w:w="120" w:type="dxa"/>
              <w:bottom w:w="90" w:type="dxa"/>
              <w:end w:w="120" w:type="dxa"/>
            </w:tcMar>
          </w:tcPr>
          <w:p>
            <w:pPr>
              <w:spacing w:after="0"/>
            </w:pPr>
            <w:r>
              <w:rPr>
                <w:sz w:val="18"/>
              </w:rPr>
              <w:t>Noise</w:t>
            </w:r>
          </w:p>
        </w:tc>
        <w:tc>
          <w:tcPr>
            <w:tcW w:type="dxa" w:w="3120"/>
            <w:tcMar>
              <w:top w:w="90" w:type="dxa"/>
              <w:start w:w="120" w:type="dxa"/>
              <w:bottom w:w="90" w:type="dxa"/>
              <w:end w:w="120" w:type="dxa"/>
            </w:tcMar>
          </w:tcPr>
          <w:p>
            <w:pPr>
              <w:spacing w:after="0"/>
            </w:pPr>
            <w:r>
              <w:rPr>
                <w:sz w:val="18"/>
              </w:rPr>
              <w:t>Quiet, moderate traffic, crowded stop and high traffic.</w:t>
            </w:r>
          </w:p>
        </w:tc>
        <w:tc>
          <w:tcPr>
            <w:tcW w:type="dxa" w:w="3120"/>
            <w:tcMar>
              <w:top w:w="90" w:type="dxa"/>
              <w:start w:w="120" w:type="dxa"/>
              <w:bottom w:w="90" w:type="dxa"/>
              <w:end w:w="120" w:type="dxa"/>
            </w:tcMar>
          </w:tcPr>
          <w:p>
            <w:pPr>
              <w:spacing w:after="0"/>
            </w:pPr>
            <w:r>
              <w:rPr>
                <w:sz w:val="18"/>
              </w:rPr>
              <w:t>Instruction comprehension, repeat rate and voice recognition success.</w:t>
            </w:r>
          </w:p>
        </w:tc>
      </w:tr>
      <w:tr>
        <w:tc>
          <w:tcPr>
            <w:tcW w:type="dxa" w:w="3120"/>
            <w:tcMar>
              <w:top w:w="90" w:type="dxa"/>
              <w:start w:w="120" w:type="dxa"/>
              <w:bottom w:w="90" w:type="dxa"/>
              <w:end w:w="120" w:type="dxa"/>
            </w:tcMar>
          </w:tcPr>
          <w:p>
            <w:pPr>
              <w:spacing w:after="0"/>
            </w:pPr>
            <w:r>
              <w:rPr>
                <w:sz w:val="18"/>
              </w:rPr>
              <w:t>Lighting</w:t>
            </w:r>
          </w:p>
        </w:tc>
        <w:tc>
          <w:tcPr>
            <w:tcW w:type="dxa" w:w="3120"/>
            <w:tcMar>
              <w:top w:w="90" w:type="dxa"/>
              <w:start w:w="120" w:type="dxa"/>
              <w:bottom w:w="90" w:type="dxa"/>
              <w:end w:w="120" w:type="dxa"/>
            </w:tcMar>
          </w:tcPr>
          <w:p>
            <w:pPr>
              <w:spacing w:after="0"/>
            </w:pPr>
            <w:r>
              <w:rPr>
                <w:sz w:val="18"/>
              </w:rPr>
              <w:t>Daylight, glare, shade, evening/low light and reflective display.</w:t>
            </w:r>
          </w:p>
        </w:tc>
        <w:tc>
          <w:tcPr>
            <w:tcW w:type="dxa" w:w="3120"/>
            <w:tcMar>
              <w:top w:w="90" w:type="dxa"/>
              <w:start w:w="120" w:type="dxa"/>
              <w:bottom w:w="90" w:type="dxa"/>
              <w:end w:w="120" w:type="dxa"/>
            </w:tcMar>
          </w:tcPr>
          <w:p>
            <w:pPr>
              <w:spacing w:after="0"/>
            </w:pPr>
            <w:r>
              <w:rPr>
                <w:sz w:val="18"/>
              </w:rPr>
              <w:t>Bus ROI detection, OCR accuracy, confidence calibration and retake success.</w:t>
            </w:r>
          </w:p>
        </w:tc>
      </w:tr>
      <w:tr>
        <w:tc>
          <w:tcPr>
            <w:tcW w:type="dxa" w:w="3120"/>
            <w:tcMar>
              <w:top w:w="90" w:type="dxa"/>
              <w:start w:w="120" w:type="dxa"/>
              <w:bottom w:w="90" w:type="dxa"/>
              <w:end w:w="120" w:type="dxa"/>
            </w:tcMar>
          </w:tcPr>
          <w:p>
            <w:pPr>
              <w:spacing w:after="0"/>
            </w:pPr>
            <w:r>
              <w:rPr>
                <w:sz w:val="18"/>
              </w:rPr>
              <w:t>View geometry</w:t>
            </w:r>
          </w:p>
        </w:tc>
        <w:tc>
          <w:tcPr>
            <w:tcW w:type="dxa" w:w="3120"/>
            <w:tcMar>
              <w:top w:w="90" w:type="dxa"/>
              <w:start w:w="120" w:type="dxa"/>
              <w:bottom w:w="90" w:type="dxa"/>
              <w:end w:w="120" w:type="dxa"/>
            </w:tcMar>
          </w:tcPr>
          <w:p>
            <w:pPr>
              <w:spacing w:after="0"/>
            </w:pPr>
            <w:r>
              <w:rPr>
                <w:sz w:val="18"/>
              </w:rPr>
              <w:t>Frontal, oblique, partial occlusion, moving bus and varied distance.</w:t>
            </w:r>
          </w:p>
        </w:tc>
        <w:tc>
          <w:tcPr>
            <w:tcW w:type="dxa" w:w="3120"/>
            <w:tcMar>
              <w:top w:w="90" w:type="dxa"/>
              <w:start w:w="120" w:type="dxa"/>
              <w:bottom w:w="90" w:type="dxa"/>
              <w:end w:w="120" w:type="dxa"/>
            </w:tcMar>
          </w:tcPr>
          <w:p>
            <w:pPr>
              <w:spacing w:after="0"/>
            </w:pPr>
            <w:r>
              <w:rPr>
                <w:sz w:val="18"/>
              </w:rPr>
              <w:t>Recognition precision/recall and false-confirmation rate.</w:t>
            </w:r>
          </w:p>
        </w:tc>
      </w:tr>
      <w:tr>
        <w:tc>
          <w:tcPr>
            <w:tcW w:type="dxa" w:w="3120"/>
            <w:tcMar>
              <w:top w:w="90" w:type="dxa"/>
              <w:start w:w="120" w:type="dxa"/>
              <w:bottom w:w="90" w:type="dxa"/>
              <w:end w:w="120" w:type="dxa"/>
            </w:tcMar>
          </w:tcPr>
          <w:p>
            <w:pPr>
              <w:spacing w:after="0"/>
            </w:pPr>
            <w:r>
              <w:rPr>
                <w:sz w:val="18"/>
              </w:rPr>
              <w:t>Device</w:t>
            </w:r>
          </w:p>
        </w:tc>
        <w:tc>
          <w:tcPr>
            <w:tcW w:type="dxa" w:w="3120"/>
            <w:tcMar>
              <w:top w:w="90" w:type="dxa"/>
              <w:start w:w="120" w:type="dxa"/>
              <w:bottom w:w="90" w:type="dxa"/>
              <w:end w:w="120" w:type="dxa"/>
            </w:tcMar>
          </w:tcPr>
          <w:p>
            <w:pPr>
              <w:spacing w:after="0"/>
            </w:pPr>
            <w:r>
              <w:rPr>
                <w:sz w:val="18"/>
              </w:rPr>
              <w:t>Low/mid/high Android capability; TalkBack on/off.</w:t>
            </w:r>
          </w:p>
        </w:tc>
        <w:tc>
          <w:tcPr>
            <w:tcW w:type="dxa" w:w="3120"/>
            <w:tcMar>
              <w:top w:w="90" w:type="dxa"/>
              <w:start w:w="120" w:type="dxa"/>
              <w:bottom w:w="90" w:type="dxa"/>
              <w:end w:w="120" w:type="dxa"/>
            </w:tcMar>
          </w:tcPr>
          <w:p>
            <w:pPr>
              <w:spacing w:after="0"/>
            </w:pPr>
            <w:r>
              <w:rPr>
                <w:sz w:val="18"/>
              </w:rPr>
              <w:t>Latency, battery, heat and task success.</w:t>
            </w:r>
          </w:p>
        </w:tc>
      </w:tr>
      <w:tr>
        <w:tc>
          <w:tcPr>
            <w:tcW w:type="dxa" w:w="3120"/>
            <w:tcMar>
              <w:top w:w="90" w:type="dxa"/>
              <w:start w:w="120" w:type="dxa"/>
              <w:bottom w:w="90" w:type="dxa"/>
              <w:end w:w="120" w:type="dxa"/>
            </w:tcMar>
          </w:tcPr>
          <w:p>
            <w:pPr>
              <w:spacing w:after="0"/>
            </w:pPr>
            <w:r>
              <w:rPr>
                <w:sz w:val="18"/>
              </w:rPr>
              <w:t>User task</w:t>
            </w:r>
          </w:p>
        </w:tc>
        <w:tc>
          <w:tcPr>
            <w:tcW w:type="dxa" w:w="3120"/>
            <w:tcMar>
              <w:top w:w="90" w:type="dxa"/>
              <w:start w:w="120" w:type="dxa"/>
              <w:bottom w:w="90" w:type="dxa"/>
              <w:end w:w="120" w:type="dxa"/>
            </w:tcMar>
          </w:tcPr>
          <w:p>
            <w:pPr>
              <w:spacing w:after="0"/>
            </w:pPr>
            <w:r>
              <w:rPr>
                <w:sz w:val="18"/>
              </w:rPr>
              <w:t>Find stop, identify bus, board, monitor, exit, recover.</w:t>
            </w:r>
          </w:p>
        </w:tc>
        <w:tc>
          <w:tcPr>
            <w:tcW w:type="dxa" w:w="3120"/>
            <w:tcMar>
              <w:top w:w="90" w:type="dxa"/>
              <w:start w:w="120" w:type="dxa"/>
              <w:bottom w:w="90" w:type="dxa"/>
              <w:end w:w="120" w:type="dxa"/>
            </w:tcMar>
          </w:tcPr>
          <w:p>
            <w:pPr>
              <w:spacing w:after="0"/>
            </w:pPr>
            <w:r>
              <w:rPr>
                <w:sz w:val="18"/>
              </w:rPr>
              <w:t>Completion, error severity, confidence, workload and feedback.</w:t>
            </w:r>
          </w:p>
        </w:tc>
      </w:tr>
    </w:tbl>
    <w:p>
      <w:pPr>
        <w:spacing w:after="40"/>
      </w:pPr>
    </w:p>
    <w:p>
      <w:pPr>
        <w:pStyle w:val="Heading1"/>
      </w:pPr>
      <w:r>
        <w:t>5.3 Fieldwork and Safety Controls</w:t>
      </w:r>
    </w:p>
    <w:p>
      <w:pPr>
        <w:pStyle w:val="ListBullet"/>
      </w:pPr>
      <w:r>
        <w:t>Obtain institutional and route/operator permissions before capturing bus images, deploying beacons/UWB or testing driver-facing communication.</w:t>
      </w:r>
    </w:p>
    <w:p>
      <w:pPr>
        <w:pStyle w:val="ListBullet"/>
      </w:pPr>
      <w:r>
        <w:t>Conduct early tests with observers and a safe route; do not ask participants to rely solely on the prototype until failure modes are understood.</w:t>
      </w:r>
    </w:p>
    <w:p>
      <w:pPr>
        <w:pStyle w:val="ListBullet"/>
      </w:pPr>
      <w:r>
        <w:t>Record route, date, weather/light, crowding, device, network and software/model version for every technical test.</w:t>
      </w:r>
    </w:p>
    <w:p>
      <w:pPr>
        <w:pStyle w:val="ListBullet"/>
      </w:pPr>
      <w:r>
        <w:t>Use anonymised participant identifiers and avoid retaining faces, voices, exact home locations or payment information unless explicitly required and consented.</w:t>
      </w:r>
    </w:p>
    <w:p>
      <w:pPr>
        <w:pStyle w:val="ListBullet"/>
      </w:pPr>
      <w:r>
        <w:t>Report false positives and unsafe misunderstandings, not only accuracy or successful demonstrations.</w:t>
      </w:r>
    </w:p>
    <w:p>
      <w:pPr>
        <w:pStyle w:val="Heading1"/>
      </w:pPr>
      <w:r>
        <w:t>6. Conclusion and Next Steps</w:t>
      </w:r>
    </w:p>
    <w:p>
      <w:r>
        <w:t>The current BusBuddy definition is supported by a clear need for more usable and accessible public-transport assistance. The supplied 42-participant survey indicates strong interest in real-time information, voice interaction, customization, adaptive behaviour, AI assistance, computer vision and precision boarding. The literature adds two foundations: beacon-supported verbal transport guidance and a vision pipeline for route-board recognition.</w:t>
      </w:r>
    </w:p>
    <w:p>
      <w:r>
        <w:t>The project should proceed in layers. First, specify and prototype the dependable core journey: destination search, route selection, live or cached information, accessible guidance, active-journey state and recovery. Second, validate the interaction model with representative users. Third, add computer-vision bus verification using a local dataset and confidence-aware fallbacks. Adaptive UI and Gemini Live should be introduced with explicit control and confirmation. UWB, payment integrations and driver communication should remain advanced or future/experimental until infrastructure, security, safety and governance assumptions are resolved.</w:t>
      </w:r>
    </w:p>
    <w:p>
      <w:r/>
      <w:r>
        <w:rPr>
          <w:b/>
        </w:rPr>
        <w:t>Recommended immediate deliverables:</w:t>
      </w:r>
      <w:r>
        <w:t xml:space="preserve"> requirements baseline; personas and journey maps; accessible low-fidelity prototype; target-device and field-condition test plan; and a local data-collection protocol for bus-route recognition.</w:t>
      </w:r>
    </w:p>
    <w:p>
      <w:pPr>
        <w:pStyle w:val="Heading1"/>
      </w:pPr>
      <w:r>
        <w:t>6.1 Implementation Progress Update</w:t>
      </w:r>
    </w:p>
    <w:p>
      <w:pPr/>
      <w:r>
        <w:t>Status date: 29 August 2026. The project has moved from requirements and UI exploration into an Android-first Flutter implementation for the Vellore / VIT demonstration context.</w:t>
      </w:r>
    </w:p>
    <w:p>
      <w:pPr/>
      <w:r>
        <w:t>The current build deliberately implements a dependable core journey with local demonstration data. It does not yet claim live transit availability, production ticketing, AI action execution or field-validated bus recognition.</w:t>
      </w:r>
    </w:p>
    <w:tbl>
      <w:tblPr>
        <w:tblW w:type="auto" w:w="0"/>
        <w:tblLook w:firstColumn="1" w:firstRow="1" w:lastColumn="0" w:lastRow="0" w:noHBand="0" w:noVBand="1" w:val="04A0"/>
      </w:tblPr>
      <w:tblGrid>
        <w:gridCol w:w="3120"/>
        <w:gridCol w:w="3120"/>
        <w:gridCol w:w="3120"/>
      </w:tblGrid>
      <w:tr>
        <w:trPr>
          <w:tblHeader/>
        </w:trPr>
        <w:tc>
          <w:tcPr>
            <w:tcW w:type="dxa" w:w="3120"/>
          </w:tcPr>
          <w:p>
            <w:r>
              <w:t>Status</w:t>
            </w:r>
          </w:p>
        </w:tc>
        <w:tc>
          <w:tcPr>
            <w:tcW w:type="dxa" w:w="3120"/>
          </w:tcPr>
          <w:p>
            <w:r>
              <w:t>Workstream</w:t>
            </w:r>
          </w:p>
        </w:tc>
        <w:tc>
          <w:tcPr>
            <w:tcW w:type="dxa" w:w="3120"/>
          </w:tcPr>
          <w:p>
            <w:r>
              <w:t>Current progress / evidence</w:t>
            </w:r>
          </w:p>
        </w:tc>
      </w:tr>
      <w:tr>
        <w:tc>
          <w:tcPr>
            <w:tcW w:type="dxa" w:w="3120"/>
          </w:tcPr>
          <w:p>
            <w:r>
              <w:t>Completed</w:t>
            </w:r>
          </w:p>
        </w:tc>
        <w:tc>
          <w:tcPr>
            <w:tcW w:type="dxa" w:w="3120"/>
          </w:tcPr>
          <w:p>
            <w:r>
              <w:t>Flutter Android-first project scaffold and accessible theme.</w:t>
            </w:r>
          </w:p>
        </w:tc>
        <w:tc>
          <w:tcPr>
            <w:tcW w:type="dxa" w:w="3120"/>
          </w:tcPr>
          <w:p>
            <w:r>
              <w:t>Implementation exists in lib/; large targets, contrast and reusable semantic components are in place.</w:t>
            </w:r>
          </w:p>
        </w:tc>
      </w:tr>
      <w:tr>
        <w:tc>
          <w:tcPr>
            <w:tcW w:type="dxa" w:w="3120"/>
          </w:tcPr>
          <w:p>
            <w:r>
              <w:t>Completed</w:t>
            </w:r>
          </w:p>
        </w:tc>
        <w:tc>
          <w:tcPr>
            <w:tcW w:type="dxa" w:w="3120"/>
          </w:tcPr>
          <w:p>
            <w:r>
              <w:t>Local transport data and repository layer.</w:t>
            </w:r>
          </w:p>
        </w:tc>
        <w:tc>
          <w:tcPr>
            <w:tcW w:type="dxa" w:w="3120"/>
          </w:tcPr>
          <w:p>
            <w:r>
              <w:t>A 12-stop VIT Vellore to Katpadi Railway Station demonstration corridor supports deterministic route search.</w:t>
            </w:r>
          </w:p>
        </w:tc>
      </w:tr>
      <w:tr>
        <w:tc>
          <w:tcPr>
            <w:tcW w:type="dxa" w:w="3120"/>
          </w:tcPr>
          <w:p>
            <w:r>
              <w:t>Completed</w:t>
            </w:r>
          </w:p>
        </w:tc>
        <w:tc>
          <w:tcPr>
            <w:tcW w:type="dxa" w:w="3120"/>
          </w:tcPr>
          <w:p>
            <w:r>
              <w:t>Core journey flow.</w:t>
            </w:r>
          </w:p>
        </w:tc>
        <w:tc>
          <w:tcPr>
            <w:tcW w:type="dxa" w:w="3120"/>
          </w:tcPr>
          <w:p>
            <w:r>
              <w:t>Home → route search → route details → active journey, with explicit journey state and reactive updates.</w:t>
            </w:r>
          </w:p>
        </w:tc>
      </w:tr>
      <w:tr>
        <w:tc>
          <w:tcPr>
            <w:tcW w:type="dxa" w:w="3120"/>
          </w:tcPr>
          <w:p>
            <w:r>
              <w:t>Completed</w:t>
            </w:r>
          </w:p>
        </w:tc>
        <w:tc>
          <w:tcPr>
            <w:tcW w:type="dxa" w:w="3120"/>
          </w:tcPr>
          <w:p>
            <w:r>
              <w:t>Home-screen redesign.</w:t>
            </w:r>
          </w:p>
        </w:tc>
        <w:tc>
          <w:tcPr>
            <w:tcW w:type="dxa" w:w="3120"/>
          </w:tcPr>
          <w:p>
            <w:r>
              <w:t>Plan journey, start/destination controls, Depart now, stacked active-trip/tickets/safety cards and full-width Talk to BusBuddy action follow the accessibility review and Stitch reference direction.</w:t>
            </w:r>
          </w:p>
        </w:tc>
      </w:tr>
      <w:tr>
        <w:tc>
          <w:tcPr>
            <w:tcW w:type="dxa" w:w="3120"/>
          </w:tcPr>
          <w:p>
            <w:r>
              <w:t>Completed</w:t>
            </w:r>
          </w:p>
        </w:tc>
        <w:tc>
          <w:tcPr>
            <w:tcW w:type="dxa" w:w="3120"/>
          </w:tcPr>
          <w:p>
            <w:r>
              <w:t>Accessibility behaviour in the prototype.</w:t>
            </w:r>
          </w:p>
        </w:tc>
        <w:tc>
          <w:tcPr>
            <w:tcW w:type="dxa" w:w="3120"/>
          </w:tcPr>
          <w:p>
            <w:r>
              <w:t>TalkBack-oriented labels, focus order, live-region announcements, repeat/cancel recovery and uncertainty-aware status copy are represented in the core screens.</w:t>
            </w:r>
          </w:p>
        </w:tc>
      </w:tr>
      <w:tr>
        <w:tc>
          <w:tcPr>
            <w:tcW w:type="dxa" w:w="3120"/>
          </w:tcPr>
          <w:p>
            <w:r>
              <w:t>In progress</w:t>
            </w:r>
          </w:p>
        </w:tc>
        <w:tc>
          <w:tcPr>
            <w:tcW w:type="dxa" w:w="3120"/>
          </w:tcPr>
          <w:p>
            <w:r>
              <w:t>Verification cleanup.</w:t>
            </w:r>
          </w:p>
        </w:tc>
        <w:tc>
          <w:tcPr>
            <w:tcW w:type="dxa" w:w="3120"/>
          </w:tcPr>
          <w:p>
            <w:r>
              <w:t>Implementation review reports recorded passing Flutter tests and clean analysis; the workspace still contains a stale generated widget_test.dart that must be removed or updated before a fresh final run.</w:t>
            </w:r>
          </w:p>
        </w:tc>
      </w:tr>
      <w:tr>
        <w:tc>
          <w:tcPr>
            <w:tcW w:type="dxa" w:w="3120"/>
          </w:tcPr>
          <w:p>
            <w:r>
              <w:t>Planned</w:t>
            </w:r>
          </w:p>
        </w:tc>
        <w:tc>
          <w:tcPr>
            <w:tcW w:type="dxa" w:w="3120"/>
          </w:tcPr>
          <w:p>
            <w:r>
              <w:t>Next implementation slice.</w:t>
            </w:r>
          </w:p>
        </w:tc>
        <w:tc>
          <w:tcPr>
            <w:tcW w:type="dxa" w:w="3120"/>
          </w:tcPr>
          <w:p>
            <w:r>
              <w:t>Remove the stale test, rerun verification, then add map/OSM-backed route context and a deterministic simulated live-tracking state before external integrations.</w:t>
            </w:r>
          </w:p>
        </w:tc>
      </w:tr>
    </w:tbl>
    <w:p>
      <w:pPr/>
      <w:r>
        <w:t>Not yet implemented: production authentication, GPS permissions, live vehicle feeds and ETA freshness, Gemini Live voice actions, computer-vision bus verification, UWB, ticketing/payment, emergency-contact sharing and driver communication. These remain staged requirements and require privacy, safety and field-validation work before deployment.</w:t>
      </w:r>
    </w:p>
    <w:p>
      <w:pPr/>
      <w:r>
        <w:t>The immediate project milestone is therefore a clean, repeatable core-journey demo that can be evaluated with visually impaired participants, older users and typical commuters. Success should be measured through completion, errors, recovery actions, confidence and accessibility feedback rather than visual polish alone.</w:t>
      </w:r>
    </w:p>
    <w:p>
      <w:pPr>
        <w:pStyle w:val="Heading1"/>
      </w:pPr>
      <w:r>
        <w:t>Architecture Diagram — To Be Designed</w:t>
      </w:r>
    </w:p>
    <w:p>
      <w:r>
        <w:t>This section is intentionally reserved for the next phase. The architecture diagram should be designed after the requirements are reviewed and implementation boundaries are confirmed. It should show the mobile client, accessibility and interaction layer, journey state manager, routing and OSM services, transit/live-data integration, Gemini Live action layer, computer-vision pipeline, adaptive UI profile, optional UWB infrastructure, ticketing/payment boundary, privacy/security controls and future driver-communication boundary.</w:t>
      </w:r>
    </w:p>
    <w:p>
      <w:r/>
      <w:r>
        <w:rPr>
          <w:b/>
        </w:rPr>
        <w:t>Placeholder note:</w:t>
      </w:r>
      <w:r>
        <w:t xml:space="preserve"> No architecture diagram has been created in this report, as requested. The next design step should distinguish dependable core components from experimental integrations and show fallback paths for loss of network, GPS, camera confidence, AI availability and UWB signals.</w:t>
      </w:r>
    </w:p>
    <w:p>
      <w:pPr>
        <w:pStyle w:val="Heading1"/>
      </w:pPr>
      <w:r>
        <w:t>References</w:t>
      </w:r>
    </w:p>
    <w:p>
      <w:r>
        <w:t>[1] S. Martínez-Cruz, L. A. Morales-Hernández, G. I. Pérez-Soto, J. P. Benítez-Rangel, and K. A. Camarillo-Gómez, “An Outdoor Navigation Assistance System for Visually Impaired People in Public Transportation,” IEEE Access, vol. 9, pp. 130767–130777, 2021. DOI: 10.1109/ACCESS.2021.3111544. https://doi.org/10.1109/ACCESS.2021.3111544</w:t>
      </w:r>
    </w:p>
    <w:p>
      <w:r>
        <w:t>[2] S. Shafique, G. L. Bailo, M. Gori, G. Sciortino, and A. Del Bue, “Enhancing Mobility for the Blind: An AI-Powered Bus Route Recognition System,” Algorithms, vol. 18, no. 10, article 616, 2025. DOI: 10.3390/a18100616. https://www.mdpi.com/1999-4893/18/10/616</w:t>
      </w:r>
    </w:p>
    <w:p>
      <w:r>
        <w:t>[3] BusBuddy Survey Report, “Public Transport Usability and Accessibility,” supplied project survey summary, 42 participants, Google Forms and structured interviews, 30 questions across 7 sections.</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B6573"/>
        <w:sz w:val="16"/>
      </w:rPr>
      <w:t xml:space="preserve">BusBuddy Project Report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B6573"/>
        <w:sz w:val="16"/>
      </w:rPr>
      <w:t>BUS BUDDY  |  PROJECT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BusBuddy Project Report</dc:title>
  <dc:subject>Methodology, survey analysis, base papers, requirements and environmental analysis</dc:subject>
  <dc:creator>BusBuddy Project Team</dc:creator>
  <cp:keywords/>
  <dc:description>generated by python-docx</dc:description>
  <cp:lastModifiedBy/>
  <cp:revision>1</cp:revision>
  <dcterms:created xsi:type="dcterms:W3CDTF">2013-12-23T23:15:00Z</dcterms:created>
  <dcterms:modified xsi:type="dcterms:W3CDTF">2013-12-23T23:15:00Z</dcterms:modified>
  <cp:category/>
</cp:coreProperties>
</file>