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Operating Systems &amp; System Programming (OSSP)</w:t>
      </w:r>
    </w:p>
    <w:p>
      <w:pPr>
        <w:pStyle w:val="Heading1"/>
      </w:pPr>
      <w:r>
        <w:t>Practical Experiment 08: Dynamic Memory Allocation &amp; Resizing</w:t>
      </w:r>
    </w:p>
    <w:p>
      <w:r>
        <w:t>Team / Roll No: 2520090137</w:t>
        <w:br/>
        <w:t>Course: OSSP (Operating Systems and System Programming)</w:t>
      </w:r>
    </w:p>
    <w:p>
      <w:pPr>
        <w:pStyle w:val="Heading2"/>
      </w:pPr>
      <w:r>
        <w:t>1. Aim &amp; Objective</w:t>
      </w:r>
    </w:p>
    <w:p>
      <w:r>
        <w:t>To demonstrate heap dynamic memory allocation, resizing, and deallocation using malloc(), realloc(), and free().</w:t>
      </w:r>
    </w:p>
    <w:p>
      <w:pPr>
        <w:pStyle w:val="Heading2"/>
      </w:pPr>
      <w:r>
        <w:t>2. Source Code &amp; Implementation</w:t>
      </w:r>
    </w:p>
    <w:p>
      <w:r>
        <w:t>Source Code Screenshot (main.c):</w:t>
      </w:r>
    </w:p>
    <w:p>
      <w:r>
        <w:drawing>
          <wp:inline xmlns:a="http://schemas.openxmlformats.org/drawingml/2006/main" xmlns:pic="http://schemas.openxmlformats.org/drawingml/2006/picture">
            <wp:extent cx="5486400" cy="3558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screensh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8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 Execution &amp; Output Screenshots</w:t>
      </w:r>
    </w:p>
    <w:p>
      <w:r>
        <w:t>Terminal Execution &amp; Output:</w:t>
      </w:r>
    </w:p>
    <w:p>
      <w:r>
        <w:drawing>
          <wp:inline xmlns:a="http://schemas.openxmlformats.org/drawingml/2006/main" xmlns:pic="http://schemas.openxmlformats.org/drawingml/2006/picture">
            <wp:extent cx="5486400" cy="7994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9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 Technical Discussion &amp; Key Concepts</w:t>
      </w:r>
    </w:p>
    <w:p>
      <w:r>
        <w:t>malloc() allocates contiguous uninitialized heap bytes, realloc() extends or relocates heap blocks, and free() returns memory to glibc allocator pool.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