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11: Multi-Threading &amp; Concurrency Race Conditions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demonstrate concurrent thread creation using POSIX Threads (pthread) and observe race conditions on shared memory.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3180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952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Without mutual exclusion, multiple threads executing non-atomic read-modify-write CPU instructions on shared counter produce race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