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11: Multi-Threading &amp; Concurrency Race Conditions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demonstrate concurrent thread creation using POSIX Threads (pthread) and observe race conditions on shared memory.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3180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0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9528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2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Without mutual exclusion, multiple threads executing non-atomic read-modify-write CPU instructions on shared counter produce race conditions.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