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Operating Systems &amp; System Programming (OSSP)</w:t>
      </w:r>
    </w:p>
    <w:p>
      <w:pPr>
        <w:pStyle w:val="Heading1"/>
      </w:pPr>
      <w:r>
        <w:t>Practical Experiment 07: Process Memory Layout &amp; Address Space Inspection</w:t>
      </w:r>
    </w:p>
    <w:p>
      <w:r>
        <w:t>Team / Roll No: 2520090137</w:t>
        <w:br/>
        <w:t>Course: OSSP (Operating Systems and System Programming)</w:t>
      </w:r>
    </w:p>
    <w:p>
      <w:pPr>
        <w:pStyle w:val="Heading2"/>
      </w:pPr>
      <w:r>
        <w:t>1. Aim &amp; Objective</w:t>
      </w:r>
    </w:p>
    <w:p>
      <w:r>
        <w:t>To inspect the memory addresses of code (text), global (data), static (BSS), heap, and stack variables in a process.</w:t>
      </w:r>
    </w:p>
    <w:p>
      <w:pPr>
        <w:pStyle w:val="Heading2"/>
      </w:pPr>
      <w:r>
        <w:t>2. Source Code &amp; Implementation</w:t>
      </w:r>
    </w:p>
    <w:p>
      <w:r>
        <w:t>Source Code Screenshot (main.c):</w:t>
      </w:r>
    </w:p>
    <w:p>
      <w:r>
        <w:drawing>
          <wp:inline xmlns:a="http://schemas.openxmlformats.org/drawingml/2006/main" xmlns:pic="http://schemas.openxmlformats.org/drawingml/2006/picture">
            <wp:extent cx="5486400" cy="40756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5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Execution &amp; Output Screenshots</w:t>
      </w:r>
    </w:p>
    <w:p>
      <w:r>
        <w:t>Terminal Execution &amp; Output:</w:t>
      </w:r>
    </w:p>
    <w:p>
      <w:r>
        <w:drawing>
          <wp:inline xmlns:a="http://schemas.openxmlformats.org/drawingml/2006/main" xmlns:pic="http://schemas.openxmlformats.org/drawingml/2006/picture">
            <wp:extent cx="5486400" cy="14891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9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Technical Discussion &amp; Key Concepts</w:t>
      </w:r>
    </w:p>
    <w:p>
      <w:r>
        <w:t>Verifies virtual address organization: Text/Code at low memory, Data/BSS above, Heap growing upward, and Stack growing downward from high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