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Operating Systems &amp; System Programming (OSSP)</w:t>
      </w:r>
    </w:p>
    <w:p>
      <w:pPr>
        <w:pStyle w:val="Heading1"/>
      </w:pPr>
      <w:r>
        <w:t>Skill Activity 06: Process Replacement using the exec() Family</w:t>
      </w:r>
    </w:p>
    <w:p>
      <w:r>
        <w:t>Team / Roll No: 2520090137</w:t>
        <w:br/>
        <w:t>Course: OSSP (Operating Systems and System Programming)</w:t>
      </w:r>
    </w:p>
    <w:p>
      <w:pPr>
        <w:pStyle w:val="Heading2"/>
      </w:pPr>
      <w:r>
        <w:t>1. Activity Description &amp; Aim</w:t>
      </w:r>
    </w:p>
    <w:p>
      <w:r>
        <w:t>Understanding process image replacement using execl(), execv(), execvp() family to replace process code, stack, and data.</w:t>
      </w:r>
    </w:p>
    <w:p>
      <w:pPr>
        <w:pStyle w:val="Heading2"/>
      </w:pPr>
      <w:r>
        <w:t>2. Code &amp; Script Implementation</w:t>
      </w:r>
    </w:p>
    <w:p>
      <w:r>
        <w:t>Command / Source Code Screenshot:</w:t>
      </w:r>
    </w:p>
    <w:p>
      <w:r>
        <w:drawing>
          <wp:inline xmlns:a="http://schemas.openxmlformats.org/drawingml/2006/main" xmlns:pic="http://schemas.openxmlformats.org/drawingml/2006/picture">
            <wp:extent cx="5486400" cy="252374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_screensho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237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3. Execution &amp; Verification Output</w:t>
      </w:r>
    </w:p>
    <w:p>
      <w:r>
        <w:t>Terminal Results Screenshot:</w:t>
      </w:r>
    </w:p>
    <w:p>
      <w:r>
        <w:drawing>
          <wp:inline xmlns:a="http://schemas.openxmlformats.org/drawingml/2006/main" xmlns:pic="http://schemas.openxmlformats.org/drawingml/2006/picture">
            <wp:extent cx="5486400" cy="131673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screensho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167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4. Key Takeaways &amp; Concept Summary</w:t>
      </w:r>
    </w:p>
    <w:p>
      <w:r>
        <w:t>execvp() replaces current execution context with new program binary while preserving PID.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