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Sentiment Analysis - Final Report</w:t>
      </w:r>
    </w:p>
    <w:p>
      <w:pPr>
        <w:pStyle w:val="Heading1"/>
      </w:pPr>
      <w:r>
        <w:t>1. Overview</w:t>
      </w:r>
    </w:p>
    <w:p>
      <w:r>
        <w:t>This project analyzes sentiment in employee messages using natural language processing and statistical techniques.</w:t>
      </w:r>
    </w:p>
    <w:p>
      <w:pPr>
        <w:pStyle w:val="Heading1"/>
      </w:pPr>
      <w:r>
        <w:t>2. Methodology</w:t>
      </w:r>
    </w:p>
    <w:p>
      <w:r>
        <w:t>We used VADER to classify messages into Positive, Negative, or Neutral. Exploratory Data Analysis was conducted to uncover patterns in sentiment across time and individuals.</w:t>
      </w:r>
    </w:p>
    <w:p>
      <w:pPr>
        <w:pStyle w:val="Heading1"/>
      </w:pPr>
      <w:r>
        <w:t>3. Scoring &amp; Ranking</w:t>
      </w:r>
    </w:p>
    <w:p>
      <w:r>
        <w:t>Each message was scored (+1, -1, 0). Monthly aggregation enabled rankings and flight risk detection (&gt;=4 negative messages in 30 days).</w:t>
      </w:r>
    </w:p>
    <w:p>
      <w:pPr>
        <w:pStyle w:val="Heading1"/>
      </w:pPr>
      <w:r>
        <w:t>4. Predictive Modeling</w:t>
      </w:r>
    </w:p>
    <w:p>
      <w:r>
        <w:t>Linear regression was used to predict sentiment scores based on message length, frequency, etc.</w:t>
      </w:r>
    </w:p>
    <w:p>
      <w:pPr>
        <w:pStyle w:val="Heading1"/>
      </w:pPr>
      <w:r>
        <w:t>5. Conclusion</w:t>
      </w:r>
    </w:p>
    <w:p>
      <w:r>
        <w:t>Insights from this analysis help identify disengaged employees and improve morale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