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AB73E85" w14:textId="20710CE7" w:rsidR="001E4C0C" w:rsidRPr="00EB65B3" w:rsidRDefault="00D80A2A" w:rsidP="006F1D2A">
          <w:pPr>
            <w:pStyle w:val="Heading1"/>
          </w:pPr>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bookmarkStart w:id="9" w:name="_Toc57142551"/>
          <w:bookmarkStart w:id="10" w:name="_Toc57199758"/>
          <w:bookmarkStart w:id="11" w:name="_Toc57199827"/>
          <w:bookmarkStart w:id="12" w:name="_Toc57839435"/>
          <w:bookmarkStart w:id="13" w:name="_Toc57839883"/>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489ADC47"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Phase </w:t>
                                </w:r>
                                <w:r w:rsidR="00C8132F">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489ADC47"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Phase </w:t>
                          </w:r>
                          <w:r w:rsidR="00C8132F">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0BF197A1"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534AF63D" w:rsidR="00C346E2" w:rsidRDefault="00C52944" w:rsidP="00C346E2">
                                <w:pPr>
                                  <w:pStyle w:val="NoSpacing"/>
                                  <w:jc w:val="right"/>
                                  <w:rPr>
                                    <w:color w:val="595959" w:themeColor="text1" w:themeTint="A6"/>
                                    <w:sz w:val="20"/>
                                    <w:szCs w:val="20"/>
                                  </w:rPr>
                                </w:pPr>
                                <w:r>
                                  <w:rPr>
                                    <w:rFonts w:cs="Times New Roman"/>
                                    <w:color w:val="4472C4" w:themeColor="accent1"/>
                                    <w:sz w:val="26"/>
                                    <w:szCs w:val="26"/>
                                  </w:rPr>
                                  <w:t>December 2</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0BF197A1"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534AF63D" w:rsidR="00C346E2" w:rsidRDefault="00C52944" w:rsidP="00C346E2">
                          <w:pPr>
                            <w:pStyle w:val="NoSpacing"/>
                            <w:jc w:val="right"/>
                            <w:rPr>
                              <w:color w:val="595959" w:themeColor="text1" w:themeTint="A6"/>
                              <w:sz w:val="20"/>
                              <w:szCs w:val="20"/>
                            </w:rPr>
                          </w:pPr>
                          <w:r>
                            <w:rPr>
                              <w:rFonts w:cs="Times New Roman"/>
                              <w:color w:val="4472C4" w:themeColor="accent1"/>
                              <w:sz w:val="26"/>
                              <w:szCs w:val="26"/>
                            </w:rPr>
                            <w:t>December 2</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AF0A92"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14"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7B95CAEF" w14:textId="77777777" w:rsidR="000D3FBF" w:rsidRDefault="00207613" w:rsidP="00A37843">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44432116" w14:textId="3F647DC7" w:rsidR="000D3FBF" w:rsidRDefault="000D3FBF">
          <w:pPr>
            <w:pStyle w:val="TOC1"/>
            <w:tabs>
              <w:tab w:val="right" w:leader="dot" w:pos="9350"/>
            </w:tabs>
            <w:rPr>
              <w:rFonts w:asciiTheme="minorHAnsi" w:eastAsiaTheme="minorEastAsia" w:hAnsiTheme="minorHAnsi"/>
              <w:noProof/>
              <w:sz w:val="22"/>
              <w:szCs w:val="22"/>
            </w:rPr>
          </w:pPr>
          <w:hyperlink w:anchor="_Toc57839884" w:history="1">
            <w:r w:rsidRPr="00BB756B">
              <w:rPr>
                <w:rStyle w:val="Hyperlink"/>
                <w:noProof/>
              </w:rPr>
              <w:t>1. Project Schedule/Milestones</w:t>
            </w:r>
            <w:r>
              <w:rPr>
                <w:noProof/>
                <w:webHidden/>
              </w:rPr>
              <w:tab/>
            </w:r>
            <w:r>
              <w:rPr>
                <w:noProof/>
                <w:webHidden/>
              </w:rPr>
              <w:fldChar w:fldCharType="begin"/>
            </w:r>
            <w:r>
              <w:rPr>
                <w:noProof/>
                <w:webHidden/>
              </w:rPr>
              <w:instrText xml:space="preserve"> PAGEREF _Toc57839884 \h </w:instrText>
            </w:r>
            <w:r>
              <w:rPr>
                <w:noProof/>
                <w:webHidden/>
              </w:rPr>
            </w:r>
            <w:r>
              <w:rPr>
                <w:noProof/>
                <w:webHidden/>
              </w:rPr>
              <w:fldChar w:fldCharType="separate"/>
            </w:r>
            <w:r>
              <w:rPr>
                <w:noProof/>
                <w:webHidden/>
              </w:rPr>
              <w:t>2</w:t>
            </w:r>
            <w:r>
              <w:rPr>
                <w:noProof/>
                <w:webHidden/>
              </w:rPr>
              <w:fldChar w:fldCharType="end"/>
            </w:r>
          </w:hyperlink>
        </w:p>
        <w:p w14:paraId="5E592D9F" w14:textId="43812CC2" w:rsidR="000D3FBF" w:rsidRDefault="000D3FBF">
          <w:pPr>
            <w:pStyle w:val="TOC2"/>
            <w:tabs>
              <w:tab w:val="right" w:leader="dot" w:pos="9350"/>
            </w:tabs>
            <w:rPr>
              <w:rFonts w:asciiTheme="minorHAnsi" w:eastAsiaTheme="minorEastAsia" w:hAnsiTheme="minorHAnsi"/>
              <w:noProof/>
              <w:sz w:val="22"/>
              <w:szCs w:val="22"/>
            </w:rPr>
          </w:pPr>
          <w:hyperlink w:anchor="_Toc57839885" w:history="1">
            <w:r w:rsidRPr="00BB756B">
              <w:rPr>
                <w:rStyle w:val="Hyperlink"/>
                <w:noProof/>
              </w:rPr>
              <w:t>1.1. Original Schedule and Milestone for week 6 (25 November – 1 December 2020)</w:t>
            </w:r>
            <w:r>
              <w:rPr>
                <w:noProof/>
                <w:webHidden/>
              </w:rPr>
              <w:tab/>
            </w:r>
            <w:r>
              <w:rPr>
                <w:noProof/>
                <w:webHidden/>
              </w:rPr>
              <w:fldChar w:fldCharType="begin"/>
            </w:r>
            <w:r>
              <w:rPr>
                <w:noProof/>
                <w:webHidden/>
              </w:rPr>
              <w:instrText xml:space="preserve"> PAGEREF _Toc57839885 \h </w:instrText>
            </w:r>
            <w:r>
              <w:rPr>
                <w:noProof/>
                <w:webHidden/>
              </w:rPr>
            </w:r>
            <w:r>
              <w:rPr>
                <w:noProof/>
                <w:webHidden/>
              </w:rPr>
              <w:fldChar w:fldCharType="separate"/>
            </w:r>
            <w:r>
              <w:rPr>
                <w:noProof/>
                <w:webHidden/>
              </w:rPr>
              <w:t>2</w:t>
            </w:r>
            <w:r>
              <w:rPr>
                <w:noProof/>
                <w:webHidden/>
              </w:rPr>
              <w:fldChar w:fldCharType="end"/>
            </w:r>
          </w:hyperlink>
        </w:p>
        <w:p w14:paraId="1E38046E" w14:textId="1FF7948F" w:rsidR="000D3FBF" w:rsidRDefault="000D3FBF">
          <w:pPr>
            <w:pStyle w:val="TOC2"/>
            <w:tabs>
              <w:tab w:val="right" w:leader="dot" w:pos="9350"/>
            </w:tabs>
            <w:rPr>
              <w:rFonts w:asciiTheme="minorHAnsi" w:eastAsiaTheme="minorEastAsia" w:hAnsiTheme="minorHAnsi"/>
              <w:noProof/>
              <w:sz w:val="22"/>
              <w:szCs w:val="22"/>
            </w:rPr>
          </w:pPr>
          <w:hyperlink w:anchor="_Toc57839886" w:history="1">
            <w:r w:rsidRPr="00BB756B">
              <w:rPr>
                <w:rStyle w:val="Hyperlink"/>
                <w:noProof/>
              </w:rPr>
              <w:t>1.2. Evaluation of Project Schedule/Milestones</w:t>
            </w:r>
            <w:r>
              <w:rPr>
                <w:noProof/>
                <w:webHidden/>
              </w:rPr>
              <w:tab/>
            </w:r>
            <w:r>
              <w:rPr>
                <w:noProof/>
                <w:webHidden/>
              </w:rPr>
              <w:fldChar w:fldCharType="begin"/>
            </w:r>
            <w:r>
              <w:rPr>
                <w:noProof/>
                <w:webHidden/>
              </w:rPr>
              <w:instrText xml:space="preserve"> PAGEREF _Toc57839886 \h </w:instrText>
            </w:r>
            <w:r>
              <w:rPr>
                <w:noProof/>
                <w:webHidden/>
              </w:rPr>
            </w:r>
            <w:r>
              <w:rPr>
                <w:noProof/>
                <w:webHidden/>
              </w:rPr>
              <w:fldChar w:fldCharType="separate"/>
            </w:r>
            <w:r>
              <w:rPr>
                <w:noProof/>
                <w:webHidden/>
              </w:rPr>
              <w:t>2</w:t>
            </w:r>
            <w:r>
              <w:rPr>
                <w:noProof/>
                <w:webHidden/>
              </w:rPr>
              <w:fldChar w:fldCharType="end"/>
            </w:r>
          </w:hyperlink>
        </w:p>
        <w:p w14:paraId="660EB75E" w14:textId="06777C6B" w:rsidR="000D3FBF" w:rsidRDefault="000D3FBF">
          <w:pPr>
            <w:pStyle w:val="TOC1"/>
            <w:tabs>
              <w:tab w:val="right" w:leader="dot" w:pos="9350"/>
            </w:tabs>
            <w:rPr>
              <w:rFonts w:asciiTheme="minorHAnsi" w:eastAsiaTheme="minorEastAsia" w:hAnsiTheme="minorHAnsi"/>
              <w:noProof/>
              <w:sz w:val="22"/>
              <w:szCs w:val="22"/>
            </w:rPr>
          </w:pPr>
          <w:hyperlink w:anchor="_Toc57839887" w:history="1">
            <w:r w:rsidRPr="00BB756B">
              <w:rPr>
                <w:rStyle w:val="Hyperlink"/>
                <w:noProof/>
              </w:rPr>
              <w:t>2. Documentation Updates</w:t>
            </w:r>
            <w:r>
              <w:rPr>
                <w:noProof/>
                <w:webHidden/>
              </w:rPr>
              <w:tab/>
            </w:r>
            <w:r>
              <w:rPr>
                <w:noProof/>
                <w:webHidden/>
              </w:rPr>
              <w:fldChar w:fldCharType="begin"/>
            </w:r>
            <w:r>
              <w:rPr>
                <w:noProof/>
                <w:webHidden/>
              </w:rPr>
              <w:instrText xml:space="preserve"> PAGEREF _Toc57839887 \h </w:instrText>
            </w:r>
            <w:r>
              <w:rPr>
                <w:noProof/>
                <w:webHidden/>
              </w:rPr>
            </w:r>
            <w:r>
              <w:rPr>
                <w:noProof/>
                <w:webHidden/>
              </w:rPr>
              <w:fldChar w:fldCharType="separate"/>
            </w:r>
            <w:r>
              <w:rPr>
                <w:noProof/>
                <w:webHidden/>
              </w:rPr>
              <w:t>2</w:t>
            </w:r>
            <w:r>
              <w:rPr>
                <w:noProof/>
                <w:webHidden/>
              </w:rPr>
              <w:fldChar w:fldCharType="end"/>
            </w:r>
          </w:hyperlink>
        </w:p>
        <w:p w14:paraId="5D9D6EF5" w14:textId="460DDBB8" w:rsidR="000D3FBF" w:rsidRDefault="000D3FBF">
          <w:pPr>
            <w:pStyle w:val="TOC2"/>
            <w:tabs>
              <w:tab w:val="right" w:leader="dot" w:pos="9350"/>
            </w:tabs>
            <w:rPr>
              <w:rFonts w:asciiTheme="minorHAnsi" w:eastAsiaTheme="minorEastAsia" w:hAnsiTheme="minorHAnsi"/>
              <w:noProof/>
              <w:sz w:val="22"/>
              <w:szCs w:val="22"/>
            </w:rPr>
          </w:pPr>
          <w:hyperlink w:anchor="_Toc57839888" w:history="1">
            <w:r w:rsidRPr="00BB756B">
              <w:rPr>
                <w:rStyle w:val="Hyperlink"/>
                <w:noProof/>
              </w:rPr>
              <w:t>2.1. Test Plan</w:t>
            </w:r>
            <w:r>
              <w:rPr>
                <w:noProof/>
                <w:webHidden/>
              </w:rPr>
              <w:tab/>
            </w:r>
            <w:r>
              <w:rPr>
                <w:noProof/>
                <w:webHidden/>
              </w:rPr>
              <w:fldChar w:fldCharType="begin"/>
            </w:r>
            <w:r>
              <w:rPr>
                <w:noProof/>
                <w:webHidden/>
              </w:rPr>
              <w:instrText xml:space="preserve"> PAGEREF _Toc57839888 \h </w:instrText>
            </w:r>
            <w:r>
              <w:rPr>
                <w:noProof/>
                <w:webHidden/>
              </w:rPr>
            </w:r>
            <w:r>
              <w:rPr>
                <w:noProof/>
                <w:webHidden/>
              </w:rPr>
              <w:fldChar w:fldCharType="separate"/>
            </w:r>
            <w:r>
              <w:rPr>
                <w:noProof/>
                <w:webHidden/>
              </w:rPr>
              <w:t>2</w:t>
            </w:r>
            <w:r>
              <w:rPr>
                <w:noProof/>
                <w:webHidden/>
              </w:rPr>
              <w:fldChar w:fldCharType="end"/>
            </w:r>
          </w:hyperlink>
        </w:p>
        <w:p w14:paraId="7BB696B9" w14:textId="045DFC7B" w:rsidR="000D3FBF" w:rsidRDefault="000D3FBF">
          <w:pPr>
            <w:pStyle w:val="TOC2"/>
            <w:tabs>
              <w:tab w:val="right" w:leader="dot" w:pos="9350"/>
            </w:tabs>
            <w:rPr>
              <w:rFonts w:asciiTheme="minorHAnsi" w:eastAsiaTheme="minorEastAsia" w:hAnsiTheme="minorHAnsi"/>
              <w:noProof/>
              <w:sz w:val="22"/>
              <w:szCs w:val="22"/>
            </w:rPr>
          </w:pPr>
          <w:hyperlink w:anchor="_Toc57839889" w:history="1">
            <w:r w:rsidRPr="00BB756B">
              <w:rPr>
                <w:rStyle w:val="Hyperlink"/>
                <w:noProof/>
              </w:rPr>
              <w:t>2.2. User’s Guide</w:t>
            </w:r>
            <w:r>
              <w:rPr>
                <w:noProof/>
                <w:webHidden/>
              </w:rPr>
              <w:tab/>
            </w:r>
            <w:r>
              <w:rPr>
                <w:noProof/>
                <w:webHidden/>
              </w:rPr>
              <w:fldChar w:fldCharType="begin"/>
            </w:r>
            <w:r>
              <w:rPr>
                <w:noProof/>
                <w:webHidden/>
              </w:rPr>
              <w:instrText xml:space="preserve"> PAGEREF _Toc57839889 \h </w:instrText>
            </w:r>
            <w:r>
              <w:rPr>
                <w:noProof/>
                <w:webHidden/>
              </w:rPr>
            </w:r>
            <w:r>
              <w:rPr>
                <w:noProof/>
                <w:webHidden/>
              </w:rPr>
              <w:fldChar w:fldCharType="separate"/>
            </w:r>
            <w:r>
              <w:rPr>
                <w:noProof/>
                <w:webHidden/>
              </w:rPr>
              <w:t>3</w:t>
            </w:r>
            <w:r>
              <w:rPr>
                <w:noProof/>
                <w:webHidden/>
              </w:rPr>
              <w:fldChar w:fldCharType="end"/>
            </w:r>
          </w:hyperlink>
        </w:p>
        <w:p w14:paraId="26C142BA" w14:textId="01F6A82C" w:rsidR="000D3FBF" w:rsidRDefault="000D3FBF">
          <w:pPr>
            <w:pStyle w:val="TOC1"/>
            <w:tabs>
              <w:tab w:val="right" w:leader="dot" w:pos="9350"/>
            </w:tabs>
            <w:rPr>
              <w:rFonts w:asciiTheme="minorHAnsi" w:eastAsiaTheme="minorEastAsia" w:hAnsiTheme="minorHAnsi"/>
              <w:noProof/>
              <w:sz w:val="22"/>
              <w:szCs w:val="22"/>
            </w:rPr>
          </w:pPr>
          <w:hyperlink w:anchor="_Toc57839890" w:history="1">
            <w:r w:rsidRPr="00BB756B">
              <w:rPr>
                <w:rStyle w:val="Hyperlink"/>
                <w:noProof/>
              </w:rPr>
              <w:t>3. Special Circumstances</w:t>
            </w:r>
            <w:r>
              <w:rPr>
                <w:noProof/>
                <w:webHidden/>
              </w:rPr>
              <w:tab/>
            </w:r>
            <w:r>
              <w:rPr>
                <w:noProof/>
                <w:webHidden/>
              </w:rPr>
              <w:fldChar w:fldCharType="begin"/>
            </w:r>
            <w:r>
              <w:rPr>
                <w:noProof/>
                <w:webHidden/>
              </w:rPr>
              <w:instrText xml:space="preserve"> PAGEREF _Toc57839890 \h </w:instrText>
            </w:r>
            <w:r>
              <w:rPr>
                <w:noProof/>
                <w:webHidden/>
              </w:rPr>
            </w:r>
            <w:r>
              <w:rPr>
                <w:noProof/>
                <w:webHidden/>
              </w:rPr>
              <w:fldChar w:fldCharType="separate"/>
            </w:r>
            <w:r>
              <w:rPr>
                <w:noProof/>
                <w:webHidden/>
              </w:rPr>
              <w:t>3</w:t>
            </w:r>
            <w:r>
              <w:rPr>
                <w:noProof/>
                <w:webHidden/>
              </w:rPr>
              <w:fldChar w:fldCharType="end"/>
            </w:r>
          </w:hyperlink>
        </w:p>
        <w:p w14:paraId="5F299570" w14:textId="436DCB10" w:rsidR="000D3FBF" w:rsidRDefault="000D3FBF">
          <w:pPr>
            <w:pStyle w:val="TOC1"/>
            <w:tabs>
              <w:tab w:val="right" w:leader="dot" w:pos="9350"/>
            </w:tabs>
            <w:rPr>
              <w:rFonts w:asciiTheme="minorHAnsi" w:eastAsiaTheme="minorEastAsia" w:hAnsiTheme="minorHAnsi"/>
              <w:noProof/>
              <w:sz w:val="22"/>
              <w:szCs w:val="22"/>
            </w:rPr>
          </w:pPr>
          <w:hyperlink w:anchor="_Toc57839891" w:history="1">
            <w:r w:rsidRPr="00BB756B">
              <w:rPr>
                <w:rStyle w:val="Hyperlink"/>
                <w:noProof/>
              </w:rPr>
              <w:t>4. Group Communication</w:t>
            </w:r>
            <w:r>
              <w:rPr>
                <w:noProof/>
                <w:webHidden/>
              </w:rPr>
              <w:tab/>
            </w:r>
            <w:r>
              <w:rPr>
                <w:noProof/>
                <w:webHidden/>
              </w:rPr>
              <w:fldChar w:fldCharType="begin"/>
            </w:r>
            <w:r>
              <w:rPr>
                <w:noProof/>
                <w:webHidden/>
              </w:rPr>
              <w:instrText xml:space="preserve"> PAGEREF _Toc57839891 \h </w:instrText>
            </w:r>
            <w:r>
              <w:rPr>
                <w:noProof/>
                <w:webHidden/>
              </w:rPr>
            </w:r>
            <w:r>
              <w:rPr>
                <w:noProof/>
                <w:webHidden/>
              </w:rPr>
              <w:fldChar w:fldCharType="separate"/>
            </w:r>
            <w:r>
              <w:rPr>
                <w:noProof/>
                <w:webHidden/>
              </w:rPr>
              <w:t>3</w:t>
            </w:r>
            <w:r>
              <w:rPr>
                <w:noProof/>
                <w:webHidden/>
              </w:rPr>
              <w:fldChar w:fldCharType="end"/>
            </w:r>
          </w:hyperlink>
        </w:p>
        <w:p w14:paraId="5956C88C" w14:textId="59FED435" w:rsidR="000D3FBF" w:rsidRDefault="000D3FBF">
          <w:pPr>
            <w:pStyle w:val="TOC2"/>
            <w:tabs>
              <w:tab w:val="right" w:leader="dot" w:pos="9350"/>
            </w:tabs>
            <w:rPr>
              <w:rFonts w:asciiTheme="minorHAnsi" w:eastAsiaTheme="minorEastAsia" w:hAnsiTheme="minorHAnsi"/>
              <w:noProof/>
              <w:sz w:val="22"/>
              <w:szCs w:val="22"/>
            </w:rPr>
          </w:pPr>
          <w:hyperlink w:anchor="_Toc57839892" w:history="1">
            <w:r w:rsidRPr="00BB756B">
              <w:rPr>
                <w:rStyle w:val="Hyperlink"/>
                <w:noProof/>
              </w:rPr>
              <w:t>4.1. GitHub</w:t>
            </w:r>
            <w:r>
              <w:rPr>
                <w:noProof/>
                <w:webHidden/>
              </w:rPr>
              <w:tab/>
            </w:r>
            <w:r>
              <w:rPr>
                <w:noProof/>
                <w:webHidden/>
              </w:rPr>
              <w:fldChar w:fldCharType="begin"/>
            </w:r>
            <w:r>
              <w:rPr>
                <w:noProof/>
                <w:webHidden/>
              </w:rPr>
              <w:instrText xml:space="preserve"> PAGEREF _Toc57839892 \h </w:instrText>
            </w:r>
            <w:r>
              <w:rPr>
                <w:noProof/>
                <w:webHidden/>
              </w:rPr>
            </w:r>
            <w:r>
              <w:rPr>
                <w:noProof/>
                <w:webHidden/>
              </w:rPr>
              <w:fldChar w:fldCharType="separate"/>
            </w:r>
            <w:r>
              <w:rPr>
                <w:noProof/>
                <w:webHidden/>
              </w:rPr>
              <w:t>3</w:t>
            </w:r>
            <w:r>
              <w:rPr>
                <w:noProof/>
                <w:webHidden/>
              </w:rPr>
              <w:fldChar w:fldCharType="end"/>
            </w:r>
          </w:hyperlink>
        </w:p>
        <w:p w14:paraId="71587B0C" w14:textId="65F647D7" w:rsidR="000D3FBF" w:rsidRDefault="000D3FBF">
          <w:pPr>
            <w:pStyle w:val="TOC2"/>
            <w:tabs>
              <w:tab w:val="right" w:leader="dot" w:pos="9350"/>
            </w:tabs>
            <w:rPr>
              <w:rFonts w:asciiTheme="minorHAnsi" w:eastAsiaTheme="minorEastAsia" w:hAnsiTheme="minorHAnsi"/>
              <w:noProof/>
              <w:sz w:val="22"/>
              <w:szCs w:val="22"/>
            </w:rPr>
          </w:pPr>
          <w:hyperlink w:anchor="_Toc57839893" w:history="1">
            <w:r w:rsidRPr="00BB756B">
              <w:rPr>
                <w:rStyle w:val="Hyperlink"/>
                <w:noProof/>
              </w:rPr>
              <w:t>4.2. Google Meet and Email</w:t>
            </w:r>
            <w:r>
              <w:rPr>
                <w:noProof/>
                <w:webHidden/>
              </w:rPr>
              <w:tab/>
            </w:r>
            <w:r>
              <w:rPr>
                <w:noProof/>
                <w:webHidden/>
              </w:rPr>
              <w:fldChar w:fldCharType="begin"/>
            </w:r>
            <w:r>
              <w:rPr>
                <w:noProof/>
                <w:webHidden/>
              </w:rPr>
              <w:instrText xml:space="preserve"> PAGEREF _Toc57839893 \h </w:instrText>
            </w:r>
            <w:r>
              <w:rPr>
                <w:noProof/>
                <w:webHidden/>
              </w:rPr>
            </w:r>
            <w:r>
              <w:rPr>
                <w:noProof/>
                <w:webHidden/>
              </w:rPr>
              <w:fldChar w:fldCharType="separate"/>
            </w:r>
            <w:r>
              <w:rPr>
                <w:noProof/>
                <w:webHidden/>
              </w:rPr>
              <w:t>3</w:t>
            </w:r>
            <w:r>
              <w:rPr>
                <w:noProof/>
                <w:webHidden/>
              </w:rPr>
              <w:fldChar w:fldCharType="end"/>
            </w:r>
          </w:hyperlink>
        </w:p>
        <w:p w14:paraId="6A75738B" w14:textId="76F2955C" w:rsidR="000D3FBF" w:rsidRDefault="000D3FBF">
          <w:pPr>
            <w:pStyle w:val="TOC1"/>
            <w:tabs>
              <w:tab w:val="right" w:leader="dot" w:pos="9350"/>
            </w:tabs>
            <w:rPr>
              <w:rFonts w:asciiTheme="minorHAnsi" w:eastAsiaTheme="minorEastAsia" w:hAnsiTheme="minorHAnsi"/>
              <w:noProof/>
              <w:sz w:val="22"/>
              <w:szCs w:val="22"/>
            </w:rPr>
          </w:pPr>
          <w:hyperlink w:anchor="_Toc57839894" w:history="1">
            <w:r w:rsidRPr="00BB756B">
              <w:rPr>
                <w:rStyle w:val="Hyperlink"/>
                <w:noProof/>
              </w:rPr>
              <w:t>5. Reevaluation of Decisions Made So Far</w:t>
            </w:r>
            <w:r>
              <w:rPr>
                <w:noProof/>
                <w:webHidden/>
              </w:rPr>
              <w:tab/>
            </w:r>
            <w:r>
              <w:rPr>
                <w:noProof/>
                <w:webHidden/>
              </w:rPr>
              <w:fldChar w:fldCharType="begin"/>
            </w:r>
            <w:r>
              <w:rPr>
                <w:noProof/>
                <w:webHidden/>
              </w:rPr>
              <w:instrText xml:space="preserve"> PAGEREF _Toc57839894 \h </w:instrText>
            </w:r>
            <w:r>
              <w:rPr>
                <w:noProof/>
                <w:webHidden/>
              </w:rPr>
            </w:r>
            <w:r>
              <w:rPr>
                <w:noProof/>
                <w:webHidden/>
              </w:rPr>
              <w:fldChar w:fldCharType="separate"/>
            </w:r>
            <w:r>
              <w:rPr>
                <w:noProof/>
                <w:webHidden/>
              </w:rPr>
              <w:t>3</w:t>
            </w:r>
            <w:r>
              <w:rPr>
                <w:noProof/>
                <w:webHidden/>
              </w:rPr>
              <w:fldChar w:fldCharType="end"/>
            </w:r>
          </w:hyperlink>
        </w:p>
        <w:p w14:paraId="36DE82D3" w14:textId="4D52E446" w:rsidR="000D3FBF" w:rsidRDefault="000D3FBF">
          <w:pPr>
            <w:pStyle w:val="TOC1"/>
            <w:tabs>
              <w:tab w:val="right" w:leader="dot" w:pos="9350"/>
            </w:tabs>
            <w:rPr>
              <w:rFonts w:asciiTheme="minorHAnsi" w:eastAsiaTheme="minorEastAsia" w:hAnsiTheme="minorHAnsi"/>
              <w:noProof/>
              <w:sz w:val="22"/>
              <w:szCs w:val="22"/>
            </w:rPr>
          </w:pPr>
          <w:hyperlink w:anchor="_Toc57839895" w:history="1">
            <w:r w:rsidRPr="00BB756B">
              <w:rPr>
                <w:rStyle w:val="Hyperlink"/>
                <w:noProof/>
              </w:rPr>
              <w:t>6. Special Problems Encountered</w:t>
            </w:r>
            <w:r>
              <w:rPr>
                <w:noProof/>
                <w:webHidden/>
              </w:rPr>
              <w:tab/>
            </w:r>
            <w:r>
              <w:rPr>
                <w:noProof/>
                <w:webHidden/>
              </w:rPr>
              <w:fldChar w:fldCharType="begin"/>
            </w:r>
            <w:r>
              <w:rPr>
                <w:noProof/>
                <w:webHidden/>
              </w:rPr>
              <w:instrText xml:space="preserve"> PAGEREF _Toc57839895 \h </w:instrText>
            </w:r>
            <w:r>
              <w:rPr>
                <w:noProof/>
                <w:webHidden/>
              </w:rPr>
            </w:r>
            <w:r>
              <w:rPr>
                <w:noProof/>
                <w:webHidden/>
              </w:rPr>
              <w:fldChar w:fldCharType="separate"/>
            </w:r>
            <w:r>
              <w:rPr>
                <w:noProof/>
                <w:webHidden/>
              </w:rPr>
              <w:t>3</w:t>
            </w:r>
            <w:r>
              <w:rPr>
                <w:noProof/>
                <w:webHidden/>
              </w:rPr>
              <w:fldChar w:fldCharType="end"/>
            </w:r>
          </w:hyperlink>
        </w:p>
        <w:p w14:paraId="114D9EA3" w14:textId="329C3C04" w:rsidR="000D3FBF" w:rsidRDefault="000D3FBF">
          <w:pPr>
            <w:pStyle w:val="TOC1"/>
            <w:tabs>
              <w:tab w:val="right" w:leader="dot" w:pos="9350"/>
            </w:tabs>
            <w:rPr>
              <w:rFonts w:asciiTheme="minorHAnsi" w:eastAsiaTheme="minorEastAsia" w:hAnsiTheme="minorHAnsi"/>
              <w:noProof/>
              <w:sz w:val="22"/>
              <w:szCs w:val="22"/>
            </w:rPr>
          </w:pPr>
          <w:hyperlink w:anchor="_Toc57839896" w:history="1">
            <w:r w:rsidRPr="00BB756B">
              <w:rPr>
                <w:rStyle w:val="Hyperlink"/>
                <w:noProof/>
              </w:rPr>
              <w:t>7. Application Images</w:t>
            </w:r>
            <w:r>
              <w:rPr>
                <w:noProof/>
                <w:webHidden/>
              </w:rPr>
              <w:tab/>
            </w:r>
            <w:r>
              <w:rPr>
                <w:noProof/>
                <w:webHidden/>
              </w:rPr>
              <w:fldChar w:fldCharType="begin"/>
            </w:r>
            <w:r>
              <w:rPr>
                <w:noProof/>
                <w:webHidden/>
              </w:rPr>
              <w:instrText xml:space="preserve"> PAGEREF _Toc57839896 \h </w:instrText>
            </w:r>
            <w:r>
              <w:rPr>
                <w:noProof/>
                <w:webHidden/>
              </w:rPr>
            </w:r>
            <w:r>
              <w:rPr>
                <w:noProof/>
                <w:webHidden/>
              </w:rPr>
              <w:fldChar w:fldCharType="separate"/>
            </w:r>
            <w:r>
              <w:rPr>
                <w:noProof/>
                <w:webHidden/>
              </w:rPr>
              <w:t>4</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570B12B1"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5" w:name="_Toc56608930"/>
      <w:bookmarkStart w:id="16" w:name="_Toc57839884"/>
      <w:bookmarkEnd w:id="14"/>
      <w:r>
        <w:lastRenderedPageBreak/>
        <w:t>1</w:t>
      </w:r>
      <w:r w:rsidR="00B14496" w:rsidRPr="00445BC2">
        <w:t xml:space="preserve">. </w:t>
      </w:r>
      <w:bookmarkEnd w:id="15"/>
      <w:r w:rsidR="00C11B8E" w:rsidRPr="00445BC2">
        <w:t>Project Schedule</w:t>
      </w:r>
      <w:r w:rsidR="00EA2405" w:rsidRPr="00445BC2">
        <w:t>/Milestones</w:t>
      </w:r>
      <w:bookmarkEnd w:id="16"/>
    </w:p>
    <w:p w14:paraId="07801F68" w14:textId="70239D64" w:rsidR="00C11B8E" w:rsidRPr="00445BC2" w:rsidRDefault="00E5492B" w:rsidP="00203300">
      <w:pPr>
        <w:pStyle w:val="Heading2"/>
        <w:spacing w:before="120"/>
        <w:ind w:firstLine="360"/>
      </w:pPr>
      <w:bookmarkStart w:id="17" w:name="_Toc57839885"/>
      <w:r>
        <w:t>1</w:t>
      </w:r>
      <w:r w:rsidR="00EA2405" w:rsidRPr="00445BC2">
        <w:t xml:space="preserve">.1. Original </w:t>
      </w:r>
      <w:r w:rsidR="00974470" w:rsidRPr="00445BC2">
        <w:t xml:space="preserve">Schedule and </w:t>
      </w:r>
      <w:r w:rsidR="00EA2405" w:rsidRPr="00445BC2">
        <w:t xml:space="preserve">Milestone for week </w:t>
      </w:r>
      <w:r w:rsidR="0074049B">
        <w:t>6</w:t>
      </w:r>
      <w:r w:rsidR="00EA2405" w:rsidRPr="00445BC2">
        <w:t xml:space="preserve"> (</w:t>
      </w:r>
      <w:r w:rsidR="0074049B">
        <w:t>25</w:t>
      </w:r>
      <w:r w:rsidR="00EA2405" w:rsidRPr="00445BC2">
        <w:t xml:space="preserve"> November</w:t>
      </w:r>
      <w:r w:rsidR="0074049B">
        <w:t xml:space="preserve"> – 1 December</w:t>
      </w:r>
      <w:r w:rsidR="00EA2405" w:rsidRPr="00445BC2">
        <w:t xml:space="preserve"> 2020)</w:t>
      </w:r>
      <w:bookmarkEnd w:id="17"/>
    </w:p>
    <w:p w14:paraId="43081581" w14:textId="7F15D54E" w:rsidR="00EA2405" w:rsidRPr="00445BC2" w:rsidRDefault="00EA2405" w:rsidP="00EA2405">
      <w:pPr>
        <w:rPr>
          <w:color w:val="000000" w:themeColor="text1"/>
        </w:rPr>
      </w:pPr>
    </w:p>
    <w:p w14:paraId="03A520AE" w14:textId="2C5DE69F" w:rsidR="00EA2405" w:rsidRDefault="00EA2405" w:rsidP="00952BEA">
      <w:pPr>
        <w:spacing w:line="360" w:lineRule="auto"/>
        <w:ind w:left="720"/>
        <w:rPr>
          <w:color w:val="000000" w:themeColor="text1"/>
        </w:rPr>
      </w:pPr>
      <w:r w:rsidRPr="00A16618">
        <w:rPr>
          <w:color w:val="000000" w:themeColor="text1"/>
        </w:rPr>
        <w:t xml:space="preserve">To date, Group 1 has been meeting the weekly assignment milestones prescribed by the CMSC 495 course schedule. </w:t>
      </w:r>
      <w:r w:rsidR="00952BEA" w:rsidRPr="00A16618">
        <w:rPr>
          <w:color w:val="000000" w:themeColor="text1"/>
        </w:rPr>
        <w:t>Our goal has been to share initial document</w:t>
      </w:r>
      <w:r w:rsidR="000D4531" w:rsidRPr="00A16618">
        <w:rPr>
          <w:color w:val="000000" w:themeColor="text1"/>
        </w:rPr>
        <w:t>s</w:t>
      </w:r>
      <w:r w:rsidR="00952BEA" w:rsidRPr="00A16618">
        <w:rPr>
          <w:color w:val="000000" w:themeColor="text1"/>
        </w:rPr>
        <w:t xml:space="preserve"> with each other at least two days prior to the </w:t>
      </w:r>
      <w:r w:rsidR="000D4531" w:rsidRPr="00A16618">
        <w:rPr>
          <w:color w:val="000000" w:themeColor="text1"/>
        </w:rPr>
        <w:t xml:space="preserve">assignment </w:t>
      </w:r>
      <w:r w:rsidR="00952BEA" w:rsidRPr="00A16618">
        <w:rPr>
          <w:color w:val="000000" w:themeColor="text1"/>
        </w:rPr>
        <w:t>submission date</w:t>
      </w:r>
      <w:r w:rsidR="00203300" w:rsidRPr="00A16618">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46107192" w:rsidR="00346E41" w:rsidRPr="00445BC2" w:rsidRDefault="006A77BB" w:rsidP="004D1C21">
            <w:pPr>
              <w:spacing w:line="360" w:lineRule="auto"/>
              <w:rPr>
                <w:color w:val="000000" w:themeColor="text1"/>
              </w:rPr>
            </w:pPr>
            <w:r>
              <w:rPr>
                <w:color w:val="000000" w:themeColor="text1"/>
              </w:rPr>
              <w:t>Completed</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2EA45BC2" w:rsidR="00346E41" w:rsidRPr="00445BC2" w:rsidRDefault="006A77BB" w:rsidP="004D1C21">
            <w:pPr>
              <w:spacing w:line="360" w:lineRule="auto"/>
              <w:rPr>
                <w:color w:val="000000" w:themeColor="text1"/>
              </w:rPr>
            </w:pPr>
            <w:r>
              <w:rPr>
                <w:color w:val="000000" w:themeColor="text1"/>
              </w:rPr>
              <w:t>In-progress</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8" w:name="_Toc57839886"/>
      <w:r>
        <w:t>1</w:t>
      </w:r>
      <w:r w:rsidR="00EA2405" w:rsidRPr="00445BC2">
        <w:t xml:space="preserve">.2. </w:t>
      </w:r>
      <w:r w:rsidR="00092017" w:rsidRPr="00445BC2">
        <w:t>Evaluation of Project Schedule/Milestones</w:t>
      </w:r>
      <w:bookmarkEnd w:id="18"/>
    </w:p>
    <w:p w14:paraId="7E17869F" w14:textId="1701DB13" w:rsidR="00092017" w:rsidRPr="00A16618" w:rsidRDefault="00A16618" w:rsidP="00A16618">
      <w:pPr>
        <w:spacing w:before="120" w:line="360" w:lineRule="auto"/>
        <w:ind w:left="720"/>
        <w:rPr>
          <w:color w:val="000000" w:themeColor="text1"/>
        </w:rPr>
      </w:pPr>
      <w:r w:rsidRPr="00A16618">
        <w:rPr>
          <w:color w:val="000000" w:themeColor="text1"/>
        </w:rPr>
        <w:t>As of our weekly group meeting on November 30, 2020, Group 1 agreed that we are still on schedule and should complete the intended functionality by the deadline</w:t>
      </w:r>
      <w:r w:rsidR="0027331F" w:rsidRPr="00A16618">
        <w:rPr>
          <w:color w:val="000000" w:themeColor="text1"/>
        </w:rPr>
        <w:t xml:space="preserve">. Our expectation is to have the test plan, design document, and the user’s guide up-to-date </w:t>
      </w:r>
      <w:r w:rsidR="00D76395" w:rsidRPr="00A16618">
        <w:rPr>
          <w:color w:val="000000" w:themeColor="text1"/>
        </w:rPr>
        <w:t xml:space="preserve">and on schedule for completion </w:t>
      </w:r>
      <w:r w:rsidR="004124AB" w:rsidRPr="00A16618">
        <w:rPr>
          <w:color w:val="000000" w:themeColor="text1"/>
        </w:rPr>
        <w:t>by December 9, 2020.</w:t>
      </w:r>
      <w:r>
        <w:rPr>
          <w:color w:val="000000" w:themeColor="text1"/>
        </w:rPr>
        <w:t xml:space="preserve"> At this time the majority of the code is complete for the data model and the database, and much of the code is completed for the GUI and service layer. Some additional classes will be added and the rest of the code will be touched up and debugged to prepare it as a final product.</w:t>
      </w:r>
    </w:p>
    <w:p w14:paraId="563ED9C4" w14:textId="24949438" w:rsidR="00B14496" w:rsidRPr="00445BC2" w:rsidRDefault="00231206" w:rsidP="00B14496">
      <w:pPr>
        <w:pStyle w:val="Heading1"/>
      </w:pPr>
      <w:bookmarkStart w:id="19" w:name="_Toc56608936"/>
      <w:bookmarkStart w:id="20" w:name="_Toc57839887"/>
      <w:r>
        <w:t>2</w:t>
      </w:r>
      <w:r w:rsidR="00B14496" w:rsidRPr="00445BC2">
        <w:t xml:space="preserve">. </w:t>
      </w:r>
      <w:bookmarkEnd w:id="19"/>
      <w:r w:rsidR="00C11B8E" w:rsidRPr="00445BC2">
        <w:t>Documentation Updates</w:t>
      </w:r>
      <w:bookmarkEnd w:id="20"/>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21" w:name="_Toc57839888"/>
      <w:r>
        <w:t>2</w:t>
      </w:r>
      <w:r w:rsidR="00C11B8E" w:rsidRPr="00445BC2">
        <w:t>.</w:t>
      </w:r>
      <w:r w:rsidR="00DE307E">
        <w:t>1</w:t>
      </w:r>
      <w:r w:rsidR="00C11B8E" w:rsidRPr="00445BC2">
        <w:t>. Test Plan</w:t>
      </w:r>
      <w:bookmarkEnd w:id="21"/>
    </w:p>
    <w:p w14:paraId="713BBEFD" w14:textId="21DCAC19" w:rsidR="00C11B8E" w:rsidRDefault="00A16618" w:rsidP="00A16618">
      <w:pPr>
        <w:spacing w:before="120"/>
        <w:ind w:left="720"/>
        <w:rPr>
          <w:rFonts w:cs="Times New Roman"/>
          <w:color w:val="000000" w:themeColor="text1"/>
          <w:spacing w:val="3"/>
          <w:shd w:val="clear" w:color="auto" w:fill="FFFFFF"/>
        </w:rPr>
      </w:pPr>
      <w:r w:rsidRPr="00A16618">
        <w:rPr>
          <w:rFonts w:cs="Times New Roman"/>
          <w:color w:val="000000" w:themeColor="text1"/>
          <w:spacing w:val="3"/>
          <w:shd w:val="clear" w:color="auto" w:fill="FFFFFF"/>
        </w:rPr>
        <w:t xml:space="preserve">No </w:t>
      </w:r>
      <w:r>
        <w:rPr>
          <w:rFonts w:cs="Times New Roman"/>
          <w:color w:val="000000" w:themeColor="text1"/>
          <w:spacing w:val="3"/>
          <w:shd w:val="clear" w:color="auto" w:fill="FFFFFF"/>
        </w:rPr>
        <w:t>updates were made to the test plan.</w:t>
      </w:r>
    </w:p>
    <w:p w14:paraId="29C30A5C" w14:textId="77777777" w:rsidR="00DA3A2A" w:rsidRPr="00A16618" w:rsidRDefault="00DA3A2A" w:rsidP="00A16618">
      <w:pPr>
        <w:spacing w:before="120"/>
        <w:ind w:left="720"/>
        <w:rPr>
          <w:rFonts w:cs="Times New Roman"/>
          <w:color w:val="000000" w:themeColor="text1"/>
          <w:spacing w:val="3"/>
          <w:shd w:val="clear" w:color="auto" w:fill="FFFFFF"/>
        </w:rPr>
      </w:pPr>
    </w:p>
    <w:p w14:paraId="4D63F114" w14:textId="4DD49A74" w:rsidR="00C11B8E" w:rsidRPr="00445BC2" w:rsidRDefault="00231206" w:rsidP="00A37843">
      <w:pPr>
        <w:pStyle w:val="Heading2"/>
        <w:spacing w:line="360" w:lineRule="auto"/>
      </w:pPr>
      <w:bookmarkStart w:id="22" w:name="_Toc57839889"/>
      <w:r>
        <w:lastRenderedPageBreak/>
        <w:t>2</w:t>
      </w:r>
      <w:r w:rsidR="00C11B8E" w:rsidRPr="00445BC2">
        <w:t>.</w:t>
      </w:r>
      <w:r w:rsidR="00DE307E">
        <w:t>2</w:t>
      </w:r>
      <w:r w:rsidR="00C11B8E" w:rsidRPr="00445BC2">
        <w:t>. User’s Guide</w:t>
      </w:r>
      <w:bookmarkEnd w:id="22"/>
    </w:p>
    <w:p w14:paraId="252EE2FC" w14:textId="3AFB1F84" w:rsidR="00A16618" w:rsidRDefault="00A16618" w:rsidP="00A37843">
      <w:pPr>
        <w:spacing w:line="360" w:lineRule="auto"/>
        <w:ind w:left="720"/>
        <w:rPr>
          <w:color w:val="000000" w:themeColor="text1"/>
        </w:rPr>
      </w:pPr>
      <w:bookmarkStart w:id="23" w:name="_Toc56608937"/>
      <w:r>
        <w:rPr>
          <w:color w:val="000000" w:themeColor="text1"/>
        </w:rPr>
        <w:t>Updates will be made to</w:t>
      </w:r>
      <w:r w:rsidR="00B549E3">
        <w:rPr>
          <w:color w:val="000000" w:themeColor="text1"/>
        </w:rPr>
        <w:t xml:space="preserve"> the User’s Guide to</w:t>
      </w:r>
      <w:r>
        <w:rPr>
          <w:color w:val="000000" w:themeColor="text1"/>
        </w:rPr>
        <w:t xml:space="preserve"> match any changes that were made due to</w:t>
      </w:r>
      <w:r w:rsidR="00B549E3">
        <w:rPr>
          <w:color w:val="000000" w:themeColor="text1"/>
        </w:rPr>
        <w:t xml:space="preserve"> the</w:t>
      </w:r>
      <w:r>
        <w:rPr>
          <w:color w:val="000000" w:themeColor="text1"/>
        </w:rPr>
        <w:t xml:space="preserve"> implementation of the GUI.</w:t>
      </w:r>
      <w:r w:rsidR="003442CD">
        <w:rPr>
          <w:color w:val="000000" w:themeColor="text1"/>
        </w:rPr>
        <w:t xml:space="preserve"> Additionally, screenshots of the application </w:t>
      </w:r>
      <w:r w:rsidR="00A37843">
        <w:rPr>
          <w:color w:val="000000" w:themeColor="text1"/>
        </w:rPr>
        <w:t>were</w:t>
      </w:r>
      <w:r w:rsidR="003442CD">
        <w:rPr>
          <w:color w:val="000000" w:themeColor="text1"/>
        </w:rPr>
        <w:t xml:space="preserve"> made and those will be incorporated into the User’s Guide to give visual representations of the components of the interface.</w:t>
      </w:r>
    </w:p>
    <w:p w14:paraId="117A550E" w14:textId="64DA15FC" w:rsidR="00B14496" w:rsidRPr="00445BC2" w:rsidRDefault="00BA5659" w:rsidP="00A37843">
      <w:pPr>
        <w:pStyle w:val="Heading1"/>
        <w:spacing w:line="360" w:lineRule="auto"/>
      </w:pPr>
      <w:bookmarkStart w:id="24" w:name="_Toc57839890"/>
      <w:r>
        <w:t>3</w:t>
      </w:r>
      <w:r w:rsidR="00B14496" w:rsidRPr="00445BC2">
        <w:t xml:space="preserve">. </w:t>
      </w:r>
      <w:bookmarkEnd w:id="23"/>
      <w:r w:rsidR="002657C4">
        <w:t xml:space="preserve">Special </w:t>
      </w:r>
      <w:r w:rsidR="00E96E91">
        <w:t>Circumstances</w:t>
      </w:r>
      <w:bookmarkEnd w:id="24"/>
    </w:p>
    <w:p w14:paraId="16C8540A" w14:textId="136E70D6" w:rsidR="00B549E3" w:rsidRPr="00B549E3" w:rsidRDefault="002929F1" w:rsidP="00A37843">
      <w:pPr>
        <w:spacing w:line="360" w:lineRule="auto"/>
        <w:ind w:left="720"/>
        <w:rPr>
          <w:color w:val="000000" w:themeColor="text1"/>
        </w:rPr>
      </w:pPr>
      <w:r>
        <w:rPr>
          <w:color w:val="000000" w:themeColor="text1"/>
        </w:rPr>
        <w:t>Nothing to report for this phase.</w:t>
      </w:r>
    </w:p>
    <w:p w14:paraId="635615F9" w14:textId="1714DF54" w:rsidR="00AF6F11" w:rsidRDefault="00AF6F11" w:rsidP="00AF6F11">
      <w:pPr>
        <w:pStyle w:val="Heading1"/>
      </w:pPr>
      <w:bookmarkStart w:id="25" w:name="_Toc57839891"/>
      <w:r>
        <w:t>4. Group Communication</w:t>
      </w:r>
      <w:bookmarkEnd w:id="25"/>
    </w:p>
    <w:p w14:paraId="052228AA" w14:textId="6C1698A3" w:rsidR="00AF6F11" w:rsidRDefault="00AF6F11" w:rsidP="00A37843">
      <w:pPr>
        <w:pStyle w:val="Heading2"/>
        <w:spacing w:before="120" w:line="360" w:lineRule="auto"/>
      </w:pPr>
      <w:bookmarkStart w:id="26" w:name="_Toc57839892"/>
      <w:r>
        <w:t>4.1. GitHub</w:t>
      </w:r>
      <w:bookmarkEnd w:id="26"/>
    </w:p>
    <w:p w14:paraId="39EA9336" w14:textId="1EEB0562" w:rsidR="00C928AF" w:rsidRPr="00C928AF" w:rsidRDefault="00C928AF" w:rsidP="00A37843">
      <w:pPr>
        <w:spacing w:before="120" w:line="360" w:lineRule="auto"/>
        <w:ind w:left="720"/>
        <w:rPr>
          <w:rFonts w:eastAsia="Times New Roman" w:cs="Times New Roman"/>
          <w:color w:val="000000"/>
        </w:rPr>
      </w:pPr>
      <w:r w:rsidRPr="008A4581">
        <w:rPr>
          <w:rFonts w:eastAsia="Times New Roman" w:cs="Times New Roman"/>
        </w:rPr>
        <w:t xml:space="preserve">Group 1 </w:t>
      </w:r>
      <w:r w:rsidR="00B549E3">
        <w:rPr>
          <w:rFonts w:eastAsia="Times New Roman" w:cs="Times New Roman"/>
        </w:rPr>
        <w:t>continues to use</w:t>
      </w:r>
      <w:r w:rsidRPr="008A4581">
        <w:rPr>
          <w:rFonts w:eastAsia="Times New Roman" w:cs="Times New Roman"/>
        </w:rPr>
        <w:t xml:space="preserve"> </w:t>
      </w:r>
      <w:r w:rsidRPr="008A4581">
        <w:rPr>
          <w:rFonts w:eastAsia="Times New Roman" w:cs="Times New Roman"/>
          <w:color w:val="000000"/>
        </w:rPr>
        <w:t xml:space="preserve">GitHub for storing and collaborating </w:t>
      </w:r>
      <w:r w:rsidR="0074049B">
        <w:rPr>
          <w:rFonts w:eastAsia="Times New Roman" w:cs="Times New Roman"/>
          <w:color w:val="000000"/>
        </w:rPr>
        <w:t xml:space="preserve">on </w:t>
      </w:r>
      <w:r w:rsidRPr="008A4581">
        <w:rPr>
          <w:rFonts w:eastAsia="Times New Roman" w:cs="Times New Roman"/>
          <w:color w:val="000000"/>
        </w:rPr>
        <w:t>documents</w:t>
      </w:r>
      <w:r w:rsidR="0074049B">
        <w:rPr>
          <w:rFonts w:eastAsia="Times New Roman" w:cs="Times New Roman"/>
          <w:color w:val="000000"/>
        </w:rPr>
        <w:t xml:space="preserve"> and source code</w:t>
      </w:r>
      <w:r w:rsidRPr="008A4581">
        <w:rPr>
          <w:rFonts w:eastAsia="Times New Roman" w:cs="Times New Roman"/>
          <w:color w:val="000000"/>
        </w:rPr>
        <w:t>.</w:t>
      </w:r>
      <w:r w:rsidR="0074049B">
        <w:rPr>
          <w:rFonts w:eastAsia="Times New Roman" w:cs="Times New Roman"/>
          <w:color w:val="000000"/>
        </w:rPr>
        <w:t xml:space="preserve"> GitHub actions allows for continuous integration so that Maven testing is conducted when new commits are pushed to the repository. The current status of whether</w:t>
      </w:r>
      <w:r w:rsidR="003442CD">
        <w:rPr>
          <w:rFonts w:eastAsia="Times New Roman" w:cs="Times New Roman"/>
          <w:color w:val="000000"/>
        </w:rPr>
        <w:t xml:space="preserve"> the</w:t>
      </w:r>
      <w:r w:rsidR="0074049B">
        <w:rPr>
          <w:rFonts w:eastAsia="Times New Roman" w:cs="Times New Roman"/>
          <w:color w:val="000000"/>
        </w:rPr>
        <w:t xml:space="preserve"> build is passing or failing is displayed in the Read Me section in the base directory of the repository.</w:t>
      </w:r>
    </w:p>
    <w:p w14:paraId="1E61FF43" w14:textId="308A7D37" w:rsidR="00AF6F11" w:rsidRDefault="00AF6F11" w:rsidP="00AF6F11"/>
    <w:p w14:paraId="4BF27295" w14:textId="39D178F0" w:rsidR="00AF6F11" w:rsidRDefault="00AF6F11" w:rsidP="00A37843">
      <w:pPr>
        <w:pStyle w:val="Heading2"/>
        <w:spacing w:line="360" w:lineRule="auto"/>
      </w:pPr>
      <w:bookmarkStart w:id="27" w:name="_Toc57839893"/>
      <w:r>
        <w:t>4.2. Google Meet</w:t>
      </w:r>
      <w:r w:rsidR="00C928AF">
        <w:t xml:space="preserve"> and Email</w:t>
      </w:r>
      <w:bookmarkEnd w:id="27"/>
    </w:p>
    <w:p w14:paraId="25218D15" w14:textId="3F6A52CC" w:rsidR="00AF6F11" w:rsidRDefault="00AF6F11" w:rsidP="00A37843">
      <w:pPr>
        <w:spacing w:line="360" w:lineRule="auto"/>
        <w:ind w:left="720"/>
      </w:pPr>
      <w:r>
        <w:t xml:space="preserve">Group 1 </w:t>
      </w:r>
      <w:r w:rsidR="00EA599D">
        <w:t>holds weekly discussions to check-in and collaborate on our group and individual progress and expectations for the upcoming week.</w:t>
      </w:r>
      <w:r w:rsidR="00C928AF">
        <w:t xml:space="preserve"> We also use email.</w:t>
      </w:r>
    </w:p>
    <w:p w14:paraId="556921C0" w14:textId="6E153EAE" w:rsidR="00C11B8E" w:rsidRDefault="000F01EA" w:rsidP="00A37843">
      <w:pPr>
        <w:pStyle w:val="Heading1"/>
        <w:spacing w:line="360" w:lineRule="auto"/>
      </w:pPr>
      <w:bookmarkStart w:id="28" w:name="_Toc57839894"/>
      <w:r>
        <w:t>5</w:t>
      </w:r>
      <w:r w:rsidR="002657C4">
        <w:t>. Reevaluation of Decisions</w:t>
      </w:r>
      <w:r w:rsidR="00E06427">
        <w:t xml:space="preserve"> Made So Far</w:t>
      </w:r>
      <w:bookmarkEnd w:id="28"/>
    </w:p>
    <w:p w14:paraId="7AEF876E" w14:textId="78566D93" w:rsidR="00C11B8E" w:rsidRDefault="001C44AF" w:rsidP="00A37843">
      <w:pPr>
        <w:spacing w:line="360" w:lineRule="auto"/>
        <w:ind w:left="720" w:hanging="720"/>
        <w:rPr>
          <w:rFonts w:cs="Times New Roman"/>
          <w:color w:val="000000" w:themeColor="text1"/>
          <w:spacing w:val="3"/>
        </w:rPr>
      </w:pPr>
      <w:r>
        <w:rPr>
          <w:rFonts w:ascii="Lato" w:hAnsi="Lato"/>
          <w:color w:val="000000" w:themeColor="text1"/>
          <w:spacing w:val="3"/>
        </w:rPr>
        <w:tab/>
      </w:r>
      <w:r w:rsidR="00C8132F">
        <w:rPr>
          <w:rFonts w:cs="Times New Roman"/>
          <w:color w:val="000000" w:themeColor="text1"/>
          <w:spacing w:val="3"/>
        </w:rPr>
        <w:t>Most of the decisions made to date have served the group well in planning and preparing to complete the project. Many of those continue to hold as we move into the last week of the project. There are a few considerations that the group has come across that would improve the application. The group is looking into implementing hibernate search in the project. This would create an index of the database and provide faster and more robust searches to be completed.</w:t>
      </w:r>
    </w:p>
    <w:p w14:paraId="7558D83F" w14:textId="2007C1B2" w:rsidR="00FE34F0" w:rsidRDefault="000F01EA" w:rsidP="00A37843">
      <w:pPr>
        <w:pStyle w:val="Heading1"/>
        <w:spacing w:line="360" w:lineRule="auto"/>
      </w:pPr>
      <w:bookmarkStart w:id="29" w:name="_Toc57839895"/>
      <w:r>
        <w:t>6</w:t>
      </w:r>
      <w:r w:rsidR="00FE34F0">
        <w:t>. Special Problems Encountered</w:t>
      </w:r>
      <w:bookmarkEnd w:id="29"/>
    </w:p>
    <w:p w14:paraId="030286D7" w14:textId="2F87D60C" w:rsidR="00FE34F0" w:rsidRDefault="00FE34F0" w:rsidP="00A37843">
      <w:pPr>
        <w:spacing w:line="360" w:lineRule="auto"/>
        <w:ind w:left="720"/>
      </w:pPr>
      <w:r w:rsidRPr="00C8132F">
        <w:t>Group 1 has nothing to report at this point in time</w:t>
      </w:r>
      <w:r w:rsidR="005323F7" w:rsidRPr="00C8132F">
        <w:t>.</w:t>
      </w:r>
    </w:p>
    <w:p w14:paraId="092B53CC" w14:textId="507F68A0" w:rsidR="00A37843" w:rsidRDefault="00A37843" w:rsidP="00FE34F0">
      <w:pPr>
        <w:ind w:left="720"/>
      </w:pPr>
    </w:p>
    <w:p w14:paraId="772AC118" w14:textId="59ED5C68" w:rsidR="00A37843" w:rsidRDefault="00A37843" w:rsidP="00A37843">
      <w:pPr>
        <w:pStyle w:val="Heading1"/>
        <w:spacing w:line="360" w:lineRule="auto"/>
      </w:pPr>
      <w:bookmarkStart w:id="30" w:name="_Toc57839896"/>
      <w:r>
        <w:lastRenderedPageBreak/>
        <w:t>7</w:t>
      </w:r>
      <w:r>
        <w:t xml:space="preserve">. </w:t>
      </w:r>
      <w:r>
        <w:t xml:space="preserve">Application </w:t>
      </w:r>
      <w:r w:rsidR="000D3FBF">
        <w:t>Images</w:t>
      </w:r>
      <w:bookmarkEnd w:id="30"/>
    </w:p>
    <w:p w14:paraId="145A311F" w14:textId="0895C518" w:rsidR="00A37843" w:rsidRDefault="000D3FBF" w:rsidP="00A37843">
      <w:pPr>
        <w:keepNext/>
        <w:jc w:val="center"/>
      </w:pPr>
      <w:r>
        <w:rPr>
          <w:noProof/>
        </w:rPr>
        <w:drawing>
          <wp:inline distT="0" distB="0" distL="0" distR="0" wp14:anchorId="3B91FA3E" wp14:editId="74B6ECED">
            <wp:extent cx="3853919" cy="2143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7571" cy="2161838"/>
                    </a:xfrm>
                    <a:prstGeom prst="rect">
                      <a:avLst/>
                    </a:prstGeom>
                    <a:noFill/>
                    <a:ln>
                      <a:noFill/>
                    </a:ln>
                  </pic:spPr>
                </pic:pic>
              </a:graphicData>
            </a:graphic>
          </wp:inline>
        </w:drawing>
      </w:r>
    </w:p>
    <w:p w14:paraId="626A09D9" w14:textId="5AE8F79F" w:rsidR="00A37843" w:rsidRDefault="00A37843" w:rsidP="00A37843">
      <w:pPr>
        <w:pStyle w:val="Caption"/>
        <w:jc w:val="center"/>
      </w:pPr>
      <w:r>
        <w:t xml:space="preserve">Figure </w:t>
      </w:r>
      <w:fldSimple w:instr=" SEQ Figure \* ARABIC ">
        <w:r w:rsidR="000D3FBF">
          <w:rPr>
            <w:noProof/>
          </w:rPr>
          <w:t>1</w:t>
        </w:r>
      </w:fldSimple>
      <w:r>
        <w:t xml:space="preserve"> - The Login Screen</w:t>
      </w:r>
    </w:p>
    <w:p w14:paraId="52334118" w14:textId="5F4AD654" w:rsidR="00A37843" w:rsidRDefault="00A37843" w:rsidP="00A37843">
      <w:pPr>
        <w:pStyle w:val="Caption"/>
        <w:keepNext/>
        <w:jc w:val="center"/>
      </w:pPr>
      <w:r>
        <w:rPr>
          <w:noProof/>
        </w:rPr>
        <w:drawing>
          <wp:inline distT="0" distB="0" distL="0" distR="0" wp14:anchorId="45FA762B" wp14:editId="7943AB2E">
            <wp:extent cx="3837500" cy="2133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49" cy="2182290"/>
                    </a:xfrm>
                    <a:prstGeom prst="rect">
                      <a:avLst/>
                    </a:prstGeom>
                    <a:noFill/>
                    <a:ln>
                      <a:noFill/>
                    </a:ln>
                  </pic:spPr>
                </pic:pic>
              </a:graphicData>
            </a:graphic>
          </wp:inline>
        </w:drawing>
      </w:r>
    </w:p>
    <w:p w14:paraId="69323BA4" w14:textId="7C2583F8" w:rsidR="00A37843" w:rsidRDefault="00A37843" w:rsidP="00A37843">
      <w:pPr>
        <w:pStyle w:val="Caption"/>
        <w:jc w:val="center"/>
      </w:pPr>
      <w:r>
        <w:t xml:space="preserve">Figure </w:t>
      </w:r>
      <w:fldSimple w:instr=" SEQ Figure \* ARABIC ">
        <w:r w:rsidR="000D3FBF">
          <w:rPr>
            <w:noProof/>
          </w:rPr>
          <w:t>2</w:t>
        </w:r>
      </w:fldSimple>
      <w:r>
        <w:t xml:space="preserve"> - The User Management Screen</w:t>
      </w:r>
    </w:p>
    <w:p w14:paraId="4491FCB6" w14:textId="77777777" w:rsidR="00A37843" w:rsidRDefault="00A37843" w:rsidP="00A37843">
      <w:pPr>
        <w:keepNext/>
        <w:jc w:val="center"/>
      </w:pPr>
      <w:r>
        <w:rPr>
          <w:noProof/>
        </w:rPr>
        <w:drawing>
          <wp:inline distT="0" distB="0" distL="0" distR="0" wp14:anchorId="36C898D9" wp14:editId="08AE8456">
            <wp:extent cx="3905305"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6338" cy="2194518"/>
                    </a:xfrm>
                    <a:prstGeom prst="rect">
                      <a:avLst/>
                    </a:prstGeom>
                    <a:noFill/>
                    <a:ln>
                      <a:noFill/>
                    </a:ln>
                  </pic:spPr>
                </pic:pic>
              </a:graphicData>
            </a:graphic>
          </wp:inline>
        </w:drawing>
      </w:r>
    </w:p>
    <w:p w14:paraId="39FF59BE" w14:textId="053153D3" w:rsidR="00A37843" w:rsidRDefault="00A37843" w:rsidP="00A37843">
      <w:pPr>
        <w:pStyle w:val="Caption"/>
        <w:jc w:val="center"/>
      </w:pPr>
      <w:r>
        <w:t xml:space="preserve">Figure </w:t>
      </w:r>
      <w:fldSimple w:instr=" SEQ Figure \* ARABIC ">
        <w:r w:rsidR="000D3FBF">
          <w:rPr>
            <w:noProof/>
          </w:rPr>
          <w:t>3</w:t>
        </w:r>
      </w:fldSimple>
      <w:r>
        <w:t xml:space="preserve"> - The Add User Screen</w:t>
      </w:r>
    </w:p>
    <w:p w14:paraId="789DEAA9" w14:textId="5D4050BA" w:rsidR="00A37843" w:rsidRDefault="00A37843" w:rsidP="00A37843"/>
    <w:p w14:paraId="379F51D4" w14:textId="77777777" w:rsidR="000D3FBF" w:rsidRDefault="00A37843" w:rsidP="000D3FBF">
      <w:pPr>
        <w:keepNext/>
        <w:jc w:val="center"/>
      </w:pPr>
      <w:r>
        <w:rPr>
          <w:noProof/>
        </w:rPr>
        <w:lastRenderedPageBreak/>
        <w:drawing>
          <wp:inline distT="0" distB="0" distL="0" distR="0" wp14:anchorId="23104178" wp14:editId="719591FA">
            <wp:extent cx="3952875" cy="22016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2058" cy="2262495"/>
                    </a:xfrm>
                    <a:prstGeom prst="rect">
                      <a:avLst/>
                    </a:prstGeom>
                    <a:noFill/>
                    <a:ln>
                      <a:noFill/>
                    </a:ln>
                  </pic:spPr>
                </pic:pic>
              </a:graphicData>
            </a:graphic>
          </wp:inline>
        </w:drawing>
      </w:r>
    </w:p>
    <w:p w14:paraId="2C84C68B" w14:textId="04F0DEF2" w:rsidR="000D3FBF" w:rsidRDefault="000D3FBF" w:rsidP="000D3FBF">
      <w:pPr>
        <w:pStyle w:val="Caption"/>
        <w:jc w:val="center"/>
      </w:pPr>
      <w:r>
        <w:t xml:space="preserve">Figure </w:t>
      </w:r>
      <w:fldSimple w:instr=" SEQ Figure \* ARABIC ">
        <w:r>
          <w:rPr>
            <w:noProof/>
          </w:rPr>
          <w:t>4</w:t>
        </w:r>
      </w:fldSimple>
      <w:r>
        <w:t xml:space="preserve"> - Search Screen</w:t>
      </w:r>
    </w:p>
    <w:p w14:paraId="28FD83CA" w14:textId="77777777" w:rsidR="000D3FBF" w:rsidRDefault="000D3FBF" w:rsidP="000D3FBF">
      <w:pPr>
        <w:pStyle w:val="Caption"/>
        <w:keepNext/>
        <w:jc w:val="center"/>
      </w:pPr>
      <w:r>
        <w:rPr>
          <w:noProof/>
        </w:rPr>
        <w:drawing>
          <wp:inline distT="0" distB="0" distL="0" distR="0" wp14:anchorId="31044B32" wp14:editId="336CB435">
            <wp:extent cx="4008076"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2248" cy="2242292"/>
                    </a:xfrm>
                    <a:prstGeom prst="rect">
                      <a:avLst/>
                    </a:prstGeom>
                    <a:noFill/>
                    <a:ln>
                      <a:noFill/>
                    </a:ln>
                  </pic:spPr>
                </pic:pic>
              </a:graphicData>
            </a:graphic>
          </wp:inline>
        </w:drawing>
      </w:r>
    </w:p>
    <w:p w14:paraId="54DB55D9" w14:textId="372782D9" w:rsidR="000D3FBF" w:rsidRDefault="000D3FBF" w:rsidP="000D3FBF">
      <w:pPr>
        <w:pStyle w:val="Caption"/>
        <w:jc w:val="center"/>
      </w:pPr>
      <w:r>
        <w:t xml:space="preserve">Figure </w:t>
      </w:r>
      <w:fldSimple w:instr=" SEQ Figure \* ARABIC ">
        <w:r>
          <w:rPr>
            <w:noProof/>
          </w:rPr>
          <w:t>5</w:t>
        </w:r>
      </w:fldSimple>
      <w:r>
        <w:t xml:space="preserve"> - Item Management Screen</w:t>
      </w:r>
    </w:p>
    <w:p w14:paraId="776CA7C8" w14:textId="77777777" w:rsidR="000D3FBF" w:rsidRDefault="000D3FBF" w:rsidP="000D3FBF">
      <w:pPr>
        <w:pStyle w:val="Caption"/>
        <w:keepNext/>
        <w:jc w:val="center"/>
      </w:pPr>
      <w:r>
        <w:rPr>
          <w:noProof/>
        </w:rPr>
        <w:drawing>
          <wp:inline distT="0" distB="0" distL="0" distR="0" wp14:anchorId="1632DAC0" wp14:editId="0FEE12AA">
            <wp:extent cx="4042333"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1990" cy="2264392"/>
                    </a:xfrm>
                    <a:prstGeom prst="rect">
                      <a:avLst/>
                    </a:prstGeom>
                    <a:noFill/>
                    <a:ln>
                      <a:noFill/>
                    </a:ln>
                  </pic:spPr>
                </pic:pic>
              </a:graphicData>
            </a:graphic>
          </wp:inline>
        </w:drawing>
      </w:r>
    </w:p>
    <w:p w14:paraId="0765C8D0" w14:textId="680DF2D8" w:rsidR="00A37843" w:rsidRPr="00A37843" w:rsidRDefault="000D3FBF" w:rsidP="000D3FBF">
      <w:pPr>
        <w:pStyle w:val="Caption"/>
        <w:jc w:val="center"/>
      </w:pPr>
      <w:r>
        <w:t xml:space="preserve">Figure </w:t>
      </w:r>
      <w:fldSimple w:instr=" SEQ Figure \* ARABIC ">
        <w:r>
          <w:rPr>
            <w:noProof/>
          </w:rPr>
          <w:t>6</w:t>
        </w:r>
      </w:fldSimple>
      <w:r>
        <w:t xml:space="preserve"> - User Inactivity Log Out Dialog</w:t>
      </w:r>
    </w:p>
    <w:sectPr w:rsidR="00A37843" w:rsidRPr="00A37843" w:rsidSect="00241A92">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A93BA" w14:textId="77777777" w:rsidR="0068650D" w:rsidRDefault="0068650D" w:rsidP="00946774">
      <w:pPr>
        <w:spacing w:line="240" w:lineRule="auto"/>
      </w:pPr>
      <w:r>
        <w:separator/>
      </w:r>
    </w:p>
  </w:endnote>
  <w:endnote w:type="continuationSeparator" w:id="0">
    <w:p w14:paraId="69A564B4" w14:textId="77777777" w:rsidR="0068650D" w:rsidRDefault="0068650D"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37A9B" w14:textId="77777777" w:rsidR="0068650D" w:rsidRDefault="0068650D" w:rsidP="00946774">
      <w:pPr>
        <w:spacing w:line="240" w:lineRule="auto"/>
      </w:pPr>
      <w:r>
        <w:separator/>
      </w:r>
    </w:p>
  </w:footnote>
  <w:footnote w:type="continuationSeparator" w:id="0">
    <w:p w14:paraId="49E00CE1" w14:textId="77777777" w:rsidR="0068650D" w:rsidRDefault="0068650D"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3FBF"/>
    <w:rsid w:val="000D4531"/>
    <w:rsid w:val="000E1A82"/>
    <w:rsid w:val="000F01EA"/>
    <w:rsid w:val="000F66BE"/>
    <w:rsid w:val="00103673"/>
    <w:rsid w:val="00130FBC"/>
    <w:rsid w:val="001C2E18"/>
    <w:rsid w:val="001C44AF"/>
    <w:rsid w:val="001C7EA3"/>
    <w:rsid w:val="001E4C0C"/>
    <w:rsid w:val="00202C5A"/>
    <w:rsid w:val="00203300"/>
    <w:rsid w:val="00207613"/>
    <w:rsid w:val="00210995"/>
    <w:rsid w:val="00231206"/>
    <w:rsid w:val="00241A92"/>
    <w:rsid w:val="002657C4"/>
    <w:rsid w:val="0027331F"/>
    <w:rsid w:val="002929F1"/>
    <w:rsid w:val="003032FD"/>
    <w:rsid w:val="0031291F"/>
    <w:rsid w:val="003442CD"/>
    <w:rsid w:val="00346E41"/>
    <w:rsid w:val="003C189A"/>
    <w:rsid w:val="003F44CD"/>
    <w:rsid w:val="004124AB"/>
    <w:rsid w:val="00412D3C"/>
    <w:rsid w:val="00445BC2"/>
    <w:rsid w:val="0045701C"/>
    <w:rsid w:val="00460442"/>
    <w:rsid w:val="004A3622"/>
    <w:rsid w:val="004A58BB"/>
    <w:rsid w:val="004C222C"/>
    <w:rsid w:val="004C72AE"/>
    <w:rsid w:val="00505F29"/>
    <w:rsid w:val="005323F7"/>
    <w:rsid w:val="00593FA3"/>
    <w:rsid w:val="00685DDC"/>
    <w:rsid w:val="0068650D"/>
    <w:rsid w:val="00687038"/>
    <w:rsid w:val="006A3D66"/>
    <w:rsid w:val="006A77BB"/>
    <w:rsid w:val="006C064E"/>
    <w:rsid w:val="006E444C"/>
    <w:rsid w:val="006F1D2A"/>
    <w:rsid w:val="0070192E"/>
    <w:rsid w:val="00712AF9"/>
    <w:rsid w:val="0074049B"/>
    <w:rsid w:val="0075104F"/>
    <w:rsid w:val="00795CCC"/>
    <w:rsid w:val="007A6F91"/>
    <w:rsid w:val="007B247B"/>
    <w:rsid w:val="007B54B1"/>
    <w:rsid w:val="00812D3E"/>
    <w:rsid w:val="00821909"/>
    <w:rsid w:val="008259C6"/>
    <w:rsid w:val="00893E4C"/>
    <w:rsid w:val="008979EF"/>
    <w:rsid w:val="008A5FA4"/>
    <w:rsid w:val="00911D5F"/>
    <w:rsid w:val="00936269"/>
    <w:rsid w:val="00946774"/>
    <w:rsid w:val="00952BEA"/>
    <w:rsid w:val="00974470"/>
    <w:rsid w:val="009762ED"/>
    <w:rsid w:val="00986C3E"/>
    <w:rsid w:val="009C13E2"/>
    <w:rsid w:val="00A124B9"/>
    <w:rsid w:val="00A16618"/>
    <w:rsid w:val="00A318D6"/>
    <w:rsid w:val="00A37843"/>
    <w:rsid w:val="00A76A9A"/>
    <w:rsid w:val="00AF0FD5"/>
    <w:rsid w:val="00AF6F11"/>
    <w:rsid w:val="00AF7965"/>
    <w:rsid w:val="00B056B6"/>
    <w:rsid w:val="00B14496"/>
    <w:rsid w:val="00B27011"/>
    <w:rsid w:val="00B271C5"/>
    <w:rsid w:val="00B27C96"/>
    <w:rsid w:val="00B40F0F"/>
    <w:rsid w:val="00B51ED2"/>
    <w:rsid w:val="00B549E3"/>
    <w:rsid w:val="00B7619D"/>
    <w:rsid w:val="00B94A4B"/>
    <w:rsid w:val="00BA2E92"/>
    <w:rsid w:val="00BA3DFA"/>
    <w:rsid w:val="00BA5659"/>
    <w:rsid w:val="00BB384E"/>
    <w:rsid w:val="00BE4DE4"/>
    <w:rsid w:val="00BF6B7B"/>
    <w:rsid w:val="00C11B8E"/>
    <w:rsid w:val="00C1755C"/>
    <w:rsid w:val="00C33E52"/>
    <w:rsid w:val="00C346E2"/>
    <w:rsid w:val="00C52944"/>
    <w:rsid w:val="00C5377C"/>
    <w:rsid w:val="00C8132F"/>
    <w:rsid w:val="00C87EBB"/>
    <w:rsid w:val="00C928AF"/>
    <w:rsid w:val="00CA6032"/>
    <w:rsid w:val="00D223B5"/>
    <w:rsid w:val="00D3099E"/>
    <w:rsid w:val="00D720E8"/>
    <w:rsid w:val="00D76395"/>
    <w:rsid w:val="00D80A2A"/>
    <w:rsid w:val="00DA192E"/>
    <w:rsid w:val="00DA3A2A"/>
    <w:rsid w:val="00DC510A"/>
    <w:rsid w:val="00DE307E"/>
    <w:rsid w:val="00E06427"/>
    <w:rsid w:val="00E078C7"/>
    <w:rsid w:val="00E5492B"/>
    <w:rsid w:val="00E62CD3"/>
    <w:rsid w:val="00E96E91"/>
    <w:rsid w:val="00EA2405"/>
    <w:rsid w:val="00EA599D"/>
    <w:rsid w:val="00EB65B3"/>
    <w:rsid w:val="00F249FD"/>
    <w:rsid w:val="00F52432"/>
    <w:rsid w:val="00F77BFE"/>
    <w:rsid w:val="00FD5B9E"/>
    <w:rsid w:val="00FE34F0"/>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 w:type="paragraph" w:styleId="Caption">
    <w:name w:val="caption"/>
    <w:basedOn w:val="Normal"/>
    <w:next w:val="Normal"/>
    <w:uiPriority w:val="35"/>
    <w:unhideWhenUsed/>
    <w:qFormat/>
    <w:rsid w:val="00A37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Scott</cp:lastModifiedBy>
  <cp:revision>66</cp:revision>
  <cp:lastPrinted>2020-11-24T00:58:00Z</cp:lastPrinted>
  <dcterms:created xsi:type="dcterms:W3CDTF">2020-11-23T00:14:00Z</dcterms:created>
  <dcterms:modified xsi:type="dcterms:W3CDTF">2020-12-03T03:24:00Z</dcterms:modified>
</cp:coreProperties>
</file>