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color w:val="2d2d2d"/>
          <w:rtl w:val="0"/>
        </w:rPr>
        <w:t xml:space="preserve">Indianapolis, IN | 317-555-0145 | JDoe@email.com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Driven Core AI Software Engineer with a fervor for modeling, simulation, and autonomy development. Seeking to leverage skills in crafting and implementing machine learning algorithms to spearhead the creation of state-of-the-art AI models customized for job searching and matching. Committed to upholding software standards and ensuring user privacy through adept data protection design.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Education: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Computer Science, UC San Diego, 2023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Relevant coursework in Artificial Intelligence, Machine Learning, Software Engineering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Skills: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Proficient in crafting and executing machine learning algorithms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Effective at collaborating with diverse teams to prototype and optimize AI systems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Skilled in employing varied systems and agents to architect and develop AI software systems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Thorough understanding of data protection design principles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Resourceful problem solver adept at gathering information from diverse document formats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Strong communication abilities, capable of simplifying intricate technical concepts for non-technical stakeholders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Proficiency in Python, Java, and C++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Knowledgeable about machine learning techniques, deep learning frameworks, and statistical analysis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Experience: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AI Software Engineer Intern, Microsoft, 2023-2024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Collaborated with multifaceted teams to unearth and prototype machine learning algorithms for testing and production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Ensured compliance with software standards throughout the development lifecycle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Contributed to the design and optimization of AI systems for modeling, simulation, and autonomy development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Participated in data protection design initiatives to uphold user privacy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Actively engaged in learning novel techniques and autonomously applied them to enhance project outcomes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Projects: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Created a prototype AI model for job searching and matching utilizing machine learning methodologies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Available upon request.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