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a WCAG (Web Content Accessibility Guidelines) compliance test plan ensures that your website or application is accessible to users with disabilities. Using a tool like </w:t>
      </w:r>
      <w:r w:rsidDel="00000000" w:rsidR="00000000" w:rsidRPr="00000000">
        <w:rPr>
          <w:b w:val="1"/>
          <w:rtl w:val="0"/>
        </w:rPr>
        <w:t xml:space="preserve">BrowserStack</w:t>
      </w:r>
      <w:r w:rsidDel="00000000" w:rsidR="00000000" w:rsidRPr="00000000">
        <w:rPr>
          <w:rtl w:val="0"/>
        </w:rPr>
        <w:t xml:space="preserve"> makes it easier to test accessibility across multiple devices and browsers. Below is a </w:t>
      </w:r>
      <w:r w:rsidDel="00000000" w:rsidR="00000000" w:rsidRPr="00000000">
        <w:rPr>
          <w:b w:val="1"/>
          <w:rtl w:val="0"/>
        </w:rPr>
        <w:t xml:space="preserve">detailed WCAG compliance test plan</w:t>
      </w:r>
      <w:r w:rsidDel="00000000" w:rsidR="00000000" w:rsidRPr="00000000">
        <w:rPr>
          <w:rtl w:val="0"/>
        </w:rPr>
        <w:t xml:space="preserve">, including a sample format, guidelines, and how to use BrowserStack effectively.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ctvy58he6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WCAG Compliance Test Plan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dzl85yfxws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that the website or application adheres to WCAG 2.1 AA standards, providing accessible content to all users, including those with disabilities.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u8m1rd3s9n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Scope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Levels: WCAG 2.1 (Levels A and AA)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Platforms: Desktop and Mobile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Browsers: Chrome, Firefox, Edge, Safari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Tools: BrowserStack, screen readers, and browser extensions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Pages: Home page, Login page, Dashboard, and any other critical user workflows.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uwaq4orwn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 Methodology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lye6k4lx6p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Manual Testing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content against WCAG principles: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Perceivable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Operable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Understandable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Robust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tools like: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BrowserStack's Accessibility testing feature.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Browser developer tools (e.g., Lighthouse in Chrome).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 readers (e.g., NVDA, VoiceOver).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ogn77jzeqa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Automated Testing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BrowserStack’s automated tools for WCAG checks.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with tools like </w:t>
      </w:r>
      <w:r w:rsidDel="00000000" w:rsidR="00000000" w:rsidRPr="00000000">
        <w:rPr>
          <w:b w:val="1"/>
          <w:rtl w:val="0"/>
        </w:rPr>
        <w:t xml:space="preserve">axe-core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Lighthouse</w:t>
      </w:r>
      <w:r w:rsidDel="00000000" w:rsidR="00000000" w:rsidRPr="00000000">
        <w:rPr>
          <w:rtl w:val="0"/>
        </w:rPr>
        <w:t xml:space="preserve">, or BrowserStack's Accessibility features.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wuuspyldtf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BrowserStack-Specific Setup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Testing:</w:t>
      </w:r>
      <w:r w:rsidDel="00000000" w:rsidR="00000000" w:rsidRPr="00000000">
        <w:rPr>
          <w:rtl w:val="0"/>
        </w:rPr>
        <w:t xml:space="preserve"> For manual accessibility tests across devices.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 Testing:</w:t>
      </w:r>
      <w:r w:rsidDel="00000000" w:rsidR="00000000" w:rsidRPr="00000000">
        <w:rPr>
          <w:rtl w:val="0"/>
        </w:rPr>
        <w:t xml:space="preserve"> To verify WCAG compliance using automated scripts.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Integrations:</w:t>
      </w:r>
      <w:r w:rsidDel="00000000" w:rsidR="00000000" w:rsidRPr="00000000">
        <w:rPr>
          <w:rtl w:val="0"/>
        </w:rPr>
        <w:t xml:space="preserve"> Use BrowserStack’s integration with Axe for automated accessibility scans.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3tvqn35wa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Roles and Responsibilities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Accessibility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Define accessibility goals and test scope.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QA 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Perform manual and automated WCAG tests.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Fix WCAG violations found during testing.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Ensure accessibility is part of release goals.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esxub9i68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 Cases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27jc3dbxitj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Sample Test Case Format</w:t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WCAG-1.1.1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Provide text alternatives for images (WCAG 1.1.1)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 Open the web page on BrowserStack.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2. Inspect all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&lt;img&gt;</w:t>
            </w:r>
            <w:r w:rsidDel="00000000" w:rsidR="00000000" w:rsidRPr="00000000">
              <w:rPr>
                <w:rtl w:val="0"/>
              </w:rPr>
              <w:t xml:space="preserve"> tags.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3. Check if each image has an appropriate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 attribute.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All images should have descriptive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 text.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WCAG-2.4.3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Provide focus order (WCAG 2.4.3)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1. Open the page.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2. Navigate through elements using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  <w:t xml:space="preserve"> key.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3. Ensure the focus order is logical and intuitive.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Focus should follow a logical order.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Focus skips a critical button.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WCAG-1.4.3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Ensure color contrast (WCAG 1.4.3)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1. Use BrowserStack.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2. Use the contrast checker in BrowserStack's Accessibility tool.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3. Verify the contrast ratio is &gt;= 4.5:1 for text.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Text contrast ratio meets WCAG AA standards.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WCAG-2.1.1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Keyboard navigation (WCAG 2.1.1)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1. Disconnect the mouse.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2. Navigate through the site using only the keyboard.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3. Test all interactive elements (buttons, forms, menus).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All interactive elements should be accessible via keyboard.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WCAG-4.1.2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Screen reader compatibility (WCAG 4.1.2)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1. Use NVDA or VoiceOver.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2. Navigate the page.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3. Check if screen reader announces labels and roles for all elements.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Screen reader should announce appropriate roles and labels.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Missing ARIA labels on form elements.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kojsxce4z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Tools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di6e7h59oqb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BrowserStack for Accessibility Testing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Testing:</w:t>
        <w:br w:type="textWrapping"/>
      </w:r>
      <w:r w:rsidDel="00000000" w:rsidR="00000000" w:rsidRPr="00000000">
        <w:rPr>
          <w:rtl w:val="0"/>
        </w:rPr>
        <w:t xml:space="preserve">Test manually on real devices for color contrast, focus order, and keyboard navigation.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 Testing:</w:t>
        <w:br w:type="textWrapping"/>
      </w:r>
      <w:r w:rsidDel="00000000" w:rsidR="00000000" w:rsidRPr="00000000">
        <w:rPr>
          <w:rtl w:val="0"/>
        </w:rPr>
        <w:t xml:space="preserve">Integrate tools like Axe or Lighthouse with BrowserStack for automated WCAG compliance scans.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 Readers:</w:t>
        <w:br w:type="textWrapping"/>
      </w:r>
      <w:r w:rsidDel="00000000" w:rsidR="00000000" w:rsidRPr="00000000">
        <w:rPr>
          <w:rtl w:val="0"/>
        </w:rPr>
        <w:t xml:space="preserve">Use BrowserStack's real devices to test with NVDA, JAWS, or VoiceOver.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22b24epwdl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Other Accessibility Tools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axe DevTools:</w:t>
      </w:r>
      <w:r w:rsidDel="00000000" w:rsidR="00000000" w:rsidRPr="00000000">
        <w:rPr>
          <w:rtl w:val="0"/>
        </w:rPr>
        <w:t xml:space="preserve"> For automated WCAG checks.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 Contrast Analyzer:</w:t>
      </w:r>
      <w:r w:rsidDel="00000000" w:rsidR="00000000" w:rsidRPr="00000000">
        <w:rPr>
          <w:rtl w:val="0"/>
        </w:rPr>
        <w:t xml:space="preserve"> For testing color contrast.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Lighthouse:</w:t>
      </w:r>
      <w:r w:rsidDel="00000000" w:rsidR="00000000" w:rsidRPr="00000000">
        <w:rPr>
          <w:rtl w:val="0"/>
        </w:rPr>
        <w:t xml:space="preserve"> Built into Chrome DevTools for auditing accessibility.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 Readers:</w:t>
      </w:r>
      <w:r w:rsidDel="00000000" w:rsidR="00000000" w:rsidRPr="00000000">
        <w:rPr>
          <w:rtl w:val="0"/>
        </w:rPr>
        <w:t xml:space="preserve"> NVDA, VoiceOver, or JAWS.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vy6qj8xx7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Reporting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zlg1jbo5y2r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Report Format</w:t>
      </w:r>
    </w:p>
    <w:tbl>
      <w:tblPr>
        <w:tblStyle w:val="Table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Page/Component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WCAG Guideline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Recommended Fix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WCAG 1.4.3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Text contrast ratio is below 4.5:1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&lt;attached screenshot&gt;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Use darker font color for better contrast.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Navigation Menu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WCAG 2.4.3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Focus order is not intuitive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&lt;attached screenshot&gt;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Adjust tabindex to create logical flow.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Registration 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WCAG 4.1.2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Missing ARIA labels on input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&lt;attached screenshot&gt;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Add ARIA labels to all input fields.</w:t>
            </w:r>
          </w:p>
        </w:tc>
      </w:tr>
    </w:tbl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0qlhr3d920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Severity Levels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: Blocks users with disabilities from completing essential actions.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: Causes inconvenience but does not block essential functionality.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: Minor visual or operational issue.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nj62a4o8g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Test Execution Process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Setup: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BrowserStack to test on a matrix of browsers and devices.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configurations like screen reader availability and color contrast tools.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 Tests: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manual tests for keyboard navigation, focus order, and interactive elements.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BrowserStack's automated tools or integrations to identify WCAG violations.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Issues: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each issue with screenshots and recommendations.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Categorize issues by severity and guideline reference.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Retest After Fixes: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BrowserStack’s Live Testing to validate fixes.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hdwstd8zn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Summary and Deliverables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end of testing: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 Test Report:</w:t>
      </w:r>
      <w:r w:rsidDel="00000000" w:rsidR="00000000" w:rsidRPr="00000000">
        <w:rPr>
          <w:rtl w:val="0"/>
        </w:rPr>
        <w:t xml:space="preserve"> Summarizing issues, fixes, and compliance status.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WCAG Compliance Metrics:</w:t>
      </w:r>
      <w:r w:rsidDel="00000000" w:rsidR="00000000" w:rsidRPr="00000000">
        <w:rPr>
          <w:rtl w:val="0"/>
        </w:rPr>
        <w:t xml:space="preserve"> Percentage of compliance achieved.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Screenshots and Evidence:</w:t>
      </w:r>
      <w:r w:rsidDel="00000000" w:rsidR="00000000" w:rsidRPr="00000000">
        <w:rPr>
          <w:rtl w:val="0"/>
        </w:rPr>
        <w:t xml:space="preserve"> To support all findings.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jcjyj1yw3m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Deliverable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issues logged in a test management tool (e.g., Jira).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WCAG Compliance Report: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pages tested: 5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issues: 12 (5 High, 4 Medium, 3 Low)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Compliance Level Achieved: 85%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vd1zw31myk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BrowserStack for WCAG Testing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BrowserStack provides a reliable platform to test on real devices and browsers. Here's how to leverage it: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Testing: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BrowserStack Live.</w:t>
      </w:r>
    </w:p>
    <w:p w:rsidR="00000000" w:rsidDel="00000000" w:rsidP="00000000" w:rsidRDefault="00000000" w:rsidRPr="00000000" w14:paraId="000000A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a device and browser.</w:t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browser extensions like axe DevTools or Lighthouse for accessibility checks.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Testing:</w:t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BrowserStack Automate to run scripts using accessibility testing tools like axe-core.</w:t>
      </w:r>
    </w:p>
    <w:p w:rsidR="00000000" w:rsidDel="00000000" w:rsidP="00000000" w:rsidRDefault="00000000" w:rsidRPr="00000000" w14:paraId="000000A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these tools in your CI/CD pipeline for continuous accessibility checks.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Device-Specific Testing:</w:t>
      </w:r>
    </w:p>
    <w:p w:rsidR="00000000" w:rsidDel="00000000" w:rsidP="00000000" w:rsidRDefault="00000000" w:rsidRPr="00000000" w14:paraId="000000AB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real iOS and Android devices on BrowserStack to test screen reader compatibility (VoiceOver, TalkBack).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plan ensures a structured, effective WCAG compliance process with actionable deliverables and comprehensive testing across devices using BrowserStack.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