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6E7FC" w14:textId="77777777" w:rsidR="00171415" w:rsidRPr="00B44019" w:rsidRDefault="00000000">
      <w:pPr>
        <w:pStyle w:val="Heading1"/>
        <w:jc w:val="center"/>
      </w:pPr>
      <w:r w:rsidRPr="00B44019">
        <w:rPr>
          <w:b/>
          <w:bCs/>
        </w:rPr>
        <w:t>Dashboard Design</w:t>
      </w:r>
    </w:p>
    <w:p w14:paraId="3EAEB2A5" w14:textId="77777777" w:rsidR="00171415" w:rsidRPr="00B44019" w:rsidRDefault="00171415">
      <w:pPr>
        <w:rPr>
          <w:sz w:val="24"/>
          <w:szCs w:val="24"/>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171415" w:rsidRPr="00B44019" w14:paraId="2A2359C9" w14:textId="77777777">
        <w:tc>
          <w:tcPr>
            <w:tcW w:w="3000" w:type="dxa"/>
            <w:vAlign w:val="center"/>
          </w:tcPr>
          <w:p w14:paraId="4F0846C5" w14:textId="77777777" w:rsidR="00171415" w:rsidRPr="00B44019" w:rsidRDefault="00000000">
            <w:pPr>
              <w:rPr>
                <w:sz w:val="24"/>
                <w:szCs w:val="24"/>
              </w:rPr>
            </w:pPr>
            <w:r w:rsidRPr="00B44019">
              <w:rPr>
                <w:b/>
                <w:bCs/>
                <w:sz w:val="24"/>
                <w:szCs w:val="24"/>
              </w:rPr>
              <w:t>Date</w:t>
            </w:r>
          </w:p>
        </w:tc>
        <w:tc>
          <w:tcPr>
            <w:tcW w:w="6500" w:type="dxa"/>
            <w:vAlign w:val="center"/>
          </w:tcPr>
          <w:p w14:paraId="0B8FE3D0" w14:textId="77777777" w:rsidR="00171415" w:rsidRPr="00B44019" w:rsidRDefault="00000000">
            <w:pPr>
              <w:rPr>
                <w:sz w:val="24"/>
                <w:szCs w:val="24"/>
              </w:rPr>
            </w:pPr>
            <w:r w:rsidRPr="00B44019">
              <w:rPr>
                <w:sz w:val="24"/>
                <w:szCs w:val="24"/>
              </w:rPr>
              <w:t>22 September 2026</w:t>
            </w:r>
          </w:p>
        </w:tc>
      </w:tr>
      <w:tr w:rsidR="00171415" w:rsidRPr="00B44019" w14:paraId="4B3B63EF" w14:textId="77777777">
        <w:tc>
          <w:tcPr>
            <w:tcW w:w="3000" w:type="dxa"/>
            <w:vAlign w:val="center"/>
          </w:tcPr>
          <w:p w14:paraId="293848D7" w14:textId="77777777" w:rsidR="00171415" w:rsidRPr="00B44019" w:rsidRDefault="00000000">
            <w:pPr>
              <w:rPr>
                <w:sz w:val="24"/>
                <w:szCs w:val="24"/>
              </w:rPr>
            </w:pPr>
            <w:r w:rsidRPr="00B44019">
              <w:rPr>
                <w:b/>
                <w:bCs/>
                <w:sz w:val="24"/>
                <w:szCs w:val="24"/>
              </w:rPr>
              <w:t>Team ID</w:t>
            </w:r>
          </w:p>
        </w:tc>
        <w:tc>
          <w:tcPr>
            <w:tcW w:w="6500" w:type="dxa"/>
            <w:vAlign w:val="center"/>
          </w:tcPr>
          <w:p w14:paraId="6F4F2B42" w14:textId="01E30A98" w:rsidR="00171415" w:rsidRPr="00B44019" w:rsidRDefault="00171415">
            <w:pPr>
              <w:rPr>
                <w:sz w:val="24"/>
                <w:szCs w:val="24"/>
              </w:rPr>
            </w:pPr>
          </w:p>
        </w:tc>
      </w:tr>
      <w:tr w:rsidR="00171415" w:rsidRPr="00B44019" w14:paraId="10FAEABB" w14:textId="77777777">
        <w:tc>
          <w:tcPr>
            <w:tcW w:w="3000" w:type="dxa"/>
            <w:vAlign w:val="center"/>
          </w:tcPr>
          <w:p w14:paraId="4075A376" w14:textId="77777777" w:rsidR="00171415" w:rsidRPr="00B44019" w:rsidRDefault="00000000">
            <w:pPr>
              <w:rPr>
                <w:sz w:val="24"/>
                <w:szCs w:val="24"/>
              </w:rPr>
            </w:pPr>
            <w:r w:rsidRPr="00B44019">
              <w:rPr>
                <w:b/>
                <w:bCs/>
                <w:sz w:val="24"/>
                <w:szCs w:val="24"/>
              </w:rPr>
              <w:t>Project Name</w:t>
            </w:r>
          </w:p>
        </w:tc>
        <w:tc>
          <w:tcPr>
            <w:tcW w:w="6500" w:type="dxa"/>
            <w:vAlign w:val="center"/>
          </w:tcPr>
          <w:p w14:paraId="7C0CC553" w14:textId="77777777" w:rsidR="00171415" w:rsidRPr="00B44019" w:rsidRDefault="00000000">
            <w:pPr>
              <w:rPr>
                <w:sz w:val="24"/>
                <w:szCs w:val="24"/>
              </w:rPr>
            </w:pPr>
            <w:r w:rsidRPr="00B44019">
              <w:rPr>
                <w:sz w:val="24"/>
                <w:szCs w:val="24"/>
              </w:rPr>
              <w:t>Comprehensive Analysis of Online Learning Engagement and Student Performance</w:t>
            </w:r>
          </w:p>
        </w:tc>
      </w:tr>
      <w:tr w:rsidR="00171415" w:rsidRPr="00B44019" w14:paraId="30642709" w14:textId="77777777">
        <w:tc>
          <w:tcPr>
            <w:tcW w:w="3000" w:type="dxa"/>
            <w:vAlign w:val="center"/>
          </w:tcPr>
          <w:p w14:paraId="050BB8DE" w14:textId="77777777" w:rsidR="00171415" w:rsidRPr="00B44019" w:rsidRDefault="00000000">
            <w:pPr>
              <w:rPr>
                <w:sz w:val="24"/>
                <w:szCs w:val="24"/>
              </w:rPr>
            </w:pPr>
            <w:r w:rsidRPr="00B44019">
              <w:rPr>
                <w:b/>
                <w:bCs/>
                <w:sz w:val="24"/>
                <w:szCs w:val="24"/>
              </w:rPr>
              <w:t>Maximum Marks</w:t>
            </w:r>
          </w:p>
        </w:tc>
        <w:tc>
          <w:tcPr>
            <w:tcW w:w="6500" w:type="dxa"/>
            <w:vAlign w:val="center"/>
          </w:tcPr>
          <w:p w14:paraId="2DBFC137" w14:textId="77777777" w:rsidR="00171415" w:rsidRPr="00B44019" w:rsidRDefault="00000000">
            <w:pPr>
              <w:rPr>
                <w:sz w:val="24"/>
                <w:szCs w:val="24"/>
              </w:rPr>
            </w:pPr>
            <w:r w:rsidRPr="00B44019">
              <w:rPr>
                <w:sz w:val="24"/>
                <w:szCs w:val="24"/>
              </w:rPr>
              <w:t>5 Marks</w:t>
            </w:r>
          </w:p>
        </w:tc>
      </w:tr>
    </w:tbl>
    <w:p w14:paraId="0D3A45C3" w14:textId="77777777" w:rsidR="00171415" w:rsidRPr="00B44019" w:rsidRDefault="00171415">
      <w:pPr>
        <w:rPr>
          <w:sz w:val="24"/>
          <w:szCs w:val="24"/>
        </w:rPr>
      </w:pPr>
    </w:p>
    <w:p w14:paraId="0F92F3E1" w14:textId="77777777" w:rsidR="00171415" w:rsidRDefault="00000000">
      <w:pPr>
        <w:rPr>
          <w:sz w:val="24"/>
          <w:szCs w:val="24"/>
        </w:rPr>
      </w:pPr>
      <w:r w:rsidRPr="00B44019">
        <w:rPr>
          <w:sz w:val="24"/>
          <w:szCs w:val="24"/>
        </w:rPr>
        <w:t>Creating an effective dashboard involves thoughtful design to ensure that the presented information is clear, relevant, and easily understandable for the intended audience. Here are some key principles and best practices for dashboard design</w:t>
      </w:r>
    </w:p>
    <w:p w14:paraId="4CF8DA1B" w14:textId="77777777" w:rsidR="00B44019" w:rsidRPr="00B44019" w:rsidRDefault="00B44019">
      <w:pPr>
        <w:rPr>
          <w:sz w:val="24"/>
          <w:szCs w:val="24"/>
        </w:rPr>
      </w:pPr>
    </w:p>
    <w:p w14:paraId="13A2AE65" w14:textId="77777777" w:rsidR="00171415" w:rsidRPr="00B44019" w:rsidRDefault="00171415">
      <w:pPr>
        <w:rPr>
          <w:sz w:val="24"/>
          <w:szCs w:val="24"/>
        </w:rPr>
      </w:pPr>
    </w:p>
    <w:p w14:paraId="6309203F" w14:textId="77777777" w:rsidR="00171415" w:rsidRPr="00B44019" w:rsidRDefault="00000000">
      <w:pPr>
        <w:rPr>
          <w:sz w:val="24"/>
          <w:szCs w:val="24"/>
        </w:rPr>
      </w:pPr>
      <w:r w:rsidRPr="00B44019">
        <w:rPr>
          <w:b/>
          <w:bCs/>
          <w:sz w:val="24"/>
          <w:szCs w:val="24"/>
        </w:rPr>
        <w:t>Activity 1: Interactive and visually appealing dashboards</w:t>
      </w:r>
    </w:p>
    <w:p w14:paraId="5D3EF40A" w14:textId="57260046" w:rsidR="00171415" w:rsidRPr="00B44019" w:rsidRDefault="00000000" w:rsidP="00B44019">
      <w:pPr>
        <w:rPr>
          <w:sz w:val="24"/>
          <w:szCs w:val="24"/>
        </w:rPr>
      </w:pPr>
      <w:r w:rsidRPr="00B44019">
        <w:rPr>
          <w:sz w:val="24"/>
          <w:szCs w:val="24"/>
        </w:rPr>
        <w:t>Creating interactive and visually appealing dashboards involves a combination of thoughtful design, effective use of visual elements, and the incorporation of interactive features</w:t>
      </w:r>
      <w:r w:rsidR="00B44019" w:rsidRPr="00B44019">
        <w:rPr>
          <w:sz w:val="24"/>
          <w:szCs w:val="24"/>
        </w:rPr>
        <w:t>.</w:t>
      </w:r>
    </w:p>
    <w:p w14:paraId="64B0AD1B" w14:textId="77777777" w:rsidR="00B44019" w:rsidRDefault="00B44019" w:rsidP="00B44019">
      <w:pPr>
        <w:rPr>
          <w:sz w:val="24"/>
          <w:szCs w:val="24"/>
        </w:rPr>
      </w:pPr>
    </w:p>
    <w:p w14:paraId="3A074366" w14:textId="77777777" w:rsidR="00B44019" w:rsidRDefault="00B44019" w:rsidP="00B44019">
      <w:pPr>
        <w:rPr>
          <w:sz w:val="24"/>
          <w:szCs w:val="24"/>
        </w:rPr>
      </w:pPr>
    </w:p>
    <w:p w14:paraId="091FC911" w14:textId="77777777" w:rsidR="00B44019" w:rsidRPr="00B44019" w:rsidRDefault="00B44019" w:rsidP="00B44019">
      <w:pPr>
        <w:rPr>
          <w:sz w:val="24"/>
          <w:szCs w:val="24"/>
        </w:rPr>
      </w:pPr>
    </w:p>
    <w:p w14:paraId="53251D64" w14:textId="77777777" w:rsidR="00171415" w:rsidRDefault="00171415"/>
    <w:p w14:paraId="3FB33774" w14:textId="77777777" w:rsidR="00B44019" w:rsidRDefault="00B44019"/>
    <w:p w14:paraId="51E56589" w14:textId="77777777" w:rsidR="00171415" w:rsidRDefault="00000000">
      <w:pPr>
        <w:jc w:val="center"/>
      </w:pPr>
      <w:r>
        <w:rPr>
          <w:noProof/>
        </w:rPr>
        <w:drawing>
          <wp:inline distT="0" distB="0" distL="0" distR="0" wp14:anchorId="3CD91680" wp14:editId="393EF4D1">
            <wp:extent cx="5842000" cy="40513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42000" cy="4051300"/>
                    </a:xfrm>
                    <a:prstGeom prst="rect">
                      <a:avLst/>
                    </a:prstGeom>
                  </pic:spPr>
                </pic:pic>
              </a:graphicData>
            </a:graphic>
          </wp:inline>
        </w:drawing>
      </w:r>
    </w:p>
    <w:p w14:paraId="68751B4C" w14:textId="77777777" w:rsidR="00171415" w:rsidRDefault="00171415"/>
    <w:p w14:paraId="2EC950AD" w14:textId="77777777" w:rsidR="00171415" w:rsidRDefault="00171415"/>
    <w:p w14:paraId="6282ECFA" w14:textId="77777777" w:rsidR="00B44019" w:rsidRDefault="00B44019"/>
    <w:p w14:paraId="0B3D2B16" w14:textId="77777777" w:rsidR="00B44019" w:rsidRDefault="00B44019"/>
    <w:p w14:paraId="687C378E" w14:textId="77777777" w:rsidR="00B44019" w:rsidRDefault="00B44019"/>
    <w:p w14:paraId="5FE1E26C" w14:textId="77777777" w:rsidR="00B44019" w:rsidRDefault="00B44019"/>
    <w:p w14:paraId="4C78186C" w14:textId="77777777" w:rsidR="00B44019" w:rsidRDefault="00B44019"/>
    <w:p w14:paraId="6FBBAF56" w14:textId="77777777" w:rsidR="00B44019" w:rsidRDefault="00B44019"/>
    <w:p w14:paraId="7C28D03D" w14:textId="3C857F00" w:rsidR="00171415" w:rsidRPr="00B44019" w:rsidRDefault="00000000">
      <w:pPr>
        <w:rPr>
          <w:sz w:val="24"/>
          <w:szCs w:val="24"/>
        </w:rPr>
      </w:pPr>
      <w:r w:rsidRPr="00B44019">
        <w:rPr>
          <w:sz w:val="24"/>
          <w:szCs w:val="24"/>
        </w:rPr>
        <w:t xml:space="preserve">Here are </w:t>
      </w:r>
      <w:r w:rsidRPr="00DB04F0">
        <w:rPr>
          <w:sz w:val="24"/>
          <w:szCs w:val="24"/>
          <w:highlight w:val="yellow"/>
        </w:rPr>
        <w:t>six</w:t>
      </w:r>
      <w:r w:rsidRPr="00B44019">
        <w:rPr>
          <w:sz w:val="24"/>
          <w:szCs w:val="24"/>
        </w:rPr>
        <w:t xml:space="preserve"> key outcomes from the dashboard shown above:</w:t>
      </w:r>
    </w:p>
    <w:p w14:paraId="44C9BABB" w14:textId="77777777" w:rsidR="00171415" w:rsidRPr="00B44019" w:rsidRDefault="00171415">
      <w:pPr>
        <w:rPr>
          <w:sz w:val="24"/>
          <w:szCs w:val="24"/>
        </w:rPr>
      </w:pPr>
    </w:p>
    <w:p w14:paraId="0A0D7A78" w14:textId="77777777" w:rsidR="00171415" w:rsidRDefault="00000000">
      <w:pPr>
        <w:pStyle w:val="ListParagraph"/>
        <w:numPr>
          <w:ilvl w:val="0"/>
          <w:numId w:val="2"/>
        </w:numPr>
        <w:rPr>
          <w:sz w:val="22"/>
          <w:szCs w:val="22"/>
        </w:rPr>
      </w:pPr>
      <w:r w:rsidRPr="007A2D2C">
        <w:rPr>
          <w:b/>
          <w:bCs/>
          <w:color w:val="7030A0"/>
          <w:sz w:val="24"/>
          <w:szCs w:val="24"/>
        </w:rPr>
        <w:t>Total Students Tracked</w:t>
      </w:r>
      <w:r w:rsidRPr="00B44019">
        <w:rPr>
          <w:b/>
          <w:bCs/>
          <w:sz w:val="24"/>
          <w:szCs w:val="24"/>
        </w:rPr>
        <w:t xml:space="preserve">: </w:t>
      </w:r>
      <w:r w:rsidRPr="00B44019">
        <w:rPr>
          <w:sz w:val="22"/>
          <w:szCs w:val="22"/>
        </w:rPr>
        <w:t>The dashboard covers 1,000 students across 5 courses, giving a broad and representative view of engagement and performance.</w:t>
      </w:r>
    </w:p>
    <w:p w14:paraId="4602BC8B" w14:textId="77777777" w:rsidR="00B44019" w:rsidRPr="00B44019" w:rsidRDefault="00B44019" w:rsidP="00B44019">
      <w:pPr>
        <w:pStyle w:val="ListParagraph"/>
        <w:ind w:left="360"/>
        <w:rPr>
          <w:sz w:val="22"/>
          <w:szCs w:val="22"/>
        </w:rPr>
      </w:pPr>
    </w:p>
    <w:p w14:paraId="421FFB9A" w14:textId="79500ECA" w:rsidR="00171415" w:rsidRDefault="00000000" w:rsidP="00B44019">
      <w:pPr>
        <w:pStyle w:val="ListParagraph"/>
        <w:numPr>
          <w:ilvl w:val="0"/>
          <w:numId w:val="2"/>
        </w:numPr>
        <w:rPr>
          <w:sz w:val="22"/>
          <w:szCs w:val="22"/>
        </w:rPr>
      </w:pPr>
      <w:r w:rsidRPr="007A2D2C">
        <w:rPr>
          <w:b/>
          <w:bCs/>
          <w:color w:val="7030A0"/>
          <w:sz w:val="24"/>
          <w:szCs w:val="24"/>
        </w:rPr>
        <w:t>Average Engagement Score</w:t>
      </w:r>
      <w:r w:rsidRPr="00B44019">
        <w:rPr>
          <w:b/>
          <w:bCs/>
          <w:sz w:val="24"/>
          <w:szCs w:val="24"/>
        </w:rPr>
        <w:t xml:space="preserve">: </w:t>
      </w:r>
      <w:r w:rsidRPr="00B44019">
        <w:rPr>
          <w:sz w:val="22"/>
          <w:szCs w:val="22"/>
        </w:rPr>
        <w:t>The overall average Engagement Score is 54.8 (out of 100), indicating most students are moderately engaged with course content.</w:t>
      </w:r>
    </w:p>
    <w:p w14:paraId="305BF17C" w14:textId="77777777" w:rsidR="00B44019" w:rsidRPr="00B44019" w:rsidRDefault="00B44019" w:rsidP="00B44019">
      <w:pPr>
        <w:pStyle w:val="ListParagraph"/>
        <w:ind w:left="360"/>
        <w:rPr>
          <w:sz w:val="22"/>
          <w:szCs w:val="22"/>
        </w:rPr>
      </w:pPr>
    </w:p>
    <w:p w14:paraId="60040AA6" w14:textId="77777777" w:rsidR="00171415" w:rsidRDefault="00000000">
      <w:pPr>
        <w:pStyle w:val="ListParagraph"/>
        <w:numPr>
          <w:ilvl w:val="0"/>
          <w:numId w:val="2"/>
        </w:numPr>
        <w:rPr>
          <w:sz w:val="24"/>
          <w:szCs w:val="24"/>
        </w:rPr>
      </w:pPr>
      <w:r w:rsidRPr="007A2D2C">
        <w:rPr>
          <w:b/>
          <w:bCs/>
          <w:color w:val="7030A0"/>
          <w:sz w:val="24"/>
          <w:szCs w:val="24"/>
        </w:rPr>
        <w:t>Average Performance Score</w:t>
      </w:r>
      <w:r w:rsidRPr="00B44019">
        <w:rPr>
          <w:b/>
          <w:bCs/>
          <w:sz w:val="22"/>
          <w:szCs w:val="22"/>
        </w:rPr>
        <w:t xml:space="preserve">: </w:t>
      </w:r>
      <w:r w:rsidRPr="00B44019">
        <w:rPr>
          <w:sz w:val="22"/>
          <w:szCs w:val="22"/>
        </w:rPr>
        <w:t>The average Final Performance Score across all students is 48.0, showing room for improvement in overall academic outcomes</w:t>
      </w:r>
      <w:r w:rsidRPr="00B44019">
        <w:rPr>
          <w:sz w:val="24"/>
          <w:szCs w:val="24"/>
        </w:rPr>
        <w:t>.</w:t>
      </w:r>
    </w:p>
    <w:p w14:paraId="0A11A195" w14:textId="77777777" w:rsidR="00B44019" w:rsidRPr="00B44019" w:rsidRDefault="00B44019" w:rsidP="00B44019">
      <w:pPr>
        <w:pStyle w:val="ListParagraph"/>
        <w:ind w:left="360"/>
        <w:rPr>
          <w:sz w:val="24"/>
          <w:szCs w:val="24"/>
        </w:rPr>
      </w:pPr>
    </w:p>
    <w:p w14:paraId="16197BFE" w14:textId="77777777" w:rsidR="00171415" w:rsidRPr="00B44019" w:rsidRDefault="00000000">
      <w:pPr>
        <w:pStyle w:val="ListParagraph"/>
        <w:numPr>
          <w:ilvl w:val="0"/>
          <w:numId w:val="2"/>
        </w:numPr>
        <w:rPr>
          <w:sz w:val="24"/>
          <w:szCs w:val="24"/>
        </w:rPr>
      </w:pPr>
      <w:r w:rsidRPr="007A2D2C">
        <w:rPr>
          <w:b/>
          <w:bCs/>
          <w:color w:val="7030A0"/>
          <w:sz w:val="24"/>
          <w:szCs w:val="24"/>
        </w:rPr>
        <w:t>Students At Risk</w:t>
      </w:r>
      <w:r w:rsidRPr="00B44019">
        <w:rPr>
          <w:b/>
          <w:bCs/>
          <w:sz w:val="24"/>
          <w:szCs w:val="24"/>
        </w:rPr>
        <w:t xml:space="preserve">: </w:t>
      </w:r>
      <w:r w:rsidRPr="00B44019">
        <w:rPr>
          <w:sz w:val="22"/>
          <w:szCs w:val="22"/>
        </w:rPr>
        <w:t>4.4% of students fall into the at-risk category (low engagement combined with low performance), flagging a small but important group for early intervention.</w:t>
      </w:r>
    </w:p>
    <w:p w14:paraId="31622727" w14:textId="77777777" w:rsidR="00B44019" w:rsidRPr="00B44019" w:rsidRDefault="00B44019" w:rsidP="00B44019">
      <w:pPr>
        <w:pStyle w:val="ListParagraph"/>
        <w:ind w:left="360"/>
        <w:rPr>
          <w:sz w:val="24"/>
          <w:szCs w:val="24"/>
        </w:rPr>
      </w:pPr>
    </w:p>
    <w:p w14:paraId="6AB67226" w14:textId="77777777" w:rsidR="00171415" w:rsidRDefault="00000000">
      <w:pPr>
        <w:pStyle w:val="ListParagraph"/>
        <w:numPr>
          <w:ilvl w:val="0"/>
          <w:numId w:val="2"/>
        </w:numPr>
        <w:rPr>
          <w:sz w:val="22"/>
          <w:szCs w:val="22"/>
        </w:rPr>
      </w:pPr>
      <w:r w:rsidRPr="007A2D2C">
        <w:rPr>
          <w:b/>
          <w:bCs/>
          <w:color w:val="7030A0"/>
          <w:sz w:val="24"/>
          <w:szCs w:val="24"/>
        </w:rPr>
        <w:t>Course-Level Engagement</w:t>
      </w:r>
      <w:r w:rsidRPr="00B44019">
        <w:rPr>
          <w:b/>
          <w:bCs/>
          <w:sz w:val="24"/>
          <w:szCs w:val="24"/>
        </w:rPr>
        <w:t xml:space="preserve">: </w:t>
      </w:r>
      <w:r w:rsidRPr="00B44019">
        <w:rPr>
          <w:sz w:val="22"/>
          <w:szCs w:val="22"/>
        </w:rPr>
        <w:t>Digital Marketing has the highest average engagement score (56.3), while Data Analytics has the lowest, suggesting course design differences worth investigating.</w:t>
      </w:r>
    </w:p>
    <w:p w14:paraId="0348C6C7" w14:textId="77777777" w:rsidR="00B44019" w:rsidRPr="00B44019" w:rsidRDefault="00B44019" w:rsidP="00B44019">
      <w:pPr>
        <w:pStyle w:val="ListParagraph"/>
        <w:rPr>
          <w:sz w:val="22"/>
          <w:szCs w:val="22"/>
        </w:rPr>
      </w:pPr>
    </w:p>
    <w:p w14:paraId="3F177DFA" w14:textId="77777777" w:rsidR="00B44019" w:rsidRPr="00B44019" w:rsidRDefault="00B44019" w:rsidP="00B44019">
      <w:pPr>
        <w:pStyle w:val="ListParagraph"/>
        <w:ind w:left="360"/>
        <w:rPr>
          <w:sz w:val="22"/>
          <w:szCs w:val="22"/>
        </w:rPr>
      </w:pPr>
    </w:p>
    <w:p w14:paraId="74460274" w14:textId="77777777" w:rsidR="00171415" w:rsidRPr="00B44019" w:rsidRDefault="00000000">
      <w:pPr>
        <w:pStyle w:val="ListParagraph"/>
        <w:numPr>
          <w:ilvl w:val="0"/>
          <w:numId w:val="2"/>
        </w:numPr>
        <w:rPr>
          <w:sz w:val="22"/>
          <w:szCs w:val="22"/>
        </w:rPr>
      </w:pPr>
      <w:r w:rsidRPr="007A2D2C">
        <w:rPr>
          <w:b/>
          <w:bCs/>
          <w:color w:val="7030A0"/>
          <w:sz w:val="24"/>
          <w:szCs w:val="24"/>
        </w:rPr>
        <w:t>Time Spent vs. Performance</w:t>
      </w:r>
      <w:r w:rsidRPr="00B44019">
        <w:rPr>
          <w:b/>
          <w:bCs/>
          <w:sz w:val="24"/>
          <w:szCs w:val="24"/>
        </w:rPr>
        <w:t xml:space="preserve">: </w:t>
      </w:r>
      <w:r w:rsidRPr="00B44019">
        <w:rPr>
          <w:sz w:val="22"/>
          <w:szCs w:val="22"/>
        </w:rPr>
        <w:t>The scatter plot shows a positive relationship between time spent and performance score — students who spend more time on the platform tend to score higher, though with notable spread.</w:t>
      </w:r>
    </w:p>
    <w:sectPr w:rsidR="00171415" w:rsidRPr="00B440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E38DF"/>
    <w:multiLevelType w:val="hybridMultilevel"/>
    <w:tmpl w:val="CF8E35C2"/>
    <w:lvl w:ilvl="0" w:tplc="A74EC66E">
      <w:start w:val="1"/>
      <w:numFmt w:val="bullet"/>
      <w:lvlText w:val="●"/>
      <w:lvlJc w:val="left"/>
      <w:pPr>
        <w:ind w:left="720" w:hanging="360"/>
      </w:pPr>
    </w:lvl>
    <w:lvl w:ilvl="1" w:tplc="26F8569C">
      <w:start w:val="1"/>
      <w:numFmt w:val="bullet"/>
      <w:lvlText w:val="○"/>
      <w:lvlJc w:val="left"/>
      <w:pPr>
        <w:ind w:left="1440" w:hanging="360"/>
      </w:pPr>
    </w:lvl>
    <w:lvl w:ilvl="2" w:tplc="0BBEF546">
      <w:start w:val="1"/>
      <w:numFmt w:val="bullet"/>
      <w:lvlText w:val="■"/>
      <w:lvlJc w:val="left"/>
      <w:pPr>
        <w:ind w:left="2160" w:hanging="360"/>
      </w:pPr>
    </w:lvl>
    <w:lvl w:ilvl="3" w:tplc="0D76DF04">
      <w:start w:val="1"/>
      <w:numFmt w:val="bullet"/>
      <w:lvlText w:val="●"/>
      <w:lvlJc w:val="left"/>
      <w:pPr>
        <w:ind w:left="2880" w:hanging="360"/>
      </w:pPr>
    </w:lvl>
    <w:lvl w:ilvl="4" w:tplc="2A683434">
      <w:start w:val="1"/>
      <w:numFmt w:val="bullet"/>
      <w:lvlText w:val="○"/>
      <w:lvlJc w:val="left"/>
      <w:pPr>
        <w:ind w:left="3600" w:hanging="360"/>
      </w:pPr>
    </w:lvl>
    <w:lvl w:ilvl="5" w:tplc="363C0D9A">
      <w:start w:val="1"/>
      <w:numFmt w:val="bullet"/>
      <w:lvlText w:val="■"/>
      <w:lvlJc w:val="left"/>
      <w:pPr>
        <w:ind w:left="4320" w:hanging="360"/>
      </w:pPr>
    </w:lvl>
    <w:lvl w:ilvl="6" w:tplc="17B86482">
      <w:start w:val="1"/>
      <w:numFmt w:val="bullet"/>
      <w:lvlText w:val="●"/>
      <w:lvlJc w:val="left"/>
      <w:pPr>
        <w:ind w:left="5040" w:hanging="360"/>
      </w:pPr>
    </w:lvl>
    <w:lvl w:ilvl="7" w:tplc="2FAAEBE8">
      <w:start w:val="1"/>
      <w:numFmt w:val="bullet"/>
      <w:lvlText w:val="●"/>
      <w:lvlJc w:val="left"/>
      <w:pPr>
        <w:ind w:left="5760" w:hanging="360"/>
      </w:pPr>
    </w:lvl>
    <w:lvl w:ilvl="8" w:tplc="D7A21606">
      <w:start w:val="1"/>
      <w:numFmt w:val="bullet"/>
      <w:lvlText w:val="●"/>
      <w:lvlJc w:val="left"/>
      <w:pPr>
        <w:ind w:left="6480" w:hanging="360"/>
      </w:pPr>
    </w:lvl>
  </w:abstractNum>
  <w:abstractNum w:abstractNumId="1" w15:restartNumberingAfterBreak="0">
    <w:nsid w:val="402877D5"/>
    <w:multiLevelType w:val="hybridMultilevel"/>
    <w:tmpl w:val="D6FC29C6"/>
    <w:lvl w:ilvl="0" w:tplc="EF8C92CE">
      <w:start w:val="1"/>
      <w:numFmt w:val="decimal"/>
      <w:lvlText w:val="%1."/>
      <w:lvlJc w:val="left"/>
      <w:pPr>
        <w:ind w:left="360" w:hanging="360"/>
      </w:pPr>
    </w:lvl>
    <w:lvl w:ilvl="1" w:tplc="89667D52">
      <w:numFmt w:val="decimal"/>
      <w:lvlText w:val=""/>
      <w:lvlJc w:val="left"/>
    </w:lvl>
    <w:lvl w:ilvl="2" w:tplc="1DBAC08A">
      <w:numFmt w:val="decimal"/>
      <w:lvlText w:val=""/>
      <w:lvlJc w:val="left"/>
    </w:lvl>
    <w:lvl w:ilvl="3" w:tplc="FFE0C956">
      <w:numFmt w:val="decimal"/>
      <w:lvlText w:val=""/>
      <w:lvlJc w:val="left"/>
    </w:lvl>
    <w:lvl w:ilvl="4" w:tplc="958A79FC">
      <w:numFmt w:val="decimal"/>
      <w:lvlText w:val=""/>
      <w:lvlJc w:val="left"/>
    </w:lvl>
    <w:lvl w:ilvl="5" w:tplc="3984EEDC">
      <w:numFmt w:val="decimal"/>
      <w:lvlText w:val=""/>
      <w:lvlJc w:val="left"/>
    </w:lvl>
    <w:lvl w:ilvl="6" w:tplc="0816A312">
      <w:numFmt w:val="decimal"/>
      <w:lvlText w:val=""/>
      <w:lvlJc w:val="left"/>
    </w:lvl>
    <w:lvl w:ilvl="7" w:tplc="5BBCC406">
      <w:numFmt w:val="decimal"/>
      <w:lvlText w:val=""/>
      <w:lvlJc w:val="left"/>
    </w:lvl>
    <w:lvl w:ilvl="8" w:tplc="C520E7B6">
      <w:numFmt w:val="decimal"/>
      <w:lvlText w:val=""/>
      <w:lvlJc w:val="left"/>
    </w:lvl>
  </w:abstractNum>
  <w:num w:numId="1" w16cid:durableId="342633734">
    <w:abstractNumId w:val="0"/>
    <w:lvlOverride w:ilvl="0">
      <w:startOverride w:val="1"/>
    </w:lvlOverride>
  </w:num>
  <w:num w:numId="2" w16cid:durableId="16553293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415"/>
    <w:rsid w:val="00171415"/>
    <w:rsid w:val="007A2D2C"/>
    <w:rsid w:val="00AB3880"/>
    <w:rsid w:val="00B44019"/>
    <w:rsid w:val="00C05B30"/>
    <w:rsid w:val="00CE3D47"/>
    <w:rsid w:val="00DB04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CB8C7"/>
  <w15:docId w15:val="{B4E3C3ED-544E-403A-AC04-8C67B650A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262</Words>
  <Characters>1496</Characters>
  <Application>Microsoft Office Word</Application>
  <DocSecurity>0</DocSecurity>
  <Lines>12</Lines>
  <Paragraphs>3</Paragraphs>
  <ScaleCrop>false</ScaleCrop>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Bhagya sri</cp:lastModifiedBy>
  <cp:revision>4</cp:revision>
  <dcterms:created xsi:type="dcterms:W3CDTF">2026-09-16T12:37:00Z</dcterms:created>
  <dcterms:modified xsi:type="dcterms:W3CDTF">2026-09-18T10:36:00Z</dcterms:modified>
</cp:coreProperties>
</file>