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FCEDB" w14:textId="77777777" w:rsidR="00171455" w:rsidRPr="0037060B" w:rsidRDefault="00000000">
      <w:pPr>
        <w:spacing w:after="300"/>
        <w:jc w:val="cente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7060B">
        <w:rPr>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171455" w14:paraId="2E45FB03" w14:textId="77777777">
        <w:tc>
          <w:tcPr>
            <w:tcW w:w="2500" w:type="dxa"/>
            <w:shd w:val="clear" w:color="auto" w:fill="F2F2F2"/>
          </w:tcPr>
          <w:p w14:paraId="50CF6C1E" w14:textId="77777777" w:rsidR="00171455" w:rsidRPr="0037060B" w:rsidRDefault="00000000">
            <w:pPr>
              <w:rPr>
                <w:sz w:val="24"/>
                <w:szCs w:val="24"/>
              </w:rPr>
            </w:pPr>
            <w:r w:rsidRPr="0037060B">
              <w:rPr>
                <w:b/>
                <w:bCs/>
                <w:sz w:val="24"/>
                <w:szCs w:val="24"/>
              </w:rPr>
              <w:t>Date</w:t>
            </w:r>
          </w:p>
        </w:tc>
        <w:tc>
          <w:tcPr>
            <w:tcW w:w="6860" w:type="dxa"/>
          </w:tcPr>
          <w:p w14:paraId="40739C75" w14:textId="77777777" w:rsidR="00171455" w:rsidRPr="0037060B" w:rsidRDefault="00000000">
            <w:pPr>
              <w:rPr>
                <w:sz w:val="24"/>
                <w:szCs w:val="24"/>
              </w:rPr>
            </w:pPr>
            <w:r w:rsidRPr="0037060B">
              <w:rPr>
                <w:sz w:val="24"/>
                <w:szCs w:val="24"/>
              </w:rPr>
              <w:t>22 September 2026</w:t>
            </w:r>
          </w:p>
        </w:tc>
      </w:tr>
      <w:tr w:rsidR="00171455" w14:paraId="185F6F02" w14:textId="77777777">
        <w:tc>
          <w:tcPr>
            <w:tcW w:w="2500" w:type="dxa"/>
            <w:shd w:val="clear" w:color="auto" w:fill="F2F2F2"/>
          </w:tcPr>
          <w:p w14:paraId="4DBB7902" w14:textId="77777777" w:rsidR="00171455" w:rsidRPr="0037060B" w:rsidRDefault="00000000">
            <w:pPr>
              <w:rPr>
                <w:sz w:val="24"/>
                <w:szCs w:val="24"/>
              </w:rPr>
            </w:pPr>
            <w:r w:rsidRPr="0037060B">
              <w:rPr>
                <w:b/>
                <w:bCs/>
                <w:sz w:val="24"/>
                <w:szCs w:val="24"/>
              </w:rPr>
              <w:t>Team ID</w:t>
            </w:r>
          </w:p>
        </w:tc>
        <w:tc>
          <w:tcPr>
            <w:tcW w:w="6860" w:type="dxa"/>
          </w:tcPr>
          <w:p w14:paraId="2C1E102E" w14:textId="44B5F0CC" w:rsidR="00171455" w:rsidRPr="0037060B" w:rsidRDefault="00171455">
            <w:pPr>
              <w:rPr>
                <w:sz w:val="24"/>
                <w:szCs w:val="24"/>
              </w:rPr>
            </w:pPr>
          </w:p>
        </w:tc>
      </w:tr>
      <w:tr w:rsidR="00171455" w14:paraId="252046FE" w14:textId="77777777">
        <w:tc>
          <w:tcPr>
            <w:tcW w:w="2500" w:type="dxa"/>
            <w:shd w:val="clear" w:color="auto" w:fill="F2F2F2"/>
          </w:tcPr>
          <w:p w14:paraId="20325F58" w14:textId="77777777" w:rsidR="00171455" w:rsidRPr="0037060B" w:rsidRDefault="00000000">
            <w:pPr>
              <w:rPr>
                <w:sz w:val="24"/>
                <w:szCs w:val="24"/>
              </w:rPr>
            </w:pPr>
            <w:r w:rsidRPr="0037060B">
              <w:rPr>
                <w:b/>
                <w:bCs/>
                <w:sz w:val="24"/>
                <w:szCs w:val="24"/>
              </w:rPr>
              <w:t>Project Name</w:t>
            </w:r>
          </w:p>
        </w:tc>
        <w:tc>
          <w:tcPr>
            <w:tcW w:w="6860" w:type="dxa"/>
          </w:tcPr>
          <w:p w14:paraId="47806E9D" w14:textId="77777777" w:rsidR="00171455" w:rsidRPr="0037060B" w:rsidRDefault="00000000">
            <w:pPr>
              <w:rPr>
                <w:sz w:val="24"/>
                <w:szCs w:val="24"/>
              </w:rPr>
            </w:pPr>
            <w:r w:rsidRPr="0037060B">
              <w:rPr>
                <w:sz w:val="24"/>
                <w:szCs w:val="24"/>
              </w:rPr>
              <w:t>Comprehensive Analysis of Online Learning Engagement and Student Performance</w:t>
            </w:r>
          </w:p>
        </w:tc>
      </w:tr>
      <w:tr w:rsidR="00171455" w14:paraId="331B82FD" w14:textId="77777777">
        <w:tc>
          <w:tcPr>
            <w:tcW w:w="2500" w:type="dxa"/>
            <w:shd w:val="clear" w:color="auto" w:fill="F2F2F2"/>
          </w:tcPr>
          <w:p w14:paraId="62503C76" w14:textId="77777777" w:rsidR="00171455" w:rsidRPr="0037060B" w:rsidRDefault="00000000">
            <w:pPr>
              <w:rPr>
                <w:sz w:val="24"/>
                <w:szCs w:val="24"/>
              </w:rPr>
            </w:pPr>
            <w:r w:rsidRPr="0037060B">
              <w:rPr>
                <w:b/>
                <w:bCs/>
                <w:sz w:val="24"/>
                <w:szCs w:val="24"/>
              </w:rPr>
              <w:t>Maximum Marks</w:t>
            </w:r>
          </w:p>
        </w:tc>
        <w:tc>
          <w:tcPr>
            <w:tcW w:w="6860" w:type="dxa"/>
          </w:tcPr>
          <w:p w14:paraId="3B2C71EE" w14:textId="77777777" w:rsidR="00171455" w:rsidRPr="0037060B" w:rsidRDefault="00000000">
            <w:pPr>
              <w:rPr>
                <w:sz w:val="24"/>
                <w:szCs w:val="24"/>
              </w:rPr>
            </w:pPr>
            <w:r w:rsidRPr="0037060B">
              <w:rPr>
                <w:sz w:val="24"/>
                <w:szCs w:val="24"/>
              </w:rPr>
              <w:t>5 Marks</w:t>
            </w:r>
          </w:p>
        </w:tc>
      </w:tr>
    </w:tbl>
    <w:p w14:paraId="417D0159" w14:textId="77777777" w:rsidR="00171455" w:rsidRPr="0037060B" w:rsidRDefault="00171455">
      <w:pPr>
        <w:spacing w:before="300"/>
        <w:rPr>
          <w:sz w:val="22"/>
          <w:szCs w:val="22"/>
        </w:rPr>
      </w:pPr>
    </w:p>
    <w:p w14:paraId="73A97A36" w14:textId="77777777" w:rsidR="00171455" w:rsidRPr="0037060B" w:rsidRDefault="00000000">
      <w:pPr>
        <w:spacing w:after="200"/>
        <w:rPr>
          <w:sz w:val="22"/>
          <w:szCs w:val="22"/>
        </w:rPr>
      </w:pPr>
      <w:r w:rsidRPr="0037060B">
        <w:rPr>
          <w:sz w:val="22"/>
          <w:szCs w:val="22"/>
        </w:rPr>
        <w:t>A report is a comprehensive document that provides a detailed and structured account of data analysis, findings, and insights. It is typically used for in-depth analysis, documentation, and communication of results. Reports are suitable for a diverse audience, including decision-makers, analysts, and stakeholders who need a comprehensive understanding of the data.</w:t>
      </w:r>
    </w:p>
    <w:p w14:paraId="47C26360" w14:textId="77777777" w:rsidR="00171455" w:rsidRPr="0037060B" w:rsidRDefault="00000000">
      <w:pPr>
        <w:spacing w:after="200"/>
        <w:rPr>
          <w:sz w:val="22"/>
          <w:szCs w:val="22"/>
        </w:rPr>
      </w:pPr>
      <w:r w:rsidRPr="0037060B">
        <w:rPr>
          <w:sz w:val="22"/>
          <w:szCs w:val="22"/>
        </w:rPr>
        <w:t>Designing a report in Power BI involves connecting to data sources, creating visualizations like charts and graphs, customizing their appearance and interactivity, organizing them logically on the canvas, formatting elements for consistency and clarity, and optionally creating dashboards for a summarized view. Throughout the process, it's essential to consider the audience's needs and ensure the report effectively communicates insights from the data. Finally, iterate based on feedback to continually improve the report's design and usefulness.</w:t>
      </w:r>
    </w:p>
    <w:p w14:paraId="076B3A29" w14:textId="77777777" w:rsidR="00171455" w:rsidRPr="0037060B" w:rsidRDefault="00000000">
      <w:pPr>
        <w:spacing w:before="200" w:after="100"/>
        <w:jc w:val="center"/>
        <w:rPr>
          <w:sz w:val="24"/>
          <w:szCs w:val="24"/>
        </w:rPr>
      </w:pPr>
      <w:r w:rsidRPr="0037060B">
        <w:rPr>
          <w:b/>
          <w:bCs/>
          <w:color w:val="1F4E79"/>
          <w:sz w:val="24"/>
          <w:szCs w:val="24"/>
          <w:u w:val="single"/>
        </w:rPr>
        <w:t>Comprehensive Analysis of Online Learning Engagement and Student Performance</w:t>
      </w:r>
    </w:p>
    <w:p w14:paraId="3375697D" w14:textId="5426A76C" w:rsidR="0037060B" w:rsidRPr="00A94950" w:rsidRDefault="00000000" w:rsidP="00A94950">
      <w:pPr>
        <w:spacing w:after="200"/>
        <w:jc w:val="center"/>
      </w:pPr>
      <w:r>
        <w:rPr>
          <w:noProof/>
        </w:rPr>
        <w:drawing>
          <wp:inline distT="0" distB="0" distL="0" distR="0" wp14:anchorId="1BDE788C" wp14:editId="40C34E6D">
            <wp:extent cx="5905500" cy="3162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3162300"/>
                    </a:xfrm>
                    <a:prstGeom prst="rect">
                      <a:avLst/>
                    </a:prstGeom>
                  </pic:spPr>
                </pic:pic>
              </a:graphicData>
            </a:graphic>
          </wp:inline>
        </w:drawing>
      </w:r>
    </w:p>
    <w:p w14:paraId="02FF694E" w14:textId="69F1AFA7" w:rsidR="0037060B" w:rsidRPr="00A94950" w:rsidRDefault="00000000">
      <w:pPr>
        <w:spacing w:after="200"/>
        <w:rPr>
          <w:sz w:val="22"/>
          <w:szCs w:val="22"/>
        </w:rPr>
      </w:pPr>
      <w:r w:rsidRPr="00A94950">
        <w:rPr>
          <w:sz w:val="22"/>
          <w:szCs w:val="22"/>
        </w:rPr>
        <w:t>Observations drawn from reports in Power BI can provide valuable insights into student engagement patterns and performance trends.</w:t>
      </w:r>
    </w:p>
    <w:p w14:paraId="2A32C961" w14:textId="77777777" w:rsidR="00A94950" w:rsidRDefault="00A94950">
      <w:pPr>
        <w:pStyle w:val="Heading2"/>
        <w:spacing w:before="300" w:after="150"/>
        <w:rPr>
          <w:b/>
          <w:bCs/>
          <w:sz w:val="22"/>
          <w:szCs w:val="22"/>
        </w:rPr>
      </w:pPr>
    </w:p>
    <w:p w14:paraId="18E31C81" w14:textId="77777777" w:rsidR="00A94950" w:rsidRDefault="00A94950">
      <w:pPr>
        <w:pStyle w:val="Heading2"/>
        <w:spacing w:before="300" w:after="150"/>
        <w:rPr>
          <w:b/>
          <w:bCs/>
          <w:sz w:val="22"/>
          <w:szCs w:val="22"/>
        </w:rPr>
      </w:pPr>
    </w:p>
    <w:p w14:paraId="0B24279E" w14:textId="79645378" w:rsidR="00171455" w:rsidRPr="00A94950" w:rsidRDefault="00000000">
      <w:pPr>
        <w:pStyle w:val="Heading2"/>
        <w:spacing w:before="300" w:after="150"/>
        <w:rPr>
          <w:sz w:val="22"/>
          <w:szCs w:val="22"/>
        </w:rPr>
      </w:pPr>
      <w:r w:rsidRPr="00A94950">
        <w:rPr>
          <w:b/>
          <w:bCs/>
          <w:sz w:val="22"/>
          <w:szCs w:val="22"/>
        </w:rPr>
        <w:lastRenderedPageBreak/>
        <w:t>1. Trends Over Time</w:t>
      </w:r>
    </w:p>
    <w:p w14:paraId="3700147F" w14:textId="3DC1358D" w:rsidR="00531CEE" w:rsidRPr="00A94950" w:rsidRDefault="00000000" w:rsidP="00531CEE">
      <w:pPr>
        <w:spacing w:after="120"/>
        <w:rPr>
          <w:sz w:val="22"/>
          <w:szCs w:val="22"/>
        </w:rPr>
      </w:pPr>
      <w:proofErr w:type="spellStart"/>
      <w:r w:rsidRPr="00A94950">
        <w:rPr>
          <w:sz w:val="22"/>
          <w:szCs w:val="22"/>
        </w:rPr>
        <w:t>Analyze</w:t>
      </w:r>
      <w:proofErr w:type="spellEnd"/>
      <w:r w:rsidRPr="00A94950">
        <w:rPr>
          <w:sz w:val="22"/>
          <w:szCs w:val="22"/>
        </w:rPr>
        <w:t xml:space="preserve"> how key metrics (e.g., course </w:t>
      </w:r>
      <w:proofErr w:type="spellStart"/>
      <w:r w:rsidRPr="00A94950">
        <w:rPr>
          <w:sz w:val="22"/>
          <w:szCs w:val="22"/>
        </w:rPr>
        <w:t>enrollments</w:t>
      </w:r>
      <w:proofErr w:type="spellEnd"/>
      <w:r w:rsidRPr="00A94950">
        <w:rPr>
          <w:sz w:val="22"/>
          <w:szCs w:val="22"/>
        </w:rPr>
        <w:t xml:space="preserve">, session logins, assignment submissions) change </w:t>
      </w:r>
      <w:r w:rsidR="00A94950" w:rsidRPr="00A94950">
        <w:rPr>
          <w:sz w:val="22"/>
          <w:szCs w:val="22"/>
        </w:rPr>
        <w:t xml:space="preserve">    </w:t>
      </w:r>
      <w:r w:rsidRPr="00A94950">
        <w:rPr>
          <w:sz w:val="22"/>
          <w:szCs w:val="22"/>
        </w:rPr>
        <w:t>over different time periods (weekly, monthly, per semester) to identify growth patterns or seasonality</w:t>
      </w:r>
    </w:p>
    <w:p w14:paraId="484C1308" w14:textId="77777777" w:rsidR="00531CEE" w:rsidRPr="00A94950" w:rsidRDefault="00531CEE" w:rsidP="00531CEE">
      <w:pPr>
        <w:spacing w:after="120"/>
        <w:rPr>
          <w:sz w:val="22"/>
          <w:szCs w:val="22"/>
        </w:rPr>
      </w:pPr>
    </w:p>
    <w:p w14:paraId="6551CA5E" w14:textId="77777777" w:rsidR="00171455" w:rsidRPr="00A94950" w:rsidRDefault="00000000">
      <w:pPr>
        <w:pStyle w:val="Heading2"/>
        <w:spacing w:before="300" w:after="150"/>
        <w:rPr>
          <w:sz w:val="22"/>
          <w:szCs w:val="22"/>
        </w:rPr>
      </w:pPr>
      <w:r w:rsidRPr="00A94950">
        <w:rPr>
          <w:b/>
          <w:bCs/>
          <w:sz w:val="22"/>
          <w:szCs w:val="22"/>
        </w:rPr>
        <w:t>2. Performance Comparison</w:t>
      </w:r>
    </w:p>
    <w:p w14:paraId="0DCD6EB7" w14:textId="77777777" w:rsidR="00171455" w:rsidRPr="00A94950" w:rsidRDefault="00000000">
      <w:pPr>
        <w:pStyle w:val="ListParagraph"/>
        <w:numPr>
          <w:ilvl w:val="0"/>
          <w:numId w:val="2"/>
        </w:numPr>
        <w:spacing w:after="120"/>
        <w:rPr>
          <w:sz w:val="22"/>
          <w:szCs w:val="22"/>
        </w:rPr>
      </w:pPr>
      <w:r w:rsidRPr="00A94950">
        <w:rPr>
          <w:sz w:val="22"/>
          <w:szCs w:val="22"/>
        </w:rPr>
        <w:t>Compare performance across different categories, such as courses, departments, or student cohorts, to determine which areas are excelling or underperforming.</w:t>
      </w:r>
    </w:p>
    <w:p w14:paraId="1D1D2B03" w14:textId="77777777" w:rsidR="00171455" w:rsidRPr="00A94950" w:rsidRDefault="00000000">
      <w:pPr>
        <w:pStyle w:val="Heading2"/>
        <w:spacing w:before="300" w:after="150"/>
        <w:rPr>
          <w:sz w:val="22"/>
          <w:szCs w:val="22"/>
        </w:rPr>
      </w:pPr>
      <w:r w:rsidRPr="00A94950">
        <w:rPr>
          <w:b/>
          <w:bCs/>
          <w:sz w:val="22"/>
          <w:szCs w:val="22"/>
        </w:rPr>
        <w:t>3. Student Segmentation</w:t>
      </w:r>
    </w:p>
    <w:p w14:paraId="0307E557" w14:textId="77777777" w:rsidR="00171455" w:rsidRPr="00A94950" w:rsidRDefault="00000000">
      <w:pPr>
        <w:pStyle w:val="ListParagraph"/>
        <w:numPr>
          <w:ilvl w:val="0"/>
          <w:numId w:val="2"/>
        </w:numPr>
        <w:spacing w:after="120"/>
        <w:rPr>
          <w:sz w:val="22"/>
          <w:szCs w:val="22"/>
        </w:rPr>
      </w:pPr>
      <w:r w:rsidRPr="00A94950">
        <w:rPr>
          <w:sz w:val="22"/>
          <w:szCs w:val="22"/>
        </w:rPr>
        <w:t xml:space="preserve">Assess demographic and </w:t>
      </w:r>
      <w:proofErr w:type="spellStart"/>
      <w:r w:rsidRPr="00A94950">
        <w:rPr>
          <w:sz w:val="22"/>
          <w:szCs w:val="22"/>
        </w:rPr>
        <w:t>behavioral</w:t>
      </w:r>
      <w:proofErr w:type="spellEnd"/>
      <w:r w:rsidRPr="00A94950">
        <w:rPr>
          <w:sz w:val="22"/>
          <w:szCs w:val="22"/>
        </w:rPr>
        <w:t xml:space="preserve"> data (age group, course type, device used, time spent) to understand student segments and tailor engagement strategies accordingly.</w:t>
      </w:r>
    </w:p>
    <w:p w14:paraId="60F5E683" w14:textId="77777777" w:rsidR="00171455" w:rsidRPr="00A94950" w:rsidRDefault="00000000">
      <w:pPr>
        <w:pStyle w:val="Heading2"/>
        <w:spacing w:before="300" w:after="150"/>
        <w:rPr>
          <w:sz w:val="22"/>
          <w:szCs w:val="22"/>
        </w:rPr>
      </w:pPr>
      <w:r w:rsidRPr="00A94950">
        <w:rPr>
          <w:b/>
          <w:bCs/>
          <w:sz w:val="22"/>
          <w:szCs w:val="22"/>
        </w:rPr>
        <w:t>4. Goal Achievement</w:t>
      </w:r>
    </w:p>
    <w:p w14:paraId="54991A5D" w14:textId="77777777" w:rsidR="00171455" w:rsidRPr="00A94950" w:rsidRDefault="00000000">
      <w:pPr>
        <w:pStyle w:val="ListParagraph"/>
        <w:numPr>
          <w:ilvl w:val="0"/>
          <w:numId w:val="2"/>
        </w:numPr>
        <w:spacing w:after="120"/>
        <w:rPr>
          <w:sz w:val="22"/>
          <w:szCs w:val="22"/>
        </w:rPr>
      </w:pPr>
      <w:r w:rsidRPr="00A94950">
        <w:rPr>
          <w:sz w:val="22"/>
          <w:szCs w:val="22"/>
        </w:rPr>
        <w:t>Measure progress against established KPIs (e.g., course completion rate, average quiz score, engagement rate) to assess whether learning outcomes are being met.</w:t>
      </w:r>
    </w:p>
    <w:p w14:paraId="10954C69" w14:textId="77777777" w:rsidR="00171455" w:rsidRPr="00A94950" w:rsidRDefault="00000000">
      <w:pPr>
        <w:spacing w:before="200" w:after="150"/>
        <w:rPr>
          <w:sz w:val="22"/>
          <w:szCs w:val="22"/>
        </w:rPr>
      </w:pPr>
      <w:r w:rsidRPr="00A94950">
        <w:rPr>
          <w:b/>
          <w:bCs/>
          <w:color w:val="1F4E79"/>
          <w:sz w:val="22"/>
          <w:szCs w:val="22"/>
        </w:rPr>
        <w:t>Example:</w:t>
      </w:r>
    </w:p>
    <w:p w14:paraId="4AA11DD4" w14:textId="77777777" w:rsidR="00171455" w:rsidRPr="00A94950" w:rsidRDefault="00000000">
      <w:pPr>
        <w:pStyle w:val="ListParagraph"/>
        <w:numPr>
          <w:ilvl w:val="0"/>
          <w:numId w:val="2"/>
        </w:numPr>
        <w:spacing w:after="60"/>
        <w:rPr>
          <w:sz w:val="22"/>
          <w:szCs w:val="22"/>
        </w:rPr>
      </w:pPr>
      <w:r w:rsidRPr="00A94950">
        <w:rPr>
          <w:b/>
          <w:bCs/>
          <w:sz w:val="22"/>
          <w:szCs w:val="22"/>
        </w:rPr>
        <w:t>Engagement Trend:</w:t>
      </w:r>
    </w:p>
    <w:p w14:paraId="22022502" w14:textId="77777777" w:rsidR="00171455" w:rsidRPr="00A94950" w:rsidRDefault="00000000">
      <w:pPr>
        <w:pStyle w:val="ListParagraph"/>
        <w:numPr>
          <w:ilvl w:val="1"/>
          <w:numId w:val="2"/>
        </w:numPr>
        <w:spacing w:after="120"/>
        <w:rPr>
          <w:sz w:val="22"/>
          <w:szCs w:val="22"/>
        </w:rPr>
      </w:pPr>
      <w:r w:rsidRPr="00A94950">
        <w:rPr>
          <w:sz w:val="22"/>
          <w:szCs w:val="22"/>
        </w:rPr>
        <w:t xml:space="preserve">Session logins grew steadily from </w:t>
      </w:r>
      <w:r w:rsidRPr="00A94950">
        <w:rPr>
          <w:b/>
          <w:bCs/>
          <w:sz w:val="22"/>
          <w:szCs w:val="22"/>
        </w:rPr>
        <w:t>12,000 in January</w:t>
      </w:r>
      <w:r w:rsidRPr="00A94950">
        <w:rPr>
          <w:sz w:val="22"/>
          <w:szCs w:val="22"/>
        </w:rPr>
        <w:t xml:space="preserve"> to </w:t>
      </w:r>
      <w:r w:rsidRPr="00A94950">
        <w:rPr>
          <w:b/>
          <w:bCs/>
          <w:sz w:val="22"/>
          <w:szCs w:val="22"/>
        </w:rPr>
        <w:t>21,300 in August</w:t>
      </w:r>
      <w:r w:rsidRPr="00A94950">
        <w:rPr>
          <w:sz w:val="22"/>
          <w:szCs w:val="22"/>
        </w:rPr>
        <w:t xml:space="preserve">, while assignment submissions rose from 8,200 to </w:t>
      </w:r>
      <w:r w:rsidRPr="00A94950">
        <w:rPr>
          <w:b/>
          <w:bCs/>
          <w:sz w:val="22"/>
          <w:szCs w:val="22"/>
        </w:rPr>
        <w:t>13,600</w:t>
      </w:r>
      <w:r w:rsidRPr="00A94950">
        <w:rPr>
          <w:sz w:val="22"/>
          <w:szCs w:val="22"/>
        </w:rPr>
        <w:t xml:space="preserve"> over the same period, showing consistently rising engagement.</w:t>
      </w:r>
    </w:p>
    <w:p w14:paraId="47529325" w14:textId="77777777" w:rsidR="00171455" w:rsidRPr="00A94950" w:rsidRDefault="00000000">
      <w:pPr>
        <w:pStyle w:val="ListParagraph"/>
        <w:numPr>
          <w:ilvl w:val="0"/>
          <w:numId w:val="2"/>
        </w:numPr>
        <w:spacing w:after="60"/>
        <w:rPr>
          <w:sz w:val="22"/>
          <w:szCs w:val="22"/>
        </w:rPr>
      </w:pPr>
      <w:r w:rsidRPr="00A94950">
        <w:rPr>
          <w:b/>
          <w:bCs/>
          <w:sz w:val="22"/>
          <w:szCs w:val="22"/>
        </w:rPr>
        <w:t>Performance by Age Group:</w:t>
      </w:r>
    </w:p>
    <w:p w14:paraId="45E3CEFA" w14:textId="77777777" w:rsidR="00171455" w:rsidRPr="00A94950" w:rsidRDefault="00000000">
      <w:pPr>
        <w:pStyle w:val="ListParagraph"/>
        <w:numPr>
          <w:ilvl w:val="1"/>
          <w:numId w:val="2"/>
        </w:numPr>
        <w:spacing w:after="120"/>
        <w:rPr>
          <w:sz w:val="22"/>
          <w:szCs w:val="22"/>
        </w:rPr>
      </w:pPr>
      <w:r w:rsidRPr="00A94950">
        <w:rPr>
          <w:sz w:val="22"/>
          <w:szCs w:val="22"/>
        </w:rPr>
        <w:t xml:space="preserve">Among enrolled students, the </w:t>
      </w:r>
      <w:r w:rsidRPr="00A94950">
        <w:rPr>
          <w:b/>
          <w:bCs/>
          <w:sz w:val="22"/>
          <w:szCs w:val="22"/>
        </w:rPr>
        <w:t>18–22 age group</w:t>
      </w:r>
      <w:r w:rsidRPr="00A94950">
        <w:rPr>
          <w:sz w:val="22"/>
          <w:szCs w:val="22"/>
        </w:rPr>
        <w:t xml:space="preserve"> makes up the largest share at </w:t>
      </w:r>
      <w:r w:rsidRPr="00A94950">
        <w:rPr>
          <w:b/>
          <w:bCs/>
          <w:sz w:val="22"/>
          <w:szCs w:val="22"/>
        </w:rPr>
        <w:t>42%</w:t>
      </w:r>
      <w:r w:rsidRPr="00A94950">
        <w:rPr>
          <w:sz w:val="22"/>
          <w:szCs w:val="22"/>
        </w:rPr>
        <w:t>, suggesting this demographic engages most consistently. This could support the case for age-targeted course design and pacing.</w:t>
      </w:r>
    </w:p>
    <w:p w14:paraId="4F88332C" w14:textId="77777777" w:rsidR="00171455" w:rsidRPr="00A94950" w:rsidRDefault="00000000">
      <w:pPr>
        <w:pStyle w:val="ListParagraph"/>
        <w:numPr>
          <w:ilvl w:val="0"/>
          <w:numId w:val="2"/>
        </w:numPr>
        <w:spacing w:after="60"/>
        <w:rPr>
          <w:sz w:val="22"/>
          <w:szCs w:val="22"/>
        </w:rPr>
      </w:pPr>
      <w:r w:rsidRPr="00A94950">
        <w:rPr>
          <w:b/>
          <w:bCs/>
          <w:sz w:val="22"/>
          <w:szCs w:val="22"/>
        </w:rPr>
        <w:t>Departmental Disparities:</w:t>
      </w:r>
    </w:p>
    <w:p w14:paraId="371FFD78" w14:textId="77777777" w:rsidR="00171455" w:rsidRPr="00A94950" w:rsidRDefault="00000000">
      <w:pPr>
        <w:pStyle w:val="ListParagraph"/>
        <w:numPr>
          <w:ilvl w:val="1"/>
          <w:numId w:val="2"/>
        </w:numPr>
        <w:spacing w:after="120"/>
        <w:rPr>
          <w:sz w:val="22"/>
          <w:szCs w:val="22"/>
        </w:rPr>
      </w:pPr>
      <w:r w:rsidRPr="00A94950">
        <w:rPr>
          <w:sz w:val="22"/>
          <w:szCs w:val="22"/>
        </w:rPr>
        <w:t xml:space="preserve">The </w:t>
      </w:r>
      <w:r w:rsidRPr="00A94950">
        <w:rPr>
          <w:b/>
          <w:bCs/>
          <w:sz w:val="22"/>
          <w:szCs w:val="22"/>
        </w:rPr>
        <w:t>Arts &amp; Humanities</w:t>
      </w:r>
      <w:r w:rsidRPr="00A94950">
        <w:rPr>
          <w:sz w:val="22"/>
          <w:szCs w:val="22"/>
        </w:rPr>
        <w:t xml:space="preserve"> department shows the highest dropout rate at </w:t>
      </w:r>
      <w:r w:rsidRPr="00A94950">
        <w:rPr>
          <w:b/>
          <w:bCs/>
          <w:sz w:val="22"/>
          <w:szCs w:val="22"/>
        </w:rPr>
        <w:t>22.6%</w:t>
      </w:r>
      <w:r w:rsidRPr="00A94950">
        <w:rPr>
          <w:sz w:val="22"/>
          <w:szCs w:val="22"/>
        </w:rPr>
        <w:t>, indicating potential barriers in that segment. Targeted interventions could improve overall completion rates.</w:t>
      </w:r>
    </w:p>
    <w:p w14:paraId="614BC04E" w14:textId="77777777" w:rsidR="00171455" w:rsidRPr="00A94950" w:rsidRDefault="00000000">
      <w:pPr>
        <w:pStyle w:val="ListParagraph"/>
        <w:numPr>
          <w:ilvl w:val="0"/>
          <w:numId w:val="2"/>
        </w:numPr>
        <w:spacing w:after="60"/>
        <w:rPr>
          <w:sz w:val="22"/>
          <w:szCs w:val="22"/>
        </w:rPr>
      </w:pPr>
      <w:r w:rsidRPr="00A94950">
        <w:rPr>
          <w:b/>
          <w:bCs/>
          <w:sz w:val="22"/>
          <w:szCs w:val="22"/>
        </w:rPr>
        <w:t xml:space="preserve">Overall </w:t>
      </w:r>
      <w:proofErr w:type="spellStart"/>
      <w:r w:rsidRPr="00A94950">
        <w:rPr>
          <w:b/>
          <w:bCs/>
          <w:sz w:val="22"/>
          <w:szCs w:val="22"/>
        </w:rPr>
        <w:t>Enrollment</w:t>
      </w:r>
      <w:proofErr w:type="spellEnd"/>
      <w:r w:rsidRPr="00A94950">
        <w:rPr>
          <w:b/>
          <w:bCs/>
          <w:sz w:val="22"/>
          <w:szCs w:val="22"/>
        </w:rPr>
        <w:t xml:space="preserve"> and Completion:</w:t>
      </w:r>
    </w:p>
    <w:p w14:paraId="321D56C4" w14:textId="77777777" w:rsidR="00171455" w:rsidRPr="00A94950" w:rsidRDefault="00000000">
      <w:pPr>
        <w:pStyle w:val="ListParagraph"/>
        <w:numPr>
          <w:ilvl w:val="1"/>
          <w:numId w:val="2"/>
        </w:numPr>
        <w:spacing w:after="120"/>
        <w:rPr>
          <w:sz w:val="22"/>
          <w:szCs w:val="22"/>
        </w:rPr>
      </w:pPr>
      <w:r w:rsidRPr="00A94950">
        <w:rPr>
          <w:sz w:val="22"/>
          <w:szCs w:val="22"/>
        </w:rPr>
        <w:t xml:space="preserve">A total of </w:t>
      </w:r>
      <w:r w:rsidRPr="00A94950">
        <w:rPr>
          <w:b/>
          <w:bCs/>
          <w:sz w:val="22"/>
          <w:szCs w:val="22"/>
        </w:rPr>
        <w:t>24,680 students</w:t>
      </w:r>
      <w:r w:rsidRPr="00A94950">
        <w:rPr>
          <w:sz w:val="22"/>
          <w:szCs w:val="22"/>
        </w:rPr>
        <w:t xml:space="preserve"> enrolled, with an overall course completion rate of </w:t>
      </w:r>
      <w:r w:rsidRPr="00A94950">
        <w:rPr>
          <w:b/>
          <w:bCs/>
          <w:sz w:val="22"/>
          <w:szCs w:val="22"/>
        </w:rPr>
        <w:t>68.2%</w:t>
      </w:r>
      <w:r w:rsidRPr="00A94950">
        <w:rPr>
          <w:sz w:val="22"/>
          <w:szCs w:val="22"/>
        </w:rPr>
        <w:t xml:space="preserve"> and an average quiz score of </w:t>
      </w:r>
      <w:r w:rsidRPr="00A94950">
        <w:rPr>
          <w:b/>
          <w:bCs/>
          <w:sz w:val="22"/>
          <w:szCs w:val="22"/>
        </w:rPr>
        <w:t>72.9%</w:t>
      </w:r>
      <w:r w:rsidRPr="00A94950">
        <w:rPr>
          <w:sz w:val="22"/>
          <w:szCs w:val="22"/>
        </w:rPr>
        <w:t xml:space="preserve">. The </w:t>
      </w:r>
      <w:r w:rsidRPr="00A94950">
        <w:rPr>
          <w:b/>
          <w:bCs/>
          <w:sz w:val="22"/>
          <w:szCs w:val="22"/>
        </w:rPr>
        <w:t>Data Science</w:t>
      </w:r>
      <w:r w:rsidRPr="00A94950">
        <w:rPr>
          <w:sz w:val="22"/>
          <w:szCs w:val="22"/>
        </w:rPr>
        <w:t xml:space="preserve"> course recorded the highest average score at </w:t>
      </w:r>
      <w:r w:rsidRPr="00A94950">
        <w:rPr>
          <w:b/>
          <w:bCs/>
          <w:sz w:val="22"/>
          <w:szCs w:val="22"/>
        </w:rPr>
        <w:t>82%</w:t>
      </w:r>
      <w:r w:rsidRPr="00A94950">
        <w:rPr>
          <w:sz w:val="22"/>
          <w:szCs w:val="22"/>
        </w:rPr>
        <w:t xml:space="preserve"> and should be studied for replicable engagement strategies.</w:t>
      </w:r>
    </w:p>
    <w:p w14:paraId="2A965C4B" w14:textId="77777777" w:rsidR="00171455" w:rsidRPr="00A94950" w:rsidRDefault="00000000">
      <w:pPr>
        <w:spacing w:before="300"/>
        <w:rPr>
          <w:sz w:val="22"/>
          <w:szCs w:val="22"/>
        </w:rPr>
      </w:pPr>
      <w:r w:rsidRPr="00A94950">
        <w:rPr>
          <w:b/>
          <w:bCs/>
          <w:sz w:val="22"/>
          <w:szCs w:val="22"/>
          <w:u w:val="single"/>
        </w:rPr>
        <w:t>Conclusion</w:t>
      </w:r>
    </w:p>
    <w:p w14:paraId="655F80D6" w14:textId="77777777" w:rsidR="00171455" w:rsidRPr="00A94950" w:rsidRDefault="00000000">
      <w:pPr>
        <w:spacing w:after="200"/>
        <w:rPr>
          <w:sz w:val="22"/>
          <w:szCs w:val="22"/>
        </w:rPr>
      </w:pPr>
      <w:r w:rsidRPr="00A94950">
        <w:rPr>
          <w:sz w:val="22"/>
          <w:szCs w:val="22"/>
        </w:rPr>
        <w:t>The analysis shows that student engagement on the platform has grown consistently across the year, with the 18–22 age group and mobile users forming the largest and most active segments. While the overall completion rate of 68.2% reflects healthy engagement, the notably higher dropout rate in Arts &amp; Humanities points to a need for targeted retention efforts — such as revised pacing, additional mentoring, or course-format adjustments — in that department. Replicating the design choices behind higher-performing courses like Data Science across other courses could help raise average scores platform-wide.</w:t>
      </w:r>
    </w:p>
    <w:sectPr w:rsidR="00171455" w:rsidRPr="00A9495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D24DE"/>
    <w:multiLevelType w:val="hybridMultilevel"/>
    <w:tmpl w:val="47A4CB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8A4099C"/>
    <w:multiLevelType w:val="hybridMultilevel"/>
    <w:tmpl w:val="BB460DD8"/>
    <w:lvl w:ilvl="0" w:tplc="91305D0A">
      <w:start w:val="1"/>
      <w:numFmt w:val="bullet"/>
      <w:lvlText w:val="•"/>
      <w:lvlJc w:val="left"/>
      <w:pPr>
        <w:ind w:left="504" w:hanging="288"/>
      </w:pPr>
    </w:lvl>
    <w:lvl w:ilvl="1" w:tplc="B7B05B76">
      <w:numFmt w:val="decimal"/>
      <w:lvlText w:val=""/>
      <w:lvlJc w:val="left"/>
    </w:lvl>
    <w:lvl w:ilvl="2" w:tplc="152CA1AE">
      <w:numFmt w:val="decimal"/>
      <w:lvlText w:val=""/>
      <w:lvlJc w:val="left"/>
    </w:lvl>
    <w:lvl w:ilvl="3" w:tplc="FF6EADD6">
      <w:numFmt w:val="decimal"/>
      <w:lvlText w:val=""/>
      <w:lvlJc w:val="left"/>
    </w:lvl>
    <w:lvl w:ilvl="4" w:tplc="897CD52A">
      <w:numFmt w:val="decimal"/>
      <w:lvlText w:val=""/>
      <w:lvlJc w:val="left"/>
    </w:lvl>
    <w:lvl w:ilvl="5" w:tplc="3522D708">
      <w:numFmt w:val="decimal"/>
      <w:lvlText w:val=""/>
      <w:lvlJc w:val="left"/>
    </w:lvl>
    <w:lvl w:ilvl="6" w:tplc="1092FAD4">
      <w:numFmt w:val="decimal"/>
      <w:lvlText w:val=""/>
      <w:lvlJc w:val="left"/>
    </w:lvl>
    <w:lvl w:ilvl="7" w:tplc="44FCCCF4">
      <w:numFmt w:val="decimal"/>
      <w:lvlText w:val=""/>
      <w:lvlJc w:val="left"/>
    </w:lvl>
    <w:lvl w:ilvl="8" w:tplc="5C909AD8">
      <w:numFmt w:val="decimal"/>
      <w:lvlText w:val=""/>
      <w:lvlJc w:val="left"/>
    </w:lvl>
  </w:abstractNum>
  <w:abstractNum w:abstractNumId="2" w15:restartNumberingAfterBreak="0">
    <w:nsid w:val="216D0BD4"/>
    <w:multiLevelType w:val="hybridMultilevel"/>
    <w:tmpl w:val="04D6BDF2"/>
    <w:lvl w:ilvl="0" w:tplc="828E0320">
      <w:start w:val="1"/>
      <w:numFmt w:val="bullet"/>
      <w:lvlText w:val="●"/>
      <w:lvlJc w:val="left"/>
      <w:pPr>
        <w:ind w:left="720" w:hanging="360"/>
      </w:pPr>
    </w:lvl>
    <w:lvl w:ilvl="1" w:tplc="65282D30">
      <w:start w:val="1"/>
      <w:numFmt w:val="bullet"/>
      <w:lvlText w:val="○"/>
      <w:lvlJc w:val="left"/>
      <w:pPr>
        <w:ind w:left="1440" w:hanging="360"/>
      </w:pPr>
    </w:lvl>
    <w:lvl w:ilvl="2" w:tplc="E4484476">
      <w:start w:val="1"/>
      <w:numFmt w:val="bullet"/>
      <w:lvlText w:val="■"/>
      <w:lvlJc w:val="left"/>
      <w:pPr>
        <w:ind w:left="2160" w:hanging="360"/>
      </w:pPr>
    </w:lvl>
    <w:lvl w:ilvl="3" w:tplc="C6D0CE38">
      <w:start w:val="1"/>
      <w:numFmt w:val="bullet"/>
      <w:lvlText w:val="●"/>
      <w:lvlJc w:val="left"/>
      <w:pPr>
        <w:ind w:left="2880" w:hanging="360"/>
      </w:pPr>
    </w:lvl>
    <w:lvl w:ilvl="4" w:tplc="C6C63B40">
      <w:start w:val="1"/>
      <w:numFmt w:val="bullet"/>
      <w:lvlText w:val="○"/>
      <w:lvlJc w:val="left"/>
      <w:pPr>
        <w:ind w:left="3600" w:hanging="360"/>
      </w:pPr>
    </w:lvl>
    <w:lvl w:ilvl="5" w:tplc="989C1030">
      <w:start w:val="1"/>
      <w:numFmt w:val="bullet"/>
      <w:lvlText w:val="■"/>
      <w:lvlJc w:val="left"/>
      <w:pPr>
        <w:ind w:left="4320" w:hanging="360"/>
      </w:pPr>
    </w:lvl>
    <w:lvl w:ilvl="6" w:tplc="79B6BD32">
      <w:start w:val="1"/>
      <w:numFmt w:val="bullet"/>
      <w:lvlText w:val="●"/>
      <w:lvlJc w:val="left"/>
      <w:pPr>
        <w:ind w:left="5040" w:hanging="360"/>
      </w:pPr>
    </w:lvl>
    <w:lvl w:ilvl="7" w:tplc="CE4A7A80">
      <w:start w:val="1"/>
      <w:numFmt w:val="bullet"/>
      <w:lvlText w:val="●"/>
      <w:lvlJc w:val="left"/>
      <w:pPr>
        <w:ind w:left="5760" w:hanging="360"/>
      </w:pPr>
    </w:lvl>
    <w:lvl w:ilvl="8" w:tplc="105A8BF2">
      <w:start w:val="1"/>
      <w:numFmt w:val="bullet"/>
      <w:lvlText w:val="●"/>
      <w:lvlJc w:val="left"/>
      <w:pPr>
        <w:ind w:left="6480" w:hanging="360"/>
      </w:pPr>
    </w:lvl>
  </w:abstractNum>
  <w:abstractNum w:abstractNumId="3" w15:restartNumberingAfterBreak="0">
    <w:nsid w:val="70B350A5"/>
    <w:multiLevelType w:val="hybridMultilevel"/>
    <w:tmpl w:val="38E6345A"/>
    <w:lvl w:ilvl="0" w:tplc="40090001">
      <w:start w:val="1"/>
      <w:numFmt w:val="bullet"/>
      <w:lvlText w:val=""/>
      <w:lvlJc w:val="left"/>
      <w:pPr>
        <w:ind w:left="940" w:hanging="360"/>
      </w:pPr>
      <w:rPr>
        <w:rFonts w:ascii="Symbol" w:hAnsi="Symbol" w:hint="default"/>
      </w:rPr>
    </w:lvl>
    <w:lvl w:ilvl="1" w:tplc="40090003" w:tentative="1">
      <w:start w:val="1"/>
      <w:numFmt w:val="bullet"/>
      <w:lvlText w:val="o"/>
      <w:lvlJc w:val="left"/>
      <w:pPr>
        <w:ind w:left="1660" w:hanging="360"/>
      </w:pPr>
      <w:rPr>
        <w:rFonts w:ascii="Courier New" w:hAnsi="Courier New" w:cs="Courier New" w:hint="default"/>
      </w:rPr>
    </w:lvl>
    <w:lvl w:ilvl="2" w:tplc="40090005" w:tentative="1">
      <w:start w:val="1"/>
      <w:numFmt w:val="bullet"/>
      <w:lvlText w:val=""/>
      <w:lvlJc w:val="left"/>
      <w:pPr>
        <w:ind w:left="2380" w:hanging="360"/>
      </w:pPr>
      <w:rPr>
        <w:rFonts w:ascii="Wingdings" w:hAnsi="Wingdings" w:hint="default"/>
      </w:rPr>
    </w:lvl>
    <w:lvl w:ilvl="3" w:tplc="40090001" w:tentative="1">
      <w:start w:val="1"/>
      <w:numFmt w:val="bullet"/>
      <w:lvlText w:val=""/>
      <w:lvlJc w:val="left"/>
      <w:pPr>
        <w:ind w:left="3100" w:hanging="360"/>
      </w:pPr>
      <w:rPr>
        <w:rFonts w:ascii="Symbol" w:hAnsi="Symbol" w:hint="default"/>
      </w:rPr>
    </w:lvl>
    <w:lvl w:ilvl="4" w:tplc="40090003" w:tentative="1">
      <w:start w:val="1"/>
      <w:numFmt w:val="bullet"/>
      <w:lvlText w:val="o"/>
      <w:lvlJc w:val="left"/>
      <w:pPr>
        <w:ind w:left="3820" w:hanging="360"/>
      </w:pPr>
      <w:rPr>
        <w:rFonts w:ascii="Courier New" w:hAnsi="Courier New" w:cs="Courier New" w:hint="default"/>
      </w:rPr>
    </w:lvl>
    <w:lvl w:ilvl="5" w:tplc="40090005" w:tentative="1">
      <w:start w:val="1"/>
      <w:numFmt w:val="bullet"/>
      <w:lvlText w:val=""/>
      <w:lvlJc w:val="left"/>
      <w:pPr>
        <w:ind w:left="4540" w:hanging="360"/>
      </w:pPr>
      <w:rPr>
        <w:rFonts w:ascii="Wingdings" w:hAnsi="Wingdings" w:hint="default"/>
      </w:rPr>
    </w:lvl>
    <w:lvl w:ilvl="6" w:tplc="40090001" w:tentative="1">
      <w:start w:val="1"/>
      <w:numFmt w:val="bullet"/>
      <w:lvlText w:val=""/>
      <w:lvlJc w:val="left"/>
      <w:pPr>
        <w:ind w:left="5260" w:hanging="360"/>
      </w:pPr>
      <w:rPr>
        <w:rFonts w:ascii="Symbol" w:hAnsi="Symbol" w:hint="default"/>
      </w:rPr>
    </w:lvl>
    <w:lvl w:ilvl="7" w:tplc="40090003" w:tentative="1">
      <w:start w:val="1"/>
      <w:numFmt w:val="bullet"/>
      <w:lvlText w:val="o"/>
      <w:lvlJc w:val="left"/>
      <w:pPr>
        <w:ind w:left="5980" w:hanging="360"/>
      </w:pPr>
      <w:rPr>
        <w:rFonts w:ascii="Courier New" w:hAnsi="Courier New" w:cs="Courier New" w:hint="default"/>
      </w:rPr>
    </w:lvl>
    <w:lvl w:ilvl="8" w:tplc="40090005" w:tentative="1">
      <w:start w:val="1"/>
      <w:numFmt w:val="bullet"/>
      <w:lvlText w:val=""/>
      <w:lvlJc w:val="left"/>
      <w:pPr>
        <w:ind w:left="6700" w:hanging="360"/>
      </w:pPr>
      <w:rPr>
        <w:rFonts w:ascii="Wingdings" w:hAnsi="Wingdings" w:hint="default"/>
      </w:rPr>
    </w:lvl>
  </w:abstractNum>
  <w:num w:numId="1" w16cid:durableId="146484691">
    <w:abstractNumId w:val="2"/>
    <w:lvlOverride w:ilvl="0">
      <w:startOverride w:val="1"/>
    </w:lvlOverride>
  </w:num>
  <w:num w:numId="2" w16cid:durableId="928737540">
    <w:abstractNumId w:val="1"/>
    <w:lvlOverride w:ilvl="0">
      <w:startOverride w:val="1"/>
    </w:lvlOverride>
  </w:num>
  <w:num w:numId="3" w16cid:durableId="1210069428">
    <w:abstractNumId w:val="0"/>
  </w:num>
  <w:num w:numId="4" w16cid:durableId="11955368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455"/>
    <w:rsid w:val="00171455"/>
    <w:rsid w:val="0037060B"/>
    <w:rsid w:val="00531CEE"/>
    <w:rsid w:val="00A94950"/>
    <w:rsid w:val="00AB3880"/>
    <w:rsid w:val="00EE04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9D754"/>
  <w15:docId w15:val="{C97C65C7-948F-47D3-9DFD-A7A6EDA3B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541</Words>
  <Characters>3085</Characters>
  <Application>Microsoft Office Word</Application>
  <DocSecurity>0</DocSecurity>
  <Lines>25</Lines>
  <Paragraphs>7</Paragraphs>
  <ScaleCrop>false</ScaleCrop>
  <Company/>
  <LinksUpToDate>false</LinksUpToDate>
  <CharactersWithSpaces>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Bhagya sri</cp:lastModifiedBy>
  <cp:revision>4</cp:revision>
  <dcterms:created xsi:type="dcterms:W3CDTF">2026-09-17T05:46:00Z</dcterms:created>
  <dcterms:modified xsi:type="dcterms:W3CDTF">2026-09-17T10:28:00Z</dcterms:modified>
</cp:coreProperties>
</file>