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321"/>
      </w:pPr>
      <w:r>
        <w:rPr>
          <w:rFonts w:ascii="Helvetica Neue" w:hAnsi="Helvetica Neue" w:cs="Helvetica Neue"/>
          <w:sz w:val="48"/>
          <w:sz-cs w:val="48"/>
          <w:b/>
          <w:spacing w:val="0"/>
          <w:color w:val="0A1872"/>
        </w:rPr>
        <w:t xml:space="preserve">JioBharatIQ — Metrics Tree</w:t>
      </w:r>
    </w:p>
    <w:p>
      <w:pPr>
        <w:spacing w:after="240"/>
      </w:pPr>
      <w:r>
        <w:rPr>
          <w:rFonts w:ascii="Helvetica Neue" w:hAnsi="Helvetica Neue" w:cs="Helvetica Neue"/>
          <w:sz w:val="24"/>
          <w:sz-cs w:val="24"/>
          <w:i/>
          <w:spacing w:val="0"/>
          <w:color w:val="535264"/>
        </w:rPr>
        <w:t xml:space="preserve">A metrics-design artifact. Pure product thinking, no milestone scaffolding. Layers organised by user experience, not by internal pod taxonomy.</w:t>
      </w:r>
      <w:r>
        <w:rPr>
          <w:rFonts w:ascii="Helvetica Neue" w:hAnsi="Helvetica Neue" w:cs="Helvetica Neue"/>
          <w:sz w:val="24"/>
          <w:sz-cs w:val="24"/>
          <w:spacing w:val="0"/>
          <w:color w:val="0A0A10"/>
        </w:rPr>
        <w:t xml:space="preserve"/>
      </w:r>
    </w:p>
    <w:p>
      <w:pPr>
        <w:spacing w:after="240"/>
      </w:pPr>
      <w:r>
        <w:rPr>
          <w:rFonts w:ascii="Helvetica Neue" w:hAnsi="Helvetica Neue" w:cs="Helvetica Neue"/>
          <w:sz w:val="24"/>
          <w:sz-cs w:val="24"/>
          <w:i/>
          <w:spacing w:val="0"/>
          <w:color w:val="535264"/>
        </w:rPr>
        <w:t xml:space="preserve">Owner: Sridhar · Last updated: 2026-05-09</w:t>
      </w:r>
      <w:r>
        <w:rPr>
          <w:rFonts w:ascii="Helvetica Neue" w:hAnsi="Helvetica Neue" w:cs="Helvetica Neue"/>
          <w:sz w:val="24"/>
          <w:sz-cs w:val="24"/>
          <w:spacing w:val="0"/>
          <w:color w:val="0A0A10"/>
        </w:rPr>
        <w:t xml:space="preserve"/>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Method</w:t>
      </w:r>
    </w:p>
    <w:p>
      <w:pPr>
        <w:spacing w:after="240"/>
      </w:pPr>
      <w:r>
        <w:rPr>
          <w:rFonts w:ascii="Helvetica Neue" w:hAnsi="Helvetica Neue" w:cs="Helvetica Neue"/>
          <w:sz w:val="24"/>
          <w:sz-cs w:val="24"/>
          <w:spacing w:val="0"/>
          <w:color w:val="0A0A10"/>
        </w:rPr>
        <w:t xml:space="preserve">Working backwards from the product, not forwards from milestones. </w:t>
      </w:r>
      <w:r>
        <w:rPr>
          <w:rFonts w:ascii="Helvetica Neue" w:hAnsi="Helvetica Neue" w:cs="Helvetica Neue"/>
          <w:sz w:val="24"/>
          <w:sz-cs w:val="24"/>
          <w:b/>
          <w:spacing w:val="0"/>
          <w:color w:val="0A0A10"/>
        </w:rPr>
        <w:t xml:space="preserve">Layers map to what the user experiences, not to internal team boundaries.</w:t>
      </w:r>
      <w:r>
        <w:rPr>
          <w:rFonts w:ascii="Helvetica Neue" w:hAnsi="Helvetica Neue" w:cs="Helvetica Neue"/>
          <w:sz w:val="24"/>
          <w:sz-cs w:val="24"/>
          <w:spacing w:val="0"/>
          <w:color w:val="0A0A10"/>
        </w:rPr>
        <w:t xml:space="preserve"/>
      </w:r>
    </w:p>
    <w:p>
      <w:pPr>
        <w:spacing w:after="240"/>
      </w:pPr>
      <w:r>
        <w:rPr>
          <w:rFonts w:ascii="Helvetica Neue" w:hAnsi="Helvetica Neue" w:cs="Helvetica Neue"/>
          <w:sz w:val="24"/>
          <w:sz-cs w:val="24"/>
          <w:b/>
          <w:spacing w:val="0"/>
          <w:color w:val="0A0A10"/>
        </w:rPr>
        <w:t xml:space="preserve">The product is a personal AI for India that makes three claims:</w:t>
      </w:r>
      <w:r>
        <w:rPr>
          <w:rFonts w:ascii="Helvetica Neue" w:hAnsi="Helvetica Neue" w:cs="Helvetica Neue"/>
          <w:sz w:val="24"/>
          <w:sz-cs w:val="24"/>
          <w:spacing w:val="0"/>
          <w:color w:val="0A0A10"/>
        </w:rPr>
        <w:t xml:space="preserve"> 1. </w:t>
      </w:r>
      <w:r>
        <w:rPr>
          <w:rFonts w:ascii="Helvetica Neue" w:hAnsi="Helvetica Neue" w:cs="Helvetica Neue"/>
          <w:sz w:val="24"/>
          <w:sz-cs w:val="24"/>
          <w:b/>
          <w:spacing w:val="0"/>
          <w:color w:val="0A0A10"/>
        </w:rPr>
        <w:t xml:space="preserve">Knows you</w:t>
      </w:r>
      <w:r>
        <w:rPr>
          <w:rFonts w:ascii="Helvetica Neue" w:hAnsi="Helvetica Neue" w:cs="Helvetica Neue"/>
          <w:sz w:val="24"/>
          <w:sz-cs w:val="24"/>
          <w:spacing w:val="0"/>
          <w:color w:val="0A0A10"/>
        </w:rPr>
        <w:t xml:space="preserve"> — language, context, history 2. </w:t>
      </w:r>
      <w:r>
        <w:rPr>
          <w:rFonts w:ascii="Helvetica Neue" w:hAnsi="Helvetica Neue" w:cs="Helvetica Neue"/>
          <w:sz w:val="24"/>
          <w:sz-cs w:val="24"/>
          <w:b/>
          <w:spacing w:val="0"/>
          <w:color w:val="0A0A10"/>
        </w:rPr>
        <w:t xml:space="preserve">Knows what you need right now</w:t>
      </w:r>
      <w:r>
        <w:rPr>
          <w:rFonts w:ascii="Helvetica Neue" w:hAnsi="Helvetica Neue" w:cs="Helvetica Neue"/>
          <w:sz w:val="24"/>
          <w:sz-cs w:val="24"/>
          <w:spacing w:val="0"/>
          <w:color w:val="0A0A10"/>
        </w:rPr>
        <w:t xml:space="preserve"> — proactive, situational 3. </w:t>
      </w:r>
      <w:r>
        <w:rPr>
          <w:rFonts w:ascii="Helvetica Neue" w:hAnsi="Helvetica Neue" w:cs="Helvetica Neue"/>
          <w:sz w:val="24"/>
          <w:sz-cs w:val="24"/>
          <w:b/>
          <w:spacing w:val="0"/>
          <w:color w:val="0A0A10"/>
        </w:rPr>
        <w:t xml:space="preserve">Does the work</w:t>
      </w:r>
      <w:r>
        <w:rPr>
          <w:rFonts w:ascii="Helvetica Neue" w:hAnsi="Helvetica Neue" w:cs="Helvetica Neue"/>
          <w:sz w:val="24"/>
          <w:sz-cs w:val="24"/>
          <w:spacing w:val="0"/>
          <w:color w:val="0A0A10"/>
        </w:rPr>
        <w:t xml:space="preserve"> — completes tasks, doesn't suggest</w:t>
      </w:r>
    </w:p>
    <w:p>
      <w:pPr>
        <w:spacing w:after="240"/>
      </w:pPr>
      <w:r>
        <w:rPr>
          <w:rFonts w:ascii="Helvetica Neue" w:hAnsi="Helvetica Neue" w:cs="Helvetica Neue"/>
          <w:sz w:val="24"/>
          <w:sz-cs w:val="24"/>
          <w:b/>
          <w:spacing w:val="0"/>
          <w:color w:val="0A0A10"/>
        </w:rPr>
        <w:t xml:space="preserve">The product is working when:</w:t>
      </w:r>
      <w:r>
        <w:rPr>
          <w:rFonts w:ascii="Helvetica Neue" w:hAnsi="Helvetica Neue" w:cs="Helvetica Neue"/>
          <w:sz w:val="24"/>
          <w:sz-cs w:val="24"/>
          <w:spacing w:val="0"/>
          <w:color w:val="0A0A10"/>
        </w:rPr>
        <w:t xml:space="preserve"> A user opens JBIQ, gets something done, comes back tomorrow without being pushed, and the next session starts smarter than the last. Repeat that across 1.4B Indians, in 12 languages, across 12 domains.</w:t>
      </w:r>
    </w:p>
    <w:p>
      <w:pPr>
        <w:spacing w:after="240"/>
      </w:pPr>
      <w:r>
        <w:rPr>
          <w:rFonts w:ascii="Helvetica Neue" w:hAnsi="Helvetica Neue" w:cs="Helvetica Neue"/>
          <w:sz w:val="24"/>
          <w:sz-cs w:val="24"/>
          <w:spacing w:val="0"/>
          <w:color w:val="0A0A10"/>
        </w:rPr>
        <w:t xml:space="preserve">Every metric in the tree must connect — mathematically or causally — back to that statement.</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Activity Units</w:t>
      </w:r>
    </w:p>
    <w:p>
      <w:pPr>
        <w:spacing w:after="240"/>
      </w:pPr>
      <w:r>
        <w:rPr>
          <w:rFonts w:ascii="Helvetica Neue" w:hAnsi="Helvetica Neue" w:cs="Helvetica Neue"/>
          <w:sz w:val="24"/>
          <w:sz-cs w:val="24"/>
          <w:spacing w:val="0"/>
          <w:color w:val="0A0A10"/>
        </w:rPr>
        <w:t xml:space="preserve">All units anchored at the </w:t>
      </w:r>
      <w:r>
        <w:rPr>
          <w:rFonts w:ascii="Helvetica Neue" w:hAnsi="Helvetica Neue" w:cs="Helvetica Neue"/>
          <w:sz w:val="24"/>
          <w:sz-cs w:val="24"/>
          <w:b/>
          <w:spacing w:val="0"/>
          <w:color w:val="0A0A10"/>
        </w:rPr>
        <w:t xml:space="preserve">monthly level</w:t>
      </w:r>
      <w:r>
        <w:rPr>
          <w:rFonts w:ascii="Helvetica Neue" w:hAnsi="Helvetica Neue" w:cs="Helvetica Neue"/>
          <w:sz w:val="24"/>
          <w:sz-cs w:val="24"/>
          <w:spacing w:val="0"/>
          <w:color w:val="0A0A10"/>
        </w:rPr>
        <w:t xml:space="preserve"> for consistency. Daily snapshots (DAU, DQU) are derived from these monthly bases when needed for the L0 stickiness ratio — they are not primary units to track.</w:t>
      </w:r>
    </w:p>
    <w:p>
      <w:pPr/>
      <w:r>
        <w:rPr>
          <w:rFonts w:ascii="Helvetica Neue" w:hAnsi="Helvetica Neue" w:cs="Helvetica Neue"/>
          <w:sz w:val="22"/>
          <w:sz-cs w:val="22"/>
          <w:b/>
          <w:spacing w:val="0"/>
          <w:color w:val="0A1872"/>
        </w:rPr>
        <w:t xml:space="preserve">Unit</w:t>
      </w:r>
    </w:p>
    <w:p>
      <w:pPr/>
      <w:r>
        <w:rPr>
          <w:rFonts w:ascii="Helvetica Neue" w:hAnsi="Helvetica Neue" w:cs="Helvetica Neue"/>
          <w:sz w:val="22"/>
          <w:sz-cs w:val="22"/>
          <w:b/>
          <w:spacing w:val="0"/>
          <w:color w:val="0A1872"/>
        </w:rPr>
        <w:t xml:space="preserve">Definition</w:t>
      </w:r>
    </w:p>
    <w:p>
      <w:pPr/>
      <w:r>
        <w:rPr>
          <w:rFonts w:ascii="Helvetica Neue" w:hAnsi="Helvetica Neue" w:cs="Helvetica Neue"/>
          <w:sz w:val="22"/>
          <w:sz-cs w:val="22"/>
          <w:b/>
          <w:spacing w:val="0"/>
          <w:color w:val="0A1872"/>
        </w:rPr>
        <w:t xml:space="preserve">Role</w:t>
      </w:r>
    </w:p>
    <w:p>
      <w:pPr/>
      <w:r>
        <w:rPr>
          <w:rFonts w:ascii="Helvetica Neue" w:hAnsi="Helvetica Neue" w:cs="Helvetica Neue"/>
          <w:sz w:val="22"/>
          <w:sz-cs w:val="22"/>
          <w:b/>
          <w:spacing w:val="0"/>
          <w:color w:val="0A0A10"/>
        </w:rPr>
        <w:t xml:space="preserve">MAU</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Users who opened the app in last 30 days (rolling)</w:t>
      </w:r>
    </w:p>
    <w:p>
      <w:pPr/>
      <w:r>
        <w:rPr>
          <w:rFonts w:ascii="Helvetica Neue" w:hAnsi="Helvetica Neue" w:cs="Helvetica Neue"/>
          <w:sz w:val="22"/>
          <w:sz-cs w:val="22"/>
          <w:spacing w:val="0"/>
          <w:color w:val="0A0A10"/>
        </w:rPr>
        <w:t xml:space="preserve">Funnel diagnostic only — opened ≠ engaged</w:t>
      </w:r>
    </w:p>
    <w:p>
      <w:pPr/>
      <w:r>
        <w:rPr>
          <w:rFonts w:ascii="Helvetica Neue" w:hAnsi="Helvetica Neue" w:cs="Helvetica Neue"/>
          <w:sz w:val="22"/>
          <w:sz-cs w:val="22"/>
          <w:b/>
          <w:spacing w:val="0"/>
          <w:color w:val="0A0A10"/>
        </w:rPr>
        <w:t xml:space="preserve">MQU</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Users who sent ≥1 query in last 30 days (rolling)</w:t>
      </w:r>
    </w:p>
    <w:p>
      <w:pPr/>
      <w:r>
        <w:rPr>
          <w:rFonts w:ascii="Helvetica Neue" w:hAnsi="Helvetica Neue" w:cs="Helvetica Neue"/>
          <w:sz w:val="22"/>
          <w:sz-cs w:val="22"/>
          <w:b/>
          <w:spacing w:val="0"/>
          <w:color w:val="0A0A10"/>
        </w:rPr>
        <w:t xml:space="preserve">The activity unit · L0 denominator.</w:t>
      </w:r>
      <w:r>
        <w:rPr>
          <w:rFonts w:ascii="Helvetica Neue" w:hAnsi="Helvetica Neue" w:cs="Helvetica Neue"/>
          <w:sz w:val="22"/>
          <w:sz-cs w:val="22"/>
          <w:spacing w:val="0"/>
          <w:color w:val="0A0A10"/>
        </w:rPr>
        <w:t xml:space="preserve"> Anchors engagement and retention metrics.</w:t>
      </w:r>
    </w:p>
    <w:p>
      <w:pPr/>
      <w:r>
        <w:rPr>
          <w:rFonts w:ascii="Helvetica Neue" w:hAnsi="Helvetica Neue" w:cs="Helvetica Neue"/>
          <w:sz w:val="22"/>
          <w:sz-cs w:val="22"/>
          <w:b/>
          <w:spacing w:val="0"/>
          <w:color w:val="0A0A10"/>
        </w:rPr>
        <w:t xml:space="preserve">MTU</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Users who completed ≥1 useful task in last 30 days (rolling)</w:t>
      </w:r>
    </w:p>
    <w:p>
      <w:pPr/>
      <w:r>
        <w:rPr>
          <w:rFonts w:ascii="Helvetica Neue" w:hAnsi="Helvetica Neue" w:cs="Helvetica Neue"/>
          <w:sz w:val="22"/>
          <w:sz-cs w:val="22"/>
          <w:b/>
          <w:spacing w:val="0"/>
          <w:color w:val="0A0A10"/>
        </w:rPr>
        <w:t xml:space="preserve">Monthly value-delivered unit</w:t>
      </w:r>
      <w:r>
        <w:rPr>
          <w:rFonts w:ascii="Helvetica Neue" w:hAnsi="Helvetica Neue" w:cs="Helvetica Neue"/>
          <w:sz w:val="22"/>
          <w:sz-cs w:val="22"/>
          <w:spacing w:val="0"/>
          <w:color w:val="0A0A10"/>
        </w:rPr>
        <w:t xml:space="preserve"> — captures value, not just engagement</w:t>
      </w:r>
    </w:p>
    <w:p>
      <w:pPr>
        <w:spacing w:after="240"/>
      </w:pPr>
      <w:r>
        <w:rPr>
          <w:rFonts w:ascii="Helvetica Neue" w:hAnsi="Helvetica Neue" w:cs="Helvetica Neue"/>
          <w:sz w:val="24"/>
          <w:sz-cs w:val="24"/>
          <w:b/>
          <w:spacing w:val="0"/>
          <w:color w:val="0A0A10"/>
        </w:rPr>
        <w:t xml:space="preserve">Note on daily snapshots:</w:t>
      </w:r>
      <w:r>
        <w:rPr>
          <w:rFonts w:ascii="Helvetica Neue" w:hAnsi="Helvetica Neue" w:cs="Helvetica Neue"/>
          <w:sz w:val="24"/>
          <w:sz-cs w:val="24"/>
          <w:spacing w:val="0"/>
          <w:color w:val="0A0A10"/>
        </w:rPr>
        <w:t xml:space="preserve"> Active Habit Rate (L0) = </w:t>
      </w:r>
      <w:r>
        <w:rPr>
          <w:rFonts w:ascii="Monaco" w:hAnsi="Monaco" w:cs="Monaco"/>
          <w:sz w:val="21"/>
          <w:sz-cs w:val="21"/>
          <w:spacing w:val="0"/>
          <w:color w:val="0A0A10"/>
        </w:rPr>
        <w:t xml:space="preserve">Organic DQU ÷ MQU</w:t>
      </w:r>
      <w:r>
        <w:rPr>
          <w:rFonts w:ascii="Helvetica Neue" w:hAnsi="Helvetica Neue" w:cs="Helvetica Neue"/>
          <w:sz w:val="24"/>
          <w:sz-cs w:val="24"/>
          <w:spacing w:val="0"/>
          <w:color w:val="0A0A10"/>
        </w:rPr>
        <w:t xml:space="preserve"> is a daily-stickiness ratio. Daily querying users (DQU) are derived from MQU on a per-day basis — not tracked as a separate primary unit.</w:t>
      </w:r>
    </w:p>
    <w:p>
      <w:pPr>
        <w:spacing w:after="240"/>
      </w:pPr>
      <w:r>
        <w:rPr>
          <w:rFonts w:ascii="Helvetica Neue" w:hAnsi="Helvetica Neue" w:cs="Helvetica Neue"/>
          <w:sz w:val="24"/>
          <w:sz-cs w:val="24"/>
          <w:spacing w:val="0"/>
          <w:color w:val="0A0A10"/>
        </w:rPr>
        <w:t xml:space="preserve">For deeper diagnostics, use </w:t>
      </w:r>
      <w:r>
        <w:rPr>
          <w:rFonts w:ascii="Helvetica Neue" w:hAnsi="Helvetica Neue" w:cs="Helvetica Neue"/>
          <w:sz w:val="24"/>
          <w:sz-cs w:val="24"/>
          <w:b/>
          <w:spacing w:val="0"/>
          <w:color w:val="0A0A10"/>
        </w:rPr>
        <w:t xml:space="preserve">per-query views</w:t>
      </w:r>
      <w:r>
        <w:rPr>
          <w:rFonts w:ascii="Helvetica Neue" w:hAnsi="Helvetica Neue" w:cs="Helvetica Neue"/>
          <w:sz w:val="24"/>
          <w:sz-cs w:val="24"/>
          <w:spacing w:val="0"/>
          <w:color w:val="0A0A10"/>
        </w:rPr>
        <w:t xml:space="preserve">, not per-user counts:</w:t>
      </w:r>
    </w:p>
    <w:p>
      <w:pPr/>
      <w:r>
        <w:rPr>
          <w:rFonts w:ascii="Monaco" w:hAnsi="Monaco" w:cs="Monaco"/>
          <w:sz w:val="21"/>
          <w:sz-cs w:val="21"/>
          <w:spacing w:val="0"/>
          <w:color w:val="0A0A10"/>
        </w:rPr>
        <w:t xml:space="preserve">Query → Resolved   (Task Resolution Rate)</w:t>
      </w:r>
    </w:p>
    <w:p>
      <w:pPr/>
      <w:r>
        <w:rPr>
          <w:rFonts w:ascii="Monaco" w:hAnsi="Monaco" w:cs="Monaco"/>
          <w:sz w:val="21"/>
          <w:sz-cs w:val="21"/>
          <w:spacing w:val="0"/>
          <w:color w:val="0A0A10"/>
        </w:rPr>
        <w:t xml:space="preserve">Resolved → Satisfied   (User Satisfaction Rate)</w:t>
      </w:r>
    </w:p>
    <w:p>
      <w:pPr/>
      <w:r>
        <w:rPr>
          <w:rFonts w:ascii="Monaco" w:hAnsi="Monaco" w:cs="Monaco"/>
          <w:sz w:val="21"/>
          <w:sz-cs w:val="21"/>
          <w:spacing w:val="0"/>
          <w:color w:val="0A0A10"/>
        </w:rPr>
        <w:t xml:space="preserve">Useful Task Rate = Resolved × Satisfied   (per-query)</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L0 — The Single Test (paired)</w:t>
      </w:r>
    </w:p>
    <w:p>
      <w:pPr>
        <w:spacing w:after="240"/>
      </w:pPr>
      <w:r>
        <w:rPr>
          <w:rFonts w:ascii="Helvetica Neue" w:hAnsi="Helvetica Neue" w:cs="Helvetica Neue"/>
          <w:sz w:val="24"/>
          <w:sz-cs w:val="24"/>
          <w:spacing w:val="0"/>
          <w:color w:val="0A0A10"/>
        </w:rPr>
        <w:t xml:space="preserve">A single number is too lossy for a product whose promise is "loop </w:t>
      </w:r>
      <w:r>
        <w:rPr>
          <w:rFonts w:ascii="Helvetica Neue" w:hAnsi="Helvetica Neue" w:cs="Helvetica Neue"/>
          <w:sz w:val="24"/>
          <w:sz-cs w:val="24"/>
          <w:i/>
          <w:spacing w:val="0"/>
          <w:color w:val="535264"/>
        </w:rPr>
        <w:t xml:space="preserve">and</w:t>
      </w:r>
      <w:r>
        <w:rPr>
          <w:rFonts w:ascii="Helvetica Neue" w:hAnsi="Helvetica Neue" w:cs="Helvetica Neue"/>
          <w:sz w:val="24"/>
          <w:sz-cs w:val="24"/>
          <w:spacing w:val="0"/>
          <w:color w:val="0A0A10"/>
        </w:rPr>
        <w:t xml:space="preserve"> work." Use a paired north star. Both must move together.</w:t>
      </w:r>
    </w:p>
    <w:p>
      <w:pPr/>
      <w:r>
        <w:rPr>
          <w:rFonts w:ascii="Helvetica Neue" w:hAnsi="Helvetica Neue" w:cs="Helvetica Neue"/>
          <w:sz w:val="22"/>
          <w:sz-cs w:val="22"/>
          <w:b/>
          <w:spacing w:val="0"/>
          <w:color w:val="0A1872"/>
        </w:rPr>
        <w:t xml:space="preserve"/>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Definition</w:t>
      </w:r>
    </w:p>
    <w:p>
      <w:pPr/>
      <w:r>
        <w:rPr>
          <w:rFonts w:ascii="Helvetica Neue" w:hAnsi="Helvetica Neue" w:cs="Helvetica Neue"/>
          <w:sz w:val="22"/>
          <w:sz-cs w:val="22"/>
          <w:b/>
          <w:spacing w:val="0"/>
          <w:color w:val="0A1872"/>
        </w:rPr>
        <w:t xml:space="preserve">What it tests</w:t>
      </w:r>
    </w:p>
    <w:p>
      <w:pPr/>
      <w:r>
        <w:rPr>
          <w:rFonts w:ascii="Helvetica Neue" w:hAnsi="Helvetica Neue" w:cs="Helvetica Neue"/>
          <w:sz w:val="22"/>
          <w:sz-cs w:val="22"/>
          <w:b/>
          <w:spacing w:val="0"/>
          <w:color w:val="0A0A10"/>
        </w:rPr>
        <w:t xml:space="preserve">Loop</w:t>
      </w:r>
      <w:r>
        <w:rPr>
          <w:rFonts w:ascii="Helvetica Neue" w:hAnsi="Helvetica Neue" w:cs="Helvetica Neue"/>
          <w:sz w:val="22"/>
          <w:sz-cs w:val="22"/>
          <w:spacing w:val="0"/>
          <w:color w:val="0A0A10"/>
        </w:rPr>
        <w:t xml:space="preserve"/>
      </w:r>
    </w:p>
    <w:p>
      <w:pPr/>
      <w:r>
        <w:rPr>
          <w:rFonts w:ascii="Helvetica Neue" w:hAnsi="Helvetica Neue" w:cs="Helvetica Neue"/>
          <w:sz w:val="22"/>
          <w:sz-cs w:val="22"/>
          <w:b/>
          <w:spacing w:val="0"/>
          <w:color w:val="0A0A10"/>
        </w:rPr>
        <w:t xml:space="preserve">Active Habit Rate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b/>
          <w:spacing w:val="0"/>
          <w:color w:val="0A0A10"/>
        </w:rPr>
        <w:t xml:space="preserve">Organic DQU ÷ MQU</w:t>
      </w:r>
      <w:r>
        <w:rPr>
          <w:rFonts w:ascii="Helvetica Neue" w:hAnsi="Helvetica Neue" w:cs="Helvetica Neue"/>
          <w:sz w:val="22"/>
          <w:sz-cs w:val="22"/>
          <w:spacing w:val="0"/>
          <w:color w:val="0A0A10"/>
        </w:rPr>
        <w:t xml:space="preserve"> — daily-stickiness anchored on querying users, </w:t>
      </w:r>
      <w:r>
        <w:rPr>
          <w:rFonts w:ascii="Helvetica Neue" w:hAnsi="Helvetica Neue" w:cs="Helvetica Neue"/>
          <w:sz w:val="22"/>
          <w:sz-cs w:val="22"/>
          <w:i/>
          <w:spacing w:val="0"/>
          <w:color w:val="535264"/>
        </w:rPr>
        <w:t xml:space="preserve">push-attributed returns excluded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Did the product earn the user, or did push pay for the visit?</w:t>
      </w:r>
    </w:p>
    <w:p>
      <w:pPr/>
      <w:r>
        <w:rPr>
          <w:rFonts w:ascii="Helvetica Neue" w:hAnsi="Helvetica Neue" w:cs="Helvetica Neue"/>
          <w:sz w:val="22"/>
          <w:sz-cs w:val="22"/>
          <w:b/>
          <w:spacing w:val="0"/>
          <w:color w:val="0A0A10"/>
        </w:rPr>
        <w:t xml:space="preserve">Work</w:t>
      </w:r>
      <w:r>
        <w:rPr>
          <w:rFonts w:ascii="Helvetica Neue" w:hAnsi="Helvetica Neue" w:cs="Helvetica Neue"/>
          <w:sz w:val="22"/>
          <w:sz-cs w:val="22"/>
          <w:spacing w:val="0"/>
          <w:color w:val="0A0A10"/>
        </w:rPr>
        <w:t xml:space="preserve"/>
      </w:r>
    </w:p>
    <w:p>
      <w:pPr/>
      <w:r>
        <w:rPr>
          <w:rFonts w:ascii="Helvetica Neue" w:hAnsi="Helvetica Neue" w:cs="Helvetica Neue"/>
          <w:sz w:val="22"/>
          <w:sz-cs w:val="22"/>
          <w:b/>
          <w:spacing w:val="0"/>
          <w:color w:val="0A0A10"/>
        </w:rPr>
        <w:t xml:space="preserve">Useful Task Rate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 of queries that resolved AND user signaled value</w:t>
      </w:r>
    </w:p>
    <w:p>
      <w:pPr/>
      <w:r>
        <w:rPr>
          <w:rFonts w:ascii="Helvetica Neue" w:hAnsi="Helvetica Neue" w:cs="Helvetica Neue"/>
          <w:sz w:val="22"/>
          <w:sz-cs w:val="22"/>
          <w:spacing w:val="0"/>
          <w:color w:val="0A0A10"/>
        </w:rPr>
        <w:t xml:space="preserve">Did the AI actually deliver something useful?</w:t>
      </w:r>
    </w:p>
    <w:p>
      <w:pPr>
        <w:spacing w:after="240"/>
      </w:pPr>
      <w:r>
        <w:rPr>
          <w:rFonts w:ascii="Helvetica Neue" w:hAnsi="Helvetica Neue" w:cs="Helvetica Neue"/>
          <w:sz w:val="24"/>
          <w:sz-cs w:val="24"/>
          <w:b/>
          <w:spacing w:val="0"/>
          <w:color w:val="0A0A10"/>
        </w:rPr>
        <w:t xml:space="preserve">Composite (rollup):</w:t>
      </w:r>
      <w:r>
        <w:rPr>
          <w:rFonts w:ascii="Helvetica Neue" w:hAnsi="Helvetica Neue" w:cs="Helvetica Neue"/>
          <w:sz w:val="24"/>
          <w:sz-cs w:val="24"/>
          <w:spacing w:val="0"/>
          <w:color w:val="0A0A10"/>
        </w:rPr>
        <w:t xml:space="preserve"> </w:t>
      </w:r>
      <w:r>
        <w:rPr>
          <w:rFonts w:ascii="Monaco" w:hAnsi="Monaco" w:cs="Monaco"/>
          <w:sz w:val="21"/>
          <w:sz-cs w:val="21"/>
          <w:spacing w:val="0"/>
          <w:color w:val="0A0A10"/>
        </w:rPr>
        <w:t xml:space="preserve">Compounding Habit Index = Active Habit × Useful Task</w:t>
      </w:r>
      <w:r>
        <w:rPr>
          <w:rFonts w:ascii="Helvetica Neue" w:hAnsi="Helvetica Neue" w:cs="Helvetica Neue"/>
          <w:sz w:val="24"/>
          <w:sz-cs w:val="24"/>
          <w:spacing w:val="0"/>
          <w:color w:val="0A0A10"/>
        </w:rPr>
        <w:t xml:space="preserve">. Useful for one-number reporting; never a substitute for the pair.</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L1 — The Decomposition</w:t>
      </w:r>
    </w:p>
    <w:p>
      <w:pPr>
        <w:spacing w:after="280"/>
      </w:pPr>
      <w:r>
        <w:rPr>
          <w:rFonts w:ascii="Helvetica Neue" w:hAnsi="Helvetica Neue" w:cs="Helvetica Neue"/>
          <w:sz w:val="28"/>
          <w:sz-cs w:val="28"/>
          <w:b/>
          <w:spacing w:val="0"/>
          <w:color w:val="0A1872"/>
        </w:rPr>
        <w:t xml:space="preserve">L1 of Active Habit Rate (causal drivers, not multiplicative)</w:t>
      </w:r>
    </w:p>
    <w:p>
      <w:pPr/>
      <w:r>
        <w:rPr>
          <w:rFonts w:ascii="Monaco" w:hAnsi="Monaco" w:cs="Monaco"/>
          <w:sz w:val="21"/>
          <w:sz-cs w:val="21"/>
          <w:spacing w:val="0"/>
          <w:color w:val="0A0A10"/>
        </w:rPr>
        <w:t xml:space="preserve">  Activation              = % of installs that complete a useful task within window (D7 default)</w:t>
      </w:r>
    </w:p>
    <w:p>
      <w:pPr/>
      <w:r>
        <w:rPr>
          <w:rFonts w:ascii="Monaco" w:hAnsi="Monaco" w:cs="Monaco"/>
          <w:sz w:val="21"/>
          <w:sz-cs w:val="21"/>
          <w:spacing w:val="0"/>
          <w:color w:val="0A0A10"/>
        </w:rPr>
        <w:t xml:space="preserve">  Engagement Depth        = queries-per-DQU-per-day · active-days-per-week (deeper = stickier)</w:t>
      </w:r>
    </w:p>
    <w:p>
      <w:pPr/>
      <w:r>
        <w:rPr>
          <w:rFonts w:ascii="Monaco" w:hAnsi="Monaco" w:cs="Monaco"/>
          <w:sz w:val="21"/>
          <w:sz-cs w:val="21"/>
          <w:spacing w:val="0"/>
          <w:color w:val="0A0A10"/>
        </w:rPr>
        <w:t xml:space="preserve">  Retention               = % of activated users who fire ≥1 organic query at D7</w:t>
      </w:r>
    </w:p>
    <w:p>
      <w:pPr/>
      <w:r>
        <w:rPr>
          <w:rFonts w:ascii="Monaco" w:hAnsi="Monaco" w:cs="Monaco"/>
          <w:sz w:val="21"/>
          <w:sz-cs w:val="21"/>
          <w:spacing w:val="0"/>
          <w:color w:val="0A0A10"/>
        </w:rPr>
        <w:t xml:space="preserve">  Loop Self-Sufficiency   = Organic returns ÷ Total returns</w:t>
      </w:r>
    </w:p>
    <w:p>
      <w:pPr/>
      <w:r>
        <w:rPr>
          <w:rFonts w:ascii="Monaco" w:hAnsi="Monaco" w:cs="Monaco"/>
          <w:sz w:val="21"/>
          <w:sz-cs w:val="21"/>
          <w:spacing w:val="0"/>
          <w:color w:val="0A0A10"/>
        </w:rPr>
        <w:t xml:space="preserve">  Personalization Lift    = uplift in retention from Personalization Resonance (Layer 2)</w:t>
      </w:r>
    </w:p>
    <w:p>
      <w:pPr/>
      <w:r>
        <w:rPr>
          <w:rFonts w:ascii="Monaco" w:hAnsi="Monaco" w:cs="Monaco"/>
          <w:sz w:val="21"/>
          <w:sz-cs w:val="21"/>
          <w:spacing w:val="0"/>
          <w:color w:val="0A0A10"/>
        </w:rPr>
        <w:t xml:space="preserve">  Virality                = New installs from referrals ÷ existing users</w:t>
      </w:r>
    </w:p>
    <w:p>
      <w:pPr>
        <w:spacing w:after="240"/>
      </w:pPr>
      <w:r>
        <w:rPr>
          <w:rFonts w:ascii="Helvetica Neue" w:hAnsi="Helvetica Neue" w:cs="Helvetica Neue"/>
          <w:sz w:val="24"/>
          <w:sz-cs w:val="24"/>
          <w:spacing w:val="0"/>
          <w:color w:val="0A0A10"/>
        </w:rPr>
        <w:t xml:space="preserve">Engagement is a </w:t>
      </w:r>
      <w:r>
        <w:rPr>
          <w:rFonts w:ascii="Helvetica Neue" w:hAnsi="Helvetica Neue" w:cs="Helvetica Neue"/>
          <w:sz w:val="24"/>
          <w:sz-cs w:val="24"/>
          <w:b/>
          <w:spacing w:val="0"/>
          <w:color w:val="0A0A10"/>
        </w:rPr>
        <w:t xml:space="preserve">driver</w:t>
      </w:r>
      <w:r>
        <w:rPr>
          <w:rFonts w:ascii="Helvetica Neue" w:hAnsi="Helvetica Neue" w:cs="Helvetica Neue"/>
          <w:sz w:val="24"/>
          <w:sz-cs w:val="24"/>
          <w:spacing w:val="0"/>
          <w:color w:val="0A0A10"/>
        </w:rPr>
        <w:t xml:space="preserve">, not a component: deeper engagement today → higher likelihood the user is tomorrow's Organic DQU. It belongs in the causal model even though it doesn't appear in the L0 ratio mathematically.</w:t>
      </w:r>
    </w:p>
    <w:p>
      <w:pPr>
        <w:spacing w:after="280"/>
      </w:pPr>
      <w:r>
        <w:rPr>
          <w:rFonts w:ascii="Helvetica Neue" w:hAnsi="Helvetica Neue" w:cs="Helvetica Neue"/>
          <w:sz w:val="28"/>
          <w:sz-cs w:val="28"/>
          <w:b/>
          <w:spacing w:val="0"/>
          <w:color w:val="0A1872"/>
        </w:rPr>
        <w:t xml:space="preserve">Returns decomposition (sister metrics, all in Layer 1)</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Definition</w:t>
      </w:r>
    </w:p>
    <w:p>
      <w:pPr/>
      <w:r>
        <w:rPr>
          <w:rFonts w:ascii="Helvetica Neue" w:hAnsi="Helvetica Neue" w:cs="Helvetica Neue"/>
          <w:sz w:val="22"/>
          <w:sz-cs w:val="22"/>
          <w:b/>
          <w:spacing w:val="0"/>
          <w:color w:val="0A1872"/>
        </w:rPr>
        <w:t xml:space="preserve">Where in tree</w:t>
      </w:r>
    </w:p>
    <w:p>
      <w:pPr/>
      <w:r>
        <w:rPr>
          <w:rFonts w:ascii="Helvetica Neue" w:hAnsi="Helvetica Neue" w:cs="Helvetica Neue"/>
          <w:sz w:val="22"/>
          <w:sz-cs w:val="22"/>
          <w:spacing w:val="0"/>
          <w:color w:val="0A0A10"/>
        </w:rPr>
        <w:t xml:space="preserve">Active Habit Rate</w:t>
      </w:r>
    </w:p>
    <w:p>
      <w:pPr/>
      <w:r>
        <w:rPr>
          <w:rFonts w:ascii="Helvetica Neue" w:hAnsi="Helvetica Neue" w:cs="Helvetica Neue"/>
          <w:sz w:val="22"/>
          <w:sz-cs w:val="22"/>
          <w:spacing w:val="0"/>
          <w:color w:val="0A0A10"/>
        </w:rPr>
        <w:t xml:space="preserve">Organic DQU ÷ MQU</w:t>
      </w:r>
    </w:p>
    <w:p>
      <w:pPr/>
      <w:r>
        <w:rPr>
          <w:rFonts w:ascii="Helvetica Neue" w:hAnsi="Helvetica Neue" w:cs="Helvetica Neue"/>
          <w:sz w:val="22"/>
          <w:sz-cs w:val="22"/>
          <w:b/>
          <w:spacing w:val="0"/>
          <w:color w:val="0A0A10"/>
        </w:rPr>
        <w:t xml:space="preserve">L0</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Total Return Rate</w:t>
      </w:r>
    </w:p>
    <w:p>
      <w:pPr/>
      <w:r>
        <w:rPr>
          <w:rFonts w:ascii="Helvetica Neue" w:hAnsi="Helvetica Neue" w:cs="Helvetica Neue"/>
          <w:sz w:val="22"/>
          <w:sz-cs w:val="22"/>
          <w:spacing w:val="0"/>
          <w:color w:val="0A0A10"/>
        </w:rPr>
        <w:t xml:space="preserve">(Organic + Push-attributed) ÷ MQU</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Loop Self-Sufficiency</w:t>
      </w:r>
    </w:p>
    <w:p>
      <w:pPr/>
      <w:r>
        <w:rPr>
          <w:rFonts w:ascii="Helvetica Neue" w:hAnsi="Helvetica Neue" w:cs="Helvetica Neue"/>
          <w:sz w:val="22"/>
          <w:sz-cs w:val="22"/>
          <w:spacing w:val="0"/>
          <w:color w:val="0A0A10"/>
        </w:rPr>
        <w:t xml:space="preserve">Organic ÷ Total</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Push-attributed Return Rate</w:t>
      </w:r>
    </w:p>
    <w:p>
      <w:pPr/>
      <w:r>
        <w:rPr>
          <w:rFonts w:ascii="Helvetica Neue" w:hAnsi="Helvetica Neue" w:cs="Helvetica Neue"/>
          <w:sz w:val="22"/>
          <w:sz-cs w:val="22"/>
          <w:spacing w:val="0"/>
          <w:color w:val="0A0A10"/>
        </w:rPr>
        <w:t xml:space="preserve">Push-driven ÷ Total</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Habit Formation Rate</w:t>
      </w:r>
    </w:p>
    <w:p>
      <w:pPr/>
      <w:r>
        <w:rPr>
          <w:rFonts w:ascii="Helvetica Neue" w:hAnsi="Helvetica Neue" w:cs="Helvetica Neue"/>
          <w:sz w:val="22"/>
          <w:sz-cs w:val="22"/>
          <w:spacing w:val="0"/>
          <w:color w:val="0A0A10"/>
        </w:rPr>
        <w:t xml:space="preserve">% of Prompted users → Organic within 60d</w:t>
      </w:r>
    </w:p>
    <w:p>
      <w:pPr/>
      <w:r>
        <w:rPr>
          <w:rFonts w:ascii="Helvetica Neue" w:hAnsi="Helvetica Neue" w:cs="Helvetica Neue"/>
          <w:sz w:val="22"/>
          <w:sz-cs w:val="22"/>
          <w:spacing w:val="0"/>
          <w:color w:val="0A0A10"/>
        </w:rPr>
        <w:t xml:space="preserve">L1</w:t>
      </w:r>
    </w:p>
    <w:p>
      <w:pPr>
        <w:spacing w:after="280"/>
      </w:pPr>
      <w:r>
        <w:rPr>
          <w:rFonts w:ascii="Helvetica Neue" w:hAnsi="Helvetica Neue" w:cs="Helvetica Neue"/>
          <w:sz w:val="28"/>
          <w:sz-cs w:val="28"/>
          <w:b/>
          <w:spacing w:val="0"/>
          <w:color w:val="0A1872"/>
        </w:rPr>
        <w:t xml:space="preserve">L1 of Useful Task Rate (mathematical identity)</w:t>
      </w:r>
    </w:p>
    <w:p>
      <w:pPr/>
      <w:r>
        <w:rPr>
          <w:rFonts w:ascii="Monaco" w:hAnsi="Monaco" w:cs="Monaco"/>
          <w:sz w:val="21"/>
          <w:sz-cs w:val="21"/>
          <w:spacing w:val="0"/>
          <w:color w:val="0A0A10"/>
        </w:rPr>
        <w:t xml:space="preserve">Useful Task Rate = (Intent × Routing × Execution × Production Quality Floor) × User Satisfaction</w:t>
      </w:r>
    </w:p>
    <w:p>
      <w:pPr/>
      <w:r>
        <w:rPr>
          <w:rFonts w:ascii="Monaco" w:hAnsi="Monaco" w:cs="Monaco"/>
          <w:sz w:val="21"/>
          <w:sz-cs w:val="21"/>
          <w:spacing w:val="0"/>
          <w:color w:val="0A0A10"/>
        </w:rPr>
        <w:t xml:space="preserve">                =  Task Resolution                                            ×  User Satisfaction</w:t>
      </w:r>
    </w:p>
    <w:p>
      <w:pPr>
        <w:spacing w:after="240"/>
      </w:pPr>
      <w:r>
        <w:rPr>
          <w:rFonts w:ascii="Helvetica Neue" w:hAnsi="Helvetica Neue" w:cs="Helvetica Neue"/>
          <w:sz w:val="24"/>
          <w:sz-cs w:val="24"/>
          <w:spacing w:val="0"/>
          <w:color w:val="0A0A10"/>
        </w:rPr>
        <w:t xml:space="preserve">Where each factor lives (single source of truth — referenced, not duplicated): - Intent / Routing / Execution → Layer 4 (Task Delivery) L1 - Production Quality Floor → Layer 5 (Quality) L0 - User Satisfaction → Layer 1 (User Loop) L1, Group E (Sentiment + Value)</w:t>
      </w:r>
    </w:p>
    <w:p>
      <w:pPr>
        <w:spacing w:after="240"/>
      </w:pPr>
      <w:r>
        <w:rPr>
          <w:rFonts w:ascii="Helvetica Neue" w:hAnsi="Helvetica Neue" w:cs="Helvetica Neue"/>
          <w:sz w:val="24"/>
          <w:sz-cs w:val="24"/>
          <w:spacing w:val="0"/>
          <w:color w:val="0A0A10"/>
        </w:rPr>
        <w:t xml:space="preserve">User Satisfaction is computed from a basket of behavioural + explicit signals (defined once in Layer 1): - </w:t>
      </w:r>
      <w:r>
        <w:rPr>
          <w:rFonts w:ascii="Helvetica Neue" w:hAnsi="Helvetica Neue" w:cs="Helvetica Neue"/>
          <w:sz w:val="24"/>
          <w:sz-cs w:val="24"/>
          <w:i/>
          <w:spacing w:val="0"/>
          <w:color w:val="535264"/>
        </w:rPr>
        <w:t xml:space="preserve">No rephrase within 60s</w:t>
      </w:r>
      <w:r>
        <w:rPr>
          <w:rFonts w:ascii="Helvetica Neue" w:hAnsi="Helvetica Neue" w:cs="Helvetica Neue"/>
          <w:sz w:val="24"/>
          <w:sz-cs w:val="24"/>
          <w:spacing w:val="0"/>
          <w:color w:val="0A0A10"/>
        </w:rPr>
        <w:t xml:space="preserve"> (didn't have to re-ask) - </w:t>
      </w:r>
      <w:r>
        <w:rPr>
          <w:rFonts w:ascii="Helvetica Neue" w:hAnsi="Helvetica Neue" w:cs="Helvetica Neue"/>
          <w:sz w:val="24"/>
          <w:sz-cs w:val="24"/>
          <w:i/>
          <w:spacing w:val="0"/>
          <w:color w:val="535264"/>
        </w:rPr>
        <w:t xml:space="preserve">No thumbs-down on the response</w:t>
      </w:r>
      <w:r>
        <w:rPr>
          <w:rFonts w:ascii="Helvetica Neue" w:hAnsi="Helvetica Neue" w:cs="Helvetica Neue"/>
          <w:sz w:val="24"/>
          <w:sz-cs w:val="24"/>
          <w:spacing w:val="0"/>
          <w:color w:val="0A0A10"/>
        </w:rPr>
        <w:t xml:space="preserve"> - </w:t>
      </w:r>
      <w:r>
        <w:rPr>
          <w:rFonts w:ascii="Helvetica Neue" w:hAnsi="Helvetica Neue" w:cs="Helvetica Neue"/>
          <w:sz w:val="24"/>
          <w:sz-cs w:val="24"/>
          <w:i/>
          <w:spacing w:val="0"/>
          <w:color w:val="535264"/>
        </w:rPr>
        <w:t xml:space="preserve">Conversation continued OR user returned to that domain within 24h</w:t>
      </w:r>
      <w:r>
        <w:rPr>
          <w:rFonts w:ascii="Helvetica Neue" w:hAnsi="Helvetica Neue" w:cs="Helvetica Neue"/>
          <w:sz w:val="24"/>
          <w:sz-cs w:val="24"/>
          <w:spacing w:val="0"/>
          <w:color w:val="0A0A10"/>
        </w:rPr>
        <w:t xml:space="preserve"> - </w:t>
      </w:r>
      <w:r>
        <w:rPr>
          <w:rFonts w:ascii="Helvetica Neue" w:hAnsi="Helvetica Neue" w:cs="Helvetica Neue"/>
          <w:sz w:val="24"/>
          <w:sz-cs w:val="24"/>
          <w:i/>
          <w:spacing w:val="0"/>
          <w:color w:val="535264"/>
        </w:rPr>
        <w:t xml:space="preserve">No "still didn't help" / restart pattern</w:t>
      </w:r>
      <w:r>
        <w:rPr>
          <w:rFonts w:ascii="Helvetica Neue" w:hAnsi="Helvetica Neue" w:cs="Helvetica Neue"/>
          <w:sz w:val="24"/>
          <w:sz-cs w:val="24"/>
          <w:spacing w:val="0"/>
          <w:color w:val="0A0A10"/>
        </w:rPr>
        <w:t xml:space="preserve"> - Plus explicit signals where present: thumbs-up, NPS, survey ratings</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The 7 Layers — Organised by User Experience</w:t>
      </w:r>
    </w:p>
    <w:p>
      <w:pPr>
        <w:spacing w:after="240"/>
      </w:pPr>
      <w:r>
        <w:rPr>
          <w:rFonts w:ascii="Helvetica Neue" w:hAnsi="Helvetica Neue" w:cs="Helvetica Neue"/>
          <w:sz w:val="24"/>
          <w:sz-cs w:val="24"/>
          <w:spacing w:val="0"/>
          <w:color w:val="0A0A10"/>
        </w:rPr>
        <w:t xml:space="preserve">Each layer answers a question the user would actually ask of the product. Internal taxonomy (Vertical / Signature / Core) is deliberately not a layer — it's a cross-cut. Bharat resonance is also not a layer — it's a parallel framework that inherits from this tree (sliced by Cohort A–E) and adds qualitative resonance metrics. See </w:t>
      </w:r>
      <w:r>
        <w:rPr>
          <w:rFonts w:ascii="Monaco" w:hAnsi="Monaco" w:cs="Monaco"/>
          <w:sz w:val="21"/>
          <w:sz-cs w:val="21"/>
          <w:spacing w:val="0"/>
          <w:color w:val="0A0A10"/>
        </w:rPr>
        <w:t xml:space="preserve">bharat-metrics.md</w:t>
      </w:r>
      <w:r>
        <w:rPr>
          <w:rFonts w:ascii="Helvetica Neue" w:hAnsi="Helvetica Neue" w:cs="Helvetica Neue"/>
          <w:sz w:val="24"/>
          <w:sz-cs w:val="24"/>
          <w:spacing w:val="0"/>
          <w:color w:val="0A0A10"/>
        </w:rPr>
        <w:t xml:space="preserve">.</w:t>
      </w:r>
    </w:p>
    <w:p>
      <w:pPr/>
      <w:r>
        <w:rPr>
          <w:rFonts w:ascii="Helvetica Neue" w:hAnsi="Helvetica Neue" w:cs="Helvetica Neue"/>
          <w:sz w:val="22"/>
          <w:sz-cs w:val="22"/>
          <w:b/>
          <w:spacing w:val="0"/>
          <w:color w:val="0A1872"/>
        </w:rPr>
        <w:t xml:space="preserve">#</w:t>
      </w:r>
    </w:p>
    <w:p>
      <w:pPr/>
      <w:r>
        <w:rPr>
          <w:rFonts w:ascii="Helvetica Neue" w:hAnsi="Helvetica Neue" w:cs="Helvetica Neue"/>
          <w:sz w:val="22"/>
          <w:sz-cs w:val="22"/>
          <w:b/>
          <w:spacing w:val="0"/>
          <w:color w:val="0A1872"/>
        </w:rPr>
        <w:t xml:space="preserve">Layer</w:t>
      </w:r>
    </w:p>
    <w:p>
      <w:pPr/>
      <w:r>
        <w:rPr>
          <w:rFonts w:ascii="Helvetica Neue" w:hAnsi="Helvetica Neue" w:cs="Helvetica Neue"/>
          <w:sz w:val="22"/>
          <w:sz-cs w:val="22"/>
          <w:b/>
          <w:spacing w:val="0"/>
          <w:color w:val="0A1872"/>
        </w:rPr>
        <w:t xml:space="preserve">Question it answers</w:t>
      </w:r>
    </w:p>
    <w:p>
      <w:pPr/>
      <w:r>
        <w:rPr>
          <w:rFonts w:ascii="Helvetica Neue" w:hAnsi="Helvetica Neue" w:cs="Helvetica Neue"/>
          <w:sz w:val="22"/>
          <w:sz-cs w:val="22"/>
          <w:spacing w:val="0"/>
          <w:color w:val="0A0A10"/>
        </w:rPr>
        <w:t xml:space="preserve">1</w:t>
      </w:r>
    </w:p>
    <w:p>
      <w:pPr/>
      <w:r>
        <w:rPr>
          <w:rFonts w:ascii="Helvetica Neue" w:hAnsi="Helvetica Neue" w:cs="Helvetica Neue"/>
          <w:sz w:val="22"/>
          <w:sz-cs w:val="22"/>
          <w:spacing w:val="0"/>
          <w:color w:val="0A0A10"/>
        </w:rPr>
        <w:t xml:space="preserve">The User Loop</w:t>
      </w:r>
    </w:p>
    <w:p>
      <w:pPr/>
      <w:r>
        <w:rPr>
          <w:rFonts w:ascii="Helvetica Neue" w:hAnsi="Helvetica Neue" w:cs="Helvetica Neue"/>
          <w:sz w:val="22"/>
          <w:sz-cs w:val="22"/>
          <w:spacing w:val="0"/>
          <w:color w:val="0A0A10"/>
        </w:rPr>
        <w:t xml:space="preserve">Did the user come back?</w:t>
      </w:r>
    </w:p>
    <w:p>
      <w:pPr/>
      <w:r>
        <w:rPr>
          <w:rFonts w:ascii="Helvetica Neue" w:hAnsi="Helvetica Neue" w:cs="Helvetica Neue"/>
          <w:sz w:val="22"/>
          <w:sz-cs w:val="22"/>
          <w:spacing w:val="0"/>
          <w:color w:val="0A0A10"/>
        </w:rPr>
        <w:t xml:space="preserve">2</w:t>
      </w:r>
    </w:p>
    <w:p>
      <w:pPr/>
      <w:r>
        <w:rPr>
          <w:rFonts w:ascii="Helvetica Neue" w:hAnsi="Helvetica Neue" w:cs="Helvetica Neue"/>
          <w:sz w:val="22"/>
          <w:sz-cs w:val="22"/>
          <w:spacing w:val="0"/>
          <w:color w:val="0A0A10"/>
        </w:rPr>
        <w:t xml:space="preserve">The Personalization</w:t>
      </w:r>
    </w:p>
    <w:p>
      <w:pPr/>
      <w:r>
        <w:rPr>
          <w:rFonts w:ascii="Helvetica Neue" w:hAnsi="Helvetica Neue" w:cs="Helvetica Neue"/>
          <w:sz w:val="22"/>
          <w:sz-cs w:val="22"/>
          <w:spacing w:val="0"/>
          <w:color w:val="0A0A10"/>
        </w:rPr>
        <w:t xml:space="preserve">Did it feel made for me?</w:t>
      </w:r>
    </w:p>
    <w:p>
      <w:pPr/>
      <w:r>
        <w:rPr>
          <w:rFonts w:ascii="Helvetica Neue" w:hAnsi="Helvetica Neue" w:cs="Helvetica Neue"/>
          <w:sz w:val="22"/>
          <w:sz-cs w:val="22"/>
          <w:spacing w:val="0"/>
          <w:color w:val="0A0A10"/>
        </w:rPr>
        <w:t xml:space="preserve">3</w:t>
      </w:r>
    </w:p>
    <w:p>
      <w:pPr/>
      <w:r>
        <w:rPr>
          <w:rFonts w:ascii="Helvetica Neue" w:hAnsi="Helvetica Neue" w:cs="Helvetica Neue"/>
          <w:sz w:val="22"/>
          <w:sz-cs w:val="22"/>
          <w:spacing w:val="0"/>
          <w:color w:val="0A0A10"/>
        </w:rPr>
        <w:t xml:space="preserve">The Conversation</w:t>
      </w:r>
    </w:p>
    <w:p>
      <w:pPr/>
      <w:r>
        <w:rPr>
          <w:rFonts w:ascii="Helvetica Neue" w:hAnsi="Helvetica Neue" w:cs="Helvetica Neue"/>
          <w:sz w:val="22"/>
          <w:sz-cs w:val="22"/>
          <w:spacing w:val="0"/>
          <w:color w:val="0A0A10"/>
        </w:rPr>
        <w:t xml:space="preserve">Did talking to it feel natural?</w:t>
      </w:r>
    </w:p>
    <w:p>
      <w:pPr/>
      <w:r>
        <w:rPr>
          <w:rFonts w:ascii="Helvetica Neue" w:hAnsi="Helvetica Neue" w:cs="Helvetica Neue"/>
          <w:sz w:val="22"/>
          <w:sz-cs w:val="22"/>
          <w:spacing w:val="0"/>
          <w:color w:val="0A0A10"/>
        </w:rPr>
        <w:t xml:space="preserve">4</w:t>
      </w:r>
    </w:p>
    <w:p>
      <w:pPr/>
      <w:r>
        <w:rPr>
          <w:rFonts w:ascii="Helvetica Neue" w:hAnsi="Helvetica Neue" w:cs="Helvetica Neue"/>
          <w:sz w:val="22"/>
          <w:sz-cs w:val="22"/>
          <w:spacing w:val="0"/>
          <w:color w:val="0A0A10"/>
        </w:rPr>
        <w:t xml:space="preserve">The Task Delivery</w:t>
      </w:r>
    </w:p>
    <w:p>
      <w:pPr/>
      <w:r>
        <w:rPr>
          <w:rFonts w:ascii="Helvetica Neue" w:hAnsi="Helvetica Neue" w:cs="Helvetica Neue"/>
          <w:sz w:val="22"/>
          <w:sz-cs w:val="22"/>
          <w:spacing w:val="0"/>
          <w:color w:val="0A0A10"/>
        </w:rPr>
        <w:t xml:space="preserve">Did the AI do what I asked?</w:t>
      </w:r>
    </w:p>
    <w:p>
      <w:pPr/>
      <w:r>
        <w:rPr>
          <w:rFonts w:ascii="Helvetica Neue" w:hAnsi="Helvetica Neue" w:cs="Helvetica Neue"/>
          <w:sz w:val="22"/>
          <w:sz-cs w:val="22"/>
          <w:spacing w:val="0"/>
          <w:color w:val="0A0A10"/>
        </w:rPr>
        <w:t xml:space="preserve">5</w:t>
      </w:r>
    </w:p>
    <w:p>
      <w:pPr/>
      <w:r>
        <w:rPr>
          <w:rFonts w:ascii="Helvetica Neue" w:hAnsi="Helvetica Neue" w:cs="Helvetica Neue"/>
          <w:sz w:val="22"/>
          <w:sz-cs w:val="22"/>
          <w:spacing w:val="0"/>
          <w:color w:val="0A0A10"/>
        </w:rPr>
        <w:t xml:space="preserve">The Quality</w:t>
      </w:r>
    </w:p>
    <w:p>
      <w:pPr/>
      <w:r>
        <w:rPr>
          <w:rFonts w:ascii="Helvetica Neue" w:hAnsi="Helvetica Neue" w:cs="Helvetica Neue"/>
          <w:sz w:val="22"/>
          <w:sz-cs w:val="22"/>
          <w:spacing w:val="0"/>
          <w:color w:val="0A0A10"/>
        </w:rPr>
        <w:t xml:space="preserve">Was the answer right?</w:t>
      </w:r>
    </w:p>
    <w:p>
      <w:pPr/>
      <w:r>
        <w:rPr>
          <w:rFonts w:ascii="Helvetica Neue" w:hAnsi="Helvetica Neue" w:cs="Helvetica Neue"/>
          <w:sz w:val="22"/>
          <w:sz-cs w:val="22"/>
          <w:spacing w:val="0"/>
          <w:color w:val="0A0A10"/>
        </w:rPr>
        <w:t xml:space="preserve">6</w:t>
      </w:r>
    </w:p>
    <w:p>
      <w:pPr/>
      <w:r>
        <w:rPr>
          <w:rFonts w:ascii="Helvetica Neue" w:hAnsi="Helvetica Neue" w:cs="Helvetica Neue"/>
          <w:sz w:val="22"/>
          <w:sz-cs w:val="22"/>
          <w:spacing w:val="0"/>
          <w:color w:val="0A0A10"/>
        </w:rPr>
        <w:t xml:space="preserve">The Platform</w:t>
      </w:r>
    </w:p>
    <w:p>
      <w:pPr/>
      <w:r>
        <w:rPr>
          <w:rFonts w:ascii="Helvetica Neue" w:hAnsi="Helvetica Neue" w:cs="Helvetica Neue"/>
          <w:sz w:val="22"/>
          <w:sz-cs w:val="22"/>
          <w:spacing w:val="0"/>
          <w:color w:val="0A0A10"/>
        </w:rPr>
        <w:t xml:space="preserve">Did it work when I needed it?</w:t>
      </w:r>
    </w:p>
    <w:p>
      <w:pPr/>
      <w:r>
        <w:rPr>
          <w:rFonts w:ascii="Helvetica Neue" w:hAnsi="Helvetica Neue" w:cs="Helvetica Neue"/>
          <w:sz w:val="22"/>
          <w:sz-cs w:val="22"/>
          <w:spacing w:val="0"/>
          <w:color w:val="0A0A10"/>
        </w:rPr>
        <w:t xml:space="preserve">7</w:t>
      </w:r>
    </w:p>
    <w:p>
      <w:pPr/>
      <w:r>
        <w:rPr>
          <w:rFonts w:ascii="Helvetica Neue" w:hAnsi="Helvetica Neue" w:cs="Helvetica Neue"/>
          <w:sz w:val="22"/>
          <w:sz-cs w:val="22"/>
          <w:spacing w:val="0"/>
          <w:color w:val="0A0A10"/>
        </w:rPr>
        <w:t xml:space="preserve">The Partners</w:t>
      </w:r>
    </w:p>
    <w:p>
      <w:pPr/>
      <w:r>
        <w:rPr>
          <w:rFonts w:ascii="Helvetica Neue" w:hAnsi="Helvetica Neue" w:cs="Helvetica Neue"/>
          <w:sz w:val="22"/>
          <w:sz-cs w:val="22"/>
          <w:spacing w:val="0"/>
          <w:color w:val="0A0A10"/>
        </w:rPr>
        <w:t xml:space="preserve">(Scale path — supplier of Layers 4–5)</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1 — The User Loop</w:t>
      </w:r>
    </w:p>
    <w:p>
      <w:pPr>
        <w:spacing w:after="240"/>
      </w:pPr>
      <w:r>
        <w:rPr>
          <w:rFonts w:ascii="Helvetica Neue" w:hAnsi="Helvetica Neue" w:cs="Helvetica Neue"/>
          <w:sz w:val="24"/>
          <w:sz-cs w:val="24"/>
          <w:i/>
          <w:spacing w:val="0"/>
          <w:color w:val="535264"/>
        </w:rPr>
        <w:t xml:space="preserve">Did the user come back? · Layer 1's L0 IS the product L0 — Core Experience owns the loop, so the layer L0 collapses into the product north star.</w:t>
      </w:r>
      <w:r>
        <w:rPr>
          <w:rFonts w:ascii="Helvetica Neue" w:hAnsi="Helvetica Neue" w:cs="Helvetica Neue"/>
          <w:sz w:val="24"/>
          <w:sz-cs w:val="24"/>
          <w:spacing w:val="0"/>
          <w:color w:val="0A0A10"/>
        </w:rPr>
        <w:t xml:space="preserve"/>
      </w:r>
    </w:p>
    <w:p>
      <w:pPr>
        <w:spacing w:after="240"/>
      </w:pPr>
      <w:r>
        <w:rPr>
          <w:rFonts w:ascii="Helvetica Neue" w:hAnsi="Helvetica Neue" w:cs="Helvetica Neue"/>
          <w:sz w:val="24"/>
          <w:sz-cs w:val="24"/>
          <w:b/>
          <w:spacing w:val="0"/>
          <w:color w:val="0A0A10"/>
        </w:rPr>
        <w:t xml:space="preserve">Activity unit:</w:t>
      </w:r>
      <w:r>
        <w:rPr>
          <w:rFonts w:ascii="Helvetica Neue" w:hAnsi="Helvetica Neue" w:cs="Helvetica Neue"/>
          <w:sz w:val="24"/>
          <w:sz-cs w:val="24"/>
          <w:spacing w:val="0"/>
          <w:color w:val="0A0A10"/>
        </w:rPr>
        <w:t xml:space="preserve"> DQU (DAU as funnel diagnostic).</w:t>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Active Habit Rate</w:t>
      </w:r>
      <w:r>
        <w:rPr>
          <w:rFonts w:ascii="Helvetica Neue" w:hAnsi="Helvetica Neue" w:cs="Helvetica Neue"/>
          <w:sz w:val="22"/>
          <w:sz-cs w:val="22"/>
          <w:spacing w:val="0"/>
          <w:color w:val="0A0A10"/>
        </w:rPr>
        <w:t xml:space="preserve"> = Organic DQU ÷ MQU</w:t>
      </w:r>
    </w:p>
    <w:p>
      <w:pPr/>
      <w:r>
        <w:rPr>
          <w:rFonts w:ascii="Helvetica Neue" w:hAnsi="Helvetica Neue" w:cs="Helvetica Neue"/>
          <w:sz w:val="22"/>
          <w:sz-cs w:val="22"/>
          <w:spacing w:val="0"/>
          <w:color w:val="0A0A10"/>
        </w:rPr>
        <w:t xml:space="preserve">This IS the product L0</w:t>
      </w:r>
    </w:p>
    <w:p>
      <w:pPr/>
      <w:r>
        <w:rPr>
          <w:rFonts w:ascii="Helvetica Neue" w:hAnsi="Helvetica Neue" w:cs="Helvetica Neue"/>
          <w:sz w:val="22"/>
          <w:sz-cs w:val="22"/>
          <w:spacing w:val="0"/>
          <w:color w:val="0A0A10"/>
        </w:rPr>
        <w:t xml:space="preserve">L1 — Activation (Group A)</w:t>
      </w:r>
    </w:p>
    <w:p>
      <w:pPr/>
      <w:r>
        <w:rPr>
          <w:rFonts w:ascii="Helvetica Neue" w:hAnsi="Helvetica Neue" w:cs="Helvetica Neue"/>
          <w:sz w:val="22"/>
          <w:sz-cs w:val="22"/>
          <w:b/>
          <w:spacing w:val="0"/>
          <w:color w:val="0A0A10"/>
        </w:rPr>
        <w:t xml:space="preserve">Activation Rate</w:t>
      </w:r>
      <w:r>
        <w:rPr>
          <w:rFonts w:ascii="Helvetica Neue" w:hAnsi="Helvetica Neue" w:cs="Helvetica Neue"/>
          <w:sz w:val="22"/>
          <w:sz-cs w:val="22"/>
          <w:spacing w:val="0"/>
          <w:color w:val="0A0A10"/>
        </w:rPr>
        <w:t xml:space="preserve"> = % of installs that fire ≥1 query within D7 window (configurable)</w:t>
      </w:r>
    </w:p>
    <w:p>
      <w:pPr/>
      <w:r>
        <w:rPr>
          <w:rFonts w:ascii="Helvetica Neue" w:hAnsi="Helvetica Neue" w:cs="Helvetica Neue"/>
          <w:sz w:val="22"/>
          <w:sz-cs w:val="22"/>
          <w:spacing w:val="0"/>
          <w:color w:val="0A0A10"/>
        </w:rPr>
        <w:t xml:space="preserve">Activation is the simple engagement signal — </w:t>
      </w:r>
      <w:r>
        <w:rPr>
          <w:rFonts w:ascii="Helvetica Neue" w:hAnsi="Helvetica Neue" w:cs="Helvetica Neue"/>
          <w:sz w:val="22"/>
          <w:sz-cs w:val="22"/>
          <w:i/>
          <w:spacing w:val="0"/>
          <w:color w:val="535264"/>
        </w:rPr>
        <w:t xml:space="preserve">did they use the AI at all?</w:t>
      </w:r>
      <w:r>
        <w:rPr>
          <w:rFonts w:ascii="Helvetica Neue" w:hAnsi="Helvetica Neue" w:cs="Helvetica Neue"/>
          <w:sz w:val="22"/>
          <w:sz-cs w:val="22"/>
          <w:spacing w:val="0"/>
          <w:color w:val="0A0A10"/>
        </w:rPr>
        <w:t xml:space="preserve"> The </w:t>
      </w:r>
      <w:r>
        <w:rPr>
          <w:rFonts w:ascii="Helvetica Neue" w:hAnsi="Helvetica Neue" w:cs="Helvetica Neue"/>
          <w:sz w:val="22"/>
          <w:sz-cs w:val="22"/>
          <w:b/>
          <w:spacing w:val="0"/>
          <w:color w:val="0A0A10"/>
        </w:rPr>
        <w:t xml:space="preserve">quality</w:t>
      </w:r>
      <w:r>
        <w:rPr>
          <w:rFonts w:ascii="Helvetica Neue" w:hAnsi="Helvetica Neue" w:cs="Helvetica Neue"/>
          <w:sz w:val="22"/>
          <w:sz-cs w:val="22"/>
          <w:spacing w:val="0"/>
          <w:color w:val="0A0A10"/>
        </w:rPr>
        <w:t xml:space="preserve"> of that engagement (whether the query was useful) lives in </w:t>
      </w:r>
      <w:r>
        <w:rPr>
          <w:rFonts w:ascii="Helvetica Neue" w:hAnsi="Helvetica Neue" w:cs="Helvetica Neue"/>
          <w:sz w:val="22"/>
          <w:sz-cs w:val="22"/>
          <w:b/>
          <w:spacing w:val="0"/>
          <w:color w:val="0A0A10"/>
        </w:rPr>
        <w:t xml:space="preserve">Useful Task Rate</w:t>
      </w:r>
      <w:r>
        <w:rPr>
          <w:rFonts w:ascii="Helvetica Neue" w:hAnsi="Helvetica Neue" w:cs="Helvetica Neue"/>
          <w:sz w:val="22"/>
          <w:sz-cs w:val="22"/>
          <w:spacing w:val="0"/>
          <w:color w:val="0A0A10"/>
        </w:rPr>
        <w:t xml:space="preserve"> (Product L0), not here.</w:t>
      </w:r>
    </w:p>
    <w:p>
      <w:pPr/>
      <w:r>
        <w:rPr>
          <w:rFonts w:ascii="Helvetica Neue" w:hAnsi="Helvetica Neue" w:cs="Helvetica Neue"/>
          <w:sz w:val="22"/>
          <w:sz-cs w:val="22"/>
          <w:spacing w:val="0"/>
          <w:color w:val="0A0A10"/>
        </w:rPr>
        <w:t xml:space="preserve">L1 — Activation</w:t>
      </w:r>
    </w:p>
    <w:p>
      <w:pPr/>
      <w:r>
        <w:rPr>
          <w:rFonts w:ascii="Helvetica Neue" w:hAnsi="Helvetica Neue" w:cs="Helvetica Neue"/>
          <w:sz w:val="22"/>
          <w:sz-cs w:val="22"/>
          <w:spacing w:val="0"/>
          <w:color w:val="0A0A10"/>
        </w:rPr>
        <w:t xml:space="preserve">First-session activation rate</w:t>
      </w:r>
    </w:p>
    <w:p>
      <w:pPr/>
      <w:r>
        <w:rPr>
          <w:rFonts w:ascii="Helvetica Neue" w:hAnsi="Helvetica Neue" w:cs="Helvetica Neue"/>
          <w:sz w:val="22"/>
          <w:sz-cs w:val="22"/>
          <w:spacing w:val="0"/>
          <w:color w:val="0A0A10"/>
        </w:rPr>
        <w:t xml:space="preserve">First query on Day 0 — immediate activation</w:t>
      </w:r>
    </w:p>
    <w:p>
      <w:pPr/>
      <w:r>
        <w:rPr>
          <w:rFonts w:ascii="Helvetica Neue" w:hAnsi="Helvetica Neue" w:cs="Helvetica Neue"/>
          <w:sz w:val="22"/>
          <w:sz-cs w:val="22"/>
          <w:spacing w:val="0"/>
          <w:color w:val="0A0A10"/>
        </w:rPr>
        <w:t xml:space="preserve">L1 — Activation</w:t>
      </w:r>
    </w:p>
    <w:p>
      <w:pPr/>
      <w:r>
        <w:rPr>
          <w:rFonts w:ascii="Helvetica Neue" w:hAnsi="Helvetica Neue" w:cs="Helvetica Neue"/>
          <w:sz w:val="22"/>
          <w:sz-cs w:val="22"/>
          <w:spacing w:val="0"/>
          <w:color w:val="0A0A10"/>
        </w:rPr>
        <w:t xml:space="preserve">Delayed activation rate</w:t>
      </w:r>
    </w:p>
    <w:p>
      <w:pPr/>
      <w:r>
        <w:rPr>
          <w:rFonts w:ascii="Helvetica Neue" w:hAnsi="Helvetica Neue" w:cs="Helvetica Neue"/>
          <w:sz w:val="22"/>
          <w:sz-cs w:val="22"/>
          <w:spacing w:val="0"/>
          <w:color w:val="0A0A10"/>
        </w:rPr>
        <w:t xml:space="preserve">First query post-session-1, within D7 window</w:t>
      </w:r>
    </w:p>
    <w:p>
      <w:pPr/>
      <w:r>
        <w:rPr>
          <w:rFonts w:ascii="Helvetica Neue" w:hAnsi="Helvetica Neue" w:cs="Helvetica Neue"/>
          <w:sz w:val="22"/>
          <w:sz-cs w:val="22"/>
          <w:spacing w:val="0"/>
          <w:color w:val="0A0A10"/>
        </w:rPr>
        <w:t xml:space="preserve">L1 — Activation</w:t>
      </w:r>
    </w:p>
    <w:p>
      <w:pPr/>
      <w:r>
        <w:rPr>
          <w:rFonts w:ascii="Helvetica Neue" w:hAnsi="Helvetica Neue" w:cs="Helvetica Neue"/>
          <w:sz w:val="22"/>
          <w:sz-cs w:val="22"/>
          <w:spacing w:val="0"/>
          <w:color w:val="0A0A10"/>
        </w:rPr>
        <w:t xml:space="preserve">Time-to-Activation</w:t>
      </w:r>
    </w:p>
    <w:p>
      <w:pPr/>
      <w:r>
        <w:rPr>
          <w:rFonts w:ascii="Helvetica Neue" w:hAnsi="Helvetica Neue" w:cs="Helvetica Neue"/>
          <w:sz w:val="22"/>
          <w:sz-cs w:val="22"/>
          <w:spacing w:val="0"/>
          <w:color w:val="0A0A10"/>
        </w:rPr>
        <w:t xml:space="preserve">Median, p90 hours from install to first query</w:t>
      </w:r>
    </w:p>
    <w:p>
      <w:pPr/>
      <w:r>
        <w:rPr>
          <w:rFonts w:ascii="Helvetica Neue" w:hAnsi="Helvetica Neue" w:cs="Helvetica Neue"/>
          <w:sz w:val="22"/>
          <w:sz-cs w:val="22"/>
          <w:spacing w:val="0"/>
          <w:color w:val="0A0A10"/>
        </w:rPr>
        <w:t xml:space="preserve">L1 — Activation</w:t>
      </w:r>
    </w:p>
    <w:p>
      <w:pPr/>
      <w:r>
        <w:rPr>
          <w:rFonts w:ascii="Helvetica Neue" w:hAnsi="Helvetica Neue" w:cs="Helvetica Neue"/>
          <w:sz w:val="22"/>
          <w:sz-cs w:val="22"/>
          <w:spacing w:val="0"/>
          <w:color w:val="0A0A10"/>
        </w:rPr>
        <w:t xml:space="preserve">Activation rate by session-number-when-activated (1st / 2nd / 3rd / 4th+)</w:t>
      </w:r>
    </w:p>
    <w:p>
      <w:pPr/>
      <w:r>
        <w:rPr>
          <w:rFonts w:ascii="Helvetica Neue" w:hAnsi="Helvetica Neue" w:cs="Helvetica Neue"/>
          <w:sz w:val="22"/>
          <w:sz-cs w:val="22"/>
          <w:spacing w:val="0"/>
          <w:color w:val="0A0A10"/>
        </w:rPr>
        <w:t xml:space="preserve">Activation curve diagnostic</w:t>
      </w:r>
    </w:p>
    <w:p>
      <w:pPr/>
      <w:r>
        <w:rPr>
          <w:rFonts w:ascii="Helvetica Neue" w:hAnsi="Helvetica Neue" w:cs="Helvetica Neue"/>
          <w:sz w:val="22"/>
          <w:sz-cs w:val="22"/>
          <w:spacing w:val="0"/>
          <w:color w:val="0A0A10"/>
        </w:rPr>
        <w:t xml:space="preserve">L1 — Engagement (Group B)</w:t>
      </w:r>
    </w:p>
    <w:p>
      <w:pPr/>
      <w:r>
        <w:rPr>
          <w:rFonts w:ascii="Helvetica Neue" w:hAnsi="Helvetica Neue" w:cs="Helvetica Neue"/>
          <w:sz w:val="22"/>
          <w:sz-cs w:val="22"/>
          <w:spacing w:val="0"/>
          <w:color w:val="0A0A10"/>
        </w:rPr>
        <w:t xml:space="preserve">Queries per DQU per day</w:t>
      </w:r>
    </w:p>
    <w:p>
      <w:pPr/>
      <w:r>
        <w:rPr>
          <w:rFonts w:ascii="Helvetica Neue" w:hAnsi="Helvetica Neue" w:cs="Helvetica Neue"/>
          <w:sz w:val="22"/>
          <w:sz-cs w:val="22"/>
          <w:spacing w:val="0"/>
          <w:color w:val="0A0A10"/>
        </w:rPr>
        <w:t xml:space="preserve">Per-user depth</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Sessions per DQU per day</w:t>
      </w:r>
    </w:p>
    <w:p>
      <w:pPr/>
      <w:r>
        <w:rPr>
          <w:rFonts w:ascii="Helvetica Neue" w:hAnsi="Helvetica Neue" w:cs="Helvetica Neue"/>
          <w:sz w:val="22"/>
          <w:sz-cs w:val="22"/>
          <w:spacing w:val="0"/>
          <w:color w:val="0A0A10"/>
        </w:rPr>
        <w:t xml:space="preserve">Per-user frequency</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Queries per session (avg session depth)</w:t>
      </w:r>
    </w:p>
    <w:p>
      <w:pPr/>
      <w:r>
        <w:rPr>
          <w:rFonts w:ascii="Helvetica Neue" w:hAnsi="Helvetica Neue" w:cs="Helvetica Neue"/>
          <w:sz w:val="22"/>
          <w:sz-cs w:val="22"/>
          <w:spacing w:val="0"/>
          <w:color w:val="0A0A10"/>
        </w:rPr>
        <w:t xml:space="preserve">Within-session intensity</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b/>
          <w:spacing w:val="0"/>
          <w:color w:val="0A0A10"/>
        </w:rPr>
        <w:t xml:space="preserve">Avg session duration (median, p95)</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Time spent per session — paired with completion to interpret (short+resolved = good, short+abandoned = bad)</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b/>
          <w:spacing w:val="0"/>
          <w:color w:val="0A0A10"/>
        </w:rPr>
        <w:t xml:space="preserve">Total time spent per DQU per day</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Aggregate engagement time per active user</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Multi-query session rate (% sessions with ≥2 queries)</w:t>
      </w:r>
    </w:p>
    <w:p>
      <w:pPr/>
      <w:r>
        <w:rPr>
          <w:rFonts w:ascii="Helvetica Neue" w:hAnsi="Helvetica Neue" w:cs="Helvetica Neue"/>
          <w:sz w:val="22"/>
          <w:sz-cs w:val="22"/>
          <w:spacing w:val="0"/>
          <w:color w:val="0A0A10"/>
        </w:rPr>
        <w:t xml:space="preserve">Are sessions one-shot or sustained?</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Multi-session day rate (% DQU with ≥2 sessions in a day)</w:t>
      </w:r>
    </w:p>
    <w:p>
      <w:pPr/>
      <w:r>
        <w:rPr>
          <w:rFonts w:ascii="Helvetica Neue" w:hAnsi="Helvetica Neue" w:cs="Helvetica Neue"/>
          <w:sz w:val="22"/>
          <w:sz-cs w:val="22"/>
          <w:spacing w:val="0"/>
          <w:color w:val="0A0A10"/>
        </w:rPr>
        <w:t xml:space="preserve">Same-day repeat use</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Active days per week (avg days/week with ≥1 query, per MQU)</w:t>
      </w:r>
    </w:p>
    <w:p>
      <w:pPr/>
      <w:r>
        <w:rPr>
          <w:rFonts w:ascii="Helvetica Neue" w:hAnsi="Helvetica Neue" w:cs="Helvetica Neue"/>
          <w:sz w:val="22"/>
          <w:sz-cs w:val="22"/>
          <w:spacing w:val="0"/>
          <w:color w:val="0A0A10"/>
        </w:rPr>
        <w:t xml:space="preserve">Frequency of habit</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Power-user rate (% of DAU with ≥X queries, threshold defined)</w:t>
      </w:r>
    </w:p>
    <w:p>
      <w:pPr/>
      <w:r>
        <w:rPr>
          <w:rFonts w:ascii="Helvetica Neue" w:hAnsi="Helvetica Neue" w:cs="Helvetica Neue"/>
          <w:sz w:val="22"/>
          <w:sz-cs w:val="22"/>
          <w:spacing w:val="0"/>
          <w:color w:val="0A0A10"/>
        </w:rPr>
        <w:t xml:space="preserve">Concentration of deep usage</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Queries per MQU per month</w:t>
      </w:r>
    </w:p>
    <w:p>
      <w:pPr/>
      <w:r>
        <w:rPr>
          <w:rFonts w:ascii="Helvetica Neue" w:hAnsi="Helvetica Neue" w:cs="Helvetica Neue"/>
          <w:sz w:val="22"/>
          <w:sz-cs w:val="22"/>
          <w:spacing w:val="0"/>
          <w:color w:val="0A0A10"/>
        </w:rPr>
        <w:t xml:space="preserve">Monthly-level engagement intensity</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Total query volume per day (non-unique count)</w:t>
      </w:r>
    </w:p>
    <w:p>
      <w:pPr/>
      <w:r>
        <w:rPr>
          <w:rFonts w:ascii="Helvetica Neue" w:hAnsi="Helvetica Neue" w:cs="Helvetica Neue"/>
          <w:sz w:val="22"/>
          <w:sz-cs w:val="22"/>
          <w:spacing w:val="0"/>
          <w:color w:val="0A0A10"/>
        </w:rPr>
        <w:t xml:space="preserve">Operational scale</w:t>
      </w:r>
    </w:p>
    <w:p>
      <w:pPr/>
      <w:r>
        <w:rPr>
          <w:rFonts w:ascii="Helvetica Neue" w:hAnsi="Helvetica Neue" w:cs="Helvetica Neue"/>
          <w:sz w:val="22"/>
          <w:sz-cs w:val="22"/>
          <w:spacing w:val="0"/>
          <w:color w:val="0A0A10"/>
        </w:rPr>
        <w:t xml:space="preserve">L1 — Engagement</w:t>
      </w:r>
    </w:p>
    <w:p>
      <w:pPr/>
      <w:r>
        <w:rPr>
          <w:rFonts w:ascii="Helvetica Neue" w:hAnsi="Helvetica Neue" w:cs="Helvetica Neue"/>
          <w:sz w:val="22"/>
          <w:sz-cs w:val="22"/>
          <w:spacing w:val="0"/>
          <w:color w:val="0A0A10"/>
        </w:rPr>
        <w:t xml:space="preserve">Total session volume per day (non-unique count)</w:t>
      </w:r>
    </w:p>
    <w:p>
      <w:pPr/>
      <w:r>
        <w:rPr>
          <w:rFonts w:ascii="Helvetica Neue" w:hAnsi="Helvetica Neue" w:cs="Helvetica Neue"/>
          <w:sz w:val="22"/>
          <w:sz-cs w:val="22"/>
          <w:spacing w:val="0"/>
          <w:color w:val="0A0A10"/>
        </w:rPr>
        <w:t xml:space="preserve">Operational scale</w:t>
      </w:r>
    </w:p>
    <w:p>
      <w:pPr/>
      <w:r>
        <w:rPr>
          <w:rFonts w:ascii="Helvetica Neue" w:hAnsi="Helvetica Neue" w:cs="Helvetica Neue"/>
          <w:sz w:val="22"/>
          <w:sz-cs w:val="22"/>
          <w:spacing w:val="0"/>
          <w:color w:val="0A0A10"/>
        </w:rPr>
        <w:t xml:space="preserve">L1 — Retention curve (Group C)</w:t>
      </w:r>
    </w:p>
    <w:p>
      <w:pPr/>
      <w:r>
        <w:rPr>
          <w:rFonts w:ascii="Helvetica Neue" w:hAnsi="Helvetica Neue" w:cs="Helvetica Neue"/>
          <w:sz w:val="22"/>
          <w:sz-cs w:val="22"/>
          <w:spacing w:val="0"/>
          <w:color w:val="0A0A10"/>
        </w:rPr>
        <w:t xml:space="preserve">D1 organic return rate</w:t>
      </w:r>
    </w:p>
    <w:p>
      <w:pPr/>
      <w:r>
        <w:rPr>
          <w:rFonts w:ascii="Helvetica Neue" w:hAnsi="Helvetica Neue" w:cs="Helvetica Neue"/>
          <w:sz w:val="22"/>
          <w:sz-cs w:val="22"/>
          <w:spacing w:val="0"/>
          <w:color w:val="0A0A10"/>
        </w:rPr>
        <w:t xml:space="preserve">Activation-depth signal — </w:t>
      </w:r>
      <w:r>
        <w:rPr>
          <w:rFonts w:ascii="Helvetica Neue" w:hAnsi="Helvetica Neue" w:cs="Helvetica Neue"/>
          <w:sz w:val="22"/>
          <w:sz-cs w:val="22"/>
          <w:i/>
          <w:spacing w:val="0"/>
          <w:color w:val="535264"/>
        </w:rPr>
        <w:t xml:space="preserve">did the first session land?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L1 — Retention curve</w:t>
      </w:r>
    </w:p>
    <w:p>
      <w:pPr/>
      <w:r>
        <w:rPr>
          <w:rFonts w:ascii="Helvetica Neue" w:hAnsi="Helvetica Neue" w:cs="Helvetica Neue"/>
          <w:sz w:val="22"/>
          <w:sz-cs w:val="22"/>
          <w:spacing w:val="0"/>
          <w:color w:val="0A0A10"/>
        </w:rPr>
        <w:t xml:space="preserve">D7 organic return rate (= Total Return Rate at D7)</w:t>
      </w:r>
    </w:p>
    <w:p>
      <w:pPr/>
      <w:r>
        <w:rPr>
          <w:rFonts w:ascii="Helvetica Neue" w:hAnsi="Helvetica Neue" w:cs="Helvetica Neue"/>
          <w:sz w:val="22"/>
          <w:sz-cs w:val="22"/>
          <w:spacing w:val="0"/>
          <w:color w:val="0A0A10"/>
        </w:rPr>
        <w:t xml:space="preserve">Week-1 habit signal</w:t>
      </w:r>
    </w:p>
    <w:p>
      <w:pPr/>
      <w:r>
        <w:rPr>
          <w:rFonts w:ascii="Helvetica Neue" w:hAnsi="Helvetica Neue" w:cs="Helvetica Neue"/>
          <w:sz w:val="22"/>
          <w:sz-cs w:val="22"/>
          <w:spacing w:val="0"/>
          <w:color w:val="0A0A10"/>
        </w:rPr>
        <w:t xml:space="preserve">L1 — Retention curve</w:t>
      </w:r>
    </w:p>
    <w:p>
      <w:pPr/>
      <w:r>
        <w:rPr>
          <w:rFonts w:ascii="Helvetica Neue" w:hAnsi="Helvetica Neue" w:cs="Helvetica Neue"/>
          <w:sz w:val="22"/>
          <w:sz-cs w:val="22"/>
          <w:spacing w:val="0"/>
          <w:color w:val="0A0A10"/>
        </w:rPr>
        <w:t xml:space="preserve">D30 organic return rate</w:t>
      </w:r>
    </w:p>
    <w:p>
      <w:pPr/>
      <w:r>
        <w:rPr>
          <w:rFonts w:ascii="Helvetica Neue" w:hAnsi="Helvetica Neue" w:cs="Helvetica Neue"/>
          <w:sz w:val="22"/>
          <w:sz-cs w:val="22"/>
          <w:spacing w:val="0"/>
          <w:color w:val="0A0A10"/>
        </w:rPr>
        <w:t xml:space="preserve">Month-1 habit signal</w:t>
      </w:r>
    </w:p>
    <w:p>
      <w:pPr/>
      <w:r>
        <w:rPr>
          <w:rFonts w:ascii="Helvetica Neue" w:hAnsi="Helvetica Neue" w:cs="Helvetica Neue"/>
          <w:sz w:val="22"/>
          <w:sz-cs w:val="22"/>
          <w:spacing w:val="0"/>
          <w:color w:val="0A0A10"/>
        </w:rPr>
        <w:t xml:space="preserve">L1 — Retention curve</w:t>
      </w:r>
    </w:p>
    <w:p>
      <w:pPr/>
      <w:r>
        <w:rPr>
          <w:rFonts w:ascii="Helvetica Neue" w:hAnsi="Helvetica Neue" w:cs="Helvetica Neue"/>
          <w:sz w:val="22"/>
          <w:sz-cs w:val="22"/>
          <w:spacing w:val="0"/>
          <w:color w:val="0A0A10"/>
        </w:rPr>
        <w:t xml:space="preserve">D90 organic return rate</w:t>
      </w:r>
    </w:p>
    <w:p>
      <w:pPr/>
      <w:r>
        <w:rPr>
          <w:rFonts w:ascii="Helvetica Neue" w:hAnsi="Helvetica Neue" w:cs="Helvetica Neue"/>
          <w:sz w:val="22"/>
          <w:sz-cs w:val="22"/>
          <w:spacing w:val="0"/>
          <w:color w:val="0A0A10"/>
        </w:rPr>
        <w:t xml:space="preserve">Long-term loyalty signal</w:t>
      </w:r>
    </w:p>
    <w:p>
      <w:pPr/>
      <w:r>
        <w:rPr>
          <w:rFonts w:ascii="Helvetica Neue" w:hAnsi="Helvetica Neue" w:cs="Helvetica Neue"/>
          <w:sz w:val="22"/>
          <w:sz-cs w:val="22"/>
          <w:spacing w:val="0"/>
          <w:color w:val="0A0A10"/>
        </w:rPr>
        <w:t xml:space="preserve">L1 — Loop quality (Group D)</w:t>
      </w:r>
    </w:p>
    <w:p>
      <w:pPr/>
      <w:r>
        <w:rPr>
          <w:rFonts w:ascii="Helvetica Neue" w:hAnsi="Helvetica Neue" w:cs="Helvetica Neue"/>
          <w:sz w:val="22"/>
          <w:sz-cs w:val="22"/>
          <w:b/>
          <w:spacing w:val="0"/>
          <w:color w:val="0A0A10"/>
        </w:rPr>
        <w:t xml:space="preserve">Organic Returning Users</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Returns without push attribution — the loop working</w:t>
      </w:r>
    </w:p>
    <w:p>
      <w:pPr/>
      <w:r>
        <w:rPr>
          <w:rFonts w:ascii="Helvetica Neue" w:hAnsi="Helvetica Neue" w:cs="Helvetica Neue"/>
          <w:sz w:val="22"/>
          <w:sz-cs w:val="22"/>
          <w:spacing w:val="0"/>
          <w:color w:val="0A0A10"/>
        </w:rPr>
        <w:t xml:space="preserve">L1 — Loop quality</w:t>
      </w:r>
    </w:p>
    <w:p>
      <w:pPr/>
      <w:r>
        <w:rPr>
          <w:rFonts w:ascii="Helvetica Neue" w:hAnsi="Helvetica Neue" w:cs="Helvetica Neue"/>
          <w:sz w:val="22"/>
          <w:sz-cs w:val="22"/>
          <w:b/>
          <w:spacing w:val="0"/>
          <w:color w:val="0A0A10"/>
        </w:rPr>
        <w:t xml:space="preserve">Inorganic Returning Users (push-attributed)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Returns triggered by PN / WA tap — comms working</w:t>
      </w:r>
    </w:p>
    <w:p>
      <w:pPr/>
      <w:r>
        <w:rPr>
          <w:rFonts w:ascii="Helvetica Neue" w:hAnsi="Helvetica Neue" w:cs="Helvetica Neue"/>
          <w:sz w:val="22"/>
          <w:sz-cs w:val="22"/>
          <w:spacing w:val="0"/>
          <w:color w:val="0A0A10"/>
        </w:rPr>
        <w:t xml:space="preserve">L1 — Loop quality</w:t>
      </w:r>
    </w:p>
    <w:p>
      <w:pPr/>
      <w:r>
        <w:rPr>
          <w:rFonts w:ascii="Helvetica Neue" w:hAnsi="Helvetica Neue" w:cs="Helvetica Neue"/>
          <w:sz w:val="22"/>
          <w:sz-cs w:val="22"/>
          <w:spacing w:val="0"/>
          <w:color w:val="0A0A10"/>
        </w:rPr>
        <w:t xml:space="preserve">Loop Self-Sufficiency = Organic ÷ Total returns</w:t>
      </w:r>
    </w:p>
    <w:p>
      <w:pPr/>
      <w:r>
        <w:rPr>
          <w:rFonts w:ascii="Helvetica Neue" w:hAnsi="Helvetica Neue" w:cs="Helvetica Neue"/>
          <w:sz w:val="22"/>
          <w:sz-cs w:val="22"/>
          <w:spacing w:val="0"/>
          <w:color w:val="0A0A10"/>
        </w:rPr>
        <w:t xml:space="preserve">What share of returns are organic?</w:t>
      </w:r>
    </w:p>
    <w:p>
      <w:pPr/>
      <w:r>
        <w:rPr>
          <w:rFonts w:ascii="Helvetica Neue" w:hAnsi="Helvetica Neue" w:cs="Helvetica Neue"/>
          <w:sz w:val="22"/>
          <w:sz-cs w:val="22"/>
          <w:spacing w:val="0"/>
          <w:color w:val="0A0A10"/>
        </w:rPr>
        <w:t xml:space="preserve">L1 — Loop quality</w:t>
      </w:r>
    </w:p>
    <w:p>
      <w:pPr/>
      <w:r>
        <w:rPr>
          <w:rFonts w:ascii="Helvetica Neue" w:hAnsi="Helvetica Neue" w:cs="Helvetica Neue"/>
          <w:sz w:val="22"/>
          <w:sz-cs w:val="22"/>
          <w:spacing w:val="0"/>
          <w:color w:val="0A0A10"/>
        </w:rPr>
        <w:t xml:space="preserve">Push-attributed Return Rate (1 − Loop Self-Sufficiency)</w:t>
      </w:r>
    </w:p>
    <w:p>
      <w:pPr/>
      <w:r>
        <w:rPr>
          <w:rFonts w:ascii="Helvetica Neue" w:hAnsi="Helvetica Neue" w:cs="Helvetica Neue"/>
          <w:sz w:val="22"/>
          <w:sz-cs w:val="22"/>
          <w:spacing w:val="0"/>
          <w:color w:val="0A0A10"/>
        </w:rPr>
        <w:t xml:space="preserve">What share is comms pulling in?</w:t>
      </w:r>
    </w:p>
    <w:p>
      <w:pPr/>
      <w:r>
        <w:rPr>
          <w:rFonts w:ascii="Helvetica Neue" w:hAnsi="Helvetica Neue" w:cs="Helvetica Neue"/>
          <w:sz w:val="22"/>
          <w:sz-cs w:val="22"/>
          <w:spacing w:val="0"/>
          <w:color w:val="0A0A10"/>
        </w:rPr>
        <w:t xml:space="preserve">L1 — Loop quality</w:t>
      </w:r>
    </w:p>
    <w:p>
      <w:pPr/>
      <w:r>
        <w:rPr>
          <w:rFonts w:ascii="Helvetica Neue" w:hAnsi="Helvetica Neue" w:cs="Helvetica Neue"/>
          <w:sz w:val="22"/>
          <w:sz-cs w:val="22"/>
          <w:spacing w:val="0"/>
          <w:color w:val="0A0A10"/>
        </w:rPr>
        <w:t xml:space="preserve">Habit Formation Rate (Inorganic → Organic in 60d)</w:t>
      </w:r>
    </w:p>
    <w:p>
      <w:pPr/>
      <w:r>
        <w:rPr>
          <w:rFonts w:ascii="Helvetica Neue" w:hAnsi="Helvetica Neue" w:cs="Helvetica Neue"/>
          <w:sz w:val="22"/>
          <w:sz-cs w:val="22"/>
          <w:spacing w:val="0"/>
          <w:color w:val="0A0A10"/>
        </w:rPr>
        <w:t xml:space="preserve">Does the loop strengthen, or stay push-dependent?</w:t>
      </w:r>
    </w:p>
    <w:p>
      <w:pPr/>
      <w:r>
        <w:rPr>
          <w:rFonts w:ascii="Helvetica Neue" w:hAnsi="Helvetica Neue" w:cs="Helvetica Neue"/>
          <w:sz w:val="22"/>
          <w:sz-cs w:val="22"/>
          <w:spacing w:val="0"/>
          <w:color w:val="0A0A10"/>
        </w:rPr>
        <w:t xml:space="preserve">L1 — Loop quality</w:t>
      </w:r>
    </w:p>
    <w:p>
      <w:pPr/>
      <w:r>
        <w:rPr>
          <w:rFonts w:ascii="Helvetica Neue" w:hAnsi="Helvetica Neue" w:cs="Helvetica Neue"/>
          <w:sz w:val="22"/>
          <w:sz-cs w:val="22"/>
          <w:spacing w:val="0"/>
          <w:color w:val="0A0A10"/>
        </w:rPr>
        <w:t xml:space="preserve">Total Return Rate (Organic + Push) ÷ MQU</w:t>
      </w:r>
    </w:p>
    <w:p>
      <w:pPr/>
      <w:r>
        <w:rPr>
          <w:rFonts w:ascii="Helvetica Neue" w:hAnsi="Helvetica Neue" w:cs="Helvetica Neue"/>
          <w:sz w:val="22"/>
          <w:sz-cs w:val="22"/>
          <w:spacing w:val="0"/>
          <w:color w:val="0A0A10"/>
        </w:rPr>
        <w:t xml:space="preserve">Everyone who came back, for completeness</w:t>
      </w:r>
    </w:p>
    <w:p>
      <w:pPr/>
      <w:r>
        <w:rPr>
          <w:rFonts w:ascii="Helvetica Neue" w:hAnsi="Helvetica Neue" w:cs="Helvetica Neue"/>
          <w:sz w:val="22"/>
          <w:sz-cs w:val="22"/>
          <w:spacing w:val="0"/>
          <w:color w:val="0A0A10"/>
        </w:rPr>
        <w:t xml:space="preserve">L1 — Sentiment + Value (Group E)</w:t>
      </w:r>
    </w:p>
    <w:p>
      <w:pPr/>
      <w:r>
        <w:rPr>
          <w:rFonts w:ascii="Helvetica Neue" w:hAnsi="Helvetica Neue" w:cs="Helvetica Neue"/>
          <w:sz w:val="22"/>
          <w:sz-cs w:val="22"/>
          <w:spacing w:val="0"/>
          <w:color w:val="0A0A10"/>
        </w:rPr>
        <w:t xml:space="preserve">NPS</w:t>
      </w:r>
    </w:p>
    <w:p>
      <w:pPr/>
      <w:r>
        <w:rPr>
          <w:rFonts w:ascii="Helvetica Neue" w:hAnsi="Helvetica Neue" w:cs="Helvetica Neue"/>
          <w:sz w:val="22"/>
          <w:sz-cs w:val="22"/>
          <w:spacing w:val="0"/>
          <w:color w:val="0A0A10"/>
        </w:rPr>
        <w:t xml:space="preserve">Will the user recommend it?</w:t>
      </w:r>
    </w:p>
    <w:p>
      <w:pPr/>
      <w:r>
        <w:rPr>
          <w:rFonts w:ascii="Helvetica Neue" w:hAnsi="Helvetica Neue" w:cs="Helvetica Neue"/>
          <w:sz w:val="22"/>
          <w:sz-cs w:val="22"/>
          <w:spacing w:val="0"/>
          <w:color w:val="0A0A10"/>
        </w:rPr>
        <w:t xml:space="preserve">L1 — Sentiment + Value</w:t>
      </w:r>
    </w:p>
    <w:p>
      <w:pPr/>
      <w:r>
        <w:rPr>
          <w:rFonts w:ascii="Helvetica Neue" w:hAnsi="Helvetica Neue" w:cs="Helvetica Neue"/>
          <w:sz w:val="22"/>
          <w:sz-cs w:val="22"/>
          <w:spacing w:val="0"/>
          <w:color w:val="0A0A10"/>
        </w:rPr>
        <w:t xml:space="preserve">User Satisfaction Rate (per-query, behavioural + explicit)</w:t>
      </w:r>
    </w:p>
    <w:p>
      <w:pPr/>
      <w:r>
        <w:rPr>
          <w:rFonts w:ascii="Helvetica Neue" w:hAnsi="Helvetica Neue" w:cs="Helvetica Neue"/>
          <w:sz w:val="22"/>
          <w:sz-cs w:val="22"/>
          <w:spacing w:val="0"/>
          <w:color w:val="0A0A10"/>
        </w:rPr>
        <w:t xml:space="preserve">Component of Useful Task Rate</w:t>
      </w:r>
    </w:p>
    <w:p>
      <w:pPr/>
      <w:r>
        <w:rPr>
          <w:rFonts w:ascii="Helvetica Neue" w:hAnsi="Helvetica Neue" w:cs="Helvetica Neue"/>
          <w:sz w:val="22"/>
          <w:sz-cs w:val="22"/>
          <w:spacing w:val="0"/>
          <w:color w:val="0A0A10"/>
        </w:rPr>
        <w:t xml:space="preserve">L1 — Sentiment + Value</w:t>
      </w:r>
    </w:p>
    <w:p>
      <w:pPr/>
      <w:r>
        <w:rPr>
          <w:rFonts w:ascii="Helvetica Neue" w:hAnsi="Helvetica Neue" w:cs="Helvetica Neue"/>
          <w:sz w:val="22"/>
          <w:sz-cs w:val="22"/>
          <w:spacing w:val="0"/>
          <w:color w:val="0A0A10"/>
        </w:rPr>
        <w:t xml:space="preserve">Surface time-to-meaningful (p95)</w:t>
      </w:r>
    </w:p>
    <w:p>
      <w:pPr/>
      <w:r>
        <w:rPr>
          <w:rFonts w:ascii="Helvetica Neue" w:hAnsi="Helvetica Neue" w:cs="Helvetica Neue"/>
          <w:sz w:val="22"/>
          <w:sz-cs w:val="22"/>
          <w:spacing w:val="0"/>
          <w:color w:val="0A0A10"/>
        </w:rPr>
        <w:t xml:space="preserve">Did the entry surface (home, persona page, deep link, widget) earn the next tap? Applies to any surface, not just home.</w:t>
      </w:r>
    </w:p>
    <w:p>
      <w:pPr/>
      <w:r>
        <w:rPr>
          <w:rFonts w:ascii="Helvetica Neue" w:hAnsi="Helvetica Neue" w:cs="Helvetica Neue"/>
          <w:sz w:val="22"/>
          <w:sz-cs w:val="22"/>
          <w:spacing w:val="0"/>
          <w:color w:val="0A0A10"/>
        </w:rPr>
        <w:t xml:space="preserve">L1 — Loop expansion (Group F)</w:t>
      </w:r>
    </w:p>
    <w:p>
      <w:pPr/>
      <w:r>
        <w:rPr>
          <w:rFonts w:ascii="Helvetica Neue" w:hAnsi="Helvetica Neue" w:cs="Helvetica Neue"/>
          <w:sz w:val="22"/>
          <w:sz-cs w:val="22"/>
          <w:spacing w:val="0"/>
          <w:color w:val="0A0A10"/>
        </w:rPr>
        <w:t xml:space="preserve">Experience discovery rate (≥2 named experiences in week 1)</w:t>
      </w:r>
    </w:p>
    <w:p>
      <w:pPr/>
      <w:r>
        <w:rPr>
          <w:rFonts w:ascii="Helvetica Neue" w:hAnsi="Helvetica Neue" w:cs="Helvetica Neue"/>
          <w:sz w:val="22"/>
          <w:sz-cs w:val="22"/>
          <w:spacing w:val="0"/>
          <w:color w:val="0A0A10"/>
        </w:rPr>
        <w:t xml:space="preserve">Did the user find what's there?</w:t>
      </w:r>
    </w:p>
    <w:p>
      <w:pPr/>
      <w:r>
        <w:rPr>
          <w:rFonts w:ascii="Helvetica Neue" w:hAnsi="Helvetica Neue" w:cs="Helvetica Neue"/>
          <w:sz w:val="22"/>
          <w:sz-cs w:val="22"/>
          <w:spacing w:val="0"/>
          <w:color w:val="0A0A10"/>
        </w:rPr>
        <w:t xml:space="preserve">L1 — Loop expansion</w:t>
      </w:r>
    </w:p>
    <w:p>
      <w:pPr/>
      <w:r>
        <w:rPr>
          <w:rFonts w:ascii="Helvetica Neue" w:hAnsi="Helvetica Neue" w:cs="Helvetica Neue"/>
          <w:sz w:val="22"/>
          <w:sz-cs w:val="22"/>
          <w:spacing w:val="0"/>
          <w:color w:val="0A0A10"/>
        </w:rPr>
        <w:t xml:space="preserve">Vertical breadth (avg distinct domains used per active user, D7)</w:t>
      </w:r>
    </w:p>
    <w:p>
      <w:pPr/>
      <w:r>
        <w:rPr>
          <w:rFonts w:ascii="Helvetica Neue" w:hAnsi="Helvetica Neue" w:cs="Helvetica Neue"/>
          <w:sz w:val="22"/>
          <w:sz-cs w:val="22"/>
          <w:spacing w:val="0"/>
          <w:color w:val="0A0A10"/>
        </w:rPr>
        <w:t xml:space="preserve">Is the catalog being explored?</w:t>
      </w:r>
    </w:p>
    <w:p>
      <w:pPr/>
      <w:r>
        <w:rPr>
          <w:rFonts w:ascii="Helvetica Neue" w:hAnsi="Helvetica Neue" w:cs="Helvetica Neue"/>
          <w:sz w:val="22"/>
          <w:sz-cs w:val="22"/>
          <w:spacing w:val="0"/>
          <w:color w:val="0A0A10"/>
        </w:rPr>
        <w:t xml:space="preserve">L1 — Loop expansion</w:t>
      </w:r>
    </w:p>
    <w:p>
      <w:pPr/>
      <w:r>
        <w:rPr>
          <w:rFonts w:ascii="Helvetica Neue" w:hAnsi="Helvetica Neue" w:cs="Helvetica Neue"/>
          <w:sz w:val="22"/>
          <w:sz-cs w:val="22"/>
          <w:spacing w:val="0"/>
          <w:color w:val="0A0A10"/>
        </w:rPr>
        <w:t xml:space="preserve">Cross-domain engagement rate (% of users using ≥2 domains in a session)</w:t>
      </w:r>
    </w:p>
    <w:p>
      <w:pPr/>
      <w:r>
        <w:rPr>
          <w:rFonts w:ascii="Helvetica Neue" w:hAnsi="Helvetica Neue" w:cs="Helvetica Neue"/>
          <w:sz w:val="22"/>
          <w:sz-cs w:val="22"/>
          <w:spacing w:val="0"/>
          <w:color w:val="0A0A10"/>
        </w:rPr>
        <w:t xml:space="preserve">Are users moving between domains?</w:t>
      </w:r>
    </w:p>
    <w:p>
      <w:pPr/>
      <w:r>
        <w:rPr>
          <w:rFonts w:ascii="Helvetica Neue" w:hAnsi="Helvetica Neue" w:cs="Helvetica Neue"/>
          <w:sz w:val="22"/>
          <w:sz-cs w:val="22"/>
          <w:spacing w:val="0"/>
          <w:color w:val="0A0A10"/>
        </w:rPr>
        <w:t xml:space="preserve">L1 — Outcome value (Group H)</w:t>
      </w:r>
    </w:p>
    <w:p>
      <w:pPr/>
      <w:r>
        <w:rPr>
          <w:rFonts w:ascii="Helvetica Neue" w:hAnsi="Helvetica Neue" w:cs="Helvetica Neue"/>
          <w:sz w:val="22"/>
          <w:sz-cs w:val="22"/>
          <w:b/>
          <w:spacing w:val="0"/>
          <w:color w:val="0A0A10"/>
        </w:rPr>
        <w:t xml:space="preserve">Time saved per user per day (estimated)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Per Mesh GA aspirational target: 30–60 min/user/day. Estimated per task type.</w:t>
      </w:r>
    </w:p>
    <w:p>
      <w:pPr/>
      <w:r>
        <w:rPr>
          <w:rFonts w:ascii="Helvetica Neue" w:hAnsi="Helvetica Neue" w:cs="Helvetica Neue"/>
          <w:sz w:val="22"/>
          <w:sz-cs w:val="22"/>
          <w:spacing w:val="0"/>
          <w:color w:val="0A0A10"/>
        </w:rPr>
        <w:t xml:space="preserve">L1 — Outcome value</w:t>
      </w:r>
    </w:p>
    <w:p>
      <w:pPr/>
      <w:r>
        <w:rPr>
          <w:rFonts w:ascii="Helvetica Neue" w:hAnsi="Helvetica Neue" w:cs="Helvetica Neue"/>
          <w:sz w:val="22"/>
          <w:sz-cs w:val="22"/>
          <w:b/>
          <w:spacing w:val="0"/>
          <w:color w:val="0A0A10"/>
        </w:rPr>
        <w:t xml:space="preserve">Money saved per user per month (estimated)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Per Mesh GA aspirational target: ₹500–2,000/user/month. Driven by deal-finding, mandi timing, GST/scheme advice, financial decisions.</w:t>
      </w:r>
    </w:p>
    <w:p>
      <w:pPr/>
      <w:r>
        <w:rPr>
          <w:rFonts w:ascii="Helvetica Neue" w:hAnsi="Helvetica Neue" w:cs="Helvetica Neue"/>
          <w:sz w:val="22"/>
          <w:sz-cs w:val="22"/>
          <w:spacing w:val="0"/>
          <w:color w:val="0A0A10"/>
        </w:rPr>
        <w:t xml:space="preserve">L1 — Outcome value</w:t>
      </w:r>
    </w:p>
    <w:p>
      <w:pPr/>
      <w:r>
        <w:rPr>
          <w:rFonts w:ascii="Helvetica Neue" w:hAnsi="Helvetica Neue" w:cs="Helvetica Neue"/>
          <w:sz w:val="22"/>
          <w:sz-cs w:val="22"/>
          <w:b/>
          <w:spacing w:val="0"/>
          <w:color w:val="0A0A10"/>
        </w:rPr>
        <w:t xml:space="preserve">Money earned per user per month (estimated)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Income-driven use cases: jobs found, commerce sold at better timing (Raju's mandi advice), better financial timing</w:t>
      </w:r>
    </w:p>
    <w:p>
      <w:pPr/>
      <w:r>
        <w:rPr>
          <w:rFonts w:ascii="Helvetica Neue" w:hAnsi="Helvetica Neue" w:cs="Helvetica Neue"/>
          <w:sz w:val="22"/>
          <w:sz-cs w:val="22"/>
          <w:spacing w:val="0"/>
          <w:color w:val="0A0A10"/>
        </w:rPr>
        <w:t xml:space="preserve">L1 — Outcome value</w:t>
      </w:r>
    </w:p>
    <w:p>
      <w:pPr/>
      <w:r>
        <w:rPr>
          <w:rFonts w:ascii="Helvetica Neue" w:hAnsi="Helvetica Neue" w:cs="Helvetica Neue"/>
          <w:sz w:val="22"/>
          <w:sz-cs w:val="22"/>
          <w:spacing w:val="0"/>
          <w:color w:val="0A0A10"/>
        </w:rPr>
        <w:t xml:space="preserve">User-reported value (survey)</w:t>
      </w:r>
    </w:p>
    <w:p>
      <w:pPr/>
      <w:r>
        <w:rPr>
          <w:rFonts w:ascii="Helvetica Neue" w:hAnsi="Helvetica Neue" w:cs="Helvetica Neue"/>
          <w:sz w:val="22"/>
          <w:sz-cs w:val="22"/>
          <w:spacing w:val="0"/>
          <w:color w:val="0A0A10"/>
        </w:rPr>
        <w:t xml:space="preserve">Weekly self-reported: "How much time / money did JBIQ save you this week?"</w:t>
      </w:r>
    </w:p>
    <w:p>
      <w:pPr/>
      <w:r>
        <w:rPr>
          <w:rFonts w:ascii="Helvetica Neue" w:hAnsi="Helvetica Neue" w:cs="Helvetica Neue"/>
          <w:sz w:val="22"/>
          <w:sz-cs w:val="22"/>
          <w:spacing w:val="0"/>
          <w:color w:val="0A0A10"/>
        </w:rPr>
        <w:t xml:space="preserve">L1 — Outcome value</w:t>
      </w:r>
    </w:p>
    <w:p>
      <w:pPr/>
      <w:r>
        <w:rPr>
          <w:rFonts w:ascii="Helvetica Neue" w:hAnsi="Helvetica Neue" w:cs="Helvetica Neue"/>
          <w:sz w:val="22"/>
          <w:sz-cs w:val="22"/>
          <w:spacing w:val="0"/>
          <w:color w:val="0A0A10"/>
        </w:rPr>
        <w:t xml:space="preserve">Substitution rate</w:t>
      </w:r>
    </w:p>
    <w:p>
      <w:pPr/>
      <w:r>
        <w:rPr>
          <w:rFonts w:ascii="Helvetica Neue" w:hAnsi="Helvetica Neue" w:cs="Helvetica Neue"/>
          <w:sz w:val="22"/>
          <w:sz-cs w:val="22"/>
          <w:spacing w:val="0"/>
          <w:color w:val="0A0A10"/>
        </w:rPr>
        <w:t xml:space="preserve">% of tasks where user reports JBIQ replaced another app/service/call — tests "completes things vs points elsewhere"</w:t>
      </w:r>
    </w:p>
    <w:p>
      <w:pPr/>
      <w:r>
        <w:rPr>
          <w:rFonts w:ascii="Helvetica Neue" w:hAnsi="Helvetica Neue" w:cs="Helvetica Neue"/>
          <w:sz w:val="22"/>
          <w:sz-cs w:val="22"/>
          <w:spacing w:val="0"/>
          <w:color w:val="0A0A10"/>
        </w:rPr>
        <w:t xml:space="preserve">L1 — Outcome value</w:t>
      </w:r>
    </w:p>
    <w:p>
      <w:pPr/>
      <w:r>
        <w:rPr>
          <w:rFonts w:ascii="Helvetica Neue" w:hAnsi="Helvetica Neue" w:cs="Helvetica Neue"/>
          <w:sz w:val="22"/>
          <w:sz-cs w:val="22"/>
          <w:spacing w:val="0"/>
          <w:color w:val="0A0A10"/>
        </w:rPr>
        <w:t xml:space="preserve">Value Ribbon surface engagement</w:t>
      </w:r>
    </w:p>
    <w:p>
      <w:pPr/>
      <w:r>
        <w:rPr>
          <w:rFonts w:ascii="Helvetica Neue" w:hAnsi="Helvetica Neue" w:cs="Helvetica Neue"/>
          <w:sz w:val="22"/>
          <w:sz-cs w:val="22"/>
          <w:spacing w:val="0"/>
          <w:color w:val="0A0A10"/>
        </w:rPr>
        <w:t xml:space="preserve">% of users viewing the cumulative ₹-saved / time-saved widget — does showing value back drive return?</w:t>
      </w:r>
    </w:p>
    <w:p>
      <w:pPr/>
      <w:r>
        <w:rPr>
          <w:rFonts w:ascii="Helvetica Neue" w:hAnsi="Helvetica Neue" w:cs="Helvetica Neue"/>
          <w:sz w:val="22"/>
          <w:sz-cs w:val="22"/>
          <w:spacing w:val="0"/>
          <w:color w:val="0A0A10"/>
        </w:rPr>
        <w:t xml:space="preserve">L1 — Outcome value</w:t>
      </w:r>
    </w:p>
    <w:p>
      <w:pPr/>
      <w:r>
        <w:rPr>
          <w:rFonts w:ascii="Helvetica Neue" w:hAnsi="Helvetica Neue" w:cs="Helvetica Neue"/>
          <w:sz w:val="22"/>
          <w:sz-cs w:val="22"/>
          <w:spacing w:val="0"/>
          <w:color w:val="0A0A10"/>
        </w:rPr>
        <w:t xml:space="preserve">Per-domain value attribution</w:t>
      </w:r>
    </w:p>
    <w:p>
      <w:pPr/>
      <w:r>
        <w:rPr>
          <w:rFonts w:ascii="Helvetica Neue" w:hAnsi="Helvetica Neue" w:cs="Helvetica Neue"/>
          <w:sz w:val="22"/>
          <w:sz-cs w:val="22"/>
          <w:spacing w:val="0"/>
          <w:color w:val="0A0A10"/>
        </w:rPr>
        <w:t xml:space="preserve">Estimated time/money saved per domain (Cricket, Devotion, Commerce, Finance, Jobs, Govt Schemes have different value profiles)</w:t>
      </w:r>
    </w:p>
    <w:p>
      <w:pPr/>
      <w:r>
        <w:rPr>
          <w:rFonts w:ascii="Helvetica Neue" w:hAnsi="Helvetica Neue" w:cs="Helvetica Neue"/>
          <w:sz w:val="22"/>
          <w:sz-cs w:val="22"/>
          <w:spacing w:val="0"/>
          <w:color w:val="0A0A10"/>
        </w:rPr>
        <w:t xml:space="preserve">L2 — Pre-activation funnel</w:t>
      </w:r>
    </w:p>
    <w:p>
      <w:pPr/>
      <w:r>
        <w:rPr>
          <w:rFonts w:ascii="Helvetica Neue" w:hAnsi="Helvetica Neue" w:cs="Helvetica Neue"/>
          <w:sz w:val="22"/>
          <w:sz-cs w:val="22"/>
          <w:spacing w:val="0"/>
          <w:color w:val="0A0A10"/>
        </w:rPr>
        <w:t xml:space="preserve">Install → DAU rate</w:t>
      </w:r>
    </w:p>
    <w:p>
      <w:pPr/>
      <w:r>
        <w:rPr>
          <w:rFonts w:ascii="Helvetica Neue" w:hAnsi="Helvetica Neue" w:cs="Helvetica Neue"/>
          <w:sz w:val="22"/>
          <w:sz-cs w:val="22"/>
          <w:spacing w:val="0"/>
          <w:color w:val="0A0A10"/>
        </w:rPr>
        <w:t xml:space="preserve">Did they open after installing?</w:t>
      </w:r>
    </w:p>
    <w:p>
      <w:pPr/>
      <w:r>
        <w:rPr>
          <w:rFonts w:ascii="Helvetica Neue" w:hAnsi="Helvetica Neue" w:cs="Helvetica Neue"/>
          <w:sz w:val="22"/>
          <w:sz-cs w:val="22"/>
          <w:spacing w:val="0"/>
          <w:color w:val="0A0A10"/>
        </w:rPr>
        <w:t xml:space="preserve">L2 — Pre-activation funnel</w:t>
      </w:r>
    </w:p>
    <w:p>
      <w:pPr/>
      <w:r>
        <w:rPr>
          <w:rFonts w:ascii="Helvetica Neue" w:hAnsi="Helvetica Neue" w:cs="Helvetica Neue"/>
          <w:sz w:val="22"/>
          <w:sz-cs w:val="22"/>
          <w:spacing w:val="0"/>
          <w:color w:val="0A0A10"/>
        </w:rPr>
        <w:t xml:space="preserve">DAU → DQU rate</w:t>
      </w:r>
    </w:p>
    <w:p>
      <w:pPr/>
      <w:r>
        <w:rPr>
          <w:rFonts w:ascii="Helvetica Neue" w:hAnsi="Helvetica Neue" w:cs="Helvetica Neue"/>
          <w:sz w:val="22"/>
          <w:sz-cs w:val="22"/>
          <w:spacing w:val="0"/>
          <w:color w:val="0A0A10"/>
        </w:rPr>
        <w:t xml:space="preserve">Did they query after opening?</w:t>
      </w:r>
    </w:p>
    <w:p>
      <w:pPr/>
      <w:r>
        <w:rPr>
          <w:rFonts w:ascii="Helvetica Neue" w:hAnsi="Helvetica Neue" w:cs="Helvetica Neue"/>
          <w:sz w:val="22"/>
          <w:sz-cs w:val="22"/>
          <w:spacing w:val="0"/>
          <w:color w:val="0A0A10"/>
        </w:rPr>
        <w:t xml:space="preserve">L2 — Pre-activation funnel</w:t>
      </w:r>
    </w:p>
    <w:p>
      <w:pPr/>
      <w:r>
        <w:rPr>
          <w:rFonts w:ascii="Helvetica Neue" w:hAnsi="Helvetica Neue" w:cs="Helvetica Neue"/>
          <w:sz w:val="22"/>
          <w:sz-cs w:val="22"/>
          <w:spacing w:val="0"/>
          <w:color w:val="0A0A10"/>
        </w:rPr>
        <w:t xml:space="preserve">DQU → Activation rate</w:t>
      </w:r>
    </w:p>
    <w:p>
      <w:pPr/>
      <w:r>
        <w:rPr>
          <w:rFonts w:ascii="Helvetica Neue" w:hAnsi="Helvetica Neue" w:cs="Helvetica Neue"/>
          <w:sz w:val="22"/>
          <w:sz-cs w:val="22"/>
          <w:spacing w:val="0"/>
          <w:color w:val="0A0A10"/>
        </w:rPr>
        <w:t xml:space="preserve">Did the first query become a useful task?</w:t>
      </w:r>
    </w:p>
    <w:p>
      <w:pPr/>
      <w:r>
        <w:rPr>
          <w:rFonts w:ascii="Helvetica Neue" w:hAnsi="Helvetica Neue" w:cs="Helvetica Neue"/>
          <w:sz w:val="22"/>
          <w:sz-cs w:val="22"/>
          <w:spacing w:val="0"/>
          <w:color w:val="0A0A10"/>
        </w:rPr>
        <w:t xml:space="preserve">L2 — Pre-activation funnel</w:t>
      </w:r>
    </w:p>
    <w:p>
      <w:pPr/>
      <w:r>
        <w:rPr>
          <w:rFonts w:ascii="Helvetica Neue" w:hAnsi="Helvetica Neue" w:cs="Helvetica Neue"/>
          <w:sz w:val="22"/>
          <w:sz-cs w:val="22"/>
          <w:spacing w:val="0"/>
          <w:color w:val="0A0A10"/>
        </w:rPr>
        <w:t xml:space="preserve">Time to Activation (median hrs install → first useful task)</w:t>
      </w:r>
    </w:p>
    <w:p>
      <w:pPr/>
      <w:r>
        <w:rPr>
          <w:rFonts w:ascii="Helvetica Neue" w:hAnsi="Helvetica Neue" w:cs="Helvetica Neue"/>
          <w:sz w:val="22"/>
          <w:sz-cs w:val="22"/>
          <w:spacing w:val="0"/>
          <w:color w:val="0A0A10"/>
        </w:rPr>
        <w:t xml:space="preserve">Speed of first value</w:t>
      </w:r>
    </w:p>
    <w:p>
      <w:pPr/>
      <w:r>
        <w:rPr>
          <w:rFonts w:ascii="Helvetica Neue" w:hAnsi="Helvetica Neue" w:cs="Helvetica Neue"/>
          <w:sz w:val="22"/>
          <w:sz-cs w:val="22"/>
          <w:spacing w:val="0"/>
          <w:color w:val="0A0A10"/>
        </w:rPr>
        <w:t xml:space="preserve">L2 — Curve diagnostics</w:t>
      </w:r>
    </w:p>
    <w:p>
      <w:pPr/>
      <w:r>
        <w:rPr>
          <w:rFonts w:ascii="Helvetica Neue" w:hAnsi="Helvetica Neue" w:cs="Helvetica Neue"/>
          <w:sz w:val="22"/>
          <w:sz-cs w:val="22"/>
          <w:spacing w:val="0"/>
          <w:color w:val="0A0A10"/>
        </w:rPr>
        <w:t xml:space="preserve">D1→D7 drop-off rate</w:t>
      </w:r>
    </w:p>
    <w:p>
      <w:pPr/>
      <w:r>
        <w:rPr>
          <w:rFonts w:ascii="Helvetica Neue" w:hAnsi="Helvetica Neue" w:cs="Helvetica Neue"/>
          <w:sz w:val="22"/>
          <w:sz-cs w:val="22"/>
          <w:spacing w:val="0"/>
          <w:color w:val="0A0A10"/>
        </w:rPr>
        <w:t xml:space="preserve">Activation-to-week-1 leak</w:t>
      </w:r>
    </w:p>
    <w:p>
      <w:pPr/>
      <w:r>
        <w:rPr>
          <w:rFonts w:ascii="Helvetica Neue" w:hAnsi="Helvetica Neue" w:cs="Helvetica Neue"/>
          <w:sz w:val="22"/>
          <w:sz-cs w:val="22"/>
          <w:spacing w:val="0"/>
          <w:color w:val="0A0A10"/>
        </w:rPr>
        <w:t xml:space="preserve">L2 — Curve diagnostics</w:t>
      </w:r>
    </w:p>
    <w:p>
      <w:pPr/>
      <w:r>
        <w:rPr>
          <w:rFonts w:ascii="Helvetica Neue" w:hAnsi="Helvetica Neue" w:cs="Helvetica Neue"/>
          <w:sz w:val="22"/>
          <w:sz-cs w:val="22"/>
          <w:spacing w:val="0"/>
          <w:color w:val="0A0A10"/>
        </w:rPr>
        <w:t xml:space="preserve">D7→D30 drop-off rate</w:t>
      </w:r>
    </w:p>
    <w:p>
      <w:pPr/>
      <w:r>
        <w:rPr>
          <w:rFonts w:ascii="Helvetica Neue" w:hAnsi="Helvetica Neue" w:cs="Helvetica Neue"/>
          <w:sz w:val="22"/>
          <w:sz-cs w:val="22"/>
          <w:spacing w:val="0"/>
          <w:color w:val="0A0A10"/>
        </w:rPr>
        <w:t xml:space="preserve">Week-1-to-month-1 leak</w:t>
      </w:r>
    </w:p>
    <w:p>
      <w:pPr/>
      <w:r>
        <w:rPr>
          <w:rFonts w:ascii="Helvetica Neue" w:hAnsi="Helvetica Neue" w:cs="Helvetica Neue"/>
          <w:sz w:val="22"/>
          <w:sz-cs w:val="22"/>
          <w:spacing w:val="0"/>
          <w:color w:val="0A0A10"/>
        </w:rPr>
        <w:t xml:space="preserve">L2 — Curve diagnostics</w:t>
      </w:r>
    </w:p>
    <w:p>
      <w:pPr/>
      <w:r>
        <w:rPr>
          <w:rFonts w:ascii="Helvetica Neue" w:hAnsi="Helvetica Neue" w:cs="Helvetica Neue"/>
          <w:sz w:val="22"/>
          <w:sz-cs w:val="22"/>
          <w:spacing w:val="0"/>
          <w:color w:val="0A0A10"/>
        </w:rPr>
        <w:t xml:space="preserve">Cohort curves by acquisition channel · domain · language</w:t>
      </w:r>
    </w:p>
    <w:p>
      <w:pPr/>
      <w:r>
        <w:rPr>
          <w:rFonts w:ascii="Helvetica Neue" w:hAnsi="Helvetica Neue" w:cs="Helvetica Neue"/>
          <w:sz w:val="22"/>
          <w:sz-cs w:val="22"/>
          <w:spacing w:val="0"/>
          <w:color w:val="0A0A10"/>
        </w:rPr>
        <w:t xml:space="preserve">Where retention leaks</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Onboarding completion %, time-to-first-query</w:t>
      </w:r>
    </w:p>
    <w:p>
      <w:pPr/>
      <w:r>
        <w:rPr>
          <w:rFonts w:ascii="Helvetica Neue" w:hAnsi="Helvetica Neue" w:cs="Helvetica Neue"/>
          <w:sz w:val="22"/>
          <w:sz-cs w:val="22"/>
          <w:spacing w:val="0"/>
          <w:color w:val="0A0A10"/>
        </w:rPr>
        <w:t xml:space="preserve">Where the funnel leaks</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Drop-off step in onboarding flow</w:t>
      </w:r>
    </w:p>
    <w:p>
      <w:pPr/>
      <w:r>
        <w:rPr>
          <w:rFonts w:ascii="Helvetica Neue" w:hAnsi="Helvetica Neue" w:cs="Helvetica Neue"/>
          <w:sz w:val="22"/>
          <w:sz-cs w:val="22"/>
          <w:spacing w:val="0"/>
          <w:color w:val="0A0A10"/>
        </w:rPr>
        <w:t xml:space="preserve">Friction point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Survey response rate</w:t>
      </w:r>
    </w:p>
    <w:p>
      <w:pPr/>
      <w:r>
        <w:rPr>
          <w:rFonts w:ascii="Helvetica Neue" w:hAnsi="Helvetica Neue" w:cs="Helvetica Neue"/>
          <w:sz w:val="22"/>
          <w:sz-cs w:val="22"/>
          <w:spacing w:val="0"/>
          <w:color w:val="0A0A10"/>
        </w:rPr>
        <w:t xml:space="preserve">Is NPS valid?</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Rephrase rate, Re-ask rate, Response dwell time</w:t>
      </w:r>
    </w:p>
    <w:p>
      <w:pPr/>
      <w:r>
        <w:rPr>
          <w:rFonts w:ascii="Helvetica Neue" w:hAnsi="Helvetica Neue" w:cs="Helvetica Neue"/>
          <w:sz w:val="22"/>
          <w:sz-cs w:val="22"/>
          <w:spacing w:val="0"/>
          <w:color w:val="0A0A10"/>
        </w:rPr>
        <w:t xml:space="preserve">Behavioural satisfaction signals</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At-risk % (no query for X+ days in Retention)</w:t>
      </w:r>
    </w:p>
    <w:p>
      <w:pPr/>
      <w:r>
        <w:rPr>
          <w:rFonts w:ascii="Helvetica Neue" w:hAnsi="Helvetica Neue" w:cs="Helvetica Neue"/>
          <w:sz w:val="22"/>
          <w:sz-cs w:val="22"/>
          <w:spacing w:val="0"/>
          <w:color w:val="0A0A10"/>
        </w:rPr>
        <w:t xml:space="preserve">Pre-churn warning</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PN / WA open rate, post-click action rate</w:t>
      </w:r>
    </w:p>
    <w:p>
      <w:pPr/>
      <w:r>
        <w:rPr>
          <w:rFonts w:ascii="Helvetica Neue" w:hAnsi="Helvetica Neue" w:cs="Helvetica Neue"/>
          <w:sz w:val="22"/>
          <w:sz-cs w:val="22"/>
          <w:spacing w:val="0"/>
          <w:color w:val="0A0A10"/>
        </w:rPr>
        <w:t xml:space="preserve">Comms-layer effectiveness</w:t>
      </w:r>
    </w:p>
    <w:p>
      <w:pPr/>
      <w:r>
        <w:rPr>
          <w:rFonts w:ascii="Helvetica Neue" w:hAnsi="Helvetica Neue" w:cs="Helvetica Neue"/>
          <w:sz w:val="22"/>
          <w:sz-cs w:val="22"/>
          <w:spacing w:val="0"/>
          <w:color w:val="0A0A10"/>
        </w:rPr>
        <w:t xml:space="preserve">L2 — Cohort diagnostics</w:t>
      </w:r>
    </w:p>
    <w:p>
      <w:pPr/>
      <w:r>
        <w:rPr>
          <w:rFonts w:ascii="Helvetica Neue" w:hAnsi="Helvetica Neue" w:cs="Helvetica Neue"/>
          <w:sz w:val="22"/>
          <w:sz-cs w:val="22"/>
          <w:spacing w:val="0"/>
          <w:color w:val="0A0A10"/>
        </w:rPr>
        <w:t xml:space="preserve">Cohort Variance = max(Active Habit Rate by cohort) − min</w:t>
      </w:r>
    </w:p>
    <w:p>
      <w:pPr/>
      <w:r>
        <w:rPr>
          <w:rFonts w:ascii="Helvetica Neue" w:hAnsi="Helvetica Neue" w:cs="Helvetica Neue"/>
          <w:sz w:val="22"/>
          <w:sz-cs w:val="22"/>
          <w:spacing w:val="0"/>
          <w:color w:val="0A0A10"/>
        </w:rPr>
        <w:t xml:space="preserve">High variance = product winning unevenly across cohorts A–E. Strategic flag for the Bharat-first bet.</w:t>
      </w:r>
    </w:p>
    <w:p>
      <w:pPr/>
      <w:r>
        <w:rPr>
          <w:rFonts w:ascii="Helvetica Neue" w:hAnsi="Helvetica Neue" w:cs="Helvetica Neue"/>
          <w:sz w:val="22"/>
          <w:sz-cs w:val="22"/>
          <w:spacing w:val="0"/>
          <w:color w:val="0A0A10"/>
        </w:rPr>
        <w:t xml:space="preserve">L2 — Cohort diagnostics</w:t>
      </w:r>
    </w:p>
    <w:p>
      <w:pPr/>
      <w:r>
        <w:rPr>
          <w:rFonts w:ascii="Helvetica Neue" w:hAnsi="Helvetica Neue" w:cs="Helvetica Neue"/>
          <w:sz w:val="22"/>
          <w:sz-cs w:val="22"/>
          <w:spacing w:val="0"/>
          <w:color w:val="0A0A10"/>
        </w:rPr>
        <w:t xml:space="preserve">Per-cohort Active Habit Rate, Useful Task Rate, Personalization Resonance, NPS</w:t>
      </w:r>
    </w:p>
    <w:p>
      <w:pPr/>
      <w:r>
        <w:rPr>
          <w:rFonts w:ascii="Helvetica Neue" w:hAnsi="Helvetica Neue" w:cs="Helvetica Neue"/>
          <w:sz w:val="22"/>
          <w:sz-cs w:val="22"/>
          <w:spacing w:val="0"/>
          <w:color w:val="0A0A10"/>
        </w:rPr>
        <w:t xml:space="preserve">All Layer 1 metrics sliced by Cohort A–E — the headline view of "which cohort is clicking"</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NPS verbatim themes (top 5 detractors / promoters)</w:t>
      </w:r>
    </w:p>
    <w:p>
      <w:pPr/>
      <w:r>
        <w:rPr>
          <w:rFonts w:ascii="Helvetica Neue" w:hAnsi="Helvetica Neue" w:cs="Helvetica Neue"/>
          <w:sz w:val="22"/>
          <w:sz-cs w:val="22"/>
          <w:spacing w:val="0"/>
          <w:color w:val="0A0A10"/>
        </w:rPr>
        <w:t xml:space="preserve">Where is the love and the hate?</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Sentiment in user-initiated free-text feedback</w:t>
      </w:r>
    </w:p>
    <w:p>
      <w:pPr/>
      <w:r>
        <w:rPr>
          <w:rFonts w:ascii="Helvetica Neue" w:hAnsi="Helvetica Neue" w:cs="Helvetica Neue"/>
          <w:sz w:val="22"/>
          <w:sz-cs w:val="22"/>
          <w:spacing w:val="0"/>
          <w:color w:val="0A0A10"/>
        </w:rPr>
        <w:t xml:space="preserve">NLP classification</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FGD findings, diary studies</w:t>
      </w:r>
    </w:p>
    <w:p>
      <w:pPr/>
      <w:r>
        <w:rPr>
          <w:rFonts w:ascii="Helvetica Neue" w:hAnsi="Helvetica Neue" w:cs="Helvetica Neue"/>
          <w:sz w:val="22"/>
          <w:sz-cs w:val="22"/>
          <w:spacing w:val="0"/>
          <w:color w:val="0A0A10"/>
        </w:rPr>
        <w:t xml:space="preserve">Qualitative feed-in</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Trust signal events (shared output, advocacy actions)</w:t>
      </w:r>
    </w:p>
    <w:p>
      <w:pPr/>
      <w:r>
        <w:rPr>
          <w:rFonts w:ascii="Helvetica Neue" w:hAnsi="Helvetica Neue" w:cs="Helvetica Neue"/>
          <w:sz w:val="22"/>
          <w:sz-cs w:val="22"/>
          <w:spacing w:val="0"/>
          <w:color w:val="0A0A10"/>
        </w:rPr>
        <w:t xml:space="preserve">Trust beyond utility</w:t>
      </w:r>
    </w:p>
    <w:p>
      <w:pPr>
        <w:spacing w:after="240"/>
      </w:pPr>
      <w:r>
        <w:rPr>
          <w:rFonts w:ascii="Helvetica Neue" w:hAnsi="Helvetica Neue" w:cs="Helvetica Neue"/>
          <w:sz w:val="24"/>
          <w:sz-cs w:val="24"/>
          <w:b/>
          <w:spacing w:val="0"/>
          <w:color w:val="0A0A10"/>
        </w:rPr>
        <w:t xml:space="preserve">L1 — Group G: Experience metrics</w:t>
      </w:r>
      <w:r>
        <w:rPr>
          <w:rFonts w:ascii="Helvetica Neue" w:hAnsi="Helvetica Neue" w:cs="Helvetica Neue"/>
          <w:sz w:val="24"/>
          <w:sz-cs w:val="24"/>
          <w:spacing w:val="0"/>
          <w:color w:val="0A0A10"/>
        </w:rPr>
        <w:t xml:space="preserve"> (filter: Generic vs Signature)</w:t>
      </w:r>
    </w:p>
    <w:p>
      <w:pPr>
        <w:spacing w:after="400"/>
      </w:pPr>
      <w:r>
        <w:rPr>
          <w:rFonts w:ascii="Helvetica Neue" w:hAnsi="Helvetica Neue" w:cs="Helvetica Neue"/>
          <w:sz w:val="24"/>
          <w:sz-cs w:val="24"/>
          <w:b/>
          <w:spacing w:val="0"/>
          <w:color w:val="343434"/>
        </w:rPr>
        <w:t xml:space="preserve">G.1 · Per-experience metrics (applies to all — slice by Generic / Signature)</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Per-Experience Attempt Rate</w:t>
      </w:r>
    </w:p>
    <w:p>
      <w:pPr/>
      <w:r>
        <w:rPr>
          <w:rFonts w:ascii="Helvetica Neue" w:hAnsi="Helvetica Neue" w:cs="Helvetica Neue"/>
          <w:sz w:val="22"/>
          <w:sz-cs w:val="22"/>
          <w:spacing w:val="0"/>
          <w:color w:val="0A0A10"/>
        </w:rPr>
        <w:t xml:space="preserve">% of DQU who started a session with this experience</w:t>
      </w:r>
    </w:p>
    <w:p>
      <w:pPr/>
      <w:r>
        <w:rPr>
          <w:rFonts w:ascii="Helvetica Neue" w:hAnsi="Helvetica Neue" w:cs="Helvetica Neue"/>
          <w:sz w:val="22"/>
          <w:sz-cs w:val="22"/>
          <w:spacing w:val="0"/>
          <w:color w:val="0A0A10"/>
        </w:rPr>
        <w:t xml:space="preserve">Per-Experience Completion Rate</w:t>
      </w:r>
    </w:p>
    <w:p>
      <w:pPr/>
      <w:r>
        <w:rPr>
          <w:rFonts w:ascii="Helvetica Neue" w:hAnsi="Helvetica Neue" w:cs="Helvetica Neue"/>
          <w:sz w:val="22"/>
          <w:sz-cs w:val="22"/>
          <w:spacing w:val="0"/>
          <w:color w:val="0A0A10"/>
        </w:rPr>
        <w:t xml:space="preserve">% of attempts resulting in a resolved task (≥4 turns or tool-call success)</w:t>
      </w:r>
    </w:p>
    <w:p>
      <w:pPr/>
      <w:r>
        <w:rPr>
          <w:rFonts w:ascii="Helvetica Neue" w:hAnsi="Helvetica Neue" w:cs="Helvetica Neue"/>
          <w:sz w:val="22"/>
          <w:sz-cs w:val="22"/>
          <w:spacing w:val="0"/>
          <w:color w:val="0A0A10"/>
        </w:rPr>
        <w:t xml:space="preserve">Per-Experience 24-hour Return Rate</w:t>
      </w:r>
    </w:p>
    <w:p>
      <w:pPr/>
      <w:r>
        <w:rPr>
          <w:rFonts w:ascii="Helvetica Neue" w:hAnsi="Helvetica Neue" w:cs="Helvetica Neue"/>
          <w:sz w:val="22"/>
          <w:sz-cs w:val="22"/>
          <w:spacing w:val="0"/>
          <w:color w:val="0A0A10"/>
        </w:rPr>
        <w:t xml:space="preserve">Same-day pull</w:t>
      </w:r>
    </w:p>
    <w:p>
      <w:pPr/>
      <w:r>
        <w:rPr>
          <w:rFonts w:ascii="Helvetica Neue" w:hAnsi="Helvetica Neue" w:cs="Helvetica Neue"/>
          <w:sz w:val="22"/>
          <w:sz-cs w:val="22"/>
          <w:spacing w:val="0"/>
          <w:color w:val="0A0A10"/>
        </w:rPr>
        <w:t xml:space="preserve">Per-Experience D7 / D30 Stickiness</w:t>
      </w:r>
    </w:p>
    <w:p>
      <w:pPr/>
      <w:r>
        <w:rPr>
          <w:rFonts w:ascii="Helvetica Neue" w:hAnsi="Helvetica Neue" w:cs="Helvetica Neue"/>
          <w:sz w:val="22"/>
          <w:sz-cs w:val="22"/>
          <w:spacing w:val="0"/>
          <w:color w:val="0A0A10"/>
        </w:rPr>
        <w:t xml:space="preserve">Multi-week pull — first-time users returning at D7 / D30</w:t>
      </w:r>
    </w:p>
    <w:p>
      <w:pPr/>
      <w:r>
        <w:rPr>
          <w:rFonts w:ascii="Helvetica Neue" w:hAnsi="Helvetica Neue" w:cs="Helvetica Neue"/>
          <w:sz w:val="22"/>
          <w:sz-cs w:val="22"/>
          <w:spacing w:val="0"/>
          <w:color w:val="0A0A10"/>
        </w:rPr>
        <w:t xml:space="preserve">Per-Experience Avg Turns / Session Duration</w:t>
      </w:r>
    </w:p>
    <w:p>
      <w:pPr/>
      <w:r>
        <w:rPr>
          <w:rFonts w:ascii="Helvetica Neue" w:hAnsi="Helvetica Neue" w:cs="Helvetica Neue"/>
          <w:sz w:val="22"/>
          <w:sz-cs w:val="22"/>
          <w:spacing w:val="0"/>
          <w:color w:val="0A0A10"/>
        </w:rPr>
        <w:t xml:space="preserve">Depth of engagement when this experience is used</w:t>
      </w:r>
    </w:p>
    <w:p>
      <w:pPr/>
      <w:r>
        <w:rPr>
          <w:rFonts w:ascii="Helvetica Neue" w:hAnsi="Helvetica Neue" w:cs="Helvetica Neue"/>
          <w:sz w:val="22"/>
          <w:sz-cs w:val="22"/>
          <w:spacing w:val="0"/>
          <w:color w:val="0A0A10"/>
        </w:rPr>
        <w:t xml:space="preserve">Per-Experience Cohort Penetration</w:t>
      </w:r>
    </w:p>
    <w:p>
      <w:pPr/>
      <w:r>
        <w:rPr>
          <w:rFonts w:ascii="Helvetica Neue" w:hAnsi="Helvetica Neue" w:cs="Helvetica Neue"/>
          <w:sz w:val="22"/>
          <w:sz-cs w:val="22"/>
          <w:spacing w:val="0"/>
          <w:color w:val="0A0A10"/>
        </w:rPr>
        <w:t xml:space="preserve">% of each Cohort A–E that has used this experience in last 30d</w:t>
      </w:r>
    </w:p>
    <w:p>
      <w:pPr/>
      <w:r>
        <w:rPr>
          <w:rFonts w:ascii="Helvetica Neue" w:hAnsi="Helvetica Neue" w:cs="Helvetica Neue"/>
          <w:sz w:val="22"/>
          <w:sz-cs w:val="22"/>
          <w:spacing w:val="0"/>
          <w:color w:val="0A0A10"/>
        </w:rPr>
        <w:t xml:space="preserve">Per-Experience Net Promoter (in-context)</w:t>
      </w:r>
    </w:p>
    <w:p>
      <w:pPr/>
      <w:r>
        <w:rPr>
          <w:rFonts w:ascii="Helvetica Neue" w:hAnsi="Helvetica Neue" w:cs="Helvetica Neue"/>
          <w:sz w:val="22"/>
          <w:sz-cs w:val="22"/>
          <w:spacing w:val="0"/>
          <w:color w:val="0A0A10"/>
        </w:rPr>
        <w:t xml:space="preserve">Experience-specific satisfaction — captured at flow exit</w:t>
      </w:r>
    </w:p>
    <w:p>
      <w:pPr>
        <w:spacing w:after="400"/>
      </w:pPr>
      <w:r>
        <w:rPr>
          <w:rFonts w:ascii="Helvetica Neue" w:hAnsi="Helvetica Neue" w:cs="Helvetica Neue"/>
          <w:sz w:val="24"/>
          <w:sz-cs w:val="24"/>
          <w:b/>
          <w:spacing w:val="0"/>
          <w:color w:val="343434"/>
        </w:rPr>
        <w:t xml:space="preserve">G.2 · Signature qualification benchmarks (must clear ALL to be classified Signature)</w:t>
      </w:r>
    </w:p>
    <w:p>
      <w:pPr/>
      <w:r>
        <w:rPr>
          <w:rFonts w:ascii="Helvetica Neue" w:hAnsi="Helvetica Neue" w:cs="Helvetica Neue"/>
          <w:sz w:val="22"/>
          <w:sz-cs w:val="22"/>
          <w:b/>
          <w:spacing w:val="0"/>
          <w:color w:val="0A1872"/>
        </w:rPr>
        <w:t xml:space="preserve">Benchmark</w:t>
      </w:r>
    </w:p>
    <w:p>
      <w:pPr/>
      <w:r>
        <w:rPr>
          <w:rFonts w:ascii="Helvetica Neue" w:hAnsi="Helvetica Neue" w:cs="Helvetica Neue"/>
          <w:sz w:val="22"/>
          <w:sz-cs w:val="22"/>
          <w:b/>
          <w:spacing w:val="0"/>
          <w:color w:val="0A1872"/>
        </w:rPr>
        <w:t xml:space="preserve">Threshold</w:t>
      </w:r>
    </w:p>
    <w:p>
      <w:pPr/>
      <w:r>
        <w:rPr>
          <w:rFonts w:ascii="Helvetica Neue" w:hAnsi="Helvetica Neue" w:cs="Helvetica Neue"/>
          <w:sz w:val="22"/>
          <w:sz-cs w:val="22"/>
          <w:spacing w:val="0"/>
          <w:color w:val="0A0A10"/>
        </w:rPr>
        <w:t xml:space="preserve">Proprietary data binding</w:t>
      </w:r>
    </w:p>
    <w:p>
      <w:pPr/>
      <w:r>
        <w:rPr>
          <w:rFonts w:ascii="Helvetica Neue" w:hAnsi="Helvetica Neue" w:cs="Helvetica Neue"/>
          <w:sz w:val="22"/>
          <w:sz-cs w:val="22"/>
          <w:spacing w:val="0"/>
          <w:color w:val="0A0A10"/>
        </w:rPr>
        <w:t xml:space="preserve">Verified Jio/RIL data binding OR exclusive 3P integration. Binary: 1 / 0.</w:t>
      </w:r>
    </w:p>
    <w:p>
      <w:pPr/>
      <w:r>
        <w:rPr>
          <w:rFonts w:ascii="Helvetica Neue" w:hAnsi="Helvetica Neue" w:cs="Helvetica Neue"/>
          <w:sz w:val="22"/>
          <w:sz-cs w:val="22"/>
          <w:spacing w:val="0"/>
          <w:color w:val="0A0A10"/>
        </w:rPr>
        <w:t xml:space="preserve">Loop-forming benchmark</w:t>
      </w:r>
    </w:p>
    <w:p>
      <w:pPr/>
      <w:r>
        <w:rPr>
          <w:rFonts w:ascii="Helvetica Neue" w:hAnsi="Helvetica Neue" w:cs="Helvetica Neue"/>
          <w:sz w:val="22"/>
          <w:sz-cs w:val="22"/>
          <w:spacing w:val="0"/>
          <w:color w:val="0A0A10"/>
        </w:rPr>
        <w:t xml:space="preserve">Per-Experience D7 retention ≥ threshold (e.g., 40%) AND 24-hour return ≥ threshold</w:t>
      </w:r>
    </w:p>
    <w:p>
      <w:pPr/>
      <w:r>
        <w:rPr>
          <w:rFonts w:ascii="Helvetica Neue" w:hAnsi="Helvetica Neue" w:cs="Helvetica Neue"/>
          <w:sz w:val="22"/>
          <w:sz-cs w:val="22"/>
          <w:spacing w:val="0"/>
          <w:color w:val="0A0A10"/>
        </w:rPr>
        <w:t xml:space="preserve">Cultural irreplaceability benchmark</w:t>
      </w:r>
    </w:p>
    <w:p>
      <w:pPr/>
      <w:r>
        <w:rPr>
          <w:rFonts w:ascii="Helvetica Neue" w:hAnsi="Helvetica Neue" w:cs="Helvetica Neue"/>
          <w:sz w:val="22"/>
          <w:sz-cs w:val="22"/>
          <w:spacing w:val="0"/>
          <w:color w:val="0A0A10"/>
        </w:rPr>
        <w:t xml:space="preserve">"Would you use another AI for this?" — % saying No ≥ threshold (e.g., 60%) + cultural relevance rating ≥ threshold</w:t>
      </w:r>
    </w:p>
    <w:p>
      <w:pPr/>
      <w:r>
        <w:rPr>
          <w:rFonts w:ascii="Helvetica Neue" w:hAnsi="Helvetica Neue" w:cs="Helvetica Neue"/>
          <w:sz w:val="22"/>
          <w:sz-cs w:val="22"/>
          <w:b/>
          <w:spacing w:val="0"/>
          <w:color w:val="0A0A10"/>
        </w:rPr>
        <w:t xml:space="preserve">Signature Qualification Score (composite)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Pass-count across 3 benchmarks (0–3). Only 3/3 qualifies. Re-baselined quarterly.</w:t>
      </w:r>
    </w:p>
    <w:p>
      <w:pPr>
        <w:spacing w:after="400"/>
      </w:pPr>
      <w:r>
        <w:rPr>
          <w:rFonts w:ascii="Helvetica Neue" w:hAnsi="Helvetica Neue" w:cs="Helvetica Neue"/>
          <w:sz w:val="24"/>
          <w:sz-cs w:val="24"/>
          <w:b/>
          <w:spacing w:val="0"/>
          <w:color w:val="343434"/>
        </w:rPr>
        <w:t xml:space="preserve">G.3 · Signature vs Non-Signature deltas (the real qualifier — proves signature designation is justified)</w:t>
      </w:r>
    </w:p>
    <w:p>
      <w:pPr/>
      <w:r>
        <w:rPr>
          <w:rFonts w:ascii="Helvetica Neue" w:hAnsi="Helvetica Neue" w:cs="Helvetica Neue"/>
          <w:sz w:val="22"/>
          <w:sz-cs w:val="22"/>
          <w:b/>
          <w:spacing w:val="0"/>
          <w:color w:val="0A1872"/>
        </w:rPr>
        <w:t xml:space="preserve">Delta metric</w:t>
      </w:r>
    </w:p>
    <w:p>
      <w:pPr/>
      <w:r>
        <w:rPr>
          <w:rFonts w:ascii="Helvetica Neue" w:hAnsi="Helvetica Neue" w:cs="Helvetica Neue"/>
          <w:sz w:val="22"/>
          <w:sz-cs w:val="22"/>
          <w:b/>
          <w:spacing w:val="0"/>
          <w:color w:val="0A1872"/>
        </w:rPr>
        <w:t xml:space="preserve">Definition</w:t>
      </w:r>
    </w:p>
    <w:p>
      <w:pPr/>
      <w:r>
        <w:rPr>
          <w:rFonts w:ascii="Helvetica Neue" w:hAnsi="Helvetica Neue" w:cs="Helvetica Neue"/>
          <w:sz w:val="22"/>
          <w:sz-cs w:val="22"/>
          <w:b/>
          <w:spacing w:val="0"/>
          <w:color w:val="0A0A10"/>
        </w:rPr>
        <w:t xml:space="preserve">D7 Retention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D7(Signature users) − D7(Non-Signature users) for same domain. Positive = SE earning its label.</w:t>
      </w:r>
    </w:p>
    <w:p>
      <w:pPr/>
      <w:r>
        <w:rPr>
          <w:rFonts w:ascii="Helvetica Neue" w:hAnsi="Helvetica Neue" w:cs="Helvetica Neue"/>
          <w:sz w:val="22"/>
          <w:sz-cs w:val="22"/>
          <w:b/>
          <w:spacing w:val="0"/>
          <w:color w:val="0A0A10"/>
        </w:rPr>
        <w:t xml:space="preserve">Completion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Useful Task Rate(Signature) − Useful Task Rate(Non-Signature for same intent class)</w:t>
      </w:r>
    </w:p>
    <w:p>
      <w:pPr/>
      <w:r>
        <w:rPr>
          <w:rFonts w:ascii="Helvetica Neue" w:hAnsi="Helvetica Neue" w:cs="Helvetica Neue"/>
          <w:sz w:val="22"/>
          <w:sz-cs w:val="22"/>
          <w:b/>
          <w:spacing w:val="0"/>
          <w:color w:val="0A0A10"/>
        </w:rPr>
        <w:t xml:space="preserve">Stickiness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D30(Signature users) − D30(Non-Signature users)</w:t>
      </w:r>
    </w:p>
    <w:p>
      <w:pPr/>
      <w:r>
        <w:rPr>
          <w:rFonts w:ascii="Helvetica Neue" w:hAnsi="Helvetica Neue" w:cs="Helvetica Neue"/>
          <w:sz w:val="22"/>
          <w:sz-cs w:val="22"/>
          <w:b/>
          <w:spacing w:val="0"/>
          <w:color w:val="0A0A10"/>
        </w:rPr>
        <w:t xml:space="preserve">Per-Cohort Pull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 of cohort using Signature − % of cohort using Generic-only — per Cohort A–E</w:t>
      </w:r>
    </w:p>
    <w:p>
      <w:pPr/>
      <w:r>
        <w:rPr>
          <w:rFonts w:ascii="Helvetica Neue" w:hAnsi="Helvetica Neue" w:cs="Helvetica Neue"/>
          <w:sz w:val="22"/>
          <w:sz-cs w:val="22"/>
          <w:b/>
          <w:spacing w:val="0"/>
          <w:color w:val="0A0A10"/>
        </w:rPr>
        <w:t xml:space="preserve">NPS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NPS(Signature in-context) − NPS(Generic chat for same intent)</w:t>
      </w:r>
    </w:p>
    <w:p>
      <w:pPr/>
      <w:r>
        <w:rPr>
          <w:rFonts w:ascii="Helvetica Neue" w:hAnsi="Helvetica Neue" w:cs="Helvetica Neue"/>
          <w:sz w:val="22"/>
          <w:sz-cs w:val="22"/>
          <w:b/>
          <w:spacing w:val="0"/>
          <w:color w:val="0A0A10"/>
        </w:rPr>
        <w:t xml:space="preserve">Per-Domain Coverage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Queries served by Signature ÷ total queries in domain</w:t>
      </w:r>
    </w:p>
    <w:p>
      <w:pPr/>
      <w:r>
        <w:rPr>
          <w:rFonts w:ascii="Helvetica Neue" w:hAnsi="Helvetica Neue" w:cs="Helvetica Neue"/>
          <w:sz w:val="22"/>
          <w:sz-cs w:val="22"/>
          <w:b/>
          <w:spacing w:val="0"/>
          <w:color w:val="0A0A10"/>
        </w:rPr>
        <w:t xml:space="preserve">Time-to-Resolution Delta</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Median time-to-resolved(Signature) − Median time-to-resolved(Generic) — speed differential</w:t>
      </w:r>
    </w:p>
    <w:p>
      <w:pPr>
        <w:spacing w:after="240"/>
      </w:pPr>
      <w:r>
        <w:rPr>
          <w:rFonts w:ascii="Helvetica Neue" w:hAnsi="Helvetica Neue" w:cs="Helvetica Neue"/>
          <w:sz w:val="24"/>
          <w:sz-cs w:val="24"/>
          <w:spacing w:val="0"/>
          <w:color w:val="0A0A10"/>
        </w:rPr>
        <w:t xml:space="preserve">If deltas are flat or negative, the "Signature" label is theatre — the experience isn't outperforming generic chat. Quarterly review must demote experiences with sustained zero/negative deltas.</w:t>
      </w:r>
    </w:p>
    <w:p>
      <w:pPr>
        <w:spacing w:after="400"/>
      </w:pPr>
      <w:r>
        <w:rPr>
          <w:rFonts w:ascii="Helvetica Neue" w:hAnsi="Helvetica Neue" w:cs="Helvetica Neue"/>
          <w:sz w:val="24"/>
          <w:sz-cs w:val="24"/>
          <w:b/>
          <w:spacing w:val="0"/>
          <w:color w:val="343434"/>
        </w:rPr>
        <w:t xml:space="preserve">G.4 · Catalog velocity (how fast new experiences ship to users)</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Definition</w:t>
      </w:r>
    </w:p>
    <w:p>
      <w:pPr/>
      <w:r>
        <w:rPr>
          <w:rFonts w:ascii="Helvetica Neue" w:hAnsi="Helvetica Neue" w:cs="Helvetica Neue"/>
          <w:sz w:val="22"/>
          <w:sz-cs w:val="22"/>
          <w:spacing w:val="0"/>
          <w:color w:val="0A0A10"/>
        </w:rPr>
        <w:t xml:space="preserve">New experiences live / month</w:t>
      </w:r>
    </w:p>
    <w:p>
      <w:pPr/>
      <w:r>
        <w:rPr>
          <w:rFonts w:ascii="Helvetica Neue" w:hAnsi="Helvetica Neue" w:cs="Helvetica Neue"/>
          <w:sz w:val="22"/>
          <w:sz-cs w:val="22"/>
          <w:spacing w:val="0"/>
          <w:color w:val="0A0A10"/>
        </w:rPr>
        <w:t xml:space="preserve">Total Vertical Experiences shipped to production per month (1P + partner-built)</w:t>
      </w:r>
    </w:p>
    <w:p>
      <w:pPr/>
      <w:r>
        <w:rPr>
          <w:rFonts w:ascii="Helvetica Neue" w:hAnsi="Helvetica Neue" w:cs="Helvetica Neue"/>
          <w:sz w:val="22"/>
          <w:sz-cs w:val="22"/>
          <w:spacing w:val="0"/>
          <w:color w:val="0A0A10"/>
        </w:rPr>
        <w:t xml:space="preserve">New Signature Experiences live / month</w:t>
      </w:r>
    </w:p>
    <w:p>
      <w:pPr/>
      <w:r>
        <w:rPr>
          <w:rFonts w:ascii="Helvetica Neue" w:hAnsi="Helvetica Neue" w:cs="Helvetica Neue"/>
          <w:sz w:val="22"/>
          <w:sz-cs w:val="22"/>
          <w:spacing w:val="0"/>
          <w:color w:val="0A0A10"/>
        </w:rPr>
        <w:t xml:space="preserve">Subset of new experiences clearing 3/3 qualification benchmarks (G.2)</w:t>
      </w:r>
    </w:p>
    <w:p>
      <w:pPr/>
      <w:r>
        <w:rPr>
          <w:rFonts w:ascii="Helvetica Neue" w:hAnsi="Helvetica Neue" w:cs="Helvetica Neue"/>
          <w:sz w:val="22"/>
          <w:sz-cs w:val="22"/>
          <w:spacing w:val="0"/>
          <w:color w:val="0A0A10"/>
        </w:rPr>
        <w:t xml:space="preserve">Time idea → live (median, p90 days)</w:t>
      </w:r>
    </w:p>
    <w:p>
      <w:pPr/>
      <w:r>
        <w:rPr>
          <w:rFonts w:ascii="Helvetica Neue" w:hAnsi="Helvetica Neue" w:cs="Helvetica Neue"/>
          <w:sz w:val="22"/>
          <w:sz-cs w:val="22"/>
          <w:spacing w:val="0"/>
          <w:color w:val="0A0A10"/>
        </w:rPr>
        <w:t xml:space="preserve">From validated idea to live experience — process velocity</w:t>
      </w:r>
    </w:p>
    <w:p>
      <w:pPr/>
      <w:r>
        <w:rPr>
          <w:rFonts w:ascii="Helvetica Neue" w:hAnsi="Helvetica Neue" w:cs="Helvetica Neue"/>
          <w:sz w:val="22"/>
          <w:sz-cs w:val="22"/>
          <w:spacing w:val="0"/>
          <w:color w:val="0A0A10"/>
        </w:rPr>
        <w:t xml:space="preserve">% of new experiences clearing D7 retention threshold within 30 days of launch</w:t>
      </w:r>
    </w:p>
    <w:p>
      <w:pPr/>
      <w:r>
        <w:rPr>
          <w:rFonts w:ascii="Helvetica Neue" w:hAnsi="Helvetica Neue" w:cs="Helvetica Neue"/>
          <w:sz w:val="22"/>
          <w:sz-cs w:val="22"/>
          <w:spacing w:val="0"/>
          <w:color w:val="0A0A10"/>
        </w:rPr>
        <w:t xml:space="preserve">Quality-adjusted velocity — are we shipping experiences that work?</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2 — The Personalization</w:t>
      </w:r>
    </w:p>
    <w:p>
      <w:pPr>
        <w:spacing w:after="240"/>
      </w:pPr>
      <w:r>
        <w:rPr>
          <w:rFonts w:ascii="Helvetica Neue" w:hAnsi="Helvetica Neue" w:cs="Helvetica Neue"/>
          <w:sz w:val="24"/>
          <w:sz-cs w:val="24"/>
          <w:i/>
          <w:spacing w:val="0"/>
          <w:color w:val="535264"/>
        </w:rPr>
        <w:t xml:space="preserve">Did it feel made for me? · One of the 5 Key Bets. The user experiences personalization as a unified thing — home reflects them, language matches, AI remembers — so it deserves a single layer rather than fragmenting across User and Memory.</w:t>
      </w:r>
      <w:r>
        <w:rPr>
          <w:rFonts w:ascii="Helvetica Neue" w:hAnsi="Helvetica Neue" w:cs="Helvetica Neue"/>
          <w:sz w:val="24"/>
          <w:sz-cs w:val="24"/>
          <w:spacing w:val="0"/>
          <w:color w:val="0A0A10"/>
        </w:rPr>
        <w:t xml:space="preserve"/>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Personalization Resonance Rate</w:t>
      </w:r>
      <w:r>
        <w:rPr>
          <w:rFonts w:ascii="Helvetica Neue" w:hAnsi="Helvetica Neue" w:cs="Helvetica Neue"/>
          <w:sz w:val="22"/>
          <w:sz-cs w:val="22"/>
          <w:spacing w:val="0"/>
          <w:color w:val="0A0A10"/>
        </w:rPr>
        <w:t xml:space="preserve"> = % of returning sessions where personalization fired AND was correct AND the user signaled value</w:t>
      </w:r>
    </w:p>
    <w:p>
      <w:pPr/>
      <w:r>
        <w:rPr>
          <w:rFonts w:ascii="Helvetica Neue" w:hAnsi="Helvetica Neue" w:cs="Helvetica Neue"/>
          <w:sz w:val="22"/>
          <w:sz-cs w:val="22"/>
          <w:spacing w:val="0"/>
          <w:color w:val="0A0A10"/>
        </w:rPr>
        <w:t xml:space="preserve">Three-clause AND — captures user-perceived "knows me", not just memory accuracy</w:t>
      </w:r>
    </w:p>
    <w:p>
      <w:pPr/>
      <w:r>
        <w:rPr>
          <w:rFonts w:ascii="Helvetica Neue" w:hAnsi="Helvetica Neue" w:cs="Helvetica Neue"/>
          <w:sz w:val="22"/>
          <w:sz-cs w:val="22"/>
          <w:spacing w:val="0"/>
          <w:color w:val="0A0A10"/>
        </w:rPr>
        <w:t xml:space="preserve">L1 — Memory-driven</w:t>
      </w:r>
    </w:p>
    <w:p>
      <w:pPr/>
      <w:r>
        <w:rPr>
          <w:rFonts w:ascii="Helvetica Neue" w:hAnsi="Helvetica Neue" w:cs="Helvetica Neue"/>
          <w:sz w:val="22"/>
          <w:sz-cs w:val="22"/>
          <w:spacing w:val="0"/>
          <w:color w:val="0A0A10"/>
        </w:rPr>
        <w:t xml:space="preserve">Context-Driven Value Rate (memory retrieved + applied + no re-explanation)</w:t>
      </w:r>
    </w:p>
    <w:p>
      <w:pPr/>
      <w:r>
        <w:rPr>
          <w:rFonts w:ascii="Helvetica Neue" w:hAnsi="Helvetica Neue" w:cs="Helvetica Neue"/>
          <w:sz w:val="22"/>
          <w:sz-cs w:val="22"/>
          <w:spacing w:val="0"/>
          <w:color w:val="0A0A10"/>
        </w:rPr>
        <w:t xml:space="preserve">Memory's contribution to feeling "known"</w:t>
      </w:r>
    </w:p>
    <w:p>
      <w:pPr/>
      <w:r>
        <w:rPr>
          <w:rFonts w:ascii="Helvetica Neue" w:hAnsi="Helvetica Neue" w:cs="Helvetica Neue"/>
          <w:sz w:val="22"/>
          <w:sz-cs w:val="22"/>
          <w:spacing w:val="0"/>
          <w:color w:val="0A0A10"/>
        </w:rPr>
        <w:t xml:space="preserve">L1 — Surface-driven</w:t>
      </w:r>
    </w:p>
    <w:p>
      <w:pPr/>
      <w:r>
        <w:rPr>
          <w:rFonts w:ascii="Helvetica Neue" w:hAnsi="Helvetica Neue" w:cs="Helvetica Neue"/>
          <w:sz w:val="22"/>
          <w:sz-cs w:val="22"/>
          <w:spacing w:val="0"/>
          <w:color w:val="0A0A10"/>
        </w:rPr>
        <w:t xml:space="preserve">Home reflects chosen interests rate (persona tiles surface user-relevant content)</w:t>
      </w:r>
    </w:p>
    <w:p>
      <w:pPr/>
      <w:r>
        <w:rPr>
          <w:rFonts w:ascii="Helvetica Neue" w:hAnsi="Helvetica Neue" w:cs="Helvetica Neue"/>
          <w:sz w:val="22"/>
          <w:sz-cs w:val="22"/>
          <w:spacing w:val="0"/>
          <w:color w:val="0A0A10"/>
        </w:rPr>
        <w:t xml:space="preserve">Visible personalization on the home surface</w:t>
      </w:r>
    </w:p>
    <w:p>
      <w:pPr/>
      <w:r>
        <w:rPr>
          <w:rFonts w:ascii="Helvetica Neue" w:hAnsi="Helvetica Neue" w:cs="Helvetica Neue"/>
          <w:sz w:val="22"/>
          <w:sz-cs w:val="22"/>
          <w:spacing w:val="0"/>
          <w:color w:val="0A0A10"/>
        </w:rPr>
        <w:t xml:space="preserve">L1 — Surface-driven</w:t>
      </w:r>
    </w:p>
    <w:p>
      <w:pPr/>
      <w:r>
        <w:rPr>
          <w:rFonts w:ascii="Helvetica Neue" w:hAnsi="Helvetica Neue" w:cs="Helvetica Neue"/>
          <w:sz w:val="22"/>
          <w:sz-cs w:val="22"/>
          <w:spacing w:val="0"/>
          <w:color w:val="0A0A10"/>
        </w:rPr>
        <w:t xml:space="preserve">Persona tile / suggested prompt relevance rate (taps ÷ impressions)</w:t>
      </w:r>
    </w:p>
    <w:p>
      <w:pPr/>
      <w:r>
        <w:rPr>
          <w:rFonts w:ascii="Helvetica Neue" w:hAnsi="Helvetica Neue" w:cs="Helvetica Neue"/>
          <w:sz w:val="22"/>
          <w:sz-cs w:val="22"/>
          <w:spacing w:val="0"/>
          <w:color w:val="0A0A10"/>
        </w:rPr>
        <w:t xml:space="preserve">Are entry points personalized to the user?</w:t>
      </w:r>
    </w:p>
    <w:p>
      <w:pPr/>
      <w:r>
        <w:rPr>
          <w:rFonts w:ascii="Helvetica Neue" w:hAnsi="Helvetica Neue" w:cs="Helvetica Neue"/>
          <w:sz w:val="22"/>
          <w:sz-cs w:val="22"/>
          <w:spacing w:val="0"/>
          <w:color w:val="0A0A10"/>
        </w:rPr>
        <w:t xml:space="preserve">L1 — Language-driven</w:t>
      </w:r>
    </w:p>
    <w:p>
      <w:pPr/>
      <w:r>
        <w:rPr>
          <w:rFonts w:ascii="Helvetica Neue" w:hAnsi="Helvetica Neue" w:cs="Helvetica Neue"/>
          <w:sz w:val="22"/>
          <w:sz-cs w:val="22"/>
          <w:spacing w:val="0"/>
          <w:color w:val="0A0A10"/>
        </w:rPr>
        <w:t xml:space="preserve">Correct-language session rate (no manual selection needed)</w:t>
      </w:r>
    </w:p>
    <w:p>
      <w:pPr/>
      <w:r>
        <w:rPr>
          <w:rFonts w:ascii="Helvetica Neue" w:hAnsi="Helvetica Neue" w:cs="Helvetica Neue"/>
          <w:sz w:val="22"/>
          <w:sz-cs w:val="22"/>
          <w:spacing w:val="0"/>
          <w:color w:val="0A0A10"/>
        </w:rPr>
        <w:t xml:space="preserve">Language is the strongest personalization signal</w:t>
      </w:r>
    </w:p>
    <w:p>
      <w:pPr/>
      <w:r>
        <w:rPr>
          <w:rFonts w:ascii="Helvetica Neue" w:hAnsi="Helvetica Neue" w:cs="Helvetica Neue"/>
          <w:sz w:val="22"/>
          <w:sz-cs w:val="22"/>
          <w:spacing w:val="0"/>
          <w:color w:val="0A0A10"/>
        </w:rPr>
        <w:t xml:space="preserve">L1 — Language-driven</w:t>
      </w:r>
    </w:p>
    <w:p>
      <w:pPr/>
      <w:r>
        <w:rPr>
          <w:rFonts w:ascii="Helvetica Neue" w:hAnsi="Helvetica Neue" w:cs="Helvetica Neue"/>
          <w:sz w:val="22"/>
          <w:sz-cs w:val="22"/>
          <w:spacing w:val="0"/>
          <w:color w:val="0A0A10"/>
        </w:rPr>
        <w:t xml:space="preserve">Cross-language continuity rate (memory survives language switch)</w:t>
      </w:r>
    </w:p>
    <w:p>
      <w:pPr/>
      <w:r>
        <w:rPr>
          <w:rFonts w:ascii="Helvetica Neue" w:hAnsi="Helvetica Neue" w:cs="Helvetica Neue"/>
          <w:sz w:val="22"/>
          <w:sz-cs w:val="22"/>
          <w:spacing w:val="0"/>
          <w:color w:val="0A0A10"/>
        </w:rPr>
        <w:t xml:space="preserve">Set in Hindi, recalled in Tamil — must work</w:t>
      </w:r>
    </w:p>
    <w:p>
      <w:pPr/>
      <w:r>
        <w:rPr>
          <w:rFonts w:ascii="Helvetica Neue" w:hAnsi="Helvetica Neue" w:cs="Helvetica Neue"/>
          <w:sz w:val="22"/>
          <w:sz-cs w:val="22"/>
          <w:spacing w:val="0"/>
          <w:color w:val="0A0A10"/>
        </w:rPr>
        <w:t xml:space="preserve">L1 — Identity-driven</w:t>
      </w:r>
    </w:p>
    <w:p>
      <w:pPr/>
      <w:r>
        <w:rPr>
          <w:rFonts w:ascii="Helvetica Neue" w:hAnsi="Helvetica Neue" w:cs="Helvetica Neue"/>
          <w:sz w:val="22"/>
          <w:sz-cs w:val="22"/>
          <w:spacing w:val="0"/>
          <w:color w:val="0A0A10"/>
        </w:rPr>
        <w:t xml:space="preserve">JioID pre-load rate</w:t>
      </w:r>
    </w:p>
    <w:p>
      <w:pPr/>
      <w:r>
        <w:rPr>
          <w:rFonts w:ascii="Helvetica Neue" w:hAnsi="Helvetica Neue" w:cs="Helvetica Neue"/>
          <w:sz w:val="22"/>
          <w:sz-cs w:val="22"/>
          <w:spacing w:val="0"/>
          <w:color w:val="0A0A10"/>
        </w:rPr>
        <w:t xml:space="preserve">Day-0 should not be cold for Jio users</w:t>
      </w:r>
    </w:p>
    <w:p>
      <w:pPr/>
      <w:r>
        <w:rPr>
          <w:rFonts w:ascii="Helvetica Neue" w:hAnsi="Helvetica Neue" w:cs="Helvetica Neue"/>
          <w:sz w:val="22"/>
          <w:sz-cs w:val="22"/>
          <w:spacing w:val="0"/>
          <w:color w:val="0A0A10"/>
        </w:rPr>
        <w:t xml:space="preserve">L1 — Surface-driven</w:t>
      </w:r>
    </w:p>
    <w:p>
      <w:pPr/>
      <w:r>
        <w:rPr>
          <w:rFonts w:ascii="Helvetica Neue" w:hAnsi="Helvetica Neue" w:cs="Helvetica Neue"/>
          <w:sz w:val="22"/>
          <w:sz-cs w:val="22"/>
          <w:spacing w:val="0"/>
          <w:color w:val="0A0A10"/>
        </w:rPr>
        <w:t xml:space="preserve">Widget / tile tap rate (taps ÷ impressions)</w:t>
      </w:r>
    </w:p>
    <w:p>
      <w:pPr/>
      <w:r>
        <w:rPr>
          <w:rFonts w:ascii="Helvetica Neue" w:hAnsi="Helvetica Neue" w:cs="Helvetica Neue"/>
          <w:sz w:val="22"/>
          <w:sz-cs w:val="22"/>
          <w:spacing w:val="0"/>
          <w:color w:val="0A0A10"/>
        </w:rPr>
        <w:t xml:space="preserve">Generalises beyond persona tiles — covers any home widget, suggestion card, recommendation tile, or content surface</w:t>
      </w:r>
    </w:p>
    <w:p>
      <w:pPr/>
      <w:r>
        <w:rPr>
          <w:rFonts w:ascii="Helvetica Neue" w:hAnsi="Helvetica Neue" w:cs="Helvetica Neue"/>
          <w:sz w:val="22"/>
          <w:sz-cs w:val="22"/>
          <w:spacing w:val="0"/>
          <w:color w:val="0A0A10"/>
        </w:rPr>
        <w:t xml:space="preserve">L1 — Adaptive</w:t>
      </w:r>
    </w:p>
    <w:p>
      <w:pPr/>
      <w:r>
        <w:rPr>
          <w:rFonts w:ascii="Helvetica Neue" w:hAnsi="Helvetica Neue" w:cs="Helvetica Neue"/>
          <w:sz w:val="22"/>
          <w:sz-cs w:val="22"/>
          <w:spacing w:val="0"/>
          <w:color w:val="0A0A10"/>
        </w:rPr>
        <w:t xml:space="preserve">Next-prompt suggestion match rate</w:t>
      </w:r>
    </w:p>
    <w:p>
      <w:pPr/>
      <w:r>
        <w:rPr>
          <w:rFonts w:ascii="Helvetica Neue" w:hAnsi="Helvetica Neue" w:cs="Helvetica Neue"/>
          <w:sz w:val="22"/>
          <w:sz-cs w:val="22"/>
          <w:spacing w:val="0"/>
          <w:color w:val="0A0A10"/>
        </w:rPr>
        <w:t xml:space="preserve">Does the system anticipate what's next?</w:t>
      </w:r>
    </w:p>
    <w:p>
      <w:pPr/>
      <w:r>
        <w:rPr>
          <w:rFonts w:ascii="Helvetica Neue" w:hAnsi="Helvetica Neue" w:cs="Helvetica Neue"/>
          <w:sz w:val="22"/>
          <w:sz-cs w:val="22"/>
          <w:spacing w:val="0"/>
          <w:color w:val="0A0A10"/>
        </w:rPr>
        <w:t xml:space="preserve">L1 — Adaptive</w:t>
      </w:r>
    </w:p>
    <w:p>
      <w:pPr/>
      <w:r>
        <w:rPr>
          <w:rFonts w:ascii="Helvetica Neue" w:hAnsi="Helvetica Neue" w:cs="Helvetica Neue"/>
          <w:sz w:val="22"/>
          <w:sz-cs w:val="22"/>
          <w:spacing w:val="0"/>
          <w:color w:val="0A0A10"/>
        </w:rPr>
        <w:t xml:space="preserve">Time-of-day relevance rate</w:t>
      </w:r>
    </w:p>
    <w:p>
      <w:pPr/>
      <w:r>
        <w:rPr>
          <w:rFonts w:ascii="Helvetica Neue" w:hAnsi="Helvetica Neue" w:cs="Helvetica Neue"/>
          <w:sz w:val="22"/>
          <w:sz-cs w:val="22"/>
          <w:spacing w:val="0"/>
          <w:color w:val="0A0A10"/>
        </w:rPr>
        <w:t xml:space="preserve">Morning briefing in the morning, not evening</w:t>
      </w:r>
    </w:p>
    <w:p>
      <w:pPr/>
      <w:r>
        <w:rPr>
          <w:rFonts w:ascii="Helvetica Neue" w:hAnsi="Helvetica Neue" w:cs="Helvetica Neue"/>
          <w:sz w:val="22"/>
          <w:sz-cs w:val="22"/>
          <w:spacing w:val="0"/>
          <w:color w:val="0A0A10"/>
        </w:rPr>
        <w:t xml:space="preserve">L1 — Validation</w:t>
      </w:r>
    </w:p>
    <w:p>
      <w:pPr/>
      <w:r>
        <w:rPr>
          <w:rFonts w:ascii="Helvetica Neue" w:hAnsi="Helvetica Neue" w:cs="Helvetica Neue"/>
          <w:sz w:val="22"/>
          <w:sz-cs w:val="22"/>
          <w:spacing w:val="0"/>
          <w:color w:val="0A0A10"/>
        </w:rPr>
        <w:t xml:space="preserve">N=1 Retention Lift = D30(memory active) − D30(no-memory cohort)</w:t>
      </w:r>
    </w:p>
    <w:p>
      <w:pPr/>
      <w:r>
        <w:rPr>
          <w:rFonts w:ascii="Helvetica Neue" w:hAnsi="Helvetica Neue" w:cs="Helvetica Neue"/>
          <w:sz w:val="22"/>
          <w:sz-cs w:val="22"/>
          <w:spacing w:val="0"/>
          <w:color w:val="0A0A10"/>
        </w:rPr>
        <w:t xml:space="preserve">Periodic causal validation — not always-on</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Memory capture precision / recall</w:t>
      </w:r>
    </w:p>
    <w:p>
      <w:pPr/>
      <w:r>
        <w:rPr>
          <w:rFonts w:ascii="Helvetica Neue" w:hAnsi="Helvetica Neue" w:cs="Helvetica Neue"/>
          <w:sz w:val="22"/>
          <w:sz-cs w:val="22"/>
          <w:spacing w:val="0"/>
          <w:color w:val="0A0A10"/>
        </w:rPr>
        <w:t xml:space="preserve">Did we save the right things?</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Memory retrieval precision / recall</w:t>
      </w:r>
    </w:p>
    <w:p>
      <w:pPr/>
      <w:r>
        <w:rPr>
          <w:rFonts w:ascii="Helvetica Neue" w:hAnsi="Helvetica Neue" w:cs="Helvetica Neue"/>
          <w:sz w:val="22"/>
          <w:sz-cs w:val="22"/>
          <w:spacing w:val="0"/>
          <w:color w:val="0A0A10"/>
        </w:rPr>
        <w:t xml:space="preserve">Can we find what we saved?</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Re-explanation rate</w:t>
      </w:r>
    </w:p>
    <w:p>
      <w:pPr/>
      <w:r>
        <w:rPr>
          <w:rFonts w:ascii="Helvetica Neue" w:hAnsi="Helvetica Neue" w:cs="Helvetica Neue"/>
          <w:sz w:val="22"/>
          <w:sz-cs w:val="22"/>
          <w:spacing w:val="0"/>
          <w:color w:val="0A0A10"/>
        </w:rPr>
        <w:t xml:space="preserve">How often does the user repeat context? </w:t>
      </w:r>
      <w:r>
        <w:rPr>
          <w:rFonts w:ascii="Helvetica Neue" w:hAnsi="Helvetica Neue" w:cs="Helvetica Neue"/>
          <w:sz w:val="22"/>
          <w:sz-cs w:val="22"/>
          <w:i/>
          <w:spacing w:val="0"/>
          <w:color w:val="535264"/>
        </w:rPr>
        <w:t xml:space="preserve">Direct test of "knows you."</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Hallucinated facts per audit</w:t>
      </w:r>
    </w:p>
    <w:p>
      <w:pPr/>
      <w:r>
        <w:rPr>
          <w:rFonts w:ascii="Helvetica Neue" w:hAnsi="Helvetica Neue" w:cs="Helvetica Neue"/>
          <w:sz w:val="22"/>
          <w:sz-cs w:val="22"/>
          <w:spacing w:val="0"/>
          <w:color w:val="0A0A10"/>
        </w:rPr>
        <w:t xml:space="preserve">Memory hallucinations are the worst kind</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Memory volume per active user</w:t>
      </w:r>
    </w:p>
    <w:p>
      <w:pPr/>
      <w:r>
        <w:rPr>
          <w:rFonts w:ascii="Helvetica Neue" w:hAnsi="Helvetica Neue" w:cs="Helvetica Neue"/>
          <w:sz w:val="22"/>
          <w:sz-cs w:val="22"/>
          <w:spacing w:val="0"/>
          <w:color w:val="0A0A10"/>
        </w:rPr>
        <w:t xml:space="preserve">Are we capturing enough signal?</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Per-language memory accuracy</w:t>
      </w:r>
    </w:p>
    <w:p>
      <w:pPr/>
      <w:r>
        <w:rPr>
          <w:rFonts w:ascii="Helvetica Neue" w:hAnsi="Helvetica Neue" w:cs="Helvetica Neue"/>
          <w:sz w:val="22"/>
          <w:sz-cs w:val="22"/>
          <w:spacing w:val="0"/>
          <w:color w:val="0A0A10"/>
        </w:rPr>
        <w:t xml:space="preserve">Cross-language is the failure mode</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Memory-trust signal events (Saved Kundali, returning to context)</w:t>
      </w:r>
    </w:p>
    <w:p>
      <w:pPr/>
      <w:r>
        <w:rPr>
          <w:rFonts w:ascii="Helvetica Neue" w:hAnsi="Helvetica Neue" w:cs="Helvetica Neue"/>
          <w:sz w:val="22"/>
          <w:sz-cs w:val="22"/>
          <w:spacing w:val="0"/>
          <w:color w:val="0A0A10"/>
        </w:rPr>
        <w:t xml:space="preserve">Behavioural proxy that personalization is being relied on</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Persona-tile tap rate by surfaced position</w:t>
      </w:r>
    </w:p>
    <w:p>
      <w:pPr/>
      <w:r>
        <w:rPr>
          <w:rFonts w:ascii="Helvetica Neue" w:hAnsi="Helvetica Neue" w:cs="Helvetica Neue"/>
          <w:sz w:val="22"/>
          <w:sz-cs w:val="22"/>
          <w:spacing w:val="0"/>
          <w:color w:val="0A0A10"/>
        </w:rPr>
        <w:t xml:space="preserve">Surface effectiveness</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3 — The Conversation</w:t>
      </w:r>
    </w:p>
    <w:p>
      <w:pPr>
        <w:spacing w:after="240"/>
      </w:pPr>
      <w:r>
        <w:rPr>
          <w:rFonts w:ascii="Helvetica Neue" w:hAnsi="Helvetica Neue" w:cs="Helvetica Neue"/>
          <w:sz w:val="24"/>
          <w:sz-cs w:val="24"/>
          <w:i/>
          <w:spacing w:val="0"/>
          <w:color w:val="535264"/>
        </w:rPr>
        <w:t xml:space="preserve">Did talking to it feel natural? · The unified voice + text + image surface. Voice gets the most detailed sub-tree because it's a Key Bet, but text and image are equally first-class.</w:t>
      </w:r>
      <w:r>
        <w:rPr>
          <w:rFonts w:ascii="Helvetica Neue" w:hAnsi="Helvetica Neue" w:cs="Helvetica Neue"/>
          <w:sz w:val="24"/>
          <w:sz-cs w:val="24"/>
          <w:spacing w:val="0"/>
          <w:color w:val="0A0A10"/>
        </w:rPr>
        <w:t xml:space="preserve"/>
      </w:r>
    </w:p>
    <w:p>
      <w:pPr>
        <w:spacing w:after="240"/>
      </w:pPr>
      <w:r>
        <w:rPr>
          <w:rFonts w:ascii="Helvetica Neue" w:hAnsi="Helvetica Neue" w:cs="Helvetica Neue"/>
          <w:sz w:val="24"/>
          <w:sz-cs w:val="24"/>
          <w:i/>
          <w:spacing w:val="0"/>
          <w:color w:val="535264"/>
        </w:rPr>
        <w:t xml:space="preserve">L0 deliberately tests conversation-surface quality — distinct from task resolution (Layer 4) and personalization context (Layer 2). The earlier "Conversation Carry-Through Rate" was reframed because it overlapped with Task Resolution.</w:t>
      </w:r>
      <w:r>
        <w:rPr>
          <w:rFonts w:ascii="Helvetica Neue" w:hAnsi="Helvetica Neue" w:cs="Helvetica Neue"/>
          <w:sz w:val="24"/>
          <w:sz-cs w:val="24"/>
          <w:spacing w:val="0"/>
          <w:color w:val="0A0A10"/>
        </w:rPr>
        <w:t xml:space="preserve"/>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Multi-turn Coherence Rate</w:t>
      </w:r>
      <w:r>
        <w:rPr>
          <w:rFonts w:ascii="Helvetica Neue" w:hAnsi="Helvetica Neue" w:cs="Helvetica Neue"/>
          <w:sz w:val="22"/>
          <w:sz-cs w:val="22"/>
          <w:spacing w:val="0"/>
          <w:color w:val="0A0A10"/>
        </w:rPr>
        <w:t xml:space="preserve"> = % of multi-turn sessions where (a) conversational context was correctly maintained across all turns AND (b) any mid-session modality switches succeeded</w:t>
      </w:r>
    </w:p>
    <w:p>
      <w:pPr/>
      <w:r>
        <w:rPr>
          <w:rFonts w:ascii="Helvetica Neue" w:hAnsi="Helvetica Neue" w:cs="Helvetica Neue"/>
          <w:sz w:val="22"/>
          <w:sz-cs w:val="22"/>
          <w:spacing w:val="0"/>
          <w:color w:val="0A0A10"/>
        </w:rPr>
        <w:t xml:space="preserve">Tests conversation-surface quality — does the surface itself work over multiple turns? Excludes single-turn sessions (where there's no coherence to test).</w:t>
      </w:r>
    </w:p>
    <w:p>
      <w:pPr/>
      <w:r>
        <w:rPr>
          <w:rFonts w:ascii="Helvetica Neue" w:hAnsi="Helvetica Neue" w:cs="Helvetica Neue"/>
          <w:sz w:val="22"/>
          <w:sz-cs w:val="22"/>
          <w:spacing w:val="0"/>
          <w:color w:val="0A0A10"/>
        </w:rPr>
        <w:t xml:space="preserve">L1 — Voice path</w:t>
      </w:r>
    </w:p>
    <w:p>
      <w:pPr/>
      <w:r>
        <w:rPr>
          <w:rFonts w:ascii="Helvetica Neue" w:hAnsi="Helvetica Neue" w:cs="Helvetica Neue"/>
          <w:sz w:val="22"/>
          <w:sz-cs w:val="22"/>
          <w:b/>
          <w:spacing w:val="0"/>
          <w:color w:val="0A0A10"/>
        </w:rPr>
        <w:t xml:space="preserve">Voice Primary User Share</w:t>
      </w:r>
      <w:r>
        <w:rPr>
          <w:rFonts w:ascii="Helvetica Neue" w:hAnsi="Helvetica Neue" w:cs="Helvetica Neue"/>
          <w:sz w:val="22"/>
          <w:sz-cs w:val="22"/>
          <w:spacing w:val="0"/>
          <w:color w:val="0A0A10"/>
        </w:rPr>
        <w:t xml:space="preserve"> = % of DQU with ≥50% voice queries in 7d (Bharat-cut is the headline)</w:t>
      </w:r>
    </w:p>
    <w:p>
      <w:pPr/>
      <w:r>
        <w:rPr>
          <w:rFonts w:ascii="Helvetica Neue" w:hAnsi="Helvetica Neue" w:cs="Helvetica Neue"/>
          <w:sz w:val="22"/>
          <w:sz-cs w:val="22"/>
          <w:spacing w:val="0"/>
          <w:color w:val="0A0A10"/>
        </w:rPr>
        <w:t xml:space="preserve">The strategic voice bet</w:t>
      </w:r>
    </w:p>
    <w:p>
      <w:pPr/>
      <w:r>
        <w:rPr>
          <w:rFonts w:ascii="Helvetica Neue" w:hAnsi="Helvetica Neue" w:cs="Helvetica Neue"/>
          <w:sz w:val="22"/>
          <w:sz-cs w:val="22"/>
          <w:spacing w:val="0"/>
          <w:color w:val="0A0A10"/>
        </w:rPr>
        <w:t xml:space="preserve">L1 — Voice path</w:t>
      </w:r>
    </w:p>
    <w:p>
      <w:pPr/>
      <w:r>
        <w:rPr>
          <w:rFonts w:ascii="Helvetica Neue" w:hAnsi="Helvetica Neue" w:cs="Helvetica Neue"/>
          <w:sz w:val="22"/>
          <w:sz-cs w:val="22"/>
          <w:spacing w:val="0"/>
          <w:color w:val="0A0A10"/>
        </w:rPr>
        <w:t xml:space="preserve">Voice Initiation Rate · Voice Stickiness · Voice→Text Fallback Rate</w:t>
      </w:r>
    </w:p>
    <w:p>
      <w:pPr/>
      <w:r>
        <w:rPr>
          <w:rFonts w:ascii="Helvetica Neue" w:hAnsi="Helvetica Neue" w:cs="Helvetica Neue"/>
          <w:sz w:val="22"/>
          <w:sz-cs w:val="22"/>
          <w:spacing w:val="0"/>
          <w:color w:val="0A0A10"/>
        </w:rPr>
        <w:t xml:space="preserve">Reach</w:t>
      </w:r>
    </w:p>
    <w:p>
      <w:pPr/>
      <w:r>
        <w:rPr>
          <w:rFonts w:ascii="Helvetica Neue" w:hAnsi="Helvetica Neue" w:cs="Helvetica Neue"/>
          <w:sz w:val="22"/>
          <w:sz-cs w:val="22"/>
          <w:spacing w:val="0"/>
          <w:color w:val="0A0A10"/>
        </w:rPr>
        <w:t xml:space="preserve">L1 — Voice path</w:t>
      </w:r>
    </w:p>
    <w:p>
      <w:pPr/>
      <w:r>
        <w:rPr>
          <w:rFonts w:ascii="Helvetica Neue" w:hAnsi="Helvetica Neue" w:cs="Helvetica Neue"/>
          <w:sz w:val="22"/>
          <w:sz-cs w:val="22"/>
          <w:spacing w:val="0"/>
          <w:color w:val="0A0A10"/>
        </w:rPr>
        <w:t xml:space="preserve">ASR WER per language · Code-mix Completion Rate · Voice Intent Accuracy</w:t>
      </w:r>
    </w:p>
    <w:p>
      <w:pPr/>
      <w:r>
        <w:rPr>
          <w:rFonts w:ascii="Helvetica Neue" w:hAnsi="Helvetica Neue" w:cs="Helvetica Neue"/>
          <w:sz w:val="22"/>
          <w:sz-cs w:val="22"/>
          <w:spacing w:val="0"/>
          <w:color w:val="0A0A10"/>
        </w:rPr>
        <w:t xml:space="preserve">Accuracy of input</w:t>
      </w:r>
    </w:p>
    <w:p>
      <w:pPr/>
      <w:r>
        <w:rPr>
          <w:rFonts w:ascii="Helvetica Neue" w:hAnsi="Helvetica Neue" w:cs="Helvetica Neue"/>
          <w:sz w:val="22"/>
          <w:sz-cs w:val="22"/>
          <w:spacing w:val="0"/>
          <w:color w:val="0A0A10"/>
        </w:rPr>
        <w:t xml:space="preserve">L1 — Voice path</w:t>
      </w:r>
    </w:p>
    <w:p>
      <w:pPr/>
      <w:r>
        <w:rPr>
          <w:rFonts w:ascii="Helvetica Neue" w:hAnsi="Helvetica Neue" w:cs="Helvetica Neue"/>
          <w:sz w:val="22"/>
          <w:sz-cs w:val="22"/>
          <w:spacing w:val="0"/>
          <w:color w:val="0A0A10"/>
        </w:rPr>
        <w:t xml:space="preserve">E2E Voice Latency p95 (≤1.5s) · Barge-in Latency (≤300ms) · VAD F1</w:t>
      </w:r>
    </w:p>
    <w:p>
      <w:pPr/>
      <w:r>
        <w:rPr>
          <w:rFonts w:ascii="Helvetica Neue" w:hAnsi="Helvetica Neue" w:cs="Helvetica Neue"/>
          <w:sz w:val="22"/>
          <w:sz-cs w:val="22"/>
          <w:spacing w:val="0"/>
          <w:color w:val="0A0A10"/>
        </w:rPr>
        <w:t xml:space="preserve">Speed</w:t>
      </w:r>
    </w:p>
    <w:p>
      <w:pPr/>
      <w:r>
        <w:rPr>
          <w:rFonts w:ascii="Helvetica Neue" w:hAnsi="Helvetica Neue" w:cs="Helvetica Neue"/>
          <w:sz w:val="22"/>
          <w:sz-cs w:val="22"/>
          <w:spacing w:val="0"/>
          <w:color w:val="0A0A10"/>
        </w:rPr>
        <w:t xml:space="preserve">L1 — Voice path</w:t>
      </w:r>
    </w:p>
    <w:p>
      <w:pPr/>
      <w:r>
        <w:rPr>
          <w:rFonts w:ascii="Helvetica Neue" w:hAnsi="Helvetica Neue" w:cs="Helvetica Neue"/>
          <w:sz w:val="22"/>
          <w:sz-cs w:val="22"/>
          <w:spacing w:val="0"/>
          <w:color w:val="0A0A10"/>
        </w:rPr>
        <w:t xml:space="preserve">TTS Naturalness (MOS) per language · TTS Playback Completion</w:t>
      </w:r>
    </w:p>
    <w:p>
      <w:pPr/>
      <w:r>
        <w:rPr>
          <w:rFonts w:ascii="Helvetica Neue" w:hAnsi="Helvetica Neue" w:cs="Helvetica Neue"/>
          <w:sz w:val="22"/>
          <w:sz-cs w:val="22"/>
          <w:spacing w:val="0"/>
          <w:color w:val="0A0A10"/>
        </w:rPr>
        <w:t xml:space="preserve">Output</w:t>
      </w:r>
    </w:p>
    <w:p>
      <w:pPr/>
      <w:r>
        <w:rPr>
          <w:rFonts w:ascii="Helvetica Neue" w:hAnsi="Helvetica Neue" w:cs="Helvetica Neue"/>
          <w:sz w:val="22"/>
          <w:sz-cs w:val="22"/>
          <w:spacing w:val="0"/>
          <w:color w:val="0A0A10"/>
        </w:rPr>
        <w:t xml:space="preserve">L1 — Voice path</w:t>
      </w:r>
    </w:p>
    <w:p>
      <w:pPr/>
      <w:r>
        <w:rPr>
          <w:rFonts w:ascii="Helvetica Neue" w:hAnsi="Helvetica Neue" w:cs="Helvetica Neue"/>
          <w:sz w:val="22"/>
          <w:sz-cs w:val="22"/>
          <w:spacing w:val="0"/>
          <w:color w:val="0A0A10"/>
        </w:rPr>
        <w:t xml:space="preserve">Voice Carry-Through · Voice Misunderstanding Recovery Rate</w:t>
      </w:r>
    </w:p>
    <w:p>
      <w:pPr/>
      <w:r>
        <w:rPr>
          <w:rFonts w:ascii="Helvetica Neue" w:hAnsi="Helvetica Neue" w:cs="Helvetica Neue"/>
          <w:sz w:val="22"/>
          <w:sz-cs w:val="22"/>
          <w:spacing w:val="0"/>
          <w:color w:val="0A0A10"/>
        </w:rPr>
        <w:t xml:space="preserve">End-to-end</w:t>
      </w:r>
    </w:p>
    <w:p>
      <w:pPr/>
      <w:r>
        <w:rPr>
          <w:rFonts w:ascii="Helvetica Neue" w:hAnsi="Helvetica Neue" w:cs="Helvetica Neue"/>
          <w:sz w:val="22"/>
          <w:sz-cs w:val="22"/>
          <w:spacing w:val="0"/>
          <w:color w:val="0A0A10"/>
        </w:rPr>
        <w:t xml:space="preserve">L1 — Text path</w:t>
      </w:r>
    </w:p>
    <w:p>
      <w:pPr/>
      <w:r>
        <w:rPr>
          <w:rFonts w:ascii="Helvetica Neue" w:hAnsi="Helvetica Neue" w:cs="Helvetica Neue"/>
          <w:sz w:val="22"/>
          <w:sz-cs w:val="22"/>
          <w:spacing w:val="0"/>
          <w:color w:val="0A0A10"/>
        </w:rPr>
        <w:t xml:space="preserve">Text Query Latency · Text Completion Rate · Multi-turn rate (text)</w:t>
      </w:r>
    </w:p>
    <w:p>
      <w:pPr/>
      <w:r>
        <w:rPr>
          <w:rFonts w:ascii="Helvetica Neue" w:hAnsi="Helvetica Neue" w:cs="Helvetica Neue"/>
          <w:sz w:val="22"/>
          <w:sz-cs w:val="22"/>
          <w:spacing w:val="0"/>
          <w:color w:val="0A0A10"/>
        </w:rPr>
        <w:t xml:space="preserve">Table stakes</w:t>
      </w:r>
    </w:p>
    <w:p>
      <w:pPr/>
      <w:r>
        <w:rPr>
          <w:rFonts w:ascii="Helvetica Neue" w:hAnsi="Helvetica Neue" w:cs="Helvetica Neue"/>
          <w:sz w:val="22"/>
          <w:sz-cs w:val="22"/>
          <w:spacing w:val="0"/>
          <w:color w:val="0A0A10"/>
        </w:rPr>
        <w:t xml:space="preserve">L1 — Text path</w:t>
      </w:r>
    </w:p>
    <w:p>
      <w:pPr/>
      <w:r>
        <w:rPr>
          <w:rFonts w:ascii="Helvetica Neue" w:hAnsi="Helvetica Neue" w:cs="Helvetica Neue"/>
          <w:sz w:val="22"/>
          <w:sz-cs w:val="22"/>
          <w:spacing w:val="0"/>
          <w:color w:val="0A0A10"/>
        </w:rPr>
        <w:t xml:space="preserve">Suggested-prompt usage rate</w:t>
      </w:r>
    </w:p>
    <w:p>
      <w:pPr/>
      <w:r>
        <w:rPr>
          <w:rFonts w:ascii="Helvetica Neue" w:hAnsi="Helvetica Neue" w:cs="Helvetica Neue"/>
          <w:sz w:val="22"/>
          <w:sz-cs w:val="22"/>
          <w:spacing w:val="0"/>
          <w:color w:val="0A0A10"/>
        </w:rPr>
        <w:t xml:space="preserve">Discovery within text</w:t>
      </w:r>
    </w:p>
    <w:p>
      <w:pPr/>
      <w:r>
        <w:rPr>
          <w:rFonts w:ascii="Helvetica Neue" w:hAnsi="Helvetica Neue" w:cs="Helvetica Neue"/>
          <w:sz w:val="22"/>
          <w:sz-cs w:val="22"/>
          <w:spacing w:val="0"/>
          <w:color w:val="0A0A10"/>
        </w:rPr>
        <w:t xml:space="preserve">L1 — Image path</w:t>
      </w:r>
    </w:p>
    <w:p>
      <w:pPr/>
      <w:r>
        <w:rPr>
          <w:rFonts w:ascii="Helvetica Neue" w:hAnsi="Helvetica Neue" w:cs="Helvetica Neue"/>
          <w:sz w:val="22"/>
          <w:sz-cs w:val="22"/>
          <w:spacing w:val="0"/>
          <w:color w:val="0A0A10"/>
        </w:rPr>
        <w:t xml:space="preserve">Image Upload Success Rate · Vision Model Accuracy · Image-to-Task Completion</w:t>
      </w:r>
    </w:p>
    <w:p>
      <w:pPr/>
      <w:r>
        <w:rPr>
          <w:rFonts w:ascii="Helvetica Neue" w:hAnsi="Helvetica Neue" w:cs="Helvetica Neue"/>
          <w:sz w:val="22"/>
          <w:sz-cs w:val="22"/>
          <w:spacing w:val="0"/>
          <w:color w:val="0A0A10"/>
        </w:rPr>
        <w:t xml:space="preserve">Document analysis, fact-check, image generation</w:t>
      </w:r>
    </w:p>
    <w:p>
      <w:pPr/>
      <w:r>
        <w:rPr>
          <w:rFonts w:ascii="Helvetica Neue" w:hAnsi="Helvetica Neue" w:cs="Helvetica Neue"/>
          <w:sz w:val="22"/>
          <w:sz-cs w:val="22"/>
          <w:spacing w:val="0"/>
          <w:color w:val="0A0A10"/>
        </w:rPr>
        <w:t xml:space="preserve">L1 — Cross-modal</w:t>
      </w:r>
    </w:p>
    <w:p>
      <w:pPr/>
      <w:r>
        <w:rPr>
          <w:rFonts w:ascii="Helvetica Neue" w:hAnsi="Helvetica Neue" w:cs="Helvetica Neue"/>
          <w:sz w:val="22"/>
          <w:sz-cs w:val="22"/>
          <w:spacing w:val="0"/>
          <w:color w:val="0A0A10"/>
        </w:rPr>
        <w:t xml:space="preserve">Multi-turn Coherence (context held across turns)</w:t>
      </w:r>
    </w:p>
    <w:p>
      <w:pPr/>
      <w:r>
        <w:rPr>
          <w:rFonts w:ascii="Helvetica Neue" w:hAnsi="Helvetica Neue" w:cs="Helvetica Neue"/>
          <w:sz w:val="22"/>
          <w:sz-cs w:val="22"/>
          <w:spacing w:val="0"/>
          <w:color w:val="0A0A10"/>
        </w:rPr>
        <w:t xml:space="preserve">Conversation continuity</w:t>
      </w:r>
    </w:p>
    <w:p>
      <w:pPr/>
      <w:r>
        <w:rPr>
          <w:rFonts w:ascii="Helvetica Neue" w:hAnsi="Helvetica Neue" w:cs="Helvetica Neue"/>
          <w:sz w:val="22"/>
          <w:sz-cs w:val="22"/>
          <w:spacing w:val="0"/>
          <w:color w:val="0A0A10"/>
        </w:rPr>
        <w:t xml:space="preserve">L1 — Cross-modal</w:t>
      </w:r>
    </w:p>
    <w:p>
      <w:pPr/>
      <w:r>
        <w:rPr>
          <w:rFonts w:ascii="Helvetica Neue" w:hAnsi="Helvetica Neue" w:cs="Helvetica Neue"/>
          <w:sz w:val="22"/>
          <w:sz-cs w:val="22"/>
          <w:spacing w:val="0"/>
          <w:color w:val="0A0A10"/>
        </w:rPr>
        <w:t xml:space="preserve">Modality Switch Success (voice→text mid-flow works)</w:t>
      </w:r>
    </w:p>
    <w:p>
      <w:pPr/>
      <w:r>
        <w:rPr>
          <w:rFonts w:ascii="Helvetica Neue" w:hAnsi="Helvetica Neue" w:cs="Helvetica Neue"/>
          <w:sz w:val="22"/>
          <w:sz-cs w:val="22"/>
          <w:spacing w:val="0"/>
          <w:color w:val="0A0A10"/>
        </w:rPr>
        <w:t xml:space="preserve">Modality fluidity</w:t>
      </w:r>
    </w:p>
    <w:p>
      <w:pPr/>
      <w:r>
        <w:rPr>
          <w:rFonts w:ascii="Helvetica Neue" w:hAnsi="Helvetica Neue" w:cs="Helvetica Neue"/>
          <w:sz w:val="22"/>
          <w:sz-cs w:val="22"/>
          <w:spacing w:val="0"/>
          <w:color w:val="0A0A10"/>
        </w:rPr>
        <w:t xml:space="preserve">L1 — Cross-modal</w:t>
      </w:r>
    </w:p>
    <w:p>
      <w:pPr/>
      <w:r>
        <w:rPr>
          <w:rFonts w:ascii="Helvetica Neue" w:hAnsi="Helvetica Neue" w:cs="Helvetica Neue"/>
          <w:sz w:val="22"/>
          <w:sz-cs w:val="22"/>
          <w:spacing w:val="0"/>
          <w:color w:val="0A0A10"/>
        </w:rPr>
        <w:t xml:space="preserve">Turn-Taking Quality (barge-in, pacing)</w:t>
      </w:r>
    </w:p>
    <w:p>
      <w:pPr/>
      <w:r>
        <w:rPr>
          <w:rFonts w:ascii="Helvetica Neue" w:hAnsi="Helvetica Neue" w:cs="Helvetica Neue"/>
          <w:sz w:val="22"/>
          <w:sz-cs w:val="22"/>
          <w:spacing w:val="0"/>
          <w:color w:val="0A0A10"/>
        </w:rPr>
        <w:t xml:space="preserve">Conversation feel</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Noise-ASR retention (kitchen, market, traffic)</w:t>
      </w:r>
    </w:p>
    <w:p>
      <w:pPr/>
      <w:r>
        <w:rPr>
          <w:rFonts w:ascii="Helvetica Neue" w:hAnsi="Helvetica Neue" w:cs="Helvetica Neue"/>
          <w:sz w:val="22"/>
          <w:sz-cs w:val="22"/>
          <w:spacing w:val="0"/>
          <w:color w:val="0A0A10"/>
        </w:rPr>
        <w:t xml:space="preserve">Indian environments are noisy</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Per-network-type latency (4G / 3G / 2G)</w:t>
      </w:r>
    </w:p>
    <w:p>
      <w:pPr/>
      <w:r>
        <w:rPr>
          <w:rFonts w:ascii="Helvetica Neue" w:hAnsi="Helvetica Neue" w:cs="Helvetica Neue"/>
          <w:sz w:val="22"/>
          <w:sz-cs w:val="22"/>
          <w:spacing w:val="0"/>
          <w:color w:val="0A0A10"/>
        </w:rPr>
        <w:t xml:space="preserve">Bharat-first means slow networks must work</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Per-device-tier voice metrics</w:t>
      </w:r>
    </w:p>
    <w:p>
      <w:pPr/>
      <w:r>
        <w:rPr>
          <w:rFonts w:ascii="Helvetica Neue" w:hAnsi="Helvetica Neue" w:cs="Helvetica Neue"/>
          <w:sz w:val="22"/>
          <w:sz-cs w:val="22"/>
          <w:spacing w:val="0"/>
          <w:color w:val="0A0A10"/>
        </w:rPr>
        <w:t xml:space="preserve">Low-end must hold latency SLO</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Audio Replay Rate</w:t>
      </w:r>
    </w:p>
    <w:p>
      <w:pPr/>
      <w:r>
        <w:rPr>
          <w:rFonts w:ascii="Helvetica Neue" w:hAnsi="Helvetica Neue" w:cs="Helvetica Neue"/>
          <w:sz w:val="22"/>
          <w:sz-cs w:val="22"/>
          <w:spacing w:val="0"/>
          <w:color w:val="0A0A10"/>
        </w:rPr>
        <w:t xml:space="preserve">User replayed = unclear delivery</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Mic Permission Grant Rate</w:t>
      </w:r>
    </w:p>
    <w:p>
      <w:pPr/>
      <w:r>
        <w:rPr>
          <w:rFonts w:ascii="Helvetica Neue" w:hAnsi="Helvetica Neue" w:cs="Helvetica Neue"/>
          <w:sz w:val="22"/>
          <w:sz-cs w:val="22"/>
          <w:spacing w:val="0"/>
          <w:color w:val="0A0A10"/>
        </w:rPr>
        <w:t xml:space="preserve">Pre-condition for voice</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Voice Abandonment Rate</w:t>
      </w:r>
    </w:p>
    <w:p>
      <w:pPr/>
      <w:r>
        <w:rPr>
          <w:rFonts w:ascii="Helvetica Neue" w:hAnsi="Helvetica Neue" w:cs="Helvetica Neue"/>
          <w:sz w:val="22"/>
          <w:sz-cs w:val="22"/>
          <w:spacing w:val="0"/>
          <w:color w:val="0A0A10"/>
        </w:rPr>
        <w:t xml:space="preserve">Single failure-mode diagnostic</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4 — The Task Delivery</w:t>
      </w:r>
    </w:p>
    <w:p>
      <w:pPr>
        <w:spacing w:after="240"/>
      </w:pPr>
      <w:r>
        <w:rPr>
          <w:rFonts w:ascii="Helvetica Neue" w:hAnsi="Helvetica Neue" w:cs="Helvetica Neue"/>
          <w:sz w:val="24"/>
          <w:sz-cs w:val="24"/>
          <w:i/>
          <w:spacing w:val="0"/>
          <w:color w:val="535264"/>
        </w:rPr>
        <w:t xml:space="preserve">Did the AI do what I asked? · The orchestrator owns "did the system do what was asked of it?" — not "did the user feel served." The user-need-met question lives at the product L0 (Useful Task Rate = this layer's L0 × User Satisfaction from Layer 1).</w:t>
      </w:r>
      <w:r>
        <w:rPr>
          <w:rFonts w:ascii="Helvetica Neue" w:hAnsi="Helvetica Neue" w:cs="Helvetica Neue"/>
          <w:sz w:val="24"/>
          <w:sz-cs w:val="24"/>
          <w:spacing w:val="0"/>
          <w:color w:val="0A0A10"/>
        </w:rPr>
        <w:t xml:space="preserve"/>
      </w:r>
    </w:p>
    <w:p>
      <w:pPr>
        <w:spacing w:after="240"/>
      </w:pPr>
      <w:r>
        <w:rPr>
          <w:rFonts w:ascii="Helvetica Neue" w:hAnsi="Helvetica Neue" w:cs="Helvetica Neue"/>
          <w:sz w:val="24"/>
          <w:sz-cs w:val="24"/>
          <w:i/>
          <w:spacing w:val="0"/>
          <w:color w:val="535264"/>
        </w:rPr>
        <w:t xml:space="preserve">Latency note: Layer 4 owns modality-agnostic task speed (TTFT, overall E2E). Voice-specific latency (E2E voice ≤1.5s, barge-in ≤300ms) lives in Layer 3 (Conversation) Voice path L1 — that's a conversation-feel concern, not a task-execution concern. Underlying SLO compliance rolls up to Layer 6 (Platform).</w:t>
      </w:r>
      <w:r>
        <w:rPr>
          <w:rFonts w:ascii="Helvetica Neue" w:hAnsi="Helvetica Neue" w:cs="Helvetica Neue"/>
          <w:sz w:val="24"/>
          <w:sz-cs w:val="24"/>
          <w:spacing w:val="0"/>
          <w:color w:val="0A0A10"/>
        </w:rPr>
        <w:t xml:space="preserve"/>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Task Resolution Rate</w:t>
      </w:r>
      <w:r>
        <w:rPr>
          <w:rFonts w:ascii="Helvetica Neue" w:hAnsi="Helvetica Neue" w:cs="Helvetica Neue"/>
          <w:sz w:val="22"/>
          <w:sz-cs w:val="22"/>
          <w:spacing w:val="0"/>
          <w:color w:val="0A0A10"/>
        </w:rPr>
        <w:t xml:space="preserve"> (system-side: task reached a resolved state)</w:t>
      </w:r>
    </w:p>
    <w:p>
      <w:pPr/>
      <w:r>
        <w:rPr>
          <w:rFonts w:ascii="Helvetica Neue" w:hAnsi="Helvetica Neue" w:cs="Helvetica Neue"/>
          <w:sz w:val="22"/>
          <w:sz-cs w:val="22"/>
          <w:spacing w:val="0"/>
          <w:color w:val="0A0A10"/>
        </w:rPr>
        <w:t xml:space="preserve">Layer 4's contribution to Useful Task Rate</w:t>
      </w:r>
    </w:p>
    <w:p>
      <w:pPr/>
      <w:r>
        <w:rPr>
          <w:rFonts w:ascii="Helvetica Neue" w:hAnsi="Helvetica Neue" w:cs="Helvetica Neue"/>
          <w:sz w:val="22"/>
          <w:sz-cs w:val="22"/>
          <w:spacing w:val="0"/>
          <w:color w:val="0A0A10"/>
        </w:rPr>
        <w:t xml:space="preserve">L1 — Accuracy</w:t>
      </w:r>
    </w:p>
    <w:p>
      <w:pPr/>
      <w:r>
        <w:rPr>
          <w:rFonts w:ascii="Helvetica Neue" w:hAnsi="Helvetica Neue" w:cs="Helvetica Neue"/>
          <w:sz w:val="22"/>
          <w:sz-cs w:val="22"/>
          <w:spacing w:val="0"/>
          <w:color w:val="0A0A10"/>
        </w:rPr>
        <w:t xml:space="preserve">Intent Classification Accuracy</w:t>
      </w:r>
    </w:p>
    <w:p>
      <w:pPr/>
      <w:r>
        <w:rPr>
          <w:rFonts w:ascii="Helvetica Neue" w:hAnsi="Helvetica Neue" w:cs="Helvetica Neue"/>
          <w:sz w:val="22"/>
          <w:sz-cs w:val="22"/>
          <w:spacing w:val="0"/>
          <w:color w:val="0A0A10"/>
        </w:rPr>
        <w:t xml:space="preserve">Did we understand what was asked?</w:t>
      </w:r>
    </w:p>
    <w:p>
      <w:pPr/>
      <w:r>
        <w:rPr>
          <w:rFonts w:ascii="Helvetica Neue" w:hAnsi="Helvetica Neue" w:cs="Helvetica Neue"/>
          <w:sz w:val="22"/>
          <w:sz-cs w:val="22"/>
          <w:spacing w:val="0"/>
          <w:color w:val="0A0A10"/>
        </w:rPr>
        <w:t xml:space="preserve">L1 — Accuracy</w:t>
      </w:r>
    </w:p>
    <w:p>
      <w:pPr/>
      <w:r>
        <w:rPr>
          <w:rFonts w:ascii="Helvetica Neue" w:hAnsi="Helvetica Neue" w:cs="Helvetica Neue"/>
          <w:sz w:val="22"/>
          <w:sz-cs w:val="22"/>
          <w:spacing w:val="0"/>
          <w:color w:val="0A0A10"/>
        </w:rPr>
        <w:t xml:space="preserve">Routing Accuracy (right skill on first attempt)</w:t>
      </w:r>
    </w:p>
    <w:p>
      <w:pPr/>
      <w:r>
        <w:rPr>
          <w:rFonts w:ascii="Helvetica Neue" w:hAnsi="Helvetica Neue" w:cs="Helvetica Neue"/>
          <w:sz w:val="22"/>
          <w:sz-cs w:val="22"/>
          <w:spacing w:val="0"/>
          <w:color w:val="0A0A10"/>
        </w:rPr>
        <w:t xml:space="preserve">Right intent, wrong skill = same failure</w:t>
      </w:r>
    </w:p>
    <w:p>
      <w:pPr/>
      <w:r>
        <w:rPr>
          <w:rFonts w:ascii="Helvetica Neue" w:hAnsi="Helvetica Neue" w:cs="Helvetica Neue"/>
          <w:sz w:val="22"/>
          <w:sz-cs w:val="22"/>
          <w:spacing w:val="0"/>
          <w:color w:val="0A0A10"/>
        </w:rPr>
        <w:t xml:space="preserve">L1 — Accuracy</w:t>
      </w:r>
    </w:p>
    <w:p>
      <w:pPr/>
      <w:r>
        <w:rPr>
          <w:rFonts w:ascii="Helvetica Neue" w:hAnsi="Helvetica Neue" w:cs="Helvetica Neue"/>
          <w:sz w:val="22"/>
          <w:sz-cs w:val="22"/>
          <w:spacing w:val="0"/>
          <w:color w:val="0A0A10"/>
        </w:rPr>
        <w:t xml:space="preserve">Execution Success Rate (skill ran without error)</w:t>
      </w:r>
    </w:p>
    <w:p>
      <w:pPr/>
      <w:r>
        <w:rPr>
          <w:rFonts w:ascii="Helvetica Neue" w:hAnsi="Helvetica Neue" w:cs="Helvetica Neue"/>
          <w:sz w:val="22"/>
          <w:sz-cs w:val="22"/>
          <w:spacing w:val="0"/>
          <w:color w:val="0A0A10"/>
        </w:rPr>
        <w:t xml:space="preserve">Right skill, broken execution = same failure</w:t>
      </w:r>
    </w:p>
    <w:p>
      <w:pPr/>
      <w:r>
        <w:rPr>
          <w:rFonts w:ascii="Helvetica Neue" w:hAnsi="Helvetica Neue" w:cs="Helvetica Neue"/>
          <w:sz w:val="22"/>
          <w:sz-cs w:val="22"/>
          <w:spacing w:val="0"/>
          <w:color w:val="0A0A10"/>
        </w:rPr>
        <w:t xml:space="preserve">L1 — Accuracy</w:t>
      </w:r>
    </w:p>
    <w:p>
      <w:pPr/>
      <w:r>
        <w:rPr>
          <w:rFonts w:ascii="Helvetica Neue" w:hAnsi="Helvetica Neue" w:cs="Helvetica Neue"/>
          <w:sz w:val="22"/>
          <w:sz-cs w:val="22"/>
          <w:spacing w:val="0"/>
          <w:color w:val="0A0A10"/>
        </w:rPr>
        <w:t xml:space="preserve">Multi-step Task Success Rate</w:t>
      </w:r>
    </w:p>
    <w:p>
      <w:pPr/>
      <w:r>
        <w:rPr>
          <w:rFonts w:ascii="Helvetica Neue" w:hAnsi="Helvetica Neue" w:cs="Helvetica Neue"/>
          <w:sz w:val="22"/>
          <w:sz-cs w:val="22"/>
          <w:spacing w:val="0"/>
          <w:color w:val="0A0A10"/>
        </w:rPr>
        <w:t xml:space="preserve">Agentic chains are fragile</w:t>
      </w:r>
    </w:p>
    <w:p>
      <w:pPr/>
      <w:r>
        <w:rPr>
          <w:rFonts w:ascii="Helvetica Neue" w:hAnsi="Helvetica Neue" w:cs="Helvetica Neue"/>
          <w:sz w:val="22"/>
          <w:sz-cs w:val="22"/>
          <w:spacing w:val="0"/>
          <w:color w:val="0A0A10"/>
        </w:rPr>
        <w:t xml:space="preserve">L1 — Speed</w:t>
      </w:r>
    </w:p>
    <w:p>
      <w:pPr/>
      <w:r>
        <w:rPr>
          <w:rFonts w:ascii="Helvetica Neue" w:hAnsi="Helvetica Neue" w:cs="Helvetica Neue"/>
          <w:sz w:val="22"/>
          <w:sz-cs w:val="22"/>
          <w:spacing w:val="0"/>
          <w:color w:val="0A0A10"/>
        </w:rPr>
        <w:t xml:space="preserve">TTFT p95 (time to first token)</w:t>
      </w:r>
    </w:p>
    <w:p>
      <w:pPr/>
      <w:r>
        <w:rPr>
          <w:rFonts w:ascii="Helvetica Neue" w:hAnsi="Helvetica Neue" w:cs="Helvetica Neue"/>
          <w:sz w:val="22"/>
          <w:sz-cs w:val="22"/>
          <w:spacing w:val="0"/>
          <w:color w:val="0A0A10"/>
        </w:rPr>
        <w:t xml:space="preserve">Voice has zero latency tolerance</w:t>
      </w:r>
    </w:p>
    <w:p>
      <w:pPr/>
      <w:r>
        <w:rPr>
          <w:rFonts w:ascii="Helvetica Neue" w:hAnsi="Helvetica Neue" w:cs="Helvetica Neue"/>
          <w:sz w:val="22"/>
          <w:sz-cs w:val="22"/>
          <w:spacing w:val="0"/>
          <w:color w:val="0A0A10"/>
        </w:rPr>
        <w:t xml:space="preserve">L1 — Speed</w:t>
      </w:r>
    </w:p>
    <w:p>
      <w:pPr/>
      <w:r>
        <w:rPr>
          <w:rFonts w:ascii="Helvetica Neue" w:hAnsi="Helvetica Neue" w:cs="Helvetica Neue"/>
          <w:sz w:val="22"/>
          <w:sz-cs w:val="22"/>
          <w:spacing w:val="0"/>
          <w:color w:val="0A0A10"/>
        </w:rPr>
        <w:t xml:space="preserve">E2E Latency p95 (full response time)</w:t>
      </w:r>
    </w:p>
    <w:p>
      <w:pPr/>
      <w:r>
        <w:rPr>
          <w:rFonts w:ascii="Helvetica Neue" w:hAnsi="Helvetica Neue" w:cs="Helvetica Neue"/>
          <w:sz w:val="22"/>
          <w:sz-cs w:val="22"/>
          <w:spacing w:val="0"/>
          <w:color w:val="0A0A10"/>
        </w:rPr>
        <w:t xml:space="preserve">Complete response in budget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Per-skill accuracy</w:t>
      </w:r>
    </w:p>
    <w:p>
      <w:pPr/>
      <w:r>
        <w:rPr>
          <w:rFonts w:ascii="Helvetica Neue" w:hAnsi="Helvetica Neue" w:cs="Helvetica Neue"/>
          <w:sz w:val="22"/>
          <w:sz-cs w:val="22"/>
          <w:spacing w:val="0"/>
          <w:color w:val="0A0A10"/>
        </w:rPr>
        <w:t xml:space="preserve">Where is routing weakest?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Per-domain task completion</w:t>
      </w:r>
    </w:p>
    <w:p>
      <w:pPr/>
      <w:r>
        <w:rPr>
          <w:rFonts w:ascii="Helvetica Neue" w:hAnsi="Helvetica Neue" w:cs="Helvetica Neue"/>
          <w:sz w:val="22"/>
          <w:sz-cs w:val="22"/>
          <w:spacing w:val="0"/>
          <w:color w:val="0A0A10"/>
        </w:rPr>
        <w:t xml:space="preserve">Which domains are weakest?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Confirmation-bypass rate on irreversible actions</w:t>
      </w:r>
    </w:p>
    <w:p>
      <w:pPr/>
      <w:r>
        <w:rPr>
          <w:rFonts w:ascii="Helvetica Neue" w:hAnsi="Helvetica Neue" w:cs="Helvetica Neue"/>
          <w:sz w:val="22"/>
          <w:sz-cs w:val="22"/>
          <w:spacing w:val="0"/>
          <w:color w:val="0A0A10"/>
        </w:rPr>
        <w:t xml:space="preserve">Hard rule, must = 0</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Per-network-type latency</w:t>
      </w:r>
    </w:p>
    <w:p>
      <w:pPr/>
      <w:r>
        <w:rPr>
          <w:rFonts w:ascii="Helvetica Neue" w:hAnsi="Helvetica Neue" w:cs="Helvetica Neue"/>
          <w:sz w:val="22"/>
          <w:sz-cs w:val="22"/>
          <w:spacing w:val="0"/>
          <w:color w:val="0A0A10"/>
        </w:rPr>
        <w:t xml:space="preserve">Bharat-first means slow networks must work</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Per-device-tier latency</w:t>
      </w:r>
    </w:p>
    <w:p>
      <w:pPr/>
      <w:r>
        <w:rPr>
          <w:rFonts w:ascii="Helvetica Neue" w:hAnsi="Helvetica Neue" w:cs="Helvetica Neue"/>
          <w:sz w:val="22"/>
          <w:sz-cs w:val="22"/>
          <w:spacing w:val="0"/>
          <w:color w:val="0A0A10"/>
        </w:rPr>
        <w:t xml:space="preserve">Low-end must hold latency SLO</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5 — The Quality</w:t>
      </w:r>
    </w:p>
    <w:p>
      <w:pPr>
        <w:spacing w:after="240"/>
      </w:pPr>
      <w:r>
        <w:rPr>
          <w:rFonts w:ascii="Helvetica Neue" w:hAnsi="Helvetica Neue" w:cs="Helvetica Neue"/>
          <w:sz w:val="24"/>
          <w:sz-cs w:val="24"/>
          <w:i/>
          <w:spacing w:val="0"/>
          <w:color w:val="535264"/>
        </w:rPr>
        <w:t xml:space="preserve">Was the answer right? · Eval pass rate alone is a tautology — Evals measures what Evals built. The L0 must measure quality in production, not in the offline test set.</w:t>
      </w:r>
      <w:r>
        <w:rPr>
          <w:rFonts w:ascii="Helvetica Neue" w:hAnsi="Helvetica Neue" w:cs="Helvetica Neue"/>
          <w:sz w:val="24"/>
          <w:sz-cs w:val="24"/>
          <w:spacing w:val="0"/>
          <w:color w:val="0A0A10"/>
        </w:rPr>
        <w:t xml:space="preserve"/>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Production Quality Floor</w:t>
      </w:r>
      <w:r>
        <w:rPr>
          <w:rFonts w:ascii="Helvetica Neue" w:hAnsi="Helvetica Neue" w:cs="Helvetica Neue"/>
          <w:sz w:val="22"/>
          <w:sz-cs w:val="22"/>
          <w:spacing w:val="0"/>
          <w:color w:val="0A0A10"/>
        </w:rPr>
        <w:t xml:space="preserve"> = % of production responses passing all critical eval dimensions (relevance, accuracy, safety, language)</w:t>
      </w:r>
    </w:p>
    <w:p>
      <w:pPr/>
      <w:r>
        <w:rPr>
          <w:rFonts w:ascii="Helvetica Neue" w:hAnsi="Helvetica Neue" w:cs="Helvetica Neue"/>
          <w:sz w:val="22"/>
          <w:sz-cs w:val="22"/>
          <w:spacing w:val="0"/>
          <w:color w:val="0A0A10"/>
        </w:rPr>
        <w:t xml:space="preserve">Production-truth, not offline-truth</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Eval pass rate (offline golden dataset)</w:t>
      </w:r>
    </w:p>
    <w:p>
      <w:pPr/>
      <w:r>
        <w:rPr>
          <w:rFonts w:ascii="Helvetica Neue" w:hAnsi="Helvetica Neue" w:cs="Helvetica Neue"/>
          <w:sz w:val="22"/>
          <w:sz-cs w:val="22"/>
          <w:spacing w:val="0"/>
          <w:color w:val="0A0A10"/>
        </w:rPr>
        <w:t xml:space="preserve">Pre-production gate</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Hallucination rate (Langfuse traces)</w:t>
      </w:r>
    </w:p>
    <w:p>
      <w:pPr/>
      <w:r>
        <w:rPr>
          <w:rFonts w:ascii="Helvetica Neue" w:hAnsi="Helvetica Neue" w:cs="Helvetica Neue"/>
          <w:sz w:val="22"/>
          <w:sz-cs w:val="22"/>
          <w:spacing w:val="0"/>
          <w:color w:val="0A0A10"/>
        </w:rPr>
        <w:t xml:space="preserve">Critical for News, Health, Govt Schemes</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Guardrail block rate on adversarial inputs</w:t>
      </w:r>
    </w:p>
    <w:p>
      <w:pPr/>
      <w:r>
        <w:rPr>
          <w:rFonts w:ascii="Helvetica Neue" w:hAnsi="Helvetica Neue" w:cs="Helvetica Neue"/>
          <w:sz w:val="22"/>
          <w:sz-cs w:val="22"/>
          <w:spacing w:val="0"/>
          <w:color w:val="0A0A10"/>
        </w:rPr>
        <w:t xml:space="preserve">Safety at scale</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Drift between online production and offline golden (≤10pp)</w:t>
      </w:r>
    </w:p>
    <w:p>
      <w:pPr/>
      <w:r>
        <w:rPr>
          <w:rFonts w:ascii="Helvetica Neue" w:hAnsi="Helvetica Neue" w:cs="Helvetica Neue"/>
          <w:sz w:val="22"/>
          <w:sz-cs w:val="22"/>
          <w:spacing w:val="0"/>
          <w:color w:val="0A0A10"/>
        </w:rPr>
        <w:t xml:space="preserve">Production must match what was tested</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CI/CD eval gating coverage</w:t>
      </w:r>
    </w:p>
    <w:p>
      <w:pPr/>
      <w:r>
        <w:rPr>
          <w:rFonts w:ascii="Helvetica Neue" w:hAnsi="Helvetica Neue" w:cs="Helvetica Neue"/>
          <w:sz w:val="22"/>
          <w:sz-cs w:val="22"/>
          <w:spacing w:val="0"/>
          <w:color w:val="0A0A10"/>
        </w:rPr>
        <w:t xml:space="preserve">Every merge must pass evals</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Brand-voice adherence (sample audit)</w:t>
      </w:r>
    </w:p>
    <w:p>
      <w:pPr/>
      <w:r>
        <w:rPr>
          <w:rFonts w:ascii="Helvetica Neue" w:hAnsi="Helvetica Neue" w:cs="Helvetica Neue"/>
          <w:sz w:val="22"/>
          <w:sz-cs w:val="22"/>
          <w:spacing w:val="0"/>
          <w:color w:val="0A0A10"/>
        </w:rPr>
        <w:t xml:space="preserve">Cultural authenticity at response level</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Language authenticity (native-speaker blind eval per language)</w:t>
      </w:r>
    </w:p>
    <w:p>
      <w:pPr/>
      <w:r>
        <w:rPr>
          <w:rFonts w:ascii="Helvetica Neue" w:hAnsi="Helvetica Neue" w:cs="Helvetica Neue"/>
          <w:sz w:val="22"/>
          <w:sz-cs w:val="22"/>
          <w:spacing w:val="0"/>
          <w:color w:val="0A0A10"/>
        </w:rPr>
        <w:t xml:space="preserve">"Sounds native or translated?" — Bharat-first promise</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Per-language eval score</w:t>
      </w:r>
    </w:p>
    <w:p>
      <w:pPr/>
      <w:r>
        <w:rPr>
          <w:rFonts w:ascii="Helvetica Neue" w:hAnsi="Helvetica Neue" w:cs="Helvetica Neue"/>
          <w:sz w:val="22"/>
          <w:sz-cs w:val="22"/>
          <w:spacing w:val="0"/>
          <w:color w:val="0A0A10"/>
        </w:rPr>
        <w:t xml:space="preserve">Quality cannot drop in regional languages</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Red-team violation count</w:t>
      </w:r>
    </w:p>
    <w:p>
      <w:pPr/>
      <w:r>
        <w:rPr>
          <w:rFonts w:ascii="Helvetica Neue" w:hAnsi="Helvetica Neue" w:cs="Helvetica Neue"/>
          <w:sz w:val="22"/>
          <w:sz-cs w:val="22"/>
          <w:spacing w:val="0"/>
          <w:color w:val="0A0A10"/>
        </w:rPr>
        <w:t xml:space="preserve">Trend over time</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New grader velocity</w:t>
      </w:r>
    </w:p>
    <w:p>
      <w:pPr/>
      <w:r>
        <w:rPr>
          <w:rFonts w:ascii="Helvetica Neue" w:hAnsi="Helvetica Neue" w:cs="Helvetica Neue"/>
          <w:sz w:val="22"/>
          <w:sz-cs w:val="22"/>
          <w:spacing w:val="0"/>
          <w:color w:val="0A0A10"/>
        </w:rPr>
        <w:t xml:space="preserve">Can we add new quality dimensions fast?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Eval misses that reached users</w:t>
      </w:r>
    </w:p>
    <w:p>
      <w:pPr/>
      <w:r>
        <w:rPr>
          <w:rFonts w:ascii="Helvetica Neue" w:hAnsi="Helvetica Neue" w:cs="Helvetica Neue"/>
          <w:sz w:val="22"/>
          <w:sz-cs w:val="22"/>
          <w:spacing w:val="0"/>
          <w:color w:val="0A0A10"/>
        </w:rPr>
        <w:t xml:space="preserve">Coverage gap signal</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6 — The Platform</w:t>
      </w:r>
    </w:p>
    <w:p>
      <w:pPr>
        <w:spacing w:after="240"/>
      </w:pPr>
      <w:r>
        <w:rPr>
          <w:rFonts w:ascii="Helvetica Neue" w:hAnsi="Helvetica Neue" w:cs="Helvetica Neue"/>
          <w:sz w:val="24"/>
          <w:sz-cs w:val="24"/>
          <w:i/>
          <w:spacing w:val="0"/>
          <w:color w:val="535264"/>
        </w:rPr>
        <w:t xml:space="preserve">Did it work when I needed it? · Uptime alone says nothing about whether the platform was usable. A platform up but slow or crashing isn't serving users. The L0 must combine availability, latency, and stability.</w:t>
      </w:r>
      <w:r>
        <w:rPr>
          <w:rFonts w:ascii="Helvetica Neue" w:hAnsi="Helvetica Neue" w:cs="Helvetica Neue"/>
          <w:sz w:val="24"/>
          <w:sz-cs w:val="24"/>
          <w:spacing w:val="0"/>
          <w:color w:val="0A0A10"/>
        </w:rPr>
        <w:t xml:space="preserve"/>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Reliability-Adjusted Availability</w:t>
      </w:r>
      <w:r>
        <w:rPr>
          <w:rFonts w:ascii="Helvetica Neue" w:hAnsi="Helvetica Neue" w:cs="Helvetica Neue"/>
          <w:sz w:val="22"/>
          <w:sz-cs w:val="22"/>
          <w:spacing w:val="0"/>
          <w:color w:val="0A0A10"/>
        </w:rPr>
        <w:t xml:space="preserve"> = % of seconds platform is up AND within latency SLO AND below crash threshold</w:t>
      </w:r>
    </w:p>
    <w:p>
      <w:pPr/>
      <w:r>
        <w:rPr>
          <w:rFonts w:ascii="Helvetica Neue" w:hAnsi="Helvetica Neue" w:cs="Helvetica Neue"/>
          <w:sz w:val="22"/>
          <w:sz-cs w:val="22"/>
          <w:spacing w:val="0"/>
          <w:color w:val="0A0A10"/>
        </w:rPr>
        <w:t xml:space="preserve">The complete "platform was useful" signal</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Service uptime %</w:t>
      </w:r>
    </w:p>
    <w:p>
      <w:pPr/>
      <w:r>
        <w:rPr>
          <w:rFonts w:ascii="Helvetica Neue" w:hAnsi="Helvetica Neue" w:cs="Helvetica Neue"/>
          <w:sz w:val="22"/>
          <w:sz-cs w:val="22"/>
          <w:spacing w:val="0"/>
          <w:color w:val="0A0A10"/>
        </w:rPr>
        <w:t xml:space="preserve">Component of L0 — pure availability</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Latency SLO compliance (voice / agentic / dashboard)</w:t>
      </w:r>
    </w:p>
    <w:p>
      <w:pPr/>
      <w:r>
        <w:rPr>
          <w:rFonts w:ascii="Helvetica Neue" w:hAnsi="Helvetica Neue" w:cs="Helvetica Neue"/>
          <w:sz w:val="22"/>
          <w:sz-cs w:val="22"/>
          <w:spacing w:val="0"/>
          <w:color w:val="0A0A10"/>
        </w:rPr>
        <w:t xml:space="preserve">Component of L0 — speed</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Crash rate per 100 sessions</w:t>
      </w:r>
    </w:p>
    <w:p>
      <w:pPr/>
      <w:r>
        <w:rPr>
          <w:rFonts w:ascii="Helvetica Neue" w:hAnsi="Helvetica Neue" w:cs="Helvetica Neue"/>
          <w:sz w:val="22"/>
          <w:sz-cs w:val="22"/>
          <w:spacing w:val="0"/>
          <w:color w:val="0A0A10"/>
        </w:rPr>
        <w:t xml:space="preserve">Component of L0 — stability</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Scale headroom under load</w:t>
      </w:r>
    </w:p>
    <w:p>
      <w:pPr/>
      <w:r>
        <w:rPr>
          <w:rFonts w:ascii="Helvetica Neue" w:hAnsi="Helvetica Neue" w:cs="Helvetica Neue"/>
          <w:sz w:val="22"/>
          <w:sz-cs w:val="22"/>
          <w:spacing w:val="0"/>
          <w:color w:val="0A0A10"/>
        </w:rPr>
        <w:t xml:space="preserve">Concurrent capacity must lead, not lag, demand</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PR-to-production velocity</w:t>
      </w:r>
    </w:p>
    <w:p>
      <w:pPr/>
      <w:r>
        <w:rPr>
          <w:rFonts w:ascii="Helvetica Neue" w:hAnsi="Helvetica Neue" w:cs="Helvetica Neue"/>
          <w:sz w:val="22"/>
          <w:sz-cs w:val="22"/>
          <w:spacing w:val="0"/>
          <w:color w:val="0A0A10"/>
        </w:rPr>
        <w:t xml:space="preserve">Speed of recovery and improvement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Per-service availability</w:t>
      </w:r>
    </w:p>
    <w:p>
      <w:pPr/>
      <w:r>
        <w:rPr>
          <w:rFonts w:ascii="Helvetica Neue" w:hAnsi="Helvetica Neue" w:cs="Helvetica Neue"/>
          <w:sz w:val="22"/>
          <w:sz-cs w:val="22"/>
          <w:spacing w:val="0"/>
          <w:color w:val="0A0A10"/>
        </w:rPr>
        <w:t xml:space="preserve">Where is reliability weakest?</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Per-region latency</w:t>
      </w:r>
    </w:p>
    <w:p>
      <w:pPr/>
      <w:r>
        <w:rPr>
          <w:rFonts w:ascii="Helvetica Neue" w:hAnsi="Helvetica Neue" w:cs="Helvetica Neue"/>
          <w:sz w:val="22"/>
          <w:sz-cs w:val="22"/>
          <w:spacing w:val="0"/>
          <w:color w:val="0A0A10"/>
        </w:rPr>
        <w:t xml:space="preserve">Geo coverage holding?</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Self-serve service setup time</w:t>
      </w:r>
    </w:p>
    <w:p>
      <w:pPr/>
      <w:r>
        <w:rPr>
          <w:rFonts w:ascii="Helvetica Neue" w:hAnsi="Helvetica Neue" w:cs="Helvetica Neue"/>
          <w:sz w:val="22"/>
          <w:sz-cs w:val="22"/>
          <w:spacing w:val="0"/>
          <w:color w:val="0A0A10"/>
        </w:rPr>
        <w:t xml:space="preserve">Foundation cost-of-shipping</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Incident detect → ack time</w:t>
      </w:r>
    </w:p>
    <w:p>
      <w:pPr/>
      <w:r>
        <w:rPr>
          <w:rFonts w:ascii="Helvetica Neue" w:hAnsi="Helvetica Neue" w:cs="Helvetica Neue"/>
          <w:sz w:val="22"/>
          <w:sz-cs w:val="22"/>
          <w:spacing w:val="0"/>
          <w:color w:val="0A0A10"/>
        </w:rPr>
        <w:t xml:space="preserve">Operational responsiveness</w:t>
      </w:r>
    </w:p>
    <w:p>
      <w:pPr/>
      <w:r>
        <w:rPr>
          <w:rFonts w:ascii="Helvetica Neue" w:hAnsi="Helvetica Neue" w:cs="Helvetica Neue"/>
          <w:sz w:val="24"/>
          <w:sz-cs w:val="24"/>
          <w:spacing w:val="0"/>
          <w:color w:val="6D6D6D"/>
        </w:rPr>
        <w:t xml:space="preserve"/>
      </w:r>
    </w:p>
    <w:p>
      <w:pPr>
        <w:spacing w:after="280"/>
      </w:pPr>
      <w:r>
        <w:rPr>
          <w:rFonts w:ascii="Helvetica Neue" w:hAnsi="Helvetica Neue" w:cs="Helvetica Neue"/>
          <w:sz w:val="28"/>
          <w:sz-cs w:val="28"/>
          <w:b/>
          <w:spacing w:val="0"/>
          <w:color w:val="0A1872"/>
        </w:rPr>
        <w:t xml:space="preserve">Layer 7 — The Partners</w:t>
      </w:r>
    </w:p>
    <w:p>
      <w:pPr>
        <w:spacing w:after="240"/>
      </w:pPr>
      <w:r>
        <w:rPr>
          <w:rFonts w:ascii="Helvetica Neue" w:hAnsi="Helvetica Neue" w:cs="Helvetica Neue"/>
          <w:sz w:val="24"/>
          <w:sz-cs w:val="24"/>
          <w:i/>
          <w:spacing w:val="0"/>
          <w:color w:val="535264"/>
        </w:rPr>
        <w:t xml:space="preserve">Scale path — supplier of capacity to Layers 4–5. Partners ship skills that core engineering can't ship at cadence — irrespective of whether those skills handle everyday intents or signature experiences.</w:t>
      </w:r>
      <w:r>
        <w:rPr>
          <w:rFonts w:ascii="Helvetica Neue" w:hAnsi="Helvetica Neue" w:cs="Helvetica Neue"/>
          <w:sz w:val="24"/>
          <w:sz-cs w:val="24"/>
          <w:spacing w:val="0"/>
          <w:color w:val="0A0A10"/>
        </w:rPr>
        <w:t xml:space="preserve"/>
      </w:r>
    </w:p>
    <w:p>
      <w:pPr/>
      <w:r>
        <w:rPr>
          <w:rFonts w:ascii="Helvetica Neue" w:hAnsi="Helvetica Neue" w:cs="Helvetica Neue"/>
          <w:sz w:val="22"/>
          <w:sz-cs w:val="22"/>
          <w:b/>
          <w:spacing w:val="0"/>
          <w:color w:val="0A1872"/>
        </w:rPr>
        <w:t xml:space="preserve">Level</w:t>
      </w:r>
    </w:p>
    <w:p>
      <w:pPr/>
      <w:r>
        <w:rPr>
          <w:rFonts w:ascii="Helvetica Neue" w:hAnsi="Helvetica Neue" w:cs="Helvetica Neue"/>
          <w:sz w:val="22"/>
          <w:sz-cs w:val="22"/>
          <w:b/>
          <w:spacing w:val="0"/>
          <w:color w:val="0A1872"/>
        </w:rPr>
        <w:t xml:space="preserve">Metric</w:t>
      </w:r>
    </w:p>
    <w:p>
      <w:pPr/>
      <w:r>
        <w:rPr>
          <w:rFonts w:ascii="Helvetica Neue" w:hAnsi="Helvetica Neue" w:cs="Helvetica Neue"/>
          <w:sz w:val="22"/>
          <w:sz-cs w:val="22"/>
          <w:b/>
          <w:spacing w:val="0"/>
          <w:color w:val="0A1872"/>
        </w:rPr>
        <w:t xml:space="preserve">Why</w:t>
      </w:r>
    </w:p>
    <w:p>
      <w:pPr/>
      <w:r>
        <w:rPr>
          <w:rFonts w:ascii="Helvetica Neue" w:hAnsi="Helvetica Neue" w:cs="Helvetica Neue"/>
          <w:sz w:val="22"/>
          <w:sz-cs w:val="22"/>
          <w:spacing w:val="0"/>
          <w:color w:val="0A0A10"/>
        </w:rPr>
        <w:t xml:space="preserve">L0</w:t>
      </w:r>
    </w:p>
    <w:p>
      <w:pPr/>
      <w:r>
        <w:rPr>
          <w:rFonts w:ascii="Helvetica Neue" w:hAnsi="Helvetica Neue" w:cs="Helvetica Neue"/>
          <w:sz w:val="22"/>
          <w:sz-cs w:val="22"/>
          <w:b/>
          <w:spacing w:val="0"/>
          <w:color w:val="0A0A10"/>
        </w:rPr>
        <w:t xml:space="preserve">% of skills served by partners</w:t>
      </w:r>
      <w:r>
        <w:rPr>
          <w:rFonts w:ascii="Helvetica Neue" w:hAnsi="Helvetica Neue" w:cs="Helvetica Neue"/>
          <w:sz w:val="22"/>
          <w:sz-cs w:val="22"/>
          <w:spacing w:val="0"/>
          <w:color w:val="0A0A10"/>
        </w:rPr>
        <w:t xml:space="preserve"> (everyday intent or Signature Experience — both count)</w:t>
      </w:r>
    </w:p>
    <w:p>
      <w:pPr/>
      <w:r>
        <w:rPr>
          <w:rFonts w:ascii="Helvetica Neue" w:hAnsi="Helvetica Neue" w:cs="Helvetica Neue"/>
          <w:sz w:val="22"/>
          <w:sz-cs w:val="22"/>
          <w:spacing w:val="0"/>
          <w:color w:val="0A0A10"/>
        </w:rPr>
        <w:t xml:space="preserve">Partners scale the catalog regardless of skill class</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Partner-built skills live in production (count + share)</w:t>
      </w:r>
    </w:p>
    <w:p>
      <w:pPr/>
      <w:r>
        <w:rPr>
          <w:rFonts w:ascii="Helvetica Neue" w:hAnsi="Helvetica Neue" w:cs="Helvetica Neue"/>
          <w:sz w:val="22"/>
          <w:sz-cs w:val="22"/>
          <w:spacing w:val="0"/>
          <w:color w:val="0A0A10"/>
        </w:rPr>
        <w:t xml:space="preserve">Catalog share by partners</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Self-serve onboarding compliance gate time</w:t>
      </w:r>
    </w:p>
    <w:p>
      <w:pPr/>
      <w:r>
        <w:rPr>
          <w:rFonts w:ascii="Helvetica Neue" w:hAnsi="Helvetica Neue" w:cs="Helvetica Neue"/>
          <w:sz w:val="22"/>
          <w:sz-cs w:val="22"/>
          <w:spacing w:val="0"/>
          <w:color w:val="0A0A10"/>
        </w:rPr>
        <w:t xml:space="preserve">Friction here = no partner ecosystem</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New skills shipped/month autonomously (no core eng)</w:t>
      </w:r>
    </w:p>
    <w:p>
      <w:pPr/>
      <w:r>
        <w:rPr>
          <w:rFonts w:ascii="Helvetica Neue" w:hAnsi="Helvetica Neue" w:cs="Helvetica Neue"/>
          <w:sz w:val="22"/>
          <w:sz-cs w:val="22"/>
          <w:spacing w:val="0"/>
          <w:color w:val="0A0A10"/>
        </w:rPr>
        <w:t xml:space="preserve">Velocity of the ecosystem</w:t>
      </w:r>
    </w:p>
    <w:p>
      <w:pPr/>
      <w:r>
        <w:rPr>
          <w:rFonts w:ascii="Helvetica Neue" w:hAnsi="Helvetica Neue" w:cs="Helvetica Neue"/>
          <w:sz w:val="22"/>
          <w:sz-cs w:val="22"/>
          <w:spacing w:val="0"/>
          <w:color w:val="0A0A10"/>
        </w:rPr>
        <w:t xml:space="preserve">L1</w:t>
      </w:r>
    </w:p>
    <w:p>
      <w:pPr/>
      <w:r>
        <w:rPr>
          <w:rFonts w:ascii="Helvetica Neue" w:hAnsi="Helvetica Neue" w:cs="Helvetica Neue"/>
          <w:sz w:val="22"/>
          <w:sz-cs w:val="22"/>
          <w:spacing w:val="0"/>
          <w:color w:val="0A0A10"/>
        </w:rPr>
        <w:t xml:space="preserve">External partners live in production</w:t>
      </w:r>
    </w:p>
    <w:p>
      <w:pPr/>
      <w:r>
        <w:rPr>
          <w:rFonts w:ascii="Helvetica Neue" w:hAnsi="Helvetica Neue" w:cs="Helvetica Neue"/>
          <w:sz w:val="22"/>
          <w:sz-cs w:val="22"/>
          <w:spacing w:val="0"/>
          <w:color w:val="0A0A10"/>
        </w:rPr>
        <w:t xml:space="preserve">Is the platform real?</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Per-partner skill share</w:t>
      </w:r>
    </w:p>
    <w:p>
      <w:pPr/>
      <w:r>
        <w:rPr>
          <w:rFonts w:ascii="Helvetica Neue" w:hAnsi="Helvetica Neue" w:cs="Helvetica Neue"/>
          <w:sz w:val="22"/>
          <w:sz-cs w:val="22"/>
          <w:spacing w:val="0"/>
          <w:color w:val="0A0A10"/>
        </w:rPr>
        <w:t xml:space="preserve">Concentration risk</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Per-partner-skill task completion rate</w:t>
      </w:r>
    </w:p>
    <w:p>
      <w:pPr/>
      <w:r>
        <w:rPr>
          <w:rFonts w:ascii="Helvetica Neue" w:hAnsi="Helvetica Neue" w:cs="Helvetica Neue"/>
          <w:sz w:val="22"/>
          <w:sz-cs w:val="22"/>
          <w:spacing w:val="0"/>
          <w:color w:val="0A0A10"/>
        </w:rPr>
        <w:t xml:space="preserve">Quality consistency across partners</w:t>
      </w:r>
    </w:p>
    <w:p>
      <w:pPr/>
      <w:r>
        <w:rPr>
          <w:rFonts w:ascii="Helvetica Neue" w:hAnsi="Helvetica Neue" w:cs="Helvetica Neue"/>
          <w:sz w:val="22"/>
          <w:sz-cs w:val="22"/>
          <w:spacing w:val="0"/>
          <w:color w:val="0A0A10"/>
        </w:rPr>
        <w:t xml:space="preserve">L2</w:t>
      </w:r>
    </w:p>
    <w:p>
      <w:pPr/>
      <w:r>
        <w:rPr>
          <w:rFonts w:ascii="Helvetica Neue" w:hAnsi="Helvetica Neue" w:cs="Helvetica Neue"/>
          <w:sz w:val="22"/>
          <w:sz-cs w:val="22"/>
          <w:spacing w:val="0"/>
          <w:color w:val="0A0A10"/>
        </w:rPr>
        <w:t xml:space="preserve">Manual intervention steps per onboarding</w:t>
      </w:r>
    </w:p>
    <w:p>
      <w:pPr/>
      <w:r>
        <w:rPr>
          <w:rFonts w:ascii="Helvetica Neue" w:hAnsi="Helvetica Neue" w:cs="Helvetica Neue"/>
          <w:sz w:val="22"/>
          <w:sz-cs w:val="22"/>
          <w:spacing w:val="0"/>
          <w:color w:val="0A0A10"/>
        </w:rPr>
        <w:t xml:space="preserve">Friction count, must trend → 0</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Out of the Product Tree</w:t>
      </w:r>
    </w:p>
    <w:p>
      <w:pPr>
        <w:spacing w:after="240"/>
      </w:pPr>
      <w:r>
        <w:rPr>
          <w:rFonts w:ascii="Helvetica Neue" w:hAnsi="Helvetica Neue" w:cs="Helvetica Neue"/>
          <w:sz w:val="24"/>
          <w:sz-cs w:val="24"/>
          <w:spacing w:val="0"/>
          <w:color w:val="0A0A10"/>
        </w:rPr>
        <w:t xml:space="preserve">These are real, measurable, and important — but they're </w:t>
      </w:r>
      <w:r>
        <w:rPr>
          <w:rFonts w:ascii="Helvetica Neue" w:hAnsi="Helvetica Neue" w:cs="Helvetica Neue"/>
          <w:sz w:val="24"/>
          <w:sz-cs w:val="24"/>
          <w:b/>
          <w:spacing w:val="0"/>
          <w:color w:val="0A0A10"/>
        </w:rPr>
        <w:t xml:space="preserve">infrastructure, GTM, or operations</w:t>
      </w:r>
      <w:r>
        <w:rPr>
          <w:rFonts w:ascii="Helvetica Neue" w:hAnsi="Helvetica Neue" w:cs="Helvetica Neue"/>
          <w:sz w:val="24"/>
          <w:sz-cs w:val="24"/>
          <w:spacing w:val="0"/>
          <w:color w:val="0A0A10"/>
        </w:rPr>
        <w:t xml:space="preserve">, not product metrics. They live in parallel tracks; the product tree references them but doesn't own them.</w:t>
      </w:r>
    </w:p>
    <w:p>
      <w:pPr>
        <w:spacing w:after="280"/>
      </w:pPr>
      <w:r>
        <w:rPr>
          <w:rFonts w:ascii="Helvetica Neue" w:hAnsi="Helvetica Neue" w:cs="Helvetica Neue"/>
          <w:sz w:val="28"/>
          <w:sz-cs w:val="28"/>
          <w:b/>
          <w:spacing w:val="0"/>
          <w:color w:val="0A1872"/>
        </w:rPr>
        <w:t xml:space="preserve">Growth (GTM track)</w:t>
      </w:r>
    </w:p>
    <w:p>
      <w:pPr>
        <w:spacing w:after="240"/>
      </w:pPr>
      <w:r>
        <w:rPr>
          <w:rFonts w:ascii="Helvetica Neue" w:hAnsi="Helvetica Neue" w:cs="Helvetica Neue"/>
          <w:sz w:val="24"/>
          <w:sz-cs w:val="24"/>
          <w:i/>
          <w:spacing w:val="0"/>
          <w:color w:val="535264"/>
        </w:rPr>
        <w:t xml:space="preserve">Acquisition, CAC, channel mix, paid attribution.</w:t>
      </w:r>
      <w:r>
        <w:rPr>
          <w:rFonts w:ascii="Helvetica Neue" w:hAnsi="Helvetica Neue" w:cs="Helvetica Neue"/>
          <w:sz w:val="24"/>
          <w:sz-cs w:val="24"/>
          <w:spacing w:val="0"/>
          <w:color w:val="0A0A10"/>
        </w:rPr>
        <w:t xml:space="preserve"> GTM produces installs → consumed by Activation Rate (Layer 1 L1). Product earns advocacy → Virality and referral attribution (Layer 1 L1) flow back. </w:t>
      </w:r>
      <w:r>
        <w:rPr>
          <w:rFonts w:ascii="Helvetica Neue" w:hAnsi="Helvetica Neue" w:cs="Helvetica Neue"/>
          <w:sz w:val="24"/>
          <w:sz-cs w:val="24"/>
          <w:i/>
          <w:spacing w:val="0"/>
          <w:color w:val="535264"/>
        </w:rPr>
        <w:t xml:space="preserve">The product earns advocacy; the product does not own acquisition.</w:t>
      </w:r>
      <w:r>
        <w:rPr>
          <w:rFonts w:ascii="Helvetica Neue" w:hAnsi="Helvetica Neue" w:cs="Helvetica Neue"/>
          <w:sz w:val="24"/>
          <w:sz-cs w:val="24"/>
          <w:spacing w:val="0"/>
          <w:color w:val="0A0A10"/>
        </w:rPr>
        <w:t xml:space="preserve"/>
      </w:r>
    </w:p>
    <w:p>
      <w:pPr>
        <w:spacing w:after="280"/>
      </w:pPr>
      <w:r>
        <w:rPr>
          <w:rFonts w:ascii="Helvetica Neue" w:hAnsi="Helvetica Neue" w:cs="Helvetica Neue"/>
          <w:sz w:val="28"/>
          <w:sz-cs w:val="28"/>
          <w:b/>
          <w:spacing w:val="0"/>
          <w:color w:val="0A1872"/>
        </w:rPr>
        <w:t xml:space="preserve">Distribution (GTM track)</w:t>
      </w:r>
    </w:p>
    <w:p>
      <w:pPr>
        <w:spacing w:after="240"/>
      </w:pPr>
      <w:r>
        <w:rPr>
          <w:rFonts w:ascii="Helvetica Neue" w:hAnsi="Helvetica Neue" w:cs="Helvetica Neue"/>
          <w:sz w:val="24"/>
          <w:sz-cs w:val="24"/>
          <w:i/>
          <w:spacing w:val="0"/>
          <w:color w:val="535264"/>
        </w:rPr>
        <w:t xml:space="preserve">Channels through which users reach the product — Jio retail, MyJio, JioFiber, organic, paid, referral.</w:t>
      </w:r>
      <w:r>
        <w:rPr>
          <w:rFonts w:ascii="Helvetica Neue" w:hAnsi="Helvetica Neue" w:cs="Helvetica Neue"/>
          <w:sz w:val="24"/>
          <w:sz-cs w:val="24"/>
          <w:spacing w:val="0"/>
          <w:color w:val="0A0A10"/>
        </w:rPr>
        <w:t xml:space="preserve"> Per-channel cohort outcomes are GTM concerns. The Cohort cross-cut (Jio/non-Jio, urban/Tier-2/3) lets the product tree slice by distribution-derived segments without owning channels.</w:t>
      </w:r>
    </w:p>
    <w:p>
      <w:pPr>
        <w:spacing w:after="280"/>
      </w:pPr>
      <w:r>
        <w:rPr>
          <w:rFonts w:ascii="Helvetica Neue" w:hAnsi="Helvetica Neue" w:cs="Helvetica Neue"/>
          <w:sz w:val="28"/>
          <w:sz-cs w:val="28"/>
          <w:b/>
          <w:spacing w:val="0"/>
          <w:color w:val="0A1872"/>
        </w:rPr>
        <w:t xml:space="preserve">Data (Foundation Capability track)</w:t>
      </w:r>
    </w:p>
    <w:p>
      <w:pPr>
        <w:spacing w:after="240"/>
      </w:pPr>
      <w:r>
        <w:rPr>
          <w:rFonts w:ascii="Helvetica Neue" w:hAnsi="Helvetica Neue" w:cs="Helvetica Neue"/>
          <w:sz w:val="24"/>
          <w:sz-cs w:val="24"/>
          <w:i/>
          <w:spacing w:val="0"/>
          <w:color w:val="535264"/>
        </w:rPr>
        <w:t xml:space="preserve">Instrumentation, dashboards, joins, freshness, self-serve analytics.</w:t>
      </w:r>
      <w:r>
        <w:rPr>
          <w:rFonts w:ascii="Helvetica Neue" w:hAnsi="Helvetica Neue" w:cs="Helvetica Neue"/>
          <w:sz w:val="24"/>
          <w:sz-cs w:val="24"/>
          <w:spacing w:val="0"/>
          <w:color w:val="0A0A10"/>
        </w:rPr>
        <w:t xml:space="preserve"> Capability metrics: Insight Velocity (median time question→answer), dashboard coverage, cross-source join freshness. </w:t>
      </w:r>
      <w:r>
        <w:rPr>
          <w:rFonts w:ascii="Helvetica Neue" w:hAnsi="Helvetica Neue" w:cs="Helvetica Neue"/>
          <w:sz w:val="24"/>
          <w:sz-cs w:val="24"/>
          <w:i/>
          <w:spacing w:val="0"/>
          <w:color w:val="535264"/>
        </w:rPr>
        <w:t xml:space="preserve">Data is how we measure the product. It is not the product.</w:t>
      </w:r>
      <w:r>
        <w:rPr>
          <w:rFonts w:ascii="Helvetica Neue" w:hAnsi="Helvetica Neue" w:cs="Helvetica Neue"/>
          <w:sz w:val="24"/>
          <w:sz-cs w:val="24"/>
          <w:spacing w:val="0"/>
          <w:color w:val="0A0A10"/>
        </w:rPr>
        <w:t xml:space="preserve"/>
      </w:r>
    </w:p>
    <w:p>
      <w:pPr>
        <w:spacing w:after="280"/>
      </w:pPr>
      <w:r>
        <w:rPr>
          <w:rFonts w:ascii="Helvetica Neue" w:hAnsi="Helvetica Neue" w:cs="Helvetica Neue"/>
          <w:sz w:val="28"/>
          <w:sz-cs w:val="28"/>
          <w:b/>
          <w:spacing w:val="0"/>
          <w:color w:val="0A1872"/>
        </w:rPr>
        <w:t xml:space="preserve">A/B Experimentation (Foundation Capability track)</w:t>
      </w:r>
    </w:p>
    <w:p>
      <w:pPr>
        <w:spacing w:after="240"/>
      </w:pPr>
      <w:r>
        <w:rPr>
          <w:rFonts w:ascii="Helvetica Neue" w:hAnsi="Helvetica Neue" w:cs="Helvetica Neue"/>
          <w:sz w:val="24"/>
          <w:sz-cs w:val="24"/>
          <w:i/>
          <w:spacing w:val="0"/>
          <w:color w:val="535264"/>
        </w:rPr>
        <w:t xml:space="preserve">Causal inference engine.</w:t>
      </w:r>
      <w:r>
        <w:rPr>
          <w:rFonts w:ascii="Helvetica Neue" w:hAnsi="Helvetica Neue" w:cs="Helvetica Neue"/>
          <w:sz w:val="24"/>
          <w:sz-cs w:val="24"/>
          <w:spacing w:val="0"/>
          <w:color w:val="0A0A10"/>
        </w:rPr>
        <w:t xml:space="preserve"> Capability metrics: experiment velocity, time-to-significance, experiment coverage, holdout-cohort discipline. Distinct from Eval CI/CD (Layer 5 — pre-deploy offline gating). </w:t>
      </w:r>
      <w:r>
        <w:rPr>
          <w:rFonts w:ascii="Helvetica Neue" w:hAnsi="Helvetica Neue" w:cs="Helvetica Neue"/>
          <w:sz w:val="24"/>
          <w:sz-cs w:val="24"/>
          <w:b/>
          <w:spacing w:val="0"/>
          <w:color w:val="0A0A10"/>
        </w:rPr>
        <w:t xml:space="preserve">Currently blocked at FnF</w:t>
      </w:r>
      <w:r>
        <w:rPr>
          <w:rFonts w:ascii="Helvetica Neue" w:hAnsi="Helvetica Neue" w:cs="Helvetica Neue"/>
          <w:sz w:val="24"/>
          <w:sz-cs w:val="24"/>
          <w:spacing w:val="0"/>
          <w:color w:val="0A0A10"/>
        </w:rPr>
        <w:t xml:space="preserve"> (GrowthBook InfoSec gate); all FnF metric movements are correlational.</w:t>
      </w:r>
    </w:p>
    <w:p>
      <w:pPr>
        <w:spacing w:after="280"/>
      </w:pPr>
      <w:r>
        <w:rPr>
          <w:rFonts w:ascii="Helvetica Neue" w:hAnsi="Helvetica Neue" w:cs="Helvetica Neue"/>
          <w:sz w:val="28"/>
          <w:sz-cs w:val="28"/>
          <w:b/>
          <w:spacing w:val="0"/>
          <w:color w:val="0A1872"/>
        </w:rPr>
        <w:t xml:space="preserve">Unit Economics / Cost (Operations track)</w:t>
      </w:r>
    </w:p>
    <w:p>
      <w:pPr>
        <w:spacing w:after="240"/>
      </w:pPr>
      <w:r>
        <w:rPr>
          <w:rFonts w:ascii="Helvetica Neue" w:hAnsi="Helvetica Neue" w:cs="Helvetica Neue"/>
          <w:sz w:val="24"/>
          <w:sz-cs w:val="24"/>
          <w:i/>
          <w:spacing w:val="0"/>
          <w:color w:val="535264"/>
        </w:rPr>
        <w:t xml:space="preserve">Cost of serving the product.</w:t>
      </w:r>
      <w:r>
        <w:rPr>
          <w:rFonts w:ascii="Helvetica Neue" w:hAnsi="Helvetica Neue" w:cs="Helvetica Neue"/>
          <w:sz w:val="24"/>
          <w:sz-cs w:val="24"/>
          <w:spacing w:val="0"/>
          <w:color w:val="0A0A10"/>
        </w:rPr>
        <w:t xml:space="preserve"> Tokens consumed per user per day, cost per query, cost per task, cost per active user per month, LLM model-mix cost, voice pipeline cost, per-domain cost-per-task, per-language cost. Critical to business viability but doesn't measure whether the product is working — </w:t>
      </w:r>
      <w:r>
        <w:rPr>
          <w:rFonts w:ascii="Helvetica Neue" w:hAnsi="Helvetica Neue" w:cs="Helvetica Neue"/>
          <w:sz w:val="24"/>
          <w:sz-cs w:val="24"/>
          <w:i/>
          <w:spacing w:val="0"/>
          <w:color w:val="535264"/>
        </w:rPr>
        <w:t xml:space="preserve">the product earns engagement; the operations layer pays for it.</w:t>
      </w:r>
      <w:r>
        <w:rPr>
          <w:rFonts w:ascii="Helvetica Neue" w:hAnsi="Helvetica Neue" w:cs="Helvetica Neue"/>
          <w:sz w:val="24"/>
          <w:sz-cs w:val="24"/>
          <w:spacing w:val="0"/>
          <w:color w:val="0A0A10"/>
        </w:rPr>
        <w:t xml:space="preserve"/>
      </w:r>
    </w:p>
    <w:p>
      <w:pPr>
        <w:spacing w:after="280"/>
      </w:pPr>
      <w:r>
        <w:rPr>
          <w:rFonts w:ascii="Helvetica Neue" w:hAnsi="Helvetica Neue" w:cs="Helvetica Neue"/>
          <w:sz w:val="28"/>
          <w:sz-cs w:val="28"/>
          <w:b/>
          <w:spacing w:val="0"/>
          <w:color w:val="0A1872"/>
        </w:rPr>
        <w:t xml:space="preserve">Vertical Portfolio Management (Strategy / Content track)</w:t>
      </w:r>
    </w:p>
    <w:p>
      <w:pPr>
        <w:spacing w:after="240"/>
      </w:pPr>
      <w:r>
        <w:rPr>
          <w:rFonts w:ascii="Helvetica Neue" w:hAnsi="Helvetica Neue" w:cs="Helvetica Neue"/>
          <w:sz w:val="24"/>
          <w:sz-cs w:val="24"/>
          <w:i/>
          <w:spacing w:val="0"/>
          <w:color w:val="535264"/>
        </w:rPr>
        <w:t xml:space="preserve">The Vertical / Signature / Core taxonomy is internal — users don't experience it. Portfolio metrics live here:</w:t>
      </w:r>
      <w:r>
        <w:rPr>
          <w:rFonts w:ascii="Helvetica Neue" w:hAnsi="Helvetica Neue" w:cs="Helvetica Neue"/>
          <w:sz w:val="24"/>
          <w:sz-cs w:val="24"/>
          <w:spacing w:val="0"/>
          <w:color w:val="0A0A10"/>
        </w:rPr>
        <w:t xml:space="preserve"> count of SEs at L2+ maturity, count at L3 (signature), idea→live velocity, per-SE retention (as a portfolio diagnostic), concentration metric (% of value from top 5 SEs). These inform what to build next; they don't measure whether the product is working today.</w:t>
      </w:r>
    </w:p>
    <w:p>
      <w:pPr>
        <w:spacing w:after="280"/>
      </w:pPr>
      <w:r>
        <w:rPr>
          <w:rFonts w:ascii="Helvetica Neue" w:hAnsi="Helvetica Neue" w:cs="Helvetica Neue"/>
          <w:sz w:val="28"/>
          <w:sz-cs w:val="28"/>
          <w:b/>
          <w:spacing w:val="0"/>
          <w:color w:val="0A1872"/>
        </w:rPr>
        <w:t xml:space="preserve">User Sentiment &amp; Resonance (redistributed)</w:t>
      </w:r>
    </w:p>
    <w:p>
      <w:pPr>
        <w:spacing w:after="240"/>
      </w:pPr>
      <w:r>
        <w:rPr>
          <w:rFonts w:ascii="Helvetica Neue" w:hAnsi="Helvetica Neue" w:cs="Helvetica Neue"/>
          <w:sz w:val="24"/>
          <w:sz-cs w:val="24"/>
          <w:i/>
          <w:spacing w:val="0"/>
          <w:color w:val="535264"/>
        </w:rPr>
        <w:t xml:space="preserve">Components folded into product layers:</w:t>
      </w:r>
      <w:r>
        <w:rPr>
          <w:rFonts w:ascii="Helvetica Neue" w:hAnsi="Helvetica Neue" w:cs="Helvetica Neue"/>
          <w:sz w:val="24"/>
          <w:sz-cs w:val="24"/>
          <w:spacing w:val="0"/>
          <w:color w:val="0A0A10"/>
        </w:rPr>
        <w:t xml:space="preserve"> - NPS, NPS verbatim, free-text sentiment, FGD findings, trust signals → Layer 1 (User Loop) - Brand-voice adherence, language authenticity → Layer 5 (Quality) - Memory-trust signals → Layer 2 (Personalization) - Persona resonance, Sunita/Raju Score, BPC → </w:t>
      </w:r>
      <w:r>
        <w:rPr>
          <w:rFonts w:ascii="Monaco" w:hAnsi="Monaco" w:cs="Monaco"/>
          <w:sz w:val="21"/>
          <w:sz-cs w:val="21"/>
          <w:spacing w:val="0"/>
          <w:color w:val="0A0A10"/>
        </w:rPr>
        <w:t xml:space="preserve">bharat-metrics.md</w:t>
      </w:r>
      <w:r>
        <w:rPr>
          <w:rFonts w:ascii="Helvetica Neue" w:hAnsi="Helvetica Neue" w:cs="Helvetica Neue"/>
          <w:sz w:val="24"/>
          <w:sz-cs w:val="24"/>
          <w:spacing w:val="0"/>
          <w:color w:val="0A0A10"/>
        </w:rPr>
        <w:t xml:space="preserve"/>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Cross-Cutting Attributes</w:t>
      </w:r>
    </w:p>
    <w:p>
      <w:pPr>
        <w:spacing w:after="240"/>
      </w:pPr>
      <w:r>
        <w:rPr>
          <w:rFonts w:ascii="Helvetica Neue" w:hAnsi="Helvetica Neue" w:cs="Helvetica Neue"/>
          <w:sz w:val="24"/>
          <w:sz-cs w:val="24"/>
          <w:spacing w:val="0"/>
          <w:color w:val="0A0A10"/>
        </w:rPr>
        <w:t xml:space="preserve">Every L0 / L1 in the tree must be sliceable by these. Every metric reported should carry the dimensions it was sliced by.</w:t>
      </w:r>
    </w:p>
    <w:p>
      <w:pPr/>
      <w:r>
        <w:rPr>
          <w:rFonts w:ascii="Helvetica Neue" w:hAnsi="Helvetica Neue" w:cs="Helvetica Neue"/>
          <w:sz w:val="22"/>
          <w:sz-cs w:val="22"/>
          <w:b/>
          <w:spacing w:val="0"/>
          <w:color w:val="0A1872"/>
        </w:rPr>
        <w:t xml:space="preserve">#</w:t>
      </w:r>
    </w:p>
    <w:p>
      <w:pPr/>
      <w:r>
        <w:rPr>
          <w:rFonts w:ascii="Helvetica Neue" w:hAnsi="Helvetica Neue" w:cs="Helvetica Neue"/>
          <w:sz w:val="22"/>
          <w:sz-cs w:val="22"/>
          <w:b/>
          <w:spacing w:val="0"/>
          <w:color w:val="0A1872"/>
        </w:rPr>
        <w:t xml:space="preserve">Attribute</w:t>
      </w:r>
    </w:p>
    <w:p>
      <w:pPr/>
      <w:r>
        <w:rPr>
          <w:rFonts w:ascii="Helvetica Neue" w:hAnsi="Helvetica Neue" w:cs="Helvetica Neue"/>
          <w:sz w:val="22"/>
          <w:sz-cs w:val="22"/>
          <w:b/>
          <w:spacing w:val="0"/>
          <w:color w:val="0A1872"/>
        </w:rPr>
        <w:t xml:space="preserve">Values</w:t>
      </w:r>
    </w:p>
    <w:p>
      <w:pPr/>
      <w:r>
        <w:rPr>
          <w:rFonts w:ascii="Helvetica Neue" w:hAnsi="Helvetica Neue" w:cs="Helvetica Neue"/>
          <w:sz w:val="22"/>
          <w:sz-cs w:val="22"/>
          <w:b/>
          <w:spacing w:val="0"/>
          <w:color w:val="0A1872"/>
        </w:rPr>
        <w:t xml:space="preserve">Especially relevant for</w:t>
      </w:r>
    </w:p>
    <w:p>
      <w:pPr/>
      <w:r>
        <w:rPr>
          <w:rFonts w:ascii="Helvetica Neue" w:hAnsi="Helvetica Neue" w:cs="Helvetica Neue"/>
          <w:sz w:val="22"/>
          <w:sz-cs w:val="22"/>
          <w:spacing w:val="0"/>
          <w:color w:val="0A0A10"/>
        </w:rPr>
        <w:t xml:space="preserve">1</w:t>
      </w:r>
    </w:p>
    <w:p>
      <w:pPr/>
      <w:r>
        <w:rPr>
          <w:rFonts w:ascii="Helvetica Neue" w:hAnsi="Helvetica Neue" w:cs="Helvetica Neue"/>
          <w:sz w:val="22"/>
          <w:sz-cs w:val="22"/>
          <w:b/>
          <w:spacing w:val="0"/>
          <w:color w:val="0A0A10"/>
        </w:rPr>
        <w:t xml:space="preserve">Cohort A–E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5 user cohorts per </w:t>
      </w:r>
      <w:r>
        <w:rPr>
          <w:rFonts w:ascii="Monaco" w:hAnsi="Monaco" w:cs="Monaco"/>
          <w:sz w:val="20"/>
          <w:sz-cs w:val="20"/>
          <w:spacing w:val="0"/>
          <w:color w:val="0A0A10"/>
        </w:rPr>
        <w:t xml:space="preserve">jbiq_user_cohort_gtm__v1.docx</w:t>
      </w:r>
      <w:r>
        <w:rPr>
          <w:rFonts w:ascii="Helvetica Neue" w:hAnsi="Helvetica Neue" w:cs="Helvetica Neue"/>
          <w:sz w:val="22"/>
          <w:sz-cs w:val="22"/>
          <w:spacing w:val="0"/>
          <w:color w:val="0A0A10"/>
        </w:rPr>
        <w:t xml:space="preserve"> (each encapsulates language, device, geography, segment)</w:t>
      </w:r>
    </w:p>
    <w:p>
      <w:pPr/>
      <w:r>
        <w:rPr>
          <w:rFonts w:ascii="Helvetica Neue" w:hAnsi="Helvetica Neue" w:cs="Helvetica Neue"/>
          <w:sz w:val="22"/>
          <w:sz-cs w:val="22"/>
          <w:spacing w:val="0"/>
          <w:color w:val="0A0A10"/>
        </w:rPr>
        <w:t xml:space="preserve">Bharat (BPC), Active Habit, NPS, Useful Task — all slice by cohort</w:t>
      </w:r>
    </w:p>
    <w:p>
      <w:pPr/>
      <w:r>
        <w:rPr>
          <w:rFonts w:ascii="Helvetica Neue" w:hAnsi="Helvetica Neue" w:cs="Helvetica Neue"/>
          <w:sz w:val="22"/>
          <w:sz-cs w:val="22"/>
          <w:spacing w:val="0"/>
          <w:color w:val="0A0A10"/>
        </w:rPr>
        <w:t xml:space="preserve">2</w:t>
      </w:r>
    </w:p>
    <w:p>
      <w:pPr/>
      <w:r>
        <w:rPr>
          <w:rFonts w:ascii="Helvetica Neue" w:hAnsi="Helvetica Neue" w:cs="Helvetica Neue"/>
          <w:sz w:val="22"/>
          <w:sz-cs w:val="22"/>
          <w:b/>
          <w:spacing w:val="0"/>
          <w:color w:val="0A0A10"/>
        </w:rPr>
        <w:t xml:space="preserve">Loop type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Daily · Task · Life (per Mesh framing)</w:t>
      </w:r>
    </w:p>
    <w:p>
      <w:pPr/>
      <w:r>
        <w:rPr>
          <w:rFonts w:ascii="Helvetica Neue" w:hAnsi="Helvetica Neue" w:cs="Helvetica Neue"/>
          <w:sz w:val="22"/>
          <w:sz-cs w:val="22"/>
          <w:spacing w:val="0"/>
          <w:color w:val="0A0A10"/>
        </w:rPr>
        <w:t xml:space="preserve">Active Habit Rate per loop type, per-experience retention</w:t>
      </w:r>
    </w:p>
    <w:p>
      <w:pPr/>
      <w:r>
        <w:rPr>
          <w:rFonts w:ascii="Helvetica Neue" w:hAnsi="Helvetica Neue" w:cs="Helvetica Neue"/>
          <w:sz w:val="22"/>
          <w:sz-cs w:val="22"/>
          <w:spacing w:val="0"/>
          <w:color w:val="0A0A10"/>
        </w:rPr>
        <w:t xml:space="preserve">3</w:t>
      </w:r>
    </w:p>
    <w:p>
      <w:pPr/>
      <w:r>
        <w:rPr>
          <w:rFonts w:ascii="Helvetica Neue" w:hAnsi="Helvetica Neue" w:cs="Helvetica Neue"/>
          <w:sz w:val="22"/>
          <w:sz-cs w:val="22"/>
          <w:b/>
          <w:spacing w:val="0"/>
          <w:color w:val="0A0A10"/>
        </w:rPr>
        <w:t xml:space="preserve">Domain</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12 daily-life domains (Daily Assistant, Entertainment, News, Jobs, Devotion, Astrology, Life Companion, Health, Finance, Commerce, Local Services, Govt Services)</w:t>
      </w:r>
    </w:p>
    <w:p>
      <w:pPr/>
      <w:r>
        <w:rPr>
          <w:rFonts w:ascii="Helvetica Neue" w:hAnsi="Helvetica Neue" w:cs="Helvetica Neue"/>
          <w:sz w:val="22"/>
          <w:sz-cs w:val="22"/>
          <w:spacing w:val="0"/>
          <w:color w:val="0A0A10"/>
        </w:rPr>
        <w:t xml:space="preserve">Useful Task Rate per domain, per-domain quality</w:t>
      </w:r>
    </w:p>
    <w:p>
      <w:pPr/>
      <w:r>
        <w:rPr>
          <w:rFonts w:ascii="Helvetica Neue" w:hAnsi="Helvetica Neue" w:cs="Helvetica Neue"/>
          <w:sz w:val="22"/>
          <w:sz-cs w:val="22"/>
          <w:spacing w:val="0"/>
          <w:color w:val="0A0A10"/>
        </w:rPr>
        <w:t xml:space="preserve">4</w:t>
      </w:r>
    </w:p>
    <w:p>
      <w:pPr/>
      <w:r>
        <w:rPr>
          <w:rFonts w:ascii="Helvetica Neue" w:hAnsi="Helvetica Neue" w:cs="Helvetica Neue"/>
          <w:sz w:val="22"/>
          <w:sz-cs w:val="22"/>
          <w:b/>
          <w:spacing w:val="0"/>
          <w:color w:val="0A0A10"/>
        </w:rPr>
        <w:t xml:space="preserve">Experience type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Vertical · Signature · Generic chat</w:t>
      </w:r>
    </w:p>
    <w:p>
      <w:pPr/>
      <w:r>
        <w:rPr>
          <w:rFonts w:ascii="Helvetica Neue" w:hAnsi="Helvetica Neue" w:cs="Helvetica Neue"/>
          <w:sz w:val="22"/>
          <w:sz-cs w:val="22"/>
          <w:spacing w:val="0"/>
          <w:color w:val="0A0A10"/>
        </w:rPr>
        <w:t xml:space="preserve">Group G filter — SE Retention Lift, Coverage Delta, Generic→SE Conversion</w:t>
      </w:r>
    </w:p>
    <w:p>
      <w:pPr/>
      <w:r>
        <w:rPr>
          <w:rFonts w:ascii="Helvetica Neue" w:hAnsi="Helvetica Neue" w:cs="Helvetica Neue"/>
          <w:sz w:val="22"/>
          <w:sz-cs w:val="22"/>
          <w:spacing w:val="0"/>
          <w:color w:val="0A0A10"/>
        </w:rPr>
        <w:t xml:space="preserve">5</w:t>
      </w:r>
    </w:p>
    <w:p>
      <w:pPr/>
      <w:r>
        <w:rPr>
          <w:rFonts w:ascii="Helvetica Neue" w:hAnsi="Helvetica Neue" w:cs="Helvetica Neue"/>
          <w:sz w:val="22"/>
          <w:sz-cs w:val="22"/>
          <w:b/>
          <w:spacing w:val="0"/>
          <w:color w:val="0A0A10"/>
        </w:rPr>
        <w:t xml:space="preserve">Modality</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Voice · Text · Image</w:t>
      </w:r>
    </w:p>
    <w:p>
      <w:pPr/>
      <w:r>
        <w:rPr>
          <w:rFonts w:ascii="Helvetica Neue" w:hAnsi="Helvetica Neue" w:cs="Helvetica Neue"/>
          <w:sz w:val="22"/>
          <w:sz-cs w:val="22"/>
          <w:spacing w:val="0"/>
          <w:color w:val="0A0A10"/>
        </w:rPr>
        <w:t xml:space="preserve">Voice Primary User Share, modality switch success, per-modality completion</w:t>
      </w:r>
    </w:p>
    <w:p>
      <w:pPr/>
      <w:r>
        <w:rPr>
          <w:rFonts w:ascii="Helvetica Neue" w:hAnsi="Helvetica Neue" w:cs="Helvetica Neue"/>
          <w:sz w:val="22"/>
          <w:sz-cs w:val="22"/>
          <w:spacing w:val="0"/>
          <w:color w:val="0A0A10"/>
        </w:rPr>
        <w:t xml:space="preserve">6</w:t>
      </w:r>
    </w:p>
    <w:p>
      <w:pPr/>
      <w:r>
        <w:rPr>
          <w:rFonts w:ascii="Helvetica Neue" w:hAnsi="Helvetica Neue" w:cs="Helvetica Neue"/>
          <w:sz w:val="22"/>
          <w:sz-cs w:val="22"/>
          <w:b/>
          <w:spacing w:val="0"/>
          <w:color w:val="0A0A10"/>
        </w:rPr>
        <w:t xml:space="preserve">Language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12 Indian languages (Hindi, English, Tamil, Telugu, Gujarati, Bengali, Marathi, Kannada, Malayalam, Punjabi, Odia, Assamese)</w:t>
      </w:r>
    </w:p>
    <w:p>
      <w:pPr/>
      <w:r>
        <w:rPr>
          <w:rFonts w:ascii="Helvetica Neue" w:hAnsi="Helvetica Neue" w:cs="Helvetica Neue"/>
          <w:sz w:val="22"/>
          <w:sz-cs w:val="22"/>
          <w:spacing w:val="0"/>
          <w:color w:val="0A0A10"/>
        </w:rPr>
        <w:t xml:space="preserve">ASR WER, Production Quality Floor, NPS, brand-voice adherence</w:t>
      </w:r>
    </w:p>
    <w:p>
      <w:pPr/>
      <w:r>
        <w:rPr>
          <w:rFonts w:ascii="Helvetica Neue" w:hAnsi="Helvetica Neue" w:cs="Helvetica Neue"/>
          <w:sz w:val="22"/>
          <w:sz-cs w:val="22"/>
          <w:spacing w:val="0"/>
          <w:color w:val="0A0A10"/>
        </w:rPr>
        <w:t xml:space="preserve">7</w:t>
      </w:r>
    </w:p>
    <w:p>
      <w:pPr/>
      <w:r>
        <w:rPr>
          <w:rFonts w:ascii="Helvetica Neue" w:hAnsi="Helvetica Neue" w:cs="Helvetica Neue"/>
          <w:sz w:val="22"/>
          <w:sz-cs w:val="22"/>
          <w:b/>
          <w:spacing w:val="0"/>
          <w:color w:val="0A0A10"/>
        </w:rPr>
        <w:t xml:space="preserve">Device tier</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Low-end · Mid-end · Flagship</w:t>
      </w:r>
    </w:p>
    <w:p>
      <w:pPr/>
      <w:r>
        <w:rPr>
          <w:rFonts w:ascii="Helvetica Neue" w:hAnsi="Helvetica Neue" w:cs="Helvetica Neue"/>
          <w:sz w:val="22"/>
          <w:sz-cs w:val="22"/>
          <w:spacing w:val="0"/>
          <w:color w:val="0A0A10"/>
        </w:rPr>
        <w:t xml:space="preserve">Latency, crash rate, voice abandonment — Bharat-first means low-end must work</w:t>
      </w:r>
    </w:p>
    <w:p>
      <w:pPr/>
      <w:r>
        <w:rPr>
          <w:rFonts w:ascii="Helvetica Neue" w:hAnsi="Helvetica Neue" w:cs="Helvetica Neue"/>
          <w:sz w:val="22"/>
          <w:sz-cs w:val="22"/>
          <w:spacing w:val="0"/>
          <w:color w:val="0A0A10"/>
        </w:rPr>
        <w:t xml:space="preserve">8</w:t>
      </w:r>
    </w:p>
    <w:p>
      <w:pPr/>
      <w:r>
        <w:rPr>
          <w:rFonts w:ascii="Helvetica Neue" w:hAnsi="Helvetica Neue" w:cs="Helvetica Neue"/>
          <w:sz w:val="22"/>
          <w:sz-cs w:val="22"/>
          <w:b/>
          <w:spacing w:val="0"/>
          <w:color w:val="0A0A10"/>
        </w:rPr>
        <w:t xml:space="preserve">Network type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4G · 3G · 2G</w:t>
      </w:r>
    </w:p>
    <w:p>
      <w:pPr/>
      <w:r>
        <w:rPr>
          <w:rFonts w:ascii="Helvetica Neue" w:hAnsi="Helvetica Neue" w:cs="Helvetica Neue"/>
          <w:sz w:val="22"/>
          <w:sz-cs w:val="22"/>
          <w:spacing w:val="0"/>
          <w:color w:val="0A0A10"/>
        </w:rPr>
        <w:t xml:space="preserve">Voice latency, task completion — voice runs on 3G, text on 2G</w:t>
      </w:r>
    </w:p>
    <w:p>
      <w:pPr/>
      <w:r>
        <w:rPr>
          <w:rFonts w:ascii="Helvetica Neue" w:hAnsi="Helvetica Neue" w:cs="Helvetica Neue"/>
          <w:sz w:val="22"/>
          <w:sz-cs w:val="22"/>
          <w:spacing w:val="0"/>
          <w:color w:val="0A0A10"/>
        </w:rPr>
        <w:t xml:space="preserve">9</w:t>
      </w:r>
    </w:p>
    <w:p>
      <w:pPr/>
      <w:r>
        <w:rPr>
          <w:rFonts w:ascii="Helvetica Neue" w:hAnsi="Helvetica Neue" w:cs="Helvetica Neue"/>
          <w:sz w:val="22"/>
          <w:sz-cs w:val="22"/>
          <w:b/>
          <w:spacing w:val="0"/>
          <w:color w:val="0A0A10"/>
        </w:rPr>
        <w:t xml:space="preserve">Surface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Home · Persona page · Suggestion tile · Widget · Deep link · Notification</w:t>
      </w:r>
    </w:p>
    <w:p>
      <w:pPr/>
      <w:r>
        <w:rPr>
          <w:rFonts w:ascii="Helvetica Neue" w:hAnsi="Helvetica Neue" w:cs="Helvetica Neue"/>
          <w:sz w:val="22"/>
          <w:sz-cs w:val="22"/>
          <w:spacing w:val="0"/>
          <w:color w:val="0A0A10"/>
        </w:rPr>
        <w:t xml:space="preserve">Surface time-to-meaningful, widget tap rate, surface-driven personalization</w:t>
      </w:r>
    </w:p>
    <w:p>
      <w:pPr/>
      <w:r>
        <w:rPr>
          <w:rFonts w:ascii="Helvetica Neue" w:hAnsi="Helvetica Neue" w:cs="Helvetica Neue"/>
          <w:sz w:val="22"/>
          <w:sz-cs w:val="22"/>
          <w:spacing w:val="0"/>
          <w:color w:val="0A0A10"/>
        </w:rPr>
        <w:t xml:space="preserve">10</w:t>
      </w:r>
    </w:p>
    <w:p>
      <w:pPr/>
      <w:r>
        <w:rPr>
          <w:rFonts w:ascii="Helvetica Neue" w:hAnsi="Helvetica Neue" w:cs="Helvetica Neue"/>
          <w:sz w:val="22"/>
          <w:sz-cs w:val="22"/>
          <w:b/>
          <w:spacing w:val="0"/>
          <w:color w:val="0A0A10"/>
        </w:rPr>
        <w:t xml:space="preserve">Time horizon</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D1 · D7 · D30 · D90</w:t>
      </w:r>
    </w:p>
    <w:p>
      <w:pPr/>
      <w:r>
        <w:rPr>
          <w:rFonts w:ascii="Helvetica Neue" w:hAnsi="Helvetica Neue" w:cs="Helvetica Neue"/>
          <w:sz w:val="22"/>
          <w:sz-cs w:val="22"/>
          <w:spacing w:val="0"/>
          <w:color w:val="0A0A10"/>
        </w:rPr>
        <w:t xml:space="preserve">Retention curve, cohort analysis, all return rate metrics</w:t>
      </w:r>
    </w:p>
    <w:p>
      <w:pPr/>
      <w:r>
        <w:rPr>
          <w:rFonts w:ascii="Helvetica Neue" w:hAnsi="Helvetica Neue" w:cs="Helvetica Neue"/>
          <w:sz w:val="22"/>
          <w:sz-cs w:val="22"/>
          <w:spacing w:val="0"/>
          <w:color w:val="0A0A10"/>
        </w:rPr>
        <w:t xml:space="preserve">11</w:t>
      </w:r>
    </w:p>
    <w:p>
      <w:pPr/>
      <w:r>
        <w:rPr>
          <w:rFonts w:ascii="Helvetica Neue" w:hAnsi="Helvetica Neue" w:cs="Helvetica Neue"/>
          <w:sz w:val="22"/>
          <w:sz-cs w:val="22"/>
          <w:b/>
          <w:spacing w:val="0"/>
          <w:color w:val="0A0A10"/>
        </w:rPr>
        <w:t xml:space="preserve">Acquisition channel</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Jio retail · MyJio · JioFiber · Organic · Paid · Referral</w:t>
      </w:r>
    </w:p>
    <w:p>
      <w:pPr/>
      <w:r>
        <w:rPr>
          <w:rFonts w:ascii="Helvetica Neue" w:hAnsi="Helvetica Neue" w:cs="Helvetica Neue"/>
          <w:sz w:val="22"/>
          <w:sz-cs w:val="22"/>
          <w:spacing w:val="0"/>
          <w:color w:val="0A0A10"/>
        </w:rPr>
        <w:t xml:space="preserve">Per-channel D7 organic return — separates real users from vanity installs</w:t>
      </w:r>
    </w:p>
    <w:p>
      <w:pPr/>
      <w:r>
        <w:rPr>
          <w:rFonts w:ascii="Helvetica Neue" w:hAnsi="Helvetica Neue" w:cs="Helvetica Neue"/>
          <w:sz w:val="22"/>
          <w:sz-cs w:val="22"/>
          <w:spacing w:val="0"/>
          <w:color w:val="0A0A10"/>
        </w:rPr>
        <w:t xml:space="preserve">12</w:t>
      </w:r>
    </w:p>
    <w:p>
      <w:pPr/>
      <w:r>
        <w:rPr>
          <w:rFonts w:ascii="Helvetica Neue" w:hAnsi="Helvetica Neue" w:cs="Helvetica Neue"/>
          <w:sz w:val="22"/>
          <w:sz-cs w:val="22"/>
          <w:b/>
          <w:spacing w:val="0"/>
          <w:color w:val="0A0A10"/>
        </w:rPr>
        <w:t xml:space="preserve">Session depth</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Single-turn · Multi-turn (≥3) · Extended (≥5)</w:t>
      </w:r>
    </w:p>
    <w:p>
      <w:pPr/>
      <w:r>
        <w:rPr>
          <w:rFonts w:ascii="Helvetica Neue" w:hAnsi="Helvetica Neue" w:cs="Helvetica Neue"/>
          <w:sz w:val="22"/>
          <w:sz-cs w:val="22"/>
          <w:spacing w:val="0"/>
          <w:color w:val="0A0A10"/>
        </w:rPr>
        <w:t xml:space="preserve">Multi-turn Coherence, Engagement metrics, conversation quality</w:t>
      </w:r>
    </w:p>
    <w:p>
      <w:pPr/>
      <w:r>
        <w:rPr>
          <w:rFonts w:ascii="Helvetica Neue" w:hAnsi="Helvetica Neue" w:cs="Helvetica Neue"/>
          <w:sz w:val="22"/>
          <w:sz-cs w:val="22"/>
          <w:spacing w:val="0"/>
          <w:color w:val="0A0A10"/>
        </w:rPr>
        <w:t xml:space="preserve">13</w:t>
      </w:r>
    </w:p>
    <w:p>
      <w:pPr/>
      <w:r>
        <w:rPr>
          <w:rFonts w:ascii="Helvetica Neue" w:hAnsi="Helvetica Neue" w:cs="Helvetica Neue"/>
          <w:sz w:val="22"/>
          <w:sz-cs w:val="22"/>
          <w:b/>
          <w:spacing w:val="0"/>
          <w:color w:val="0A0A10"/>
        </w:rPr>
        <w:t xml:space="preserve">Time of day</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Morning · Day · Evening · Night</w:t>
      </w:r>
    </w:p>
    <w:p>
      <w:pPr/>
      <w:r>
        <w:rPr>
          <w:rFonts w:ascii="Helvetica Neue" w:hAnsi="Helvetica Neue" w:cs="Helvetica Neue"/>
          <w:sz w:val="22"/>
          <w:sz-cs w:val="22"/>
          <w:spacing w:val="0"/>
          <w:color w:val="0A0A10"/>
        </w:rPr>
        <w:t xml:space="preserve">Adaptive engagement (next-prompt), Personalization, contextual greeting</w:t>
      </w:r>
    </w:p>
    <w:p>
      <w:pPr/>
      <w:r>
        <w:rPr>
          <w:rFonts w:ascii="Helvetica Neue" w:hAnsi="Helvetica Neue" w:cs="Helvetica Neue"/>
          <w:sz w:val="22"/>
          <w:sz-cs w:val="22"/>
          <w:spacing w:val="0"/>
          <w:color w:val="0A0A10"/>
        </w:rPr>
        <w:t xml:space="preserve">14</w:t>
      </w:r>
    </w:p>
    <w:p>
      <w:pPr/>
      <w:r>
        <w:rPr>
          <w:rFonts w:ascii="Helvetica Neue" w:hAnsi="Helvetica Neue" w:cs="Helvetica Neue"/>
          <w:sz w:val="22"/>
          <w:sz-cs w:val="22"/>
          <w:b/>
          <w:spacing w:val="0"/>
          <w:color w:val="0A0A10"/>
        </w:rPr>
        <w:t xml:space="preserve">Day of week</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Weekday · Weekend</w:t>
      </w:r>
    </w:p>
    <w:p>
      <w:pPr/>
      <w:r>
        <w:rPr>
          <w:rFonts w:ascii="Helvetica Neue" w:hAnsi="Helvetica Neue" w:cs="Helvetica Neue"/>
          <w:sz w:val="22"/>
          <w:sz-cs w:val="22"/>
          <w:spacing w:val="0"/>
          <w:color w:val="0A0A10"/>
        </w:rPr>
        <w:t xml:space="preserve">Engagement frequency, weekend-specific use cases</w:t>
      </w:r>
    </w:p>
    <w:p>
      <w:pPr/>
      <w:r>
        <w:rPr>
          <w:rFonts w:ascii="Helvetica Neue" w:hAnsi="Helvetica Neue" w:cs="Helvetica Neue"/>
          <w:sz w:val="22"/>
          <w:sz-cs w:val="22"/>
          <w:spacing w:val="0"/>
          <w:color w:val="0A0A10"/>
        </w:rPr>
        <w:t xml:space="preserve">15</w:t>
      </w:r>
    </w:p>
    <w:p>
      <w:pPr/>
      <w:r>
        <w:rPr>
          <w:rFonts w:ascii="Helvetica Neue" w:hAnsi="Helvetica Neue" w:cs="Helvetica Neue"/>
          <w:sz w:val="22"/>
          <w:sz-cs w:val="22"/>
          <w:b/>
          <w:spacing w:val="0"/>
          <w:color w:val="0A0A10"/>
        </w:rPr>
        <w:t xml:space="preserve">Region</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Urban · Tier-2 · Tier-3 · Rural</w:t>
      </w:r>
    </w:p>
    <w:p>
      <w:pPr/>
      <w:r>
        <w:rPr>
          <w:rFonts w:ascii="Helvetica Neue" w:hAnsi="Helvetica Neue" w:cs="Helvetica Neue"/>
          <w:sz w:val="22"/>
          <w:sz-cs w:val="22"/>
          <w:spacing w:val="0"/>
          <w:color w:val="0A0A10"/>
        </w:rPr>
        <w:t xml:space="preserve">Per-region latency, distribution-derived cohort cuts, Bharat segment composite</w:t>
      </w:r>
    </w:p>
    <w:p>
      <w:pPr/>
      <w:r>
        <w:rPr>
          <w:rFonts w:ascii="Helvetica Neue" w:hAnsi="Helvetica Neue" w:cs="Helvetica Neue"/>
          <w:sz w:val="22"/>
          <w:sz-cs w:val="22"/>
          <w:spacing w:val="0"/>
          <w:color w:val="0A0A10"/>
        </w:rPr>
        <w:t xml:space="preserve">16</w:t>
      </w:r>
    </w:p>
    <w:p>
      <w:pPr/>
      <w:r>
        <w:rPr>
          <w:rFonts w:ascii="Helvetica Neue" w:hAnsi="Helvetica Neue" w:cs="Helvetica Neue"/>
          <w:sz w:val="22"/>
          <w:sz-cs w:val="22"/>
          <w:b/>
          <w:spacing w:val="0"/>
          <w:color w:val="0A0A10"/>
        </w:rPr>
        <w:t xml:space="preserve">Skill class</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1P · 2P · 3P · Generic chat</w:t>
      </w:r>
    </w:p>
    <w:p>
      <w:pPr/>
      <w:r>
        <w:rPr>
          <w:rFonts w:ascii="Helvetica Neue" w:hAnsi="Helvetica Neue" w:cs="Helvetica Neue"/>
          <w:sz w:val="22"/>
          <w:sz-cs w:val="22"/>
          <w:spacing w:val="0"/>
          <w:color w:val="0A0A10"/>
        </w:rPr>
        <w:t xml:space="preserve">Partner skill share, per-partner task completion (Layer 7)</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Lifecycle Index (AARRR-style cross-reference)</w:t>
      </w:r>
    </w:p>
    <w:p>
      <w:pPr>
        <w:spacing w:after="240"/>
      </w:pPr>
      <w:r>
        <w:rPr>
          <w:rFonts w:ascii="Helvetica Neue" w:hAnsi="Helvetica Neue" w:cs="Helvetica Neue"/>
          <w:sz w:val="24"/>
          <w:sz-cs w:val="24"/>
          <w:spacing w:val="0"/>
          <w:color w:val="0A0A10"/>
        </w:rPr>
        <w:t xml:space="preserve">The tree above is cut by </w:t>
      </w:r>
      <w:r>
        <w:rPr>
          <w:rFonts w:ascii="Helvetica Neue" w:hAnsi="Helvetica Neue" w:cs="Helvetica Neue"/>
          <w:sz w:val="24"/>
          <w:sz-cs w:val="24"/>
          <w:b/>
          <w:spacing w:val="0"/>
          <w:color w:val="0A0A10"/>
        </w:rPr>
        <w:t xml:space="preserve">layer / user experience</w:t>
      </w:r>
      <w:r>
        <w:rPr>
          <w:rFonts w:ascii="Helvetica Neue" w:hAnsi="Helvetica Neue" w:cs="Helvetica Neue"/>
          <w:sz w:val="24"/>
          <w:sz-cs w:val="24"/>
          <w:spacing w:val="0"/>
          <w:color w:val="0A0A10"/>
        </w:rPr>
        <w:t xml:space="preserve">. PMs often navigate by </w:t>
      </w:r>
      <w:r>
        <w:rPr>
          <w:rFonts w:ascii="Helvetica Neue" w:hAnsi="Helvetica Neue" w:cs="Helvetica Neue"/>
          <w:sz w:val="24"/>
          <w:sz-cs w:val="24"/>
          <w:b/>
          <w:spacing w:val="0"/>
          <w:color w:val="0A0A10"/>
        </w:rPr>
        <w:t xml:space="preserve">lifecycle stage</w:t>
      </w:r>
      <w:r>
        <w:rPr>
          <w:rFonts w:ascii="Helvetica Neue" w:hAnsi="Helvetica Neue" w:cs="Helvetica Neue"/>
          <w:sz w:val="24"/>
          <w:sz-cs w:val="24"/>
          <w:spacing w:val="0"/>
          <w:color w:val="0A0A10"/>
        </w:rPr>
        <w:t xml:space="preserve">. This index cross-references the layers by stage.</w:t>
      </w:r>
    </w:p>
    <w:p>
      <w:pPr/>
      <w:r>
        <w:rPr>
          <w:rFonts w:ascii="Helvetica Neue" w:hAnsi="Helvetica Neue" w:cs="Helvetica Neue"/>
          <w:sz w:val="22"/>
          <w:sz-cs w:val="22"/>
          <w:b/>
          <w:spacing w:val="0"/>
          <w:color w:val="0A1872"/>
        </w:rPr>
        <w:t xml:space="preserve">Stage</w:t>
      </w:r>
    </w:p>
    <w:p>
      <w:pPr/>
      <w:r>
        <w:rPr>
          <w:rFonts w:ascii="Helvetica Neue" w:hAnsi="Helvetica Neue" w:cs="Helvetica Neue"/>
          <w:sz w:val="22"/>
          <w:sz-cs w:val="22"/>
          <w:b/>
          <w:spacing w:val="0"/>
          <w:color w:val="0A1872"/>
        </w:rPr>
        <w:t xml:space="preserve">Where it lives in the tree</w:t>
      </w:r>
    </w:p>
    <w:p>
      <w:pPr/>
      <w:r>
        <w:rPr>
          <w:rFonts w:ascii="Helvetica Neue" w:hAnsi="Helvetica Neue" w:cs="Helvetica Neue"/>
          <w:sz w:val="22"/>
          <w:sz-cs w:val="22"/>
          <w:b/>
          <w:spacing w:val="0"/>
          <w:color w:val="0A0A10"/>
        </w:rPr>
        <w:t xml:space="preserve">Acquisition</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GTM track (out of product tree) — New users/month · CAC · Channel mix</w:t>
      </w:r>
    </w:p>
    <w:p>
      <w:pPr/>
      <w:r>
        <w:rPr>
          <w:rFonts w:ascii="Helvetica Neue" w:hAnsi="Helvetica Neue" w:cs="Helvetica Neue"/>
          <w:sz w:val="22"/>
          <w:sz-cs w:val="22"/>
          <w:b/>
          <w:spacing w:val="0"/>
          <w:color w:val="0A0A10"/>
        </w:rPr>
        <w:t xml:space="preserve">Activation</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Layer 1 (User Loop) — First-session activation rate · Onboarding completion % · DAU→DQU rate</w:t>
      </w:r>
    </w:p>
    <w:p>
      <w:pPr/>
      <w:r>
        <w:rPr>
          <w:rFonts w:ascii="Helvetica Neue" w:hAnsi="Helvetica Neue" w:cs="Helvetica Neue"/>
          <w:sz w:val="22"/>
          <w:sz-cs w:val="22"/>
          <w:b/>
          <w:spacing w:val="0"/>
          <w:color w:val="0A0A10"/>
        </w:rPr>
        <w:t xml:space="preserve">Engagement</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Layer 1 + Layer 3 — DQU · Sessions/user · Multi-turn rate · Conversation Carry-Through · Personalization Resonance</w:t>
      </w:r>
    </w:p>
    <w:p>
      <w:pPr/>
      <w:r>
        <w:rPr>
          <w:rFonts w:ascii="Helvetica Neue" w:hAnsi="Helvetica Neue" w:cs="Helvetica Neue"/>
          <w:sz w:val="22"/>
          <w:sz-cs w:val="22"/>
          <w:b/>
          <w:spacing w:val="0"/>
          <w:color w:val="0A0A10"/>
        </w:rPr>
        <w:t xml:space="preserve">Retention</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Layer 1 + Layer 2 — D1/D7/D30 organic return · </w:t>
      </w:r>
      <w:r>
        <w:rPr>
          <w:rFonts w:ascii="Helvetica Neue" w:hAnsi="Helvetica Neue" w:cs="Helvetica Neue"/>
          <w:sz w:val="22"/>
          <w:sz-cs w:val="22"/>
          <w:b/>
          <w:spacing w:val="0"/>
          <w:color w:val="0A0A10"/>
        </w:rPr>
        <w:t xml:space="preserve">Active Habit Rate (L0)</w:t>
      </w:r>
      <w:r>
        <w:rPr>
          <w:rFonts w:ascii="Helvetica Neue" w:hAnsi="Helvetica Neue" w:cs="Helvetica Neue"/>
          <w:sz w:val="22"/>
          <w:sz-cs w:val="22"/>
          <w:spacing w:val="0"/>
          <w:color w:val="0A0A10"/>
        </w:rPr>
        <w:t xml:space="preserve"> · Habit Formation Rate · Personalization Resonance</w:t>
      </w:r>
    </w:p>
    <w:p>
      <w:pPr/>
      <w:r>
        <w:rPr>
          <w:rFonts w:ascii="Helvetica Neue" w:hAnsi="Helvetica Neue" w:cs="Helvetica Neue"/>
          <w:sz w:val="22"/>
          <w:sz-cs w:val="22"/>
          <w:b/>
          <w:spacing w:val="0"/>
          <w:color w:val="0A0A10"/>
        </w:rPr>
        <w:t xml:space="preserve">Referral</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Layer 1 — Active Share rate · Referral attribution · Virality · Advocacy actions</w:t>
      </w:r>
    </w:p>
    <w:p>
      <w:pPr/>
      <w:r>
        <w:rPr>
          <w:rFonts w:ascii="Helvetica Neue" w:hAnsi="Helvetica Neue" w:cs="Helvetica Neue"/>
          <w:sz w:val="22"/>
          <w:sz-cs w:val="22"/>
          <w:b/>
          <w:spacing w:val="0"/>
          <w:color w:val="0A0A10"/>
        </w:rPr>
        <w:t xml:space="preserve">Quality</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Layer 4 + Layer 5 — </w:t>
      </w:r>
      <w:r>
        <w:rPr>
          <w:rFonts w:ascii="Helvetica Neue" w:hAnsi="Helvetica Neue" w:cs="Helvetica Neue"/>
          <w:sz w:val="22"/>
          <w:sz-cs w:val="22"/>
          <w:b/>
          <w:spacing w:val="0"/>
          <w:color w:val="0A0A10"/>
        </w:rPr>
        <w:t xml:space="preserve">Useful Task Rate (L0)</w:t>
      </w:r>
      <w:r>
        <w:rPr>
          <w:rFonts w:ascii="Helvetica Neue" w:hAnsi="Helvetica Neue" w:cs="Helvetica Neue"/>
          <w:sz w:val="22"/>
          <w:sz-cs w:val="22"/>
          <w:spacing w:val="0"/>
          <w:color w:val="0A0A10"/>
        </w:rPr>
        <w:t xml:space="preserve"> · Task Resolution · Production Quality Floor · Hallucination rate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Metrics-Design Audit</w:t>
      </w:r>
    </w:p>
    <w:p>
      <w:pPr/>
      <w:r>
        <w:rPr>
          <w:rFonts w:ascii="Helvetica Neue" w:hAnsi="Helvetica Neue" w:cs="Helvetica Neue"/>
          <w:sz w:val="22"/>
          <w:sz-cs w:val="22"/>
          <w:b/>
          <w:spacing w:val="0"/>
          <w:color w:val="0A1872"/>
        </w:rPr>
        <w:t xml:space="preserve">Principle</w:t>
      </w:r>
    </w:p>
    <w:p>
      <w:pPr/>
      <w:r>
        <w:rPr>
          <w:rFonts w:ascii="Helvetica Neue" w:hAnsi="Helvetica Neue" w:cs="Helvetica Neue"/>
          <w:sz w:val="22"/>
          <w:sz-cs w:val="22"/>
          <w:b/>
          <w:spacing w:val="0"/>
          <w:color w:val="0A1872"/>
        </w:rPr>
        <w:t xml:space="preserve">Pass?</w:t>
      </w:r>
    </w:p>
    <w:p>
      <w:pPr/>
      <w:r>
        <w:rPr>
          <w:rFonts w:ascii="Helvetica Neue" w:hAnsi="Helvetica Neue" w:cs="Helvetica Neue"/>
          <w:sz w:val="22"/>
          <w:sz-cs w:val="22"/>
          <w:b/>
          <w:spacing w:val="0"/>
          <w:color w:val="0A1872"/>
        </w:rPr>
        <w:t xml:space="preserve">Note</w:t>
      </w:r>
    </w:p>
    <w:p>
      <w:pPr/>
      <w:r>
        <w:rPr>
          <w:rFonts w:ascii="Helvetica Neue" w:hAnsi="Helvetica Neue" w:cs="Helvetica Neue"/>
          <w:sz w:val="22"/>
          <w:sz-cs w:val="22"/>
          <w:b/>
          <w:spacing w:val="0"/>
          <w:color w:val="0A0A10"/>
        </w:rPr>
        <w:t xml:space="preserve">Layers organised by user experience, not internal pods</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Each layer answers a user-question. Internal taxonomy (Vertical/Signature/Core) is a cross-cut, not a layer.</w:t>
      </w:r>
    </w:p>
    <w:p>
      <w:pPr/>
      <w:r>
        <w:rPr>
          <w:rFonts w:ascii="Helvetica Neue" w:hAnsi="Helvetica Neue" w:cs="Helvetica Neue"/>
          <w:sz w:val="22"/>
          <w:sz-cs w:val="22"/>
          <w:b/>
          <w:spacing w:val="0"/>
          <w:color w:val="0A0A10"/>
        </w:rPr>
        <w:t xml:space="preserve">L1 decomposes L0</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Partial ✓</w:t>
      </w:r>
    </w:p>
    <w:p>
      <w:pPr/>
      <w:r>
        <w:rPr>
          <w:rFonts w:ascii="Helvetica Neue" w:hAnsi="Helvetica Neue" w:cs="Helvetica Neue"/>
          <w:sz w:val="22"/>
          <w:sz-cs w:val="22"/>
          <w:spacing w:val="0"/>
          <w:color w:val="0A0A10"/>
        </w:rPr>
        <w:t xml:space="preserve">Useful Task Rate has clean multiplicative identity. Active Habit Rate is causal decomposition only.</w:t>
      </w:r>
    </w:p>
    <w:p>
      <w:pPr/>
      <w:r>
        <w:rPr>
          <w:rFonts w:ascii="Helvetica Neue" w:hAnsi="Helvetica Neue" w:cs="Helvetica Neue"/>
          <w:sz w:val="22"/>
          <w:sz-cs w:val="22"/>
          <w:b/>
          <w:spacing w:val="0"/>
          <w:color w:val="0A0A10"/>
        </w:rPr>
        <w:t xml:space="preserve">Each metric is Actionable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Mostly ✓</w:t>
      </w:r>
    </w:p>
    <w:p>
      <w:pPr/>
      <w:r>
        <w:rPr>
          <w:rFonts w:ascii="Helvetica Neue" w:hAnsi="Helvetica Neue" w:cs="Helvetica Neue"/>
          <w:sz w:val="22"/>
          <w:sz-cs w:val="22"/>
          <w:spacing w:val="0"/>
          <w:color w:val="0A0A10"/>
        </w:rPr>
        <w:t xml:space="preserve">NPS, virality, FGD findings are observational — flagged in their layer</w:t>
      </w:r>
    </w:p>
    <w:p>
      <w:pPr/>
      <w:r>
        <w:rPr>
          <w:rFonts w:ascii="Helvetica Neue" w:hAnsi="Helvetica Neue" w:cs="Helvetica Neue"/>
          <w:sz w:val="22"/>
          <w:sz-cs w:val="22"/>
          <w:b/>
          <w:spacing w:val="0"/>
          <w:color w:val="0A0A10"/>
        </w:rPr>
        <w:t xml:space="preserve">Each metric is Measurable today</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P0 instrumentation gaps (re-explanation, task completion signal, language param, trace_id, satisfaction signals, voice intent accuracy, A/B variant assignment) — see </w:t>
      </w:r>
      <w:r>
        <w:rPr>
          <w:rFonts w:ascii="Monaco" w:hAnsi="Monaco" w:cs="Monaco"/>
          <w:sz w:val="20"/>
          <w:sz-cs w:val="20"/>
          <w:spacing w:val="0"/>
          <w:color w:val="0A0A10"/>
        </w:rPr>
        <w:t xml:space="preserve">product-context.md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b/>
          <w:spacing w:val="0"/>
          <w:color w:val="0A0A10"/>
        </w:rPr>
        <w:t xml:space="preserve">Leading vs lagging is distinct</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L2 mostly leading, L1 mostly lagging</w:t>
      </w:r>
    </w:p>
    <w:p>
      <w:pPr/>
      <w:r>
        <w:rPr>
          <w:rFonts w:ascii="Helvetica Neue" w:hAnsi="Helvetica Neue" w:cs="Helvetica Neue"/>
          <w:sz w:val="22"/>
          <w:sz-cs w:val="22"/>
          <w:b/>
          <w:spacing w:val="0"/>
          <w:color w:val="0A0A10"/>
        </w:rPr>
        <w:t xml:space="preserve">No vanity metrics at the top</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DAU at Layer 1 L2 (funnel diagnostic). Growth, Data, A/B, Unit Economics, Resonance, Vertical Portfolio all out of product tree.</w:t>
      </w:r>
    </w:p>
    <w:p>
      <w:pPr/>
      <w:r>
        <w:rPr>
          <w:rFonts w:ascii="Helvetica Neue" w:hAnsi="Helvetica Neue" w:cs="Helvetica Neue"/>
          <w:sz w:val="22"/>
          <w:sz-cs w:val="22"/>
          <w:b/>
          <w:spacing w:val="0"/>
          <w:color w:val="0A0A10"/>
        </w:rPr>
        <w:t xml:space="preserve">Each metric has a causal link to L0</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Drivers traceable to L0 via decomposition</w:t>
      </w:r>
    </w:p>
    <w:p>
      <w:pPr/>
      <w:r>
        <w:rPr>
          <w:rFonts w:ascii="Helvetica Neue" w:hAnsi="Helvetica Neue" w:cs="Helvetica Neue"/>
          <w:sz w:val="22"/>
          <w:sz-cs w:val="22"/>
          <w:b/>
          <w:spacing w:val="0"/>
          <w:color w:val="0A0A10"/>
        </w:rPr>
        <w:t xml:space="preserve">Not double-counted across layers</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Task Resolution lives once (Layer 4); appears elsewhere only as a factor</w:t>
      </w:r>
    </w:p>
    <w:p>
      <w:pPr/>
      <w:r>
        <w:rPr>
          <w:rFonts w:ascii="Helvetica Neue" w:hAnsi="Helvetica Neue" w:cs="Helvetica Neue"/>
          <w:sz w:val="22"/>
          <w:sz-cs w:val="22"/>
          <w:b/>
          <w:spacing w:val="0"/>
          <w:color w:val="0A0A10"/>
        </w:rPr>
        <w:t xml:space="preserve">Activity unit is appropriate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DQU not DAU</w:t>
      </w:r>
    </w:p>
    <w:p>
      <w:pPr/>
      <w:r>
        <w:rPr>
          <w:rFonts w:ascii="Helvetica Neue" w:hAnsi="Helvetica Neue" w:cs="Helvetica Neue"/>
          <w:sz w:val="22"/>
          <w:sz-cs w:val="22"/>
          <w:b/>
          <w:spacing w:val="0"/>
          <w:color w:val="0A0A10"/>
        </w:rPr>
        <w:t xml:space="preserve">Personalization is elevated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Layer 2 has its own L0 (Personalization Resonance Rate); was previously buried in Memory + scattered in User</w:t>
      </w:r>
    </w:p>
    <w:p>
      <w:pPr/>
      <w:r>
        <w:rPr>
          <w:rFonts w:ascii="Helvetica Neue" w:hAnsi="Helvetica Neue" w:cs="Helvetica Neue"/>
          <w:sz w:val="22"/>
          <w:sz-cs w:val="22"/>
          <w:b/>
          <w:spacing w:val="0"/>
          <w:color w:val="0A0A10"/>
        </w:rPr>
        <w:t xml:space="preserve">Conversation is unified</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Layer 3 covers voice + text + image in one layer; voice retains strategic prominence within</w:t>
      </w:r>
    </w:p>
    <w:p>
      <w:pPr/>
      <w:r>
        <w:rPr>
          <w:rFonts w:ascii="Helvetica Neue" w:hAnsi="Helvetica Neue" w:cs="Helvetica Neue"/>
          <w:sz w:val="22"/>
          <w:sz-cs w:val="22"/>
          <w:b/>
          <w:spacing w:val="0"/>
          <w:color w:val="0A0A10"/>
        </w:rPr>
        <w:t xml:space="preserve">Bharat resonance has a home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Cohort A–E cross-cut applied to every metric · Cohort Variance flagged at Layer 1 L2 · qualitative resonance metrics in parallel </w:t>
      </w:r>
      <w:r>
        <w:rPr>
          <w:rFonts w:ascii="Monaco" w:hAnsi="Monaco" w:cs="Monaco"/>
          <w:sz w:val="20"/>
          <w:sz-cs w:val="20"/>
          <w:spacing w:val="0"/>
          <w:color w:val="0A0A10"/>
        </w:rPr>
        <w:t xml:space="preserve">bharat-metrics.md</w:t>
      </w:r>
      <w:r>
        <w:rPr>
          <w:rFonts w:ascii="Helvetica Neue" w:hAnsi="Helvetica Neue" w:cs="Helvetica Neue"/>
          <w:sz w:val="22"/>
          <w:sz-cs w:val="22"/>
          <w:spacing w:val="0"/>
          <w:color w:val="0A0A10"/>
        </w:rPr>
        <w:t xml:space="preserve"> framework</w:t>
      </w:r>
    </w:p>
    <w:p>
      <w:pPr/>
      <w:r>
        <w:rPr>
          <w:rFonts w:ascii="Helvetica Neue" w:hAnsi="Helvetica Neue" w:cs="Helvetica Neue"/>
          <w:sz w:val="22"/>
          <w:sz-cs w:val="22"/>
          <w:b/>
          <w:spacing w:val="0"/>
          <w:color w:val="0A0A10"/>
        </w:rPr>
        <w:t xml:space="preserve">Causal validation has a home</w:t>
      </w:r>
      <w:r>
        <w:rPr>
          <w:rFonts w:ascii="Helvetica Neue" w:hAnsi="Helvetica Neue" w:cs="Helvetica Neue"/>
          <w:sz w:val="22"/>
          <w:sz-cs w:val="22"/>
          <w:spacing w:val="0"/>
          <w:color w:val="0A0A10"/>
        </w:rPr>
        <w:t xml:space="preserve"/>
      </w:r>
    </w:p>
    <w:p>
      <w:pPr/>
      <w:r>
        <w:rPr>
          <w:rFonts w:ascii="Helvetica Neue" w:hAnsi="Helvetica Neue" w:cs="Helvetica Neue"/>
          <w:sz w:val="22"/>
          <w:sz-cs w:val="22"/>
          <w:spacing w:val="0"/>
          <w:color w:val="0A0A10"/>
        </w:rPr>
        <w:t xml:space="preserve">⚠</w:t>
      </w:r>
    </w:p>
    <w:p>
      <w:pPr/>
      <w:r>
        <w:rPr>
          <w:rFonts w:ascii="Helvetica Neue" w:hAnsi="Helvetica Neue" w:cs="Helvetica Neue"/>
          <w:sz w:val="22"/>
          <w:sz-cs w:val="22"/>
          <w:spacing w:val="0"/>
          <w:color w:val="0A0A10"/>
        </w:rPr>
        <w:t xml:space="preserve">A/B in capability track. Currently blocked at FnF. Movement claims are correlational.</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Three design choices worth defending</w:t>
      </w:r>
    </w:p>
    <w:p>
      <w:pPr>
        <w:spacing w:after="240"/>
      </w:pPr>
      <w:r>
        <w:rPr>
          <w:rFonts w:ascii="Helvetica Neue" w:hAnsi="Helvetica Neue" w:cs="Helvetica Neue"/>
          <w:sz w:val="24"/>
          <w:sz-cs w:val="24"/>
          <w:b/>
          <w:spacing w:val="0"/>
          <w:color w:val="0A0A10"/>
        </w:rPr>
        <w:t xml:space="preserve">1. Paired L0, not single.</w:t>
      </w:r>
      <w:r>
        <w:rPr>
          <w:rFonts w:ascii="Helvetica Neue" w:hAnsi="Helvetica Neue" w:cs="Helvetica Neue"/>
          <w:sz w:val="24"/>
          <w:sz-cs w:val="24"/>
          <w:spacing w:val="0"/>
          <w:color w:val="0A0A10"/>
        </w:rPr>
        <w:t xml:space="preserve"> Choosing one of {Active Habit, Useful Task} would compromise the product. A high single-metric organisation can hit it by failing the other half. The pair forces both.</w:t>
      </w:r>
    </w:p>
    <w:p>
      <w:pPr>
        <w:spacing w:after="240"/>
      </w:pPr>
      <w:r>
        <w:rPr>
          <w:rFonts w:ascii="Helvetica Neue" w:hAnsi="Helvetica Neue" w:cs="Helvetica Neue"/>
          <w:sz w:val="24"/>
          <w:sz-cs w:val="24"/>
          <w:b/>
          <w:spacing w:val="0"/>
          <w:color w:val="0A0A10"/>
        </w:rPr>
        <w:t xml:space="preserve">2. Layers organised by user experience, not internal pod taxonomy.</w:t>
      </w:r>
      <w:r>
        <w:rPr>
          <w:rFonts w:ascii="Helvetica Neue" w:hAnsi="Helvetica Neue" w:cs="Helvetica Neue"/>
          <w:sz w:val="24"/>
          <w:sz-cs w:val="24"/>
          <w:spacing w:val="0"/>
          <w:color w:val="0A0A10"/>
        </w:rPr>
        <w:t xml:space="preserve"> The user doesn't experience "Vertical Experience" or "Signature Experience" — they experience "did it work, did it know me, did it talk well." Organising layers around user-experienced concepts forces the metrics to test what users actually feel, not what teams ship. Internal taxonomy (Vertical / Signature / Core) is real and useful for portfolio management — but it lives as a cross-cut and a Strategy track, not as a layer.</w:t>
      </w:r>
    </w:p>
    <w:p>
      <w:pPr>
        <w:spacing w:after="240"/>
      </w:pPr>
      <w:r>
        <w:rPr>
          <w:rFonts w:ascii="Helvetica Neue" w:hAnsi="Helvetica Neue" w:cs="Helvetica Neue"/>
          <w:sz w:val="24"/>
          <w:sz-cs w:val="24"/>
          <w:b/>
          <w:spacing w:val="0"/>
          <w:color w:val="0A0A10"/>
        </w:rPr>
        <w:t xml:space="preserve">3. Personalization elevated to its own layer (Layer 2).</w:t>
      </w:r>
      <w:r>
        <w:rPr>
          <w:rFonts w:ascii="Helvetica Neue" w:hAnsi="Helvetica Neue" w:cs="Helvetica Neue"/>
          <w:sz w:val="24"/>
          <w:sz-cs w:val="24"/>
          <w:spacing w:val="0"/>
          <w:color w:val="0A0A10"/>
        </w:rPr>
        <w:t xml:space="preserve"> N=1 personalization is one of the 5 Key Bets. Burying it inside Memory + scattering it across User obscured a strategic bet. Layer 2 with </w:t>
      </w:r>
      <w:r>
        <w:rPr>
          <w:rFonts w:ascii="Helvetica Neue" w:hAnsi="Helvetica Neue" w:cs="Helvetica Neue"/>
          <w:sz w:val="24"/>
          <w:sz-cs w:val="24"/>
          <w:b/>
          <w:spacing w:val="0"/>
          <w:color w:val="0A0A10"/>
        </w:rPr>
        <w:t xml:space="preserve">Personalization Resonance Rate</w:t>
      </w:r>
      <w:r>
        <w:rPr>
          <w:rFonts w:ascii="Helvetica Neue" w:hAnsi="Helvetica Neue" w:cs="Helvetica Neue"/>
          <w:sz w:val="24"/>
          <w:sz-cs w:val="24"/>
          <w:spacing w:val="0"/>
          <w:color w:val="0A0A10"/>
        </w:rPr>
        <w:t xml:space="preserve"> as L0 makes the bet visible and movable. Sub-areas (Memory-driven, Surface-driven, Language-driven, Identity-driven, Adaptive) are L1 — each independently movable.</w:t>
      </w:r>
    </w:p>
    <w:p>
      <w:pPr>
        <w:spacing w:after="240"/>
      </w:pPr>
      <w:r>
        <w:rPr>
          <w:rFonts w:ascii="Helvetica Neue" w:hAnsi="Helvetica Neue" w:cs="Helvetica Neue"/>
          <w:sz w:val="24"/>
          <w:sz-cs w:val="24"/>
          <w:b/>
          <w:spacing w:val="0"/>
          <w:color w:val="0A0A10"/>
        </w:rPr>
        <w:t xml:space="preserve">4. Cohort A–E as cross-cut, Bharat as parallel framework — not a separate layer.</w:t>
      </w:r>
      <w:r>
        <w:rPr>
          <w:rFonts w:ascii="Helvetica Neue" w:hAnsi="Helvetica Neue" w:cs="Helvetica Neue"/>
          <w:sz w:val="24"/>
          <w:sz-cs w:val="24"/>
          <w:spacing w:val="0"/>
          <w:color w:val="0A0A10"/>
        </w:rPr>
        <w:t xml:space="preserve"> Earlier we considered making Bharat-First Adherence a separate Layer 8 with a Bharat Persona Composite (BPC) L0. The simpler answer: </w:t>
      </w:r>
      <w:r>
        <w:rPr>
          <w:rFonts w:ascii="Helvetica Neue" w:hAnsi="Helvetica Neue" w:cs="Helvetica Neue"/>
          <w:sz w:val="24"/>
          <w:sz-cs w:val="24"/>
          <w:b/>
          <w:spacing w:val="0"/>
          <w:color w:val="0A0A10"/>
        </w:rPr>
        <w:t xml:space="preserve">cohort cuts on Active Habit Rate ARE the behavioural resonance test.</w:t>
      </w:r>
      <w:r>
        <w:rPr>
          <w:rFonts w:ascii="Helvetica Neue" w:hAnsi="Helvetica Neue" w:cs="Helvetica Neue"/>
          <w:sz w:val="24"/>
          <w:sz-cs w:val="24"/>
          <w:spacing w:val="0"/>
          <w:color w:val="0A0A10"/>
        </w:rPr>
        <w:t xml:space="preserve"> If Cohort D users keep returning organically, the product is resonating with them — by behaviour, the most reliable signal. A "Bharat composite" layer was double-counting what the cohort cut already shows. Instead: Cohort A–E (per </w:t>
      </w:r>
      <w:r>
        <w:rPr>
          <w:rFonts w:ascii="Monaco" w:hAnsi="Monaco" w:cs="Monaco"/>
          <w:sz w:val="21"/>
          <w:sz-cs w:val="21"/>
          <w:spacing w:val="0"/>
          <w:color w:val="0A0A10"/>
        </w:rPr>
        <w:t xml:space="preserve">jbiq_user_cohort_gtm__v1.docx</w:t>
      </w:r>
      <w:r>
        <w:rPr>
          <w:rFonts w:ascii="Helvetica Neue" w:hAnsi="Helvetica Neue" w:cs="Helvetica Neue"/>
          <w:sz w:val="24"/>
          <w:sz-cs w:val="24"/>
          <w:spacing w:val="0"/>
          <w:color w:val="0A0A10"/>
        </w:rPr>
        <w:t xml:space="preserve">) is the cross-cut applied to every metric in the tree. </w:t>
      </w:r>
      <w:r>
        <w:rPr>
          <w:rFonts w:ascii="Helvetica Neue" w:hAnsi="Helvetica Neue" w:cs="Helvetica Neue"/>
          <w:sz w:val="24"/>
          <w:sz-cs w:val="24"/>
          <w:b/>
          <w:spacing w:val="0"/>
          <w:color w:val="0A0A10"/>
        </w:rPr>
        <w:t xml:space="preserve">Cohort Variance</w:t>
      </w:r>
      <w:r>
        <w:rPr>
          <w:rFonts w:ascii="Helvetica Neue" w:hAnsi="Helvetica Neue" w:cs="Helvetica Neue"/>
          <w:sz w:val="24"/>
          <w:sz-cs w:val="24"/>
          <w:spacing w:val="0"/>
          <w:color w:val="0A0A10"/>
        </w:rPr>
        <w:t xml:space="preserve"> (max − min Active Habit Rate across A–E) is the strategic diagnostic, kept at Layer 1 L2. Soft, qualitative resonance metrics ("feels native vs translated", persona-fit feel, cultural relevance, FGD themes per cohort) live in </w:t>
      </w:r>
      <w:r>
        <w:rPr>
          <w:rFonts w:ascii="Monaco" w:hAnsi="Monaco" w:cs="Monaco"/>
          <w:sz w:val="21"/>
          <w:sz-cs w:val="21"/>
          <w:spacing w:val="0"/>
          <w:color w:val="0A0A10"/>
        </w:rPr>
        <w:t xml:space="preserve">bharat-metrics.md</w:t>
      </w:r>
      <w:r>
        <w:rPr>
          <w:rFonts w:ascii="Helvetica Neue" w:hAnsi="Helvetica Neue" w:cs="Helvetica Neue"/>
          <w:sz w:val="24"/>
          <w:sz-cs w:val="24"/>
          <w:spacing w:val="0"/>
          <w:color w:val="0A0A10"/>
        </w:rPr>
        <w:t xml:space="preserve"> as a parallel periodic framework — distinct from the always-on product tree.</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What's missing from this tree (future scope)</w:t>
      </w:r>
    </w:p>
    <w:p>
      <w:pPr>
        <w:ind w:left="720" w:first-line="-720"/>
      </w:pPr>
      <w:r>
        <w:rPr>
          <w:rFonts w:ascii="Helvetica Neue" w:hAnsi="Helvetica Neue" w:cs="Helvetica Neue"/>
          <w:sz w:val="24"/>
          <w:sz-cs w:val="24"/>
          <w:b/>
          <w:color w:val="0A0A10"/>
        </w:rPr>
        <w:t xml:space="preserve"/>
        <w:tab/>
        <w:t xml:space="preserve">•</w:t>
        <w:tab/>
        <w:t xml:space="preserve"/>
      </w:r>
      <w:r>
        <w:rPr>
          <w:rFonts w:ascii="Helvetica Neue" w:hAnsi="Helvetica Neue" w:cs="Helvetica Neue"/>
          <w:sz w:val="24"/>
          <w:sz-cs w:val="24"/>
          <w:b/>
          <w:spacing w:val="0"/>
          <w:color w:val="0A0A10"/>
        </w:rPr>
        <w:t xml:space="preserve">Revenue / monetisation</w:t>
      </w:r>
      <w:r>
        <w:rPr>
          <w:rFonts w:ascii="Helvetica Neue" w:hAnsi="Helvetica Neue" w:cs="Helvetica Neue"/>
          <w:sz w:val="24"/>
          <w:sz-cs w:val="24"/>
          <w:spacing w:val="0"/>
          <w:color w:val="0A0A10"/>
        </w:rPr>
        <w:t xml:space="preserve"> — out of scope per Mesh. Adds at post-monetisation stage.</w:t>
      </w:r>
    </w:p>
    <w:p>
      <w:pPr>
        <w:ind w:left="720" w:first-line="-720"/>
      </w:pPr>
      <w:r>
        <w:rPr>
          <w:rFonts w:ascii="Helvetica Neue" w:hAnsi="Helvetica Neue" w:cs="Helvetica Neue"/>
          <w:sz w:val="24"/>
          <w:sz-cs w:val="24"/>
          <w:b/>
          <w:color w:val="0A0A10"/>
        </w:rPr>
        <w:t xml:space="preserve"/>
        <w:tab/>
        <w:t xml:space="preserve">•</w:t>
        <w:tab/>
        <w:t xml:space="preserve"/>
      </w:r>
      <w:r>
        <w:rPr>
          <w:rFonts w:ascii="Helvetica Neue" w:hAnsi="Helvetica Neue" w:cs="Helvetica Neue"/>
          <w:sz w:val="24"/>
          <w:sz-cs w:val="24"/>
          <w:b/>
          <w:spacing w:val="0"/>
          <w:color w:val="0A0A10"/>
        </w:rPr>
        <w:t xml:space="preserve">Family / multi-user account</w:t>
      </w:r>
      <w:r>
        <w:rPr>
          <w:rFonts w:ascii="Helvetica Neue" w:hAnsi="Helvetica Neue" w:cs="Helvetica Neue"/>
          <w:sz w:val="24"/>
          <w:sz-cs w:val="24"/>
          <w:spacing w:val="0"/>
          <w:color w:val="0A0A10"/>
        </w:rPr>
        <w:t xml:space="preserve"> — post-launch direction.</w:t>
      </w:r>
    </w:p>
    <w:p>
      <w:pPr>
        <w:ind w:left="720" w:first-line="-720"/>
      </w:pPr>
      <w:r>
        <w:rPr>
          <w:rFonts w:ascii="Helvetica Neue" w:hAnsi="Helvetica Neue" w:cs="Helvetica Neue"/>
          <w:sz w:val="24"/>
          <w:sz-cs w:val="24"/>
          <w:b/>
          <w:color w:val="0A0A10"/>
        </w:rPr>
        <w:t xml:space="preserve"/>
        <w:tab/>
        <w:t xml:space="preserve">•</w:t>
        <w:tab/>
        <w:t xml:space="preserve"/>
      </w:r>
      <w:r>
        <w:rPr>
          <w:rFonts w:ascii="Helvetica Neue" w:hAnsi="Helvetica Neue" w:cs="Helvetica Neue"/>
          <w:sz w:val="24"/>
          <w:sz-cs w:val="24"/>
          <w:b/>
          <w:spacing w:val="0"/>
          <w:color w:val="0A0A10"/>
        </w:rPr>
        <w:t xml:space="preserve">Offline / on-device intelligence</w:t>
      </w:r>
      <w:r>
        <w:rPr>
          <w:rFonts w:ascii="Helvetica Neue" w:hAnsi="Helvetica Neue" w:cs="Helvetica Neue"/>
          <w:sz w:val="24"/>
          <w:sz-cs w:val="24"/>
          <w:spacing w:val="0"/>
          <w:color w:val="0A0A10"/>
        </w:rPr>
        <w:t xml:space="preserve"> — post-launch.</w:t>
      </w:r>
    </w:p>
    <w:p>
      <w:pPr/>
      <w:r>
        <w:rPr>
          <w:rFonts w:ascii="Helvetica Neue" w:hAnsi="Helvetica Neue" w:cs="Helvetica Neue"/>
          <w:sz w:val="24"/>
          <w:sz-cs w:val="24"/>
          <w:spacing w:val="0"/>
          <w:color w:val="6D6D6D"/>
        </w:rPr>
        <w:t xml:space="preserve"/>
      </w:r>
    </w:p>
    <w:p>
      <w:pPr>
        <w:spacing w:after="298"/>
      </w:pPr>
      <w:r>
        <w:rPr>
          <w:rFonts w:ascii="Helvetica Neue" w:hAnsi="Helvetica Neue" w:cs="Helvetica Neue"/>
          <w:sz w:val="36"/>
          <w:sz-cs w:val="36"/>
          <w:b/>
          <w:spacing w:val="0"/>
          <w:color w:val="0A1872"/>
        </w:rPr>
        <w:t xml:space="preserve">Companion files</w:t>
      </w:r>
    </w:p>
    <w:p>
      <w:pPr>
        <w:ind w:left="720" w:first-line="-720"/>
      </w:pPr>
      <w:r>
        <w:rPr>
          <w:rFonts w:ascii="Monaco" w:hAnsi="Monaco" w:cs="Monaco"/>
          <w:sz w:val="21"/>
          <w:sz-cs w:val="21"/>
          <w:color w:val="0A0A10"/>
        </w:rPr>
        <w:t xml:space="preserve"/>
        <w:tab/>
        <w:t xml:space="preserve">•</w:t>
        <w:tab/>
        <w:t xml:space="preserve"/>
      </w:r>
      <w:r>
        <w:rPr>
          <w:rFonts w:ascii="Monaco" w:hAnsi="Monaco" w:cs="Monaco"/>
          <w:sz w:val="21"/>
          <w:sz-cs w:val="21"/>
          <w:spacing w:val="0"/>
          <w:color w:val="0A0A10"/>
        </w:rPr>
        <w:t xml:space="preserve">product-context.md</w:t>
      </w:r>
      <w:r>
        <w:rPr>
          <w:rFonts w:ascii="Helvetica Neue" w:hAnsi="Helvetica Neue" w:cs="Helvetica Neue"/>
          <w:sz w:val="24"/>
          <w:sz-cs w:val="24"/>
          <w:spacing w:val="0"/>
          <w:color w:val="0A0A10"/>
        </w:rPr>
        <w:t xml:space="preserve"> — Product Metrics context / synthesis: ties Mesh + Layers + Goals + FnF Dashboard with ownership and operational state</w:t>
      </w:r>
    </w:p>
    <w:p>
      <w:pPr>
        <w:ind w:left="720" w:first-line="-720"/>
      </w:pPr>
      <w:r>
        <w:rPr>
          <w:rFonts w:ascii="Monaco" w:hAnsi="Monaco" w:cs="Monaco"/>
          <w:sz w:val="21"/>
          <w:sz-cs w:val="21"/>
          <w:color w:val="0A0A10"/>
        </w:rPr>
        <w:t xml:space="preserve"/>
        <w:tab/>
        <w:t xml:space="preserve">•</w:t>
        <w:tab/>
        <w:t xml:space="preserve"/>
      </w:r>
      <w:r>
        <w:rPr>
          <w:rFonts w:ascii="Monaco" w:hAnsi="Monaco" w:cs="Monaco"/>
          <w:sz w:val="21"/>
          <w:sz-cs w:val="21"/>
          <w:spacing w:val="0"/>
          <w:color w:val="0A0A10"/>
        </w:rPr>
        <w:t xml:space="preserve">bharat-metrics.md</w:t>
      </w:r>
      <w:r>
        <w:rPr>
          <w:rFonts w:ascii="Helvetica Neue" w:hAnsi="Helvetica Neue" w:cs="Helvetica Neue"/>
          <w:sz w:val="24"/>
          <w:sz-cs w:val="24"/>
          <w:spacing w:val="0"/>
          <w:color w:val="0A0A10"/>
        </w:rPr>
        <w:t xml:space="preserve"> — Bharat resonance framework (per-cohort product metrics + qualitative resonance), parallel to this tree</w:t>
      </w:r>
    </w:p>
    <w:p>
      <w:pPr>
        <w:ind w:left="720" w:first-line="-720"/>
      </w:pPr>
      <w:r>
        <w:rPr>
          <w:rFonts w:ascii="Monaco" w:hAnsi="Monaco" w:cs="Monaco"/>
          <w:sz w:val="21"/>
          <w:sz-cs w:val="21"/>
          <w:color w:val="0A0A10"/>
        </w:rPr>
        <w:t xml:space="preserve"/>
        <w:tab/>
        <w:t xml:space="preserve">•</w:t>
        <w:tab/>
        <w:t xml:space="preserve"/>
      </w:r>
      <w:r>
        <w:rPr>
          <w:rFonts w:ascii="Monaco" w:hAnsi="Monaco" w:cs="Monaco"/>
          <w:sz w:val="21"/>
          <w:sz-cs w:val="21"/>
          <w:spacing w:val="0"/>
          <w:color w:val="0A0A10"/>
        </w:rPr>
        <w:t xml:space="preserve">non-product-metrics.md</w:t>
      </w:r>
      <w:r>
        <w:rPr>
          <w:rFonts w:ascii="Helvetica Neue" w:hAnsi="Helvetica Neue" w:cs="Helvetica Neue"/>
          <w:sz w:val="24"/>
          <w:sz-cs w:val="24"/>
          <w:spacing w:val="0"/>
          <w:color w:val="0A0A10"/>
        </w:rPr>
        <w:t xml:space="preserve"> — Parallel tracks outside the product tree: Growth · Distribution · Business · Customer Lifecycle · Data · A/B · Unit Economics · Vertical Portfolio</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