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Amazon S3 (object storage) — Deep-Dive Cheat Sheet</w:t>
      </w:r>
    </w:p>
    <w:p>
      <w:pPr>
        <w:keepLines/>
        <w:spacing w:after="160" w:before="0"/>
      </w:pPr>
      <w:r>
        <w:rPr>
          <w:rFonts w:ascii="Aptos" w:cs="Aptos" w:eastAsia="Aptos" w:hAnsi="Aptos"/>
          <w:i/>
          <w:iCs/>
          <w:color w:val="595959"/>
          <w:sz w:val="26"/>
          <w:szCs w:val="26"/>
        </w:rPr>
        <w:t xml:space="preserve">Companion to Stage 3 — the landing zone of almost every data pipeline on AWS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The slides are what you say out loud. This sheet is what makes those answers solid when someone asks a follow-up - read it once after the lab, not during it.</w:t>
      </w:r>
    </w:p>
    <w:p>
      <w:pPr>
        <w:pStyle w:val="Heading1"/>
        <w:spacing w:after="120" w:before="360"/>
      </w:pPr>
      <w:r>
        <w:t xml:space="preserve">The 30-second mental model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If you remember only one line:</w:t>
      </w:r>
    </w:p>
    <w:p>
      <w:pPr>
        <w:keepLines/>
        <w:spacing w:after="160" w:before="40"/>
      </w:pPr>
      <w:r>
        <w:rPr>
          <w:rFonts w:ascii="Aptos" w:cs="Aptos" w:eastAsia="Aptos" w:hAnsi="Aptos"/>
          <w:i/>
          <w:iCs/>
          <w:color w:val="404040"/>
          <w:sz w:val="24"/>
          <w:szCs w:val="24"/>
        </w:rPr>
        <w:t xml:space="preserve">S3 stores files - called objects - in buckets, addressed by a key, with practically unlimited capacity, very high durability and no schema: you put bytes in, you get bytes out.</w:t>
      </w:r>
    </w:p>
    <w:p>
      <w:pPr>
        <w:keepNext/>
        <w:keepLines/>
        <w:shd w:fill="F2F4F6" w:color="auto" w:val="clear"/>
        <w:spacing w:after="0" w:before="10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bucket: orders-raw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  key: orders_incoming/order_0001.json   -&gt;  object (bytes + metadata)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  key: orders_incoming/order_0002.json   -&gt;  object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  ...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"folders" are just key prefixes - S3 itself is flat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4F6" w:color="auto" w:val="clear"/>
        <w:spacing w:after="16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put_object / upload_file   -&gt;   list_objects_v2   -&gt;   get_object / download_file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The cleanest comparison to hang this on:</w:t>
      </w:r>
    </w:p>
    <w:p>
      <w:pPr>
        <w:keepNext/>
        <w:keepLines/>
        <w:shd w:fill="F2F4F6" w:color="auto" w:val="clear"/>
        <w:spacing w:after="0" w:before="10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A database table  -&gt;  rows and columns, updated in place, schema enforced</w:t>
      </w:r>
    </w:p>
    <w:p>
      <w:pPr>
        <w:keepLines/>
        <w:shd w:fill="F2F4F6" w:color="auto" w:val="clear"/>
        <w:spacing w:after="16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An S3 bucket      -&gt;  whole files, replaced not edited, no schema at all</w:t>
      </w:r>
    </w:p>
    <w:p>
      <w:pPr>
        <w:pStyle w:val="Heading1"/>
        <w:spacing w:after="120" w:before="360"/>
      </w:pPr>
      <w:r>
        <w:t xml:space="preserve">Why S3 is in this course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Stage 3 lands the 60 order events in s3://orders-raw/ - the first step of the pipeline every later stage builds on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S3 is the storage layer of a data lake: raw files land here, processed Parquet goes back here, and engines like Spark, Athena and DuckDB read from here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Learning it through boto3 builds the pattern every AWS service follows: create a client, call an operation, read the response dict</w:t>
      </w:r>
    </w:p>
    <w:tbl>
      <w:tblPr>
        <w:tblW w:type="dxa" w:w="9026"/>
        <w:tblBorders>
          <w:top w:val="single" w:color="A6B4BD" w:sz="4"/>
          <w:left w:val="single" w:color="A6B4BD" w:sz="4"/>
          <w:bottom w:val="single" w:color="A6B4BD" w:sz="4"/>
          <w:right w:val="single" w:color="A6B4BD" w:sz="4"/>
          <w:insideH w:val="single" w:color="A6B4BD" w:sz="4"/>
          <w:insideV w:val="single" w:color="A6B4BD" w:sz="4"/>
        </w:tblBorders>
        <w:tblLayout w:type="fixed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In this course, S3 is</w:t>
            </w:r>
          </w:p>
        </w:tc>
        <w:tc>
          <w:tcPr>
            <w:tcW w:type="dxa" w:w="4513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In this course, S3 is not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The landing zone for raw order events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 database you query row by row - that's PostgreSQL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Emulated by LocalStack on localhost:4566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 file system with real folders and in-place edits</w:t>
            </w:r>
          </w:p>
        </w:tc>
      </w:tr>
      <w:tr>
        <w:trPr>
          <w:cantSplit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Read again in Stages 5-6 by fetch scripts and Airflow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 queue or a stream - those announce data, S3 stores it</w:t>
            </w:r>
          </w:p>
        </w:tc>
      </w:tr>
    </w:tbl>
    <w:p>
      <w:pPr>
        <w:spacing w:after="60"/>
      </w:pPr>
    </w:p>
    <w:p>
      <w:pPr>
        <w:keepLines/>
        <w:spacing w:after="160" w:before="40"/>
      </w:pPr>
      <w:r>
        <w:rPr>
          <w:rFonts w:ascii="Aptos" w:cs="Aptos" w:eastAsia="Aptos" w:hAnsi="Aptos"/>
          <w:i/>
          <w:iCs/>
          <w:color w:val="404040"/>
          <w:sz w:val="24"/>
          <w:szCs w:val="24"/>
        </w:rPr>
        <w:t xml:space="preserve">One sentence for a student who asks why not just save files on a shared drive: S3 is effectively infinite, extremely durable, pay-per-use, readable by every analytics engine, and secured per object - a shared drive is none of those.</w:t>
      </w:r>
    </w:p>
    <w:p>
      <w:pPr>
        <w:pStyle w:val="Heading1"/>
        <w:spacing w:after="120" w:before="360"/>
      </w:pPr>
      <w:r>
        <w:t xml:space="preserve">What S3 is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Amazon Simple Storage Service (S3) is AWS's object storage. A </w:t>
      </w:r>
      <w:r>
        <w:rPr>
          <w:rFonts w:ascii="Aptos" w:cs="Aptos" w:eastAsia="Aptos" w:hAnsi="Aptos"/>
          <w:sz w:val="24"/>
          <w:szCs w:val="24"/>
          <w:b/>
          <w:bCs/>
        </w:rPr>
        <w:t xml:space="preserve">bucket</w:t>
      </w:r>
      <w:r>
        <w:rPr>
          <w:rFonts w:ascii="Aptos" w:cs="Aptos" w:eastAsia="Aptos" w:hAnsi="Aptos"/>
          <w:sz w:val="24"/>
          <w:szCs w:val="24"/>
        </w:rPr>
        <w:t xml:space="preserve"> is a named container (names are globally unique across AWS). An </w:t>
      </w:r>
      <w:r>
        <w:rPr>
          <w:rFonts w:ascii="Aptos" w:cs="Aptos" w:eastAsia="Aptos" w:hAnsi="Aptos"/>
          <w:sz w:val="24"/>
          <w:szCs w:val="24"/>
          <w:b/>
          <w:bCs/>
        </w:rPr>
        <w:t xml:space="preserve">object</w:t>
      </w:r>
      <w:r>
        <w:rPr>
          <w:rFonts w:ascii="Aptos" w:cs="Aptos" w:eastAsia="Aptos" w:hAnsi="Aptos"/>
          <w:sz w:val="24"/>
          <w:szCs w:val="24"/>
        </w:rPr>
        <w:t xml:space="preserve"> is any sequence of bytes plus metadata, stored under a </w:t>
      </w:r>
      <w:r>
        <w:rPr>
          <w:rFonts w:ascii="Aptos" w:cs="Aptos" w:eastAsia="Aptos" w:hAnsi="Aptos"/>
          <w:sz w:val="24"/>
          <w:szCs w:val="24"/>
          <w:b/>
          <w:bCs/>
        </w:rPr>
        <w:t xml:space="preserve">key</w:t>
      </w:r>
      <w:r>
        <w:rPr>
          <w:rFonts w:ascii="Aptos" w:cs="Aptos" w:eastAsia="Aptos" w:hAnsi="Aptos"/>
          <w:sz w:val="24"/>
          <w:szCs w:val="24"/>
        </w:rPr>
        <w:t xml:space="preserve"> - the full "path", such as orders_incoming/order_0001.json. There are no real folders; consoles and tools display key prefixes as folders.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Objects are written whole and replaced whole - there's no editing part of a file in place. S3 offers strong read-after-write consistency, is designed for eleven nines of durability, and has storage classes that trade retrieval speed for cost (Standard, Infrequent Access, Glacier...). It's addressed as s3://bucket/key by tools, or s3a:// by Spark/Hadoop.</w:t>
      </w:r>
    </w:p>
    <w:tbl>
      <w:tblPr>
        <w:tblW w:type="dxa" w:w="9026"/>
        <w:tblBorders>
          <w:top w:val="single" w:color="A6B4BD" w:sz="4"/>
          <w:left w:val="single" w:color="A6B4BD" w:sz="4"/>
          <w:bottom w:val="single" w:color="A6B4BD" w:sz="4"/>
          <w:right w:val="single" w:color="A6B4BD" w:sz="4"/>
          <w:insideH w:val="single" w:color="A6B4BD" w:sz="4"/>
          <w:insideV w:val="single" w:color="A6B4BD" w:sz="4"/>
        </w:tblBorders>
        <w:tblLayout w:type="fixed"/>
      </w:tblPr>
      <w:tblGrid>
        <w:gridCol w:w="2256"/>
        <w:gridCol w:w="6769"/>
      </w:tblGrid>
      <w:tr>
        <w:trPr>
          <w:cantSplit/>
          <w:tblHeader/>
        </w:trPr>
        <w:tc>
          <w:tcPr>
            <w:tcW w:type="dxa" w:w="2256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Term</w:t>
            </w:r>
          </w:p>
        </w:tc>
        <w:tc>
          <w:tcPr>
            <w:tcW w:type="dxa" w:w="6769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Plain-language meaning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Bucket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Top-level container; globally unique name, lives in one region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Key / prefix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An object's full name; the part before the last / acts like a folder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Object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The file's bytes + metadata (content type, custom tags), up to 5 TB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Storage class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Cost vs. access-speed tier: Standard, IA, Glacier...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Versioning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Keep every version of an object when it's overwritten or deleted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Lifecycle rule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Move or delete objects automatically after N days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Event notification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S3 can notify SNS, SQS, Lambda or EventBridge when objects land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Pre-signed URL</w:t>
            </w:r>
          </w:p>
        </w:tc>
        <w:tc>
          <w:tcPr>
            <w:tcW w:type="dxa" w:w="67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 time-limited link granting access to one object</w:t>
            </w:r>
          </w:p>
        </w:tc>
      </w:tr>
    </w:tbl>
    <w:p>
      <w:pPr>
        <w:spacing w:after="60"/>
      </w:pPr>
    </w:p>
    <w:p>
      <w:pPr>
        <w:pStyle w:val="Heading1"/>
        <w:spacing w:after="120" w:before="360"/>
      </w:pPr>
      <w:r>
        <w:t xml:space="preserve">When to use it — where S3 is the right answer</w:t>
      </w:r>
    </w:p>
    <w:tbl>
      <w:tblPr>
        <w:tblW w:type="dxa" w:w="9026"/>
        <w:tblBorders>
          <w:top w:val="single" w:color="A6B4BD" w:sz="4"/>
          <w:left w:val="single" w:color="A6B4BD" w:sz="4"/>
          <w:bottom w:val="single" w:color="A6B4BD" w:sz="4"/>
          <w:right w:val="single" w:color="A6B4BD" w:sz="4"/>
          <w:insideH w:val="single" w:color="A6B4BD" w:sz="4"/>
          <w:insideV w:val="single" w:color="A6B4BD" w:sz="4"/>
        </w:tblBorders>
        <w:tblLayout w:type="fixed"/>
      </w:tblPr>
      <w:tblGrid>
        <w:gridCol w:w="3610"/>
        <w:gridCol w:w="5415"/>
      </w:tblGrid>
      <w:tr>
        <w:trPr>
          <w:cantSplit/>
          <w:tblHeader/>
        </w:trPr>
        <w:tc>
          <w:tcPr>
            <w:tcW w:type="dxa" w:w="3610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Pattern</w:t>
            </w:r>
          </w:p>
        </w:tc>
        <w:tc>
          <w:tcPr>
            <w:tcW w:type="dxa" w:w="5415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Why it fits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Landing raw data from anywhere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Any producer can drop files; no schema needed up front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The storage layer of a data lake / lakehouse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Spark, Athena, Redshift Spectrum, DuckDB, Iceberg all read it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Large or unstructured files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Parquet, images, logs, model artifacts, backups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Cheap long-term retention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Lifecycle rules move cold data to cheaper classes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Triggering pipelines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Object-created events start Lambdas or notify queues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Sharing data between systems and teams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IAM policies per bucket and prefix, cross-account access</w:t>
            </w:r>
          </w:p>
        </w:tc>
      </w:tr>
    </w:tbl>
    <w:p>
      <w:pPr>
        <w:spacing w:after="60"/>
      </w:pPr>
    </w:p>
    <w:p>
      <w:pPr>
        <w:pStyle w:val="Heading1"/>
        <w:spacing w:after="120" w:before="360"/>
      </w:pPr>
      <w:r>
        <w:t xml:space="preserve">When not to use it — where S3 is the wrong tool</w:t>
      </w:r>
    </w:p>
    <w:tbl>
      <w:tblPr>
        <w:tblW w:type="dxa" w:w="9026"/>
        <w:tblBorders>
          <w:top w:val="single" w:color="A6B4BD" w:sz="4"/>
          <w:left w:val="single" w:color="A6B4BD" w:sz="4"/>
          <w:bottom w:val="single" w:color="A6B4BD" w:sz="4"/>
          <w:right w:val="single" w:color="A6B4BD" w:sz="4"/>
          <w:insideH w:val="single" w:color="A6B4BD" w:sz="4"/>
          <w:insideV w:val="single" w:color="A6B4BD" w:sz="4"/>
        </w:tblBorders>
        <w:tblLayout w:type="fixed"/>
      </w:tblPr>
      <w:tblGrid>
        <w:gridCol w:w="3610"/>
        <w:gridCol w:w="5415"/>
      </w:tblGrid>
      <w:tr>
        <w:trPr>
          <w:cantSplit/>
          <w:tblHeader/>
        </w:trPr>
        <w:tc>
          <w:tcPr>
            <w:tcW w:type="dxa" w:w="3610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Pattern</w:t>
            </w:r>
          </w:p>
        </w:tc>
        <w:tc>
          <w:tcPr>
            <w:tcW w:type="dxa" w:w="5415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Why it does not fit - and what to use instead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Frequent small updates to the same record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Objects are replaced whole; use a database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Low-latency lookups of individual rows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Use a database or cache; S3 is per-request, tens of ms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Millions of tiny files for analytics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Listing and per-request overheads dominate - batch into larger Parquet files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 file system for applications (locks, appends)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Use EFS/FSx, or design around whole-object writes</w:t>
            </w:r>
          </w:p>
        </w:tc>
      </w:tr>
      <w:tr>
        <w:trPr>
          <w:cantSplit/>
        </w:trPr>
        <w:tc>
          <w:tcPr>
            <w:tcW w:type="dxa" w:w="361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Messaging - telling someone data arrived</w:t>
            </w:r>
          </w:p>
        </w:tc>
        <w:tc>
          <w:tcPr>
            <w:tcW w:type="dxa" w:w="541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S3 is silent unless you add events; SNS/SQS/Kinesis do the telling (Stage 3, Exercise 3)</w:t>
            </w:r>
          </w:p>
        </w:tc>
      </w:tr>
    </w:tbl>
    <w:p>
      <w:pPr>
        <w:spacing w:after="60"/>
      </w:pPr>
    </w:p>
    <w:p>
      <w:pPr>
        <w:keepLines/>
        <w:spacing w:after="160" w:before="40"/>
      </w:pPr>
      <w:r>
        <w:rPr>
          <w:rFonts w:ascii="Aptos" w:cs="Aptos" w:eastAsia="Aptos" w:hAnsi="Aptos"/>
          <w:i/>
          <w:iCs/>
          <w:color w:val="404040"/>
          <w:sz w:val="24"/>
          <w:szCs w:val="24"/>
        </w:rPr>
        <w:t xml:space="preserve">Store it in S3; announce it with SNS/SQS/Kinesis; query it with an engine; keep row-level truth in a database.</w:t>
      </w:r>
    </w:p>
    <w:p>
      <w:pPr>
        <w:pStyle w:val="Heading1"/>
        <w:spacing w:after="120" w:before="360"/>
      </w:pPr>
      <w:r>
        <w:t xml:space="preserve">Usage scenarios — what it's actually used for</w:t>
      </w:r>
    </w:p>
    <w:p>
      <w:pPr>
        <w:pStyle w:val="Heading3"/>
        <w:spacing w:after="80" w:before="200"/>
      </w:pPr>
      <w:r>
        <w:t xml:space="preserve">Raw landing zone (Stage 3)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One JSON file per order under orders_incoming/, uploaded exactly as received.</w:t>
      </w:r>
    </w:p>
    <w:p>
      <w:pPr>
        <w:pStyle w:val="Heading3"/>
        <w:spacing w:after="80" w:before="200"/>
      </w:pPr>
      <w:r>
        <w:t xml:space="preserve">Bronze / silver / gold layers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raw/ holds files as received, clean/ holds validated Parquet, curated/ holds business-ready tables - often partitioned by date.</w:t>
      </w:r>
    </w:p>
    <w:p>
      <w:pPr>
        <w:pStyle w:val="Heading3"/>
        <w:spacing w:after="80" w:before="200"/>
      </w:pPr>
      <w:r>
        <w:t xml:space="preserve">ML artifacts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Training data snapshots, model files and evaluation reports stored by version.</w:t>
      </w:r>
    </w:p>
    <w:p>
      <w:pPr>
        <w:pStyle w:val="Heading3"/>
        <w:spacing w:after="80" w:before="200"/>
      </w:pPr>
      <w:r>
        <w:t xml:space="preserve">Event-driven processing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An upload to incoming/ triggers a Lambda that validates and converts the file.</w:t>
      </w:r>
    </w:p>
    <w:p>
      <w:pPr>
        <w:pStyle w:val="Heading1"/>
        <w:spacing w:after="120" w:before="360"/>
      </w:pPr>
      <w:r>
        <w:t xml:space="preserve">Known alternatives</w:t>
      </w:r>
    </w:p>
    <w:tbl>
      <w:tblPr>
        <w:tblW w:type="dxa" w:w="9026"/>
        <w:tblBorders>
          <w:top w:val="single" w:color="A6B4BD" w:sz="4"/>
          <w:left w:val="single" w:color="A6B4BD" w:sz="4"/>
          <w:bottom w:val="single" w:color="A6B4BD" w:sz="4"/>
          <w:right w:val="single" w:color="A6B4BD" w:sz="4"/>
          <w:insideH w:val="single" w:color="A6B4BD" w:sz="4"/>
          <w:insideV w:val="single" w:color="A6B4BD" w:sz="4"/>
        </w:tblBorders>
        <w:tblLayout w:type="fixed"/>
      </w:tblPr>
      <w:tblGrid>
        <w:gridCol w:w="2256"/>
        <w:gridCol w:w="3384"/>
        <w:gridCol w:w="3384"/>
      </w:tblGrid>
      <w:tr>
        <w:trPr>
          <w:cantSplit/>
          <w:tblHeader/>
        </w:trPr>
        <w:tc>
          <w:tcPr>
            <w:tcW w:type="dxa" w:w="2256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Alternative</w:t>
            </w:r>
          </w:p>
        </w:tc>
        <w:tc>
          <w:tcPr>
            <w:tcW w:type="dxa" w:w="3384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What it is</w:t>
            </w:r>
          </w:p>
        </w:tc>
        <w:tc>
          <w:tcPr>
            <w:tcW w:type="dxa" w:w="3384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Choose it instead when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Google Cloud Storage, Azure Blob / ADLS Gen2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The equivalents on other clouds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You're on those clouds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MinIO, Ceph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Self-hosted S3-compatible object storage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On-premises or local S3 API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Cloudflare R2, Backblaze B2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S3-compatible storage with different pricing (e.g. no egress fees)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Cost of downloading data out dominates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Amazon EFS / FSx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Managed file systems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Applications need real file-system semantics</w:t>
            </w:r>
          </w:p>
        </w:tc>
      </w:tr>
      <w:tr>
        <w:trPr>
          <w:cantSplit/>
        </w:trPr>
        <w:tc>
          <w:tcPr>
            <w:tcW w:type="dxa" w:w="225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S3 Tables / table formats (Iceberg)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Tables on top of S3 with transactions</w:t>
            </w:r>
          </w:p>
        </w:tc>
        <w:tc>
          <w:tcPr>
            <w:tcW w:type="dxa" w:w="33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You need SQL tables, not just files</w:t>
            </w:r>
          </w:p>
        </w:tc>
      </w:tr>
    </w:tbl>
    <w:p>
      <w:pPr>
        <w:spacing w:after="60"/>
      </w:pPr>
    </w:p>
    <w:p>
      <w:pPr>
        <w:pStyle w:val="Heading1"/>
        <w:spacing w:after="120" w:before="360"/>
      </w:pPr>
      <w:r>
        <w:t xml:space="preserve">Known overlaps — and what each actually does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These are the tools students most often confuse with this one. The overlap is real; the job each one is built for is not the same.</w:t>
      </w:r>
    </w:p>
    <w:tbl>
      <w:tblPr>
        <w:tblW w:type="dxa" w:w="9026"/>
        <w:tblBorders>
          <w:top w:val="single" w:color="A6B4BD" w:sz="4"/>
          <w:left w:val="single" w:color="A6B4BD" w:sz="4"/>
          <w:bottom w:val="single" w:color="A6B4BD" w:sz="4"/>
          <w:right w:val="single" w:color="A6B4BD" w:sz="4"/>
          <w:insideH w:val="single" w:color="A6B4BD" w:sz="4"/>
          <w:insideV w:val="single" w:color="A6B4BD" w:sz="4"/>
        </w:tblBorders>
        <w:tblLayout w:type="fixed"/>
      </w:tblPr>
      <w:tblGrid>
        <w:gridCol w:w="2005"/>
        <w:gridCol w:w="3008"/>
        <w:gridCol w:w="4011"/>
      </w:tblGrid>
      <w:tr>
        <w:trPr>
          <w:cantSplit/>
          <w:tblHeader/>
        </w:trPr>
        <w:tc>
          <w:tcPr>
            <w:tcW w:type="dxa" w:w="2005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Overlaps with</w:t>
            </w:r>
          </w:p>
        </w:tc>
        <w:tc>
          <w:tcPr>
            <w:tcW w:type="dxa" w:w="3008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Where they overlap</w:t>
            </w:r>
          </w:p>
        </w:tc>
        <w:tc>
          <w:tcPr>
            <w:tcW w:type="dxa" w:w="4011"/>
            <w:shd w:fill="DCE6EC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  <w:b/>
                <w:bCs/>
                <w:color w:val="0F4761"/>
              </w:rPr>
              <w:t xml:space="preserve">The clarification</w:t>
            </w:r>
          </w:p>
        </w:tc>
      </w:tr>
      <w:tr>
        <w:trPr>
          <w:cantSplit/>
        </w:trPr>
        <w:tc>
          <w:tcPr>
            <w:tcW w:type="dxa" w:w="20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PostgreSQL (Stage 2)</w:t>
            </w:r>
          </w:p>
        </w:tc>
        <w:tc>
          <w:tcPr>
            <w:tcW w:type="dxa" w:w="30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Both store data</w:t>
            </w:r>
          </w:p>
        </w:tc>
        <w:tc>
          <w:tcPr>
            <w:tcW w:type="dxa" w:w="40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Postgres stores rows you update and constrain; S3 stores whole files, cheaply, at any scale</w:t>
            </w:r>
          </w:p>
        </w:tc>
      </w:tr>
      <w:tr>
        <w:trPr>
          <w:cantSplit/>
        </w:trPr>
        <w:tc>
          <w:tcPr>
            <w:tcW w:type="dxa" w:w="20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SQS / SNS</w:t>
            </w:r>
          </w:p>
        </w:tc>
        <w:tc>
          <w:tcPr>
            <w:tcW w:type="dxa" w:w="30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All three move order data in Stage 3</w:t>
            </w:r>
          </w:p>
        </w:tc>
        <w:tc>
          <w:tcPr>
            <w:tcW w:type="dxa" w:w="40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S3 keeps the data; SNS/SQS carry a short message saying it arrived</w:t>
            </w:r>
          </w:p>
        </w:tc>
      </w:tr>
      <w:tr>
        <w:trPr>
          <w:cantSplit/>
        </w:trPr>
        <w:tc>
          <w:tcPr>
            <w:tcW w:type="dxa" w:w="20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Kinesis (Stage 4)</w:t>
            </w:r>
          </w:p>
        </w:tc>
        <w:tc>
          <w:tcPr>
            <w:tcW w:type="dxa" w:w="30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Both receive order events</w:t>
            </w:r>
          </w:p>
        </w:tc>
        <w:tc>
          <w:tcPr>
            <w:tcW w:type="dxa" w:w="40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Kinesis holds a short-lived ordered stream; S3 holds files permanently. Firehose moves one into the other</w:t>
            </w:r>
          </w:p>
        </w:tc>
      </w:tr>
      <w:tr>
        <w:trPr>
          <w:cantSplit/>
        </w:trPr>
        <w:tc>
          <w:tcPr>
            <w:tcW w:type="dxa" w:w="20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DVC (Stage 1)</w:t>
            </w:r>
          </w:p>
        </w:tc>
        <w:tc>
          <w:tcPr>
            <w:tcW w:type="dxa" w:w="30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Both store data files</w:t>
            </w:r>
          </w:p>
        </w:tc>
        <w:tc>
          <w:tcPr>
            <w:tcW w:type="dxa" w:w="401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keepLines/>
              <w:spacing w:after="0" w:before="0"/>
            </w:pPr>
            <w:r>
              <w:rPr>
                <w:rFonts w:ascii="Aptos" w:cs="Aptos" w:eastAsia="Aptos" w:hAnsi="Aptos"/>
                <w:sz w:val="21"/>
                <w:szCs w:val="21"/>
              </w:rPr>
              <w:t xml:space="preserve">DVC versions files for a project and can use S3 as its remote; S3 is the storage underneath</w:t>
            </w:r>
          </w:p>
        </w:tc>
      </w:tr>
    </w:tbl>
    <w:p>
      <w:pPr>
        <w:spacing w:after="60"/>
      </w:pPr>
    </w:p>
    <w:p>
      <w:pPr>
        <w:pStyle w:val="Heading1"/>
        <w:spacing w:after="120" w:before="360"/>
      </w:pPr>
      <w:r>
        <w:t xml:space="preserve">Basic usage patterns</w:t>
      </w:r>
    </w:p>
    <w:p>
      <w:pPr>
        <w:pStyle w:val="Heading3"/>
        <w:spacing w:after="80" w:before="200"/>
      </w:pPr>
      <w:r>
        <w:t xml:space="preserve">Create, upload, list, download</w:t>
      </w:r>
    </w:p>
    <w:p>
      <w:pPr>
        <w:keepNext/>
        <w:keepLines/>
        <w:shd w:fill="F2F4F6" w:color="auto" w:val="clear"/>
        <w:spacing w:after="0" w:before="10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s3.create_bucket(Bucket='orders-raw')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s3.upload_file('order_0001.json', 'orders-raw', 'orders_incoming/order_0001.json')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resp = s3.list_objects_v2(Bucket='orders-raw', Prefix='orders_incoming/')</w:t>
      </w:r>
    </w:p>
    <w:p>
      <w:pPr>
        <w:keepLines/>
        <w:shd w:fill="F2F4F6" w:color="auto" w:val="clear"/>
        <w:spacing w:after="16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body = s3.get_object(Bucket='orders-raw', Key='orders_incoming/order_0001.json')['Body'].read()</w:t>
      </w:r>
    </w:p>
    <w:p>
      <w:pPr>
        <w:pStyle w:val="Heading3"/>
        <w:spacing w:after="80" w:before="200"/>
      </w:pPr>
      <w:r>
        <w:t xml:space="preserve">List more than 1,000 objects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list_objects_v2 returns at most 1,000 keys per call - use a paginator.</w:t>
      </w:r>
    </w:p>
    <w:p>
      <w:pPr>
        <w:keepNext/>
        <w:keepLines/>
        <w:shd w:fill="F2F4F6" w:color="auto" w:val="clear"/>
        <w:spacing w:after="0" w:before="10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for page in s3.get_paginator('list_objects_v2').paginate(Bucket='orders-raw'):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 for obj in page.get('Contents', []):</w:t>
      </w:r>
    </w:p>
    <w:p>
      <w:pPr>
        <w:keepLines/>
        <w:shd w:fill="F2F4F6" w:color="auto" w:val="clear"/>
        <w:spacing w:after="16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       print(obj['Key'], obj['Size'])</w:t>
      </w:r>
    </w:p>
    <w:p>
      <w:pPr>
        <w:pStyle w:val="Heading3"/>
        <w:spacing w:after="80" w:before="200"/>
      </w:pPr>
      <w:r>
        <w:t xml:space="preserve">Read S3 directly from analytics engines</w:t>
      </w:r>
    </w:p>
    <w:p>
      <w:pPr>
        <w:keepNext/>
        <w:keepLines/>
        <w:shd w:fill="F2F4F6" w:color="auto" w:val="clear"/>
        <w:spacing w:after="0" w:before="10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-- DuckDB (needs the httpfs extension):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SELECT * FROM read_json('s3://orders-raw/orders_incoming/*.json');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Next/>
        <w:keepLines/>
        <w:shd w:fill="F2F4F6" w:color="auto" w:val="clear"/>
        <w:spacing w:after="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# Spark (needs the hadoop-aws jars):</w:t>
      </w:r>
    </w:p>
    <w:p>
      <w:pPr>
        <w:keepLines/>
        <w:shd w:fill="F2F4F6" w:color="auto" w:val="clear"/>
        <w:spacing w:after="160" w:before="0" w:line="240" w:lineRule="auto"/>
        <w:ind w:left="170" w:right="170"/>
      </w:pPr>
      <w:r>
        <w:rPr>
          <w:rFonts w:ascii="Consolas" w:cs="Consolas" w:eastAsia="Consolas" w:hAnsi="Consolas"/>
          <w:sz w:val="19"/>
          <w:szCs w:val="19"/>
        </w:rPr>
        <w:t xml:space="preserve">spark.read.json('s3a://orders-raw/orders_incoming/')</w:t>
      </w:r>
    </w:p>
    <w:p>
      <w:pPr>
        <w:pStyle w:val="Heading1"/>
        <w:spacing w:after="120" w:before="360"/>
      </w:pPr>
      <w:r>
        <w:t xml:space="preserve">Common myth to avoid repeating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“S3 has folders” — not accurate.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S3 is a flat key-value store. orders_incoming/order_0001.json is one key; the console shows orders_incoming/ as a folder only because it groups keys by the / delimiter. Renaming a "folder" means copying and deleting every object under that prefix.</w:t>
      </w:r>
    </w:p>
    <w:p>
      <w:pPr>
        <w:pStyle w:val="Heading1"/>
        <w:spacing w:after="120" w:before="360"/>
      </w:pPr>
      <w:r>
        <w:t xml:space="preserve">Things that will bite you</w:t>
      </w:r>
    </w:p>
    <w:p>
      <w:pPr>
        <w:keepLines/>
        <w:shd w:val="clear" w:color="auto" w:fill="FFF3CD"/>
        <w:spacing w:before="160" w:after="160"/>
        <w:ind w:left="120" w:right="120"/>
      </w:pPr>
      <w:r>
        <w:rPr>
          <w:rFonts w:ascii="Aptos" w:cs="Aptos" w:eastAsia="Aptos" w:hAnsi="Aptos"/>
          <w:sz w:val="23"/>
          <w:szCs w:val="23"/>
          <w:b/>
        </w:rPr>
        <w:t xml:space="preserve">Bucket names are global.  </w:t>
      </w:r>
      <w:r>
        <w:rPr>
          <w:rFonts w:ascii="Aptos" w:cs="Aptos" w:eastAsia="Aptos" w:hAnsi="Aptos"/>
          <w:sz w:val="23"/>
          <w:szCs w:val="23"/>
        </w:rPr>
        <w:t xml:space="preserve">On real AWS, names are unique across all accounts - orders-raw is almost certainly taken. LocalStack doesn't care; Stage 8 will.</w:t>
      </w:r>
    </w:p>
    <w:p>
      <w:pPr>
        <w:keepLines/>
        <w:shd w:val="clear" w:color="auto" w:fill="FFF3CD"/>
        <w:spacing w:before="160" w:after="160"/>
        <w:ind w:left="120" w:right="120"/>
      </w:pPr>
      <w:r>
        <w:rPr>
          <w:rFonts w:ascii="Aptos" w:cs="Aptos" w:eastAsia="Aptos" w:hAnsi="Aptos"/>
          <w:sz w:val="23"/>
          <w:szCs w:val="23"/>
          <w:b/>
        </w:rPr>
        <w:t xml:space="preserve">Listing returns 1,000 at most.  </w:t>
      </w:r>
      <w:r>
        <w:rPr>
          <w:rFonts w:ascii="Aptos" w:cs="Aptos" w:eastAsia="Aptos" w:hAnsi="Aptos"/>
          <w:sz w:val="23"/>
          <w:szCs w:val="23"/>
        </w:rPr>
        <w:t xml:space="preserve">Always paginate, or you'll silently process only the first 1,000 objects.</w:t>
      </w:r>
    </w:p>
    <w:p>
      <w:pPr>
        <w:keepLines/>
        <w:shd w:val="clear" w:color="auto" w:fill="FFF3CD"/>
        <w:spacing w:before="160" w:after="160"/>
        <w:ind w:left="120" w:right="120"/>
      </w:pPr>
      <w:r>
        <w:rPr>
          <w:rFonts w:ascii="Aptos" w:cs="Aptos" w:eastAsia="Aptos" w:hAnsi="Aptos"/>
          <w:sz w:val="23"/>
          <w:szCs w:val="23"/>
          <w:b/>
        </w:rPr>
        <w:t xml:space="preserve">Public access and permissions.  </w:t>
      </w:r>
      <w:r>
        <w:rPr>
          <w:rFonts w:ascii="Aptos" w:cs="Aptos" w:eastAsia="Aptos" w:hAnsi="Aptos"/>
          <w:sz w:val="23"/>
          <w:szCs w:val="23"/>
        </w:rPr>
        <w:t xml:space="preserve">Buckets are private by default and should stay that way; data leaks usually start with a bucket someone made public.</w:t>
      </w:r>
    </w:p>
    <w:p>
      <w:pPr>
        <w:keepLines/>
        <w:shd w:val="clear" w:color="auto" w:fill="FFF3CD"/>
        <w:spacing w:before="160" w:after="160"/>
        <w:ind w:left="120" w:right="120"/>
      </w:pPr>
      <w:r>
        <w:rPr>
          <w:rFonts w:ascii="Aptos" w:cs="Aptos" w:eastAsia="Aptos" w:hAnsi="Aptos"/>
          <w:sz w:val="23"/>
          <w:szCs w:val="23"/>
          <w:b/>
        </w:rPr>
        <w:t xml:space="preserve">Small files hurt.  </w:t>
      </w:r>
      <w:r>
        <w:rPr>
          <w:rFonts w:ascii="Aptos" w:cs="Aptos" w:eastAsia="Aptos" w:hAnsi="Aptos"/>
          <w:sz w:val="23"/>
          <w:szCs w:val="23"/>
        </w:rPr>
        <w:t xml:space="preserve">Thousands of tiny objects make every list and read slow and costly - batch them.</w:t>
      </w:r>
    </w:p>
    <w:p>
      <w:pPr>
        <w:keepLines/>
        <w:shd w:val="clear" w:color="auto" w:fill="FFF3CD"/>
        <w:spacing w:before="160" w:after="160"/>
        <w:ind w:left="120" w:right="120"/>
      </w:pPr>
      <w:r>
        <w:rPr>
          <w:rFonts w:ascii="Aptos" w:cs="Aptos" w:eastAsia="Aptos" w:hAnsi="Aptos"/>
          <w:sz w:val="23"/>
          <w:szCs w:val="23"/>
          <w:b/>
        </w:rPr>
        <w:t xml:space="preserve">Overwrites are silent.  </w:t>
      </w:r>
      <w:r>
        <w:rPr>
          <w:rFonts w:ascii="Aptos" w:cs="Aptos" w:eastAsia="Aptos" w:hAnsi="Aptos"/>
          <w:sz w:val="23"/>
          <w:szCs w:val="23"/>
        </w:rPr>
        <w:t xml:space="preserve">Putting to an existing key replaces it without warning - enable versioning if that matters.</w:t>
      </w:r>
    </w:p>
    <w:p>
      <w:pPr>
        <w:pStyle w:val="Heading1"/>
        <w:spacing w:after="120" w:before="360"/>
      </w:pPr>
      <w:r>
        <w:t xml:space="preserve">Going deeper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Nothing below is required for the lab. This is the path if you want the tool to become something you reason about rather than something you just call.</w:t>
      </w:r>
    </w:p>
    <w:p>
      <w:pPr>
        <w:pStyle w:val="Heading2"/>
        <w:spacing w:after="100" w:before="240"/>
      </w:pPr>
      <w:r>
        <w:t xml:space="preserve">Layer 1 - organising a lake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Prefix design and partitioning (year=/month=/day=), naming conventions, raw/clean/curated layers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File formats: JSON vs. CSV vs. Parquet, compression, target file sizes</w:t>
      </w:r>
    </w:p>
    <w:p>
      <w:pPr>
        <w:pStyle w:val="Heading2"/>
        <w:spacing w:after="100" w:before="240"/>
      </w:pPr>
      <w:r>
        <w:t xml:space="preserve">Layer 2 - operating it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IAM and bucket policies, encryption (SSE-S3, SSE-KMS), Block Public Access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Versioning, lifecycle rules, storage classes and cost</w:t>
      </w:r>
    </w:p>
    <w:p>
      <w:pPr>
        <w:pStyle w:val="Heading2"/>
        <w:spacing w:after="100" w:before="240"/>
      </w:pPr>
      <w:r>
        <w:t xml:space="preserve">Layer 3 - beyond files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Event notifications -&gt; Lambda / SQS / EventBridge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Table formats (Iceberg, Delta) and S3 Tables; the Glue Data Catalog (Stage 8)</w:t>
      </w:r>
    </w:p>
    <w:p>
      <w:pPr>
        <w:pStyle w:val="Heading1"/>
        <w:spacing w:after="120" w:before="360"/>
      </w:pPr>
      <w:r>
        <w:t xml:space="preserve">Keeping this current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S3 has offered strong read-after-write consistency since December 2020 - older material warning about eventual consistency is out of date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ptos" w:cs="Aptos" w:eastAsia="Aptos" w:hAnsi="Aptos"/>
          <w:sz w:val="24"/>
          <w:szCs w:val="24"/>
        </w:rPr>
        <w:t xml:space="preserve">New features (S3 Tables, conditional writes, Express One Zone) keep arriving - check the S3 feature pages when designing something new</w:t>
      </w:r>
    </w:p>
    <w:p>
      <w:pPr>
        <w:keepLines/>
        <w:spacing w:after="160" w:before="40"/>
      </w:pPr>
      <w:r>
        <w:rPr>
          <w:rFonts w:ascii="Aptos" w:cs="Aptos" w:eastAsia="Aptos" w:hAnsi="Aptos"/>
          <w:sz w:val="24"/>
          <w:szCs w:val="24"/>
        </w:rPr>
        <w:t xml:space="preserve">Version numbers and limits date quickly. The concepts on this sheet are stable; the feature list and the numbers are not. When in doubt, check the official documentation and release notes.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C918B9"/>
  </w:style>
  <w:style w:type="paragraph" w:styleId="Heading1">
    <w:name w:val="heading 1"/>
    <w:basedOn w:val="Normal"/>
    <w:next w:val="Normal"/>
    <w:link w:val="Heading1Char"/>
    <w:uiPriority w:val="9"/>
    <w:qFormat/>
    <w:rsid w:val="00091F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F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1F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F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F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F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F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F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F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F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F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1F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F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F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F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F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F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F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F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F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F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1F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1F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F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F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F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F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F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F90"/>
    <w:rPr>
      <w:b/>
      <w:bCs/>
      <w:smallCaps/>
      <w:color w:val="0F4761" w:themeColor="accent1" w:themeShade="BF"/>
      <w:spacing w:val="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Cloud Data Engineering course</dc:creator>
  <cp:lastModifiedBy>Un-named</cp:lastModifiedBy>
  <cp:revision>1</cp:revision>
  <dcterms:created xsi:type="dcterms:W3CDTF">2026-09-27T15:09:06.103Z</dcterms:created>
  <dcterms:modified xsi:type="dcterms:W3CDTF">2026-09-27T15:09:06.103Z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