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520066"/>
        <w:docPartObj>
          <w:docPartGallery w:val="Cover Pages"/>
          <w:docPartUnique/>
        </w:docPartObj>
      </w:sdtPr>
      <w:sdtEndPr>
        <w:rPr>
          <w:rFonts w:ascii="Arial" w:hAnsi="Arial" w:cs="Arial"/>
          <w:sz w:val="36"/>
          <w:szCs w:val="36"/>
        </w:rPr>
      </w:sdtEndPr>
      <w:sdtContent>
        <w:p w14:paraId="04A92835" w14:textId="0EE4F05B" w:rsidR="00471730" w:rsidRDefault="00471730">
          <w:r>
            <w:rPr>
              <w:noProof/>
            </w:rPr>
            <mc:AlternateContent>
              <mc:Choice Requires="wpg">
                <w:drawing>
                  <wp:anchor distT="0" distB="0" distL="114300" distR="114300" simplePos="0" relativeHeight="251661312" behindDoc="0" locked="0" layoutInCell="1" allowOverlap="1" wp14:anchorId="6878344C" wp14:editId="667B268B">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4784E153" w14:textId="25BECEB6" w:rsidR="00471730" w:rsidRDefault="00471730">
                                      <w:pPr>
                                        <w:pStyle w:val="NoSpacing"/>
                                        <w:spacing w:after="240"/>
                                        <w:jc w:val="right"/>
                                        <w:rPr>
                                          <w:color w:val="44546A" w:themeColor="text2"/>
                                          <w:spacing w:val="10"/>
                                          <w:sz w:val="36"/>
                                          <w:szCs w:val="36"/>
                                        </w:rPr>
                                      </w:pPr>
                                      <w:r>
                                        <w:rPr>
                                          <w:color w:val="44546A" w:themeColor="text2"/>
                                          <w:spacing w:val="10"/>
                                          <w:sz w:val="36"/>
                                          <w:szCs w:val="36"/>
                                        </w:rPr>
                                        <w:t xml:space="preserve">Sridhar </w:t>
                                      </w:r>
                                      <w:proofErr w:type="spellStart"/>
                                      <w:r>
                                        <w:rPr>
                                          <w:color w:val="44546A" w:themeColor="text2"/>
                                          <w:spacing w:val="10"/>
                                          <w:sz w:val="36"/>
                                          <w:szCs w:val="36"/>
                                        </w:rPr>
                                        <w:t>Jakkula</w:t>
                                      </w:r>
                                      <w:proofErr w:type="spellEnd"/>
                                    </w:p>
                                  </w:sdtContent>
                                </w:sdt>
                                <w:p w14:paraId="4FC4F622" w14:textId="3C0071B2" w:rsidR="00471730" w:rsidRDefault="00C216C0">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B6403D">
                                        <w:rPr>
                                          <w:color w:val="44546A" w:themeColor="text2"/>
                                          <w:spacing w:val="10"/>
                                          <w:sz w:val="28"/>
                                          <w:szCs w:val="28"/>
                                        </w:rPr>
                                        <w:t>[</w:t>
                                      </w:r>
                                      <w:proofErr w:type="spellStart"/>
                                      <w:r w:rsidR="00B6403D">
                                        <w:rPr>
                                          <w:color w:val="44546A" w:themeColor="text2"/>
                                          <w:spacing w:val="10"/>
                                          <w:sz w:val="28"/>
                                          <w:szCs w:val="28"/>
                                        </w:rPr>
                                        <w:t>Accsolve</w:t>
                                      </w:r>
                                      <w:proofErr w:type="spellEnd"/>
                                      <w:r w:rsidR="00B6403D">
                                        <w:rPr>
                                          <w:color w:val="44546A" w:themeColor="text2"/>
                                          <w:spacing w:val="10"/>
                                          <w:sz w:val="28"/>
                                          <w:szCs w:val="28"/>
                                        </w:rPr>
                                        <w:t>]</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78344C"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4784E153" w14:textId="25BECEB6" w:rsidR="00471730" w:rsidRDefault="00471730">
                                <w:pPr>
                                  <w:pStyle w:val="NoSpacing"/>
                                  <w:spacing w:after="240"/>
                                  <w:jc w:val="right"/>
                                  <w:rPr>
                                    <w:color w:val="44546A" w:themeColor="text2"/>
                                    <w:spacing w:val="10"/>
                                    <w:sz w:val="36"/>
                                    <w:szCs w:val="36"/>
                                  </w:rPr>
                                </w:pPr>
                                <w:r>
                                  <w:rPr>
                                    <w:color w:val="44546A" w:themeColor="text2"/>
                                    <w:spacing w:val="10"/>
                                    <w:sz w:val="36"/>
                                    <w:szCs w:val="36"/>
                                  </w:rPr>
                                  <w:t xml:space="preserve">Sridhar </w:t>
                                </w:r>
                                <w:proofErr w:type="spellStart"/>
                                <w:r>
                                  <w:rPr>
                                    <w:color w:val="44546A" w:themeColor="text2"/>
                                    <w:spacing w:val="10"/>
                                    <w:sz w:val="36"/>
                                    <w:szCs w:val="36"/>
                                  </w:rPr>
                                  <w:t>Jakkula</w:t>
                                </w:r>
                                <w:proofErr w:type="spellEnd"/>
                              </w:p>
                            </w:sdtContent>
                          </w:sdt>
                          <w:p w14:paraId="4FC4F622" w14:textId="3C0071B2" w:rsidR="00471730" w:rsidRDefault="001415AA">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B6403D">
                                  <w:rPr>
                                    <w:color w:val="44546A" w:themeColor="text2"/>
                                    <w:spacing w:val="10"/>
                                    <w:sz w:val="28"/>
                                    <w:szCs w:val="28"/>
                                  </w:rPr>
                                  <w:t>[</w:t>
                                </w:r>
                                <w:proofErr w:type="spellStart"/>
                                <w:r w:rsidR="00B6403D">
                                  <w:rPr>
                                    <w:color w:val="44546A" w:themeColor="text2"/>
                                    <w:spacing w:val="10"/>
                                    <w:sz w:val="28"/>
                                    <w:szCs w:val="28"/>
                                  </w:rPr>
                                  <w:t>Accsolve</w:t>
                                </w:r>
                                <w:proofErr w:type="spellEnd"/>
                                <w:r w:rsidR="00B6403D">
                                  <w:rPr>
                                    <w:color w:val="44546A" w:themeColor="text2"/>
                                    <w:spacing w:val="10"/>
                                    <w:sz w:val="28"/>
                                    <w:szCs w:val="28"/>
                                  </w:rPr>
                                  <w:t>]</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1D8281A8" wp14:editId="32B4D7BC">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F4F7EE8" w14:textId="7F6C8657" w:rsidR="00471730" w:rsidRDefault="00471730">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Req</w:t>
                                      </w:r>
                                      <w:r w:rsidR="00AA6604">
                                        <w:rPr>
                                          <w:rFonts w:asciiTheme="majorHAnsi" w:hAnsiTheme="majorHAnsi"/>
                                          <w:color w:val="44546A" w:themeColor="text2"/>
                                          <w:spacing w:val="10"/>
                                          <w:sz w:val="36"/>
                                          <w:szCs w:val="36"/>
                                        </w:rPr>
                                        <w:t>6</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7C450F1" w14:textId="41F1E7E9" w:rsidR="00471730" w:rsidRDefault="00AA6604">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PRODUCT EXCHANGE</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8281A8"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F4F7EE8" w14:textId="7F6C8657" w:rsidR="00471730" w:rsidRDefault="00471730">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Req</w:t>
                                </w:r>
                                <w:r w:rsidR="00AA6604">
                                  <w:rPr>
                                    <w:rFonts w:asciiTheme="majorHAnsi" w:hAnsiTheme="majorHAnsi"/>
                                    <w:color w:val="44546A" w:themeColor="text2"/>
                                    <w:spacing w:val="10"/>
                                    <w:sz w:val="36"/>
                                    <w:szCs w:val="36"/>
                                  </w:rPr>
                                  <w:t>6</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7C450F1" w14:textId="41F1E7E9" w:rsidR="00471730" w:rsidRDefault="00AA6604">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PRODUCT EXCHANGE</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5EC508A2" wp14:editId="47E917AD">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30886F94"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e7e6e6 [3214]" stroked="f">
                    <w10:wrap anchorx="page" anchory="page"/>
                  </v:rect>
                </w:pict>
              </mc:Fallback>
            </mc:AlternateContent>
          </w:r>
        </w:p>
        <w:p w14:paraId="150AD05C" w14:textId="5606579C" w:rsidR="00471730" w:rsidRDefault="00471730">
          <w:pPr>
            <w:rPr>
              <w:rFonts w:ascii="Arial" w:eastAsiaTheme="majorEastAsia" w:hAnsi="Arial" w:cs="Arial"/>
              <w:color w:val="2F5496" w:themeColor="accent1" w:themeShade="BF"/>
              <w:sz w:val="36"/>
              <w:szCs w:val="36"/>
            </w:rPr>
          </w:pPr>
          <w:r>
            <w:rPr>
              <w:rFonts w:ascii="Arial" w:hAnsi="Arial" w:cs="Arial"/>
              <w:sz w:val="36"/>
              <w:szCs w:val="36"/>
            </w:rPr>
            <w:br w:type="page"/>
          </w:r>
        </w:p>
      </w:sdtContent>
    </w:sdt>
    <w:p w14:paraId="17A74007" w14:textId="77777777" w:rsidR="00803042" w:rsidRDefault="00803042" w:rsidP="00803042">
      <w:pPr>
        <w:pStyle w:val="Heading2"/>
        <w:ind w:left="720"/>
        <w:rPr>
          <w:rFonts w:ascii="Arial" w:hAnsi="Arial" w:cs="Arial"/>
          <w:sz w:val="36"/>
          <w:szCs w:val="36"/>
        </w:rPr>
      </w:pPr>
    </w:p>
    <w:sdt>
      <w:sdtPr>
        <w:rPr>
          <w:rFonts w:ascii="Times New Roman" w:eastAsia="Times New Roman" w:hAnsi="Times New Roman" w:cs="Times New Roman"/>
          <w:b w:val="0"/>
          <w:bCs w:val="0"/>
          <w:color w:val="auto"/>
          <w:sz w:val="24"/>
          <w:szCs w:val="24"/>
          <w:lang w:val="en-GB"/>
        </w:rPr>
        <w:id w:val="1674837383"/>
        <w:docPartObj>
          <w:docPartGallery w:val="Table of Contents"/>
          <w:docPartUnique/>
        </w:docPartObj>
      </w:sdtPr>
      <w:sdtEndPr>
        <w:rPr>
          <w:noProof/>
        </w:rPr>
      </w:sdtEndPr>
      <w:sdtContent>
        <w:p w14:paraId="4D974641" w14:textId="48E5C602" w:rsidR="00803042" w:rsidRDefault="00803042">
          <w:pPr>
            <w:pStyle w:val="TOCHeading"/>
          </w:pPr>
          <w:r>
            <w:t>Table of Contents</w:t>
          </w:r>
        </w:p>
        <w:p w14:paraId="302BAA29" w14:textId="7EA78D20" w:rsidR="009F164F" w:rsidRDefault="00803042">
          <w:pPr>
            <w:pStyle w:val="TOC2"/>
            <w:tabs>
              <w:tab w:val="right" w:pos="901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24701273" w:history="1">
            <w:r w:rsidR="009F164F" w:rsidRPr="00ED282D">
              <w:rPr>
                <w:rStyle w:val="Hyperlink"/>
                <w:noProof/>
              </w:rPr>
              <w:t>Version control</w:t>
            </w:r>
            <w:r w:rsidR="009F164F">
              <w:rPr>
                <w:noProof/>
                <w:webHidden/>
              </w:rPr>
              <w:tab/>
            </w:r>
            <w:r w:rsidR="009F164F">
              <w:rPr>
                <w:noProof/>
                <w:webHidden/>
              </w:rPr>
              <w:fldChar w:fldCharType="begin"/>
            </w:r>
            <w:r w:rsidR="009F164F">
              <w:rPr>
                <w:noProof/>
                <w:webHidden/>
              </w:rPr>
              <w:instrText xml:space="preserve"> PAGEREF _Toc24701273 \h </w:instrText>
            </w:r>
            <w:r w:rsidR="009F164F">
              <w:rPr>
                <w:noProof/>
                <w:webHidden/>
              </w:rPr>
            </w:r>
            <w:r w:rsidR="009F164F">
              <w:rPr>
                <w:noProof/>
                <w:webHidden/>
              </w:rPr>
              <w:fldChar w:fldCharType="separate"/>
            </w:r>
            <w:r w:rsidR="009F164F">
              <w:rPr>
                <w:noProof/>
                <w:webHidden/>
              </w:rPr>
              <w:t>1</w:t>
            </w:r>
            <w:r w:rsidR="009F164F">
              <w:rPr>
                <w:noProof/>
                <w:webHidden/>
              </w:rPr>
              <w:fldChar w:fldCharType="end"/>
            </w:r>
          </w:hyperlink>
        </w:p>
        <w:p w14:paraId="162BA90F" w14:textId="6A4CFFFB" w:rsidR="009F164F" w:rsidRDefault="00C216C0">
          <w:pPr>
            <w:pStyle w:val="TOC2"/>
            <w:tabs>
              <w:tab w:val="left" w:pos="720"/>
              <w:tab w:val="right" w:pos="9010"/>
            </w:tabs>
            <w:rPr>
              <w:rFonts w:eastAsiaTheme="minorEastAsia" w:cstheme="minorBidi"/>
              <w:b w:val="0"/>
              <w:bCs w:val="0"/>
              <w:noProof/>
              <w:sz w:val="24"/>
              <w:szCs w:val="24"/>
            </w:rPr>
          </w:pPr>
          <w:hyperlink w:anchor="_Toc24701274" w:history="1">
            <w:r w:rsidR="009F164F" w:rsidRPr="00ED282D">
              <w:rPr>
                <w:rStyle w:val="Hyperlink"/>
                <w:rFonts w:ascii="Arial" w:hAnsi="Arial" w:cs="Arial"/>
                <w:noProof/>
              </w:rPr>
              <w:t>1.</w:t>
            </w:r>
            <w:r w:rsidR="009F164F">
              <w:rPr>
                <w:rFonts w:eastAsiaTheme="minorEastAsia" w:cstheme="minorBidi"/>
                <w:b w:val="0"/>
                <w:bCs w:val="0"/>
                <w:noProof/>
                <w:sz w:val="24"/>
                <w:szCs w:val="24"/>
              </w:rPr>
              <w:tab/>
            </w:r>
            <w:r w:rsidR="009F164F" w:rsidRPr="00ED282D">
              <w:rPr>
                <w:rStyle w:val="Hyperlink"/>
                <w:rFonts w:ascii="Arial" w:hAnsi="Arial" w:cs="Arial"/>
                <w:noProof/>
              </w:rPr>
              <w:t>Overview</w:t>
            </w:r>
            <w:r w:rsidR="009F164F">
              <w:rPr>
                <w:noProof/>
                <w:webHidden/>
              </w:rPr>
              <w:tab/>
            </w:r>
            <w:r w:rsidR="009F164F">
              <w:rPr>
                <w:noProof/>
                <w:webHidden/>
              </w:rPr>
              <w:fldChar w:fldCharType="begin"/>
            </w:r>
            <w:r w:rsidR="009F164F">
              <w:rPr>
                <w:noProof/>
                <w:webHidden/>
              </w:rPr>
              <w:instrText xml:space="preserve"> PAGEREF _Toc24701274 \h </w:instrText>
            </w:r>
            <w:r w:rsidR="009F164F">
              <w:rPr>
                <w:noProof/>
                <w:webHidden/>
              </w:rPr>
            </w:r>
            <w:r w:rsidR="009F164F">
              <w:rPr>
                <w:noProof/>
                <w:webHidden/>
              </w:rPr>
              <w:fldChar w:fldCharType="separate"/>
            </w:r>
            <w:r w:rsidR="009F164F">
              <w:rPr>
                <w:noProof/>
                <w:webHidden/>
              </w:rPr>
              <w:t>2</w:t>
            </w:r>
            <w:r w:rsidR="009F164F">
              <w:rPr>
                <w:noProof/>
                <w:webHidden/>
              </w:rPr>
              <w:fldChar w:fldCharType="end"/>
            </w:r>
          </w:hyperlink>
        </w:p>
        <w:p w14:paraId="240166D6" w14:textId="4EDB9C18" w:rsidR="009F164F" w:rsidRDefault="00C216C0">
          <w:pPr>
            <w:pStyle w:val="TOC2"/>
            <w:tabs>
              <w:tab w:val="left" w:pos="720"/>
              <w:tab w:val="right" w:pos="9010"/>
            </w:tabs>
            <w:rPr>
              <w:rFonts w:eastAsiaTheme="minorEastAsia" w:cstheme="minorBidi"/>
              <w:b w:val="0"/>
              <w:bCs w:val="0"/>
              <w:noProof/>
              <w:sz w:val="24"/>
              <w:szCs w:val="24"/>
            </w:rPr>
          </w:pPr>
          <w:hyperlink w:anchor="_Toc24701275" w:history="1">
            <w:r w:rsidR="009F164F" w:rsidRPr="00ED282D">
              <w:rPr>
                <w:rStyle w:val="Hyperlink"/>
                <w:rFonts w:ascii="Arial" w:hAnsi="Arial" w:cs="Arial"/>
                <w:noProof/>
              </w:rPr>
              <w:t>2.</w:t>
            </w:r>
            <w:r w:rsidR="009F164F">
              <w:rPr>
                <w:rFonts w:eastAsiaTheme="minorEastAsia" w:cstheme="minorBidi"/>
                <w:b w:val="0"/>
                <w:bCs w:val="0"/>
                <w:noProof/>
                <w:sz w:val="24"/>
                <w:szCs w:val="24"/>
              </w:rPr>
              <w:tab/>
            </w:r>
            <w:r w:rsidR="009F164F" w:rsidRPr="00ED282D">
              <w:rPr>
                <w:rStyle w:val="Hyperlink"/>
                <w:rFonts w:ascii="Arial" w:hAnsi="Arial" w:cs="Arial"/>
                <w:noProof/>
              </w:rPr>
              <w:t>Show Exchange product Information on Inventory</w:t>
            </w:r>
            <w:r w:rsidR="009F164F">
              <w:rPr>
                <w:noProof/>
                <w:webHidden/>
              </w:rPr>
              <w:tab/>
            </w:r>
            <w:r w:rsidR="009F164F">
              <w:rPr>
                <w:noProof/>
                <w:webHidden/>
              </w:rPr>
              <w:fldChar w:fldCharType="begin"/>
            </w:r>
            <w:r w:rsidR="009F164F">
              <w:rPr>
                <w:noProof/>
                <w:webHidden/>
              </w:rPr>
              <w:instrText xml:space="preserve"> PAGEREF _Toc24701275 \h </w:instrText>
            </w:r>
            <w:r w:rsidR="009F164F">
              <w:rPr>
                <w:noProof/>
                <w:webHidden/>
              </w:rPr>
            </w:r>
            <w:r w:rsidR="009F164F">
              <w:rPr>
                <w:noProof/>
                <w:webHidden/>
              </w:rPr>
              <w:fldChar w:fldCharType="separate"/>
            </w:r>
            <w:r w:rsidR="009F164F">
              <w:rPr>
                <w:noProof/>
                <w:webHidden/>
              </w:rPr>
              <w:t>2</w:t>
            </w:r>
            <w:r w:rsidR="009F164F">
              <w:rPr>
                <w:noProof/>
                <w:webHidden/>
              </w:rPr>
              <w:fldChar w:fldCharType="end"/>
            </w:r>
          </w:hyperlink>
        </w:p>
        <w:p w14:paraId="64D2F708" w14:textId="451CF750" w:rsidR="009F164F" w:rsidRDefault="00C216C0">
          <w:pPr>
            <w:pStyle w:val="TOC2"/>
            <w:tabs>
              <w:tab w:val="left" w:pos="720"/>
              <w:tab w:val="right" w:pos="9010"/>
            </w:tabs>
            <w:rPr>
              <w:rFonts w:eastAsiaTheme="minorEastAsia" w:cstheme="minorBidi"/>
              <w:b w:val="0"/>
              <w:bCs w:val="0"/>
              <w:noProof/>
              <w:sz w:val="24"/>
              <w:szCs w:val="24"/>
            </w:rPr>
          </w:pPr>
          <w:hyperlink w:anchor="_Toc24701276" w:history="1">
            <w:r w:rsidR="009F164F" w:rsidRPr="00ED282D">
              <w:rPr>
                <w:rStyle w:val="Hyperlink"/>
                <w:rFonts w:ascii="Arial" w:hAnsi="Arial" w:cs="Arial"/>
                <w:noProof/>
              </w:rPr>
              <w:t>3.</w:t>
            </w:r>
            <w:r w:rsidR="009F164F">
              <w:rPr>
                <w:rFonts w:eastAsiaTheme="minorEastAsia" w:cstheme="minorBidi"/>
                <w:b w:val="0"/>
                <w:bCs w:val="0"/>
                <w:noProof/>
                <w:sz w:val="24"/>
                <w:szCs w:val="24"/>
              </w:rPr>
              <w:tab/>
            </w:r>
            <w:r w:rsidR="009F164F" w:rsidRPr="00ED282D">
              <w:rPr>
                <w:rStyle w:val="Hyperlink"/>
                <w:rFonts w:ascii="Arial" w:hAnsi="Arial" w:cs="Arial"/>
                <w:noProof/>
              </w:rPr>
              <w:t>Add Exchange Product</w:t>
            </w:r>
            <w:r w:rsidR="009F164F">
              <w:rPr>
                <w:noProof/>
                <w:webHidden/>
              </w:rPr>
              <w:tab/>
            </w:r>
            <w:r w:rsidR="009F164F">
              <w:rPr>
                <w:noProof/>
                <w:webHidden/>
              </w:rPr>
              <w:fldChar w:fldCharType="begin"/>
            </w:r>
            <w:r w:rsidR="009F164F">
              <w:rPr>
                <w:noProof/>
                <w:webHidden/>
              </w:rPr>
              <w:instrText xml:space="preserve"> PAGEREF _Toc24701276 \h </w:instrText>
            </w:r>
            <w:r w:rsidR="009F164F">
              <w:rPr>
                <w:noProof/>
                <w:webHidden/>
              </w:rPr>
            </w:r>
            <w:r w:rsidR="009F164F">
              <w:rPr>
                <w:noProof/>
                <w:webHidden/>
              </w:rPr>
              <w:fldChar w:fldCharType="separate"/>
            </w:r>
            <w:r w:rsidR="009F164F">
              <w:rPr>
                <w:noProof/>
                <w:webHidden/>
              </w:rPr>
              <w:t>2</w:t>
            </w:r>
            <w:r w:rsidR="009F164F">
              <w:rPr>
                <w:noProof/>
                <w:webHidden/>
              </w:rPr>
              <w:fldChar w:fldCharType="end"/>
            </w:r>
          </w:hyperlink>
        </w:p>
        <w:p w14:paraId="3F6F1ABC" w14:textId="6C52664E" w:rsidR="00803042" w:rsidRDefault="00803042">
          <w:r>
            <w:rPr>
              <w:b/>
              <w:bCs/>
              <w:noProof/>
            </w:rPr>
            <w:fldChar w:fldCharType="end"/>
          </w:r>
        </w:p>
      </w:sdtContent>
    </w:sdt>
    <w:p w14:paraId="52677E1A" w14:textId="789BC94E" w:rsidR="00803042" w:rsidRDefault="00803042" w:rsidP="00803042"/>
    <w:p w14:paraId="0B86A80E" w14:textId="47E9D828" w:rsidR="00803042" w:rsidRDefault="00803042" w:rsidP="00803042"/>
    <w:p w14:paraId="711663C6" w14:textId="77D37A17" w:rsidR="00803042" w:rsidRDefault="00803042" w:rsidP="00803042"/>
    <w:p w14:paraId="06FFCE3A" w14:textId="1037A853" w:rsidR="00803042" w:rsidRDefault="00803042" w:rsidP="00803042"/>
    <w:p w14:paraId="42413E23" w14:textId="72D422F2" w:rsidR="00803042" w:rsidRDefault="00803042" w:rsidP="00803042"/>
    <w:p w14:paraId="4F4D811E" w14:textId="48AF0DC4" w:rsidR="00803042" w:rsidRDefault="00803042" w:rsidP="00803042"/>
    <w:p w14:paraId="7EAFFDCD" w14:textId="147C75B5" w:rsidR="00803042" w:rsidRDefault="00803042" w:rsidP="00803042"/>
    <w:p w14:paraId="05BC4AF1" w14:textId="2422DB3B" w:rsidR="00803042" w:rsidRDefault="00803042" w:rsidP="00803042"/>
    <w:p w14:paraId="68411EDA" w14:textId="20634D8A" w:rsidR="00803042" w:rsidRDefault="00803042" w:rsidP="00803042"/>
    <w:p w14:paraId="1CA26A32" w14:textId="4F5992B8" w:rsidR="00803042" w:rsidRDefault="00E7199C" w:rsidP="00E7199C">
      <w:pPr>
        <w:pStyle w:val="Heading2"/>
      </w:pPr>
      <w:bookmarkStart w:id="0" w:name="_Toc24701273"/>
      <w:r>
        <w:t>Version control</w:t>
      </w:r>
      <w:bookmarkEnd w:id="0"/>
    </w:p>
    <w:p w14:paraId="4534C1C2" w14:textId="374C57B4" w:rsidR="00803042" w:rsidRDefault="00803042" w:rsidP="00803042"/>
    <w:tbl>
      <w:tblPr>
        <w:tblStyle w:val="TableGrid"/>
        <w:tblW w:w="0" w:type="auto"/>
        <w:tblLook w:val="04A0" w:firstRow="1" w:lastRow="0" w:firstColumn="1" w:lastColumn="0" w:noHBand="0" w:noVBand="1"/>
      </w:tblPr>
      <w:tblGrid>
        <w:gridCol w:w="1838"/>
        <w:gridCol w:w="4168"/>
        <w:gridCol w:w="3004"/>
      </w:tblGrid>
      <w:tr w:rsidR="00E7199C" w14:paraId="7903F3AD" w14:textId="77777777" w:rsidTr="00E7199C">
        <w:tc>
          <w:tcPr>
            <w:tcW w:w="1838" w:type="dxa"/>
          </w:tcPr>
          <w:p w14:paraId="30554DE4" w14:textId="6D5A4F46" w:rsidR="00E7199C" w:rsidRDefault="00E7199C" w:rsidP="00803042">
            <w:r>
              <w:t>Version Number</w:t>
            </w:r>
          </w:p>
        </w:tc>
        <w:tc>
          <w:tcPr>
            <w:tcW w:w="4168" w:type="dxa"/>
          </w:tcPr>
          <w:p w14:paraId="5399F3B3" w14:textId="0B44DF01" w:rsidR="00E7199C" w:rsidRDefault="00E7199C" w:rsidP="00803042">
            <w:r>
              <w:t>Comments</w:t>
            </w:r>
          </w:p>
        </w:tc>
        <w:tc>
          <w:tcPr>
            <w:tcW w:w="3004" w:type="dxa"/>
          </w:tcPr>
          <w:p w14:paraId="54270BFE" w14:textId="251A00AB" w:rsidR="00E7199C" w:rsidRDefault="00E7199C" w:rsidP="00803042">
            <w:r>
              <w:t>Date</w:t>
            </w:r>
          </w:p>
        </w:tc>
      </w:tr>
      <w:tr w:rsidR="00E7199C" w14:paraId="7E4D5370" w14:textId="77777777" w:rsidTr="00E7199C">
        <w:tc>
          <w:tcPr>
            <w:tcW w:w="1838" w:type="dxa"/>
          </w:tcPr>
          <w:p w14:paraId="27A81CF9" w14:textId="380C2F74" w:rsidR="00E7199C" w:rsidRDefault="00E7199C" w:rsidP="00803042">
            <w:r>
              <w:t>1.0</w:t>
            </w:r>
          </w:p>
        </w:tc>
        <w:tc>
          <w:tcPr>
            <w:tcW w:w="4168" w:type="dxa"/>
          </w:tcPr>
          <w:p w14:paraId="776C504C" w14:textId="406506DC" w:rsidR="00E7199C" w:rsidRDefault="00E7199C" w:rsidP="00803042">
            <w:r>
              <w:t>Initial Draft</w:t>
            </w:r>
          </w:p>
        </w:tc>
        <w:tc>
          <w:tcPr>
            <w:tcW w:w="3004" w:type="dxa"/>
          </w:tcPr>
          <w:p w14:paraId="11517DA1" w14:textId="36803757" w:rsidR="00E7199C" w:rsidRDefault="00EC31EA" w:rsidP="00803042">
            <w:r>
              <w:t>1</w:t>
            </w:r>
            <w:r w:rsidR="00882B67">
              <w:t>5</w:t>
            </w:r>
            <w:r>
              <w:t>/11/2019</w:t>
            </w:r>
          </w:p>
        </w:tc>
      </w:tr>
      <w:tr w:rsidR="00CE5DA7" w14:paraId="21BF9DC8" w14:textId="77777777" w:rsidTr="00E7199C">
        <w:tc>
          <w:tcPr>
            <w:tcW w:w="1838" w:type="dxa"/>
          </w:tcPr>
          <w:p w14:paraId="49C02F86" w14:textId="2E3799E0" w:rsidR="00CE5DA7" w:rsidRDefault="00CE5DA7" w:rsidP="00803042">
            <w:r>
              <w:t>1.1</w:t>
            </w:r>
          </w:p>
        </w:tc>
        <w:tc>
          <w:tcPr>
            <w:tcW w:w="4168" w:type="dxa"/>
          </w:tcPr>
          <w:p w14:paraId="6CEC15BF" w14:textId="718F6D33" w:rsidR="00CE5DA7" w:rsidRDefault="00CE5DA7" w:rsidP="00803042">
            <w:proofErr w:type="spellStart"/>
            <w:r>
              <w:t>Uodated</w:t>
            </w:r>
            <w:proofErr w:type="spellEnd"/>
            <w:r>
              <w:t xml:space="preserve"> section 2</w:t>
            </w:r>
          </w:p>
        </w:tc>
        <w:tc>
          <w:tcPr>
            <w:tcW w:w="3004" w:type="dxa"/>
          </w:tcPr>
          <w:p w14:paraId="380B3A12" w14:textId="1B64E33E" w:rsidR="00CE5DA7" w:rsidRDefault="00CE5DA7" w:rsidP="00803042">
            <w:r>
              <w:t>15/11/2019</w:t>
            </w:r>
            <w:bookmarkStart w:id="1" w:name="_GoBack"/>
            <w:bookmarkEnd w:id="1"/>
          </w:p>
        </w:tc>
      </w:tr>
    </w:tbl>
    <w:p w14:paraId="06CD65D7" w14:textId="40DB101B" w:rsidR="00803042" w:rsidRDefault="00803042" w:rsidP="00803042"/>
    <w:p w14:paraId="2F05AAB6" w14:textId="698CDF57" w:rsidR="00803042" w:rsidRDefault="00803042" w:rsidP="00803042"/>
    <w:p w14:paraId="5C610EE8" w14:textId="577E2605" w:rsidR="00803042" w:rsidRDefault="00803042" w:rsidP="00803042"/>
    <w:p w14:paraId="1D857CCA" w14:textId="06D1FF28" w:rsidR="00803042" w:rsidRDefault="00803042" w:rsidP="00803042"/>
    <w:p w14:paraId="41365335" w14:textId="3D883277" w:rsidR="00803042" w:rsidRDefault="00803042" w:rsidP="00803042"/>
    <w:p w14:paraId="2D04E1B0" w14:textId="2F52EA57" w:rsidR="00B80FCE" w:rsidRDefault="00B80FCE" w:rsidP="00803042"/>
    <w:p w14:paraId="1AF4D76F" w14:textId="3DF99045" w:rsidR="00B80FCE" w:rsidRDefault="00B80FCE" w:rsidP="00803042"/>
    <w:p w14:paraId="2A2083D4" w14:textId="3C6E30E9" w:rsidR="00B80FCE" w:rsidRDefault="00B80FCE" w:rsidP="00803042"/>
    <w:p w14:paraId="6A572CC4" w14:textId="58E4BCF0" w:rsidR="00B80FCE" w:rsidRDefault="00B80FCE" w:rsidP="00803042"/>
    <w:p w14:paraId="5A311A7A" w14:textId="28D1AB9D" w:rsidR="00146CC0" w:rsidRDefault="00146CC0" w:rsidP="00803042"/>
    <w:p w14:paraId="0EB17217" w14:textId="48729DD8" w:rsidR="00146CC0" w:rsidRDefault="00146CC0" w:rsidP="00803042"/>
    <w:p w14:paraId="701E37DD" w14:textId="525215AA" w:rsidR="00146CC0" w:rsidRDefault="00146CC0" w:rsidP="00803042"/>
    <w:p w14:paraId="321608AE" w14:textId="1257C099" w:rsidR="00146CC0" w:rsidRDefault="00146CC0" w:rsidP="00803042"/>
    <w:p w14:paraId="4B8468B3" w14:textId="31B180EE" w:rsidR="00146CC0" w:rsidRDefault="00146CC0" w:rsidP="00803042"/>
    <w:p w14:paraId="01AC0581" w14:textId="3F5BCD93" w:rsidR="00146CC0" w:rsidRDefault="00146CC0" w:rsidP="00803042"/>
    <w:p w14:paraId="3FEA6496" w14:textId="1E21935B" w:rsidR="00146CC0" w:rsidRDefault="00146CC0" w:rsidP="00803042"/>
    <w:p w14:paraId="091EBAC4" w14:textId="7AEFA739" w:rsidR="00146CC0" w:rsidRDefault="00146CC0" w:rsidP="00803042"/>
    <w:p w14:paraId="56EF347C" w14:textId="31BD5FC6" w:rsidR="00146CC0" w:rsidRDefault="00146CC0" w:rsidP="00803042"/>
    <w:p w14:paraId="491009E4" w14:textId="77777777" w:rsidR="00146CC0" w:rsidRDefault="00146CC0" w:rsidP="00803042"/>
    <w:p w14:paraId="6C3BB37E" w14:textId="4961DD23" w:rsidR="00B80FCE" w:rsidRDefault="00B80FCE" w:rsidP="00803042"/>
    <w:p w14:paraId="4A6D6500" w14:textId="61C8904F" w:rsidR="00B80FCE" w:rsidRDefault="00B80FCE" w:rsidP="00803042"/>
    <w:p w14:paraId="66550256" w14:textId="77777777" w:rsidR="00B80FCE" w:rsidRDefault="00B80FCE" w:rsidP="00803042"/>
    <w:p w14:paraId="674AF1E2" w14:textId="52BF08D6" w:rsidR="00803042" w:rsidRDefault="00803042" w:rsidP="00803042"/>
    <w:p w14:paraId="4085CE84" w14:textId="065BE688" w:rsidR="00532EA8" w:rsidRDefault="00AA6604" w:rsidP="0034187A">
      <w:pPr>
        <w:pStyle w:val="Heading2"/>
        <w:numPr>
          <w:ilvl w:val="0"/>
          <w:numId w:val="2"/>
        </w:numPr>
        <w:rPr>
          <w:rFonts w:ascii="Arial" w:hAnsi="Arial" w:cs="Arial"/>
          <w:sz w:val="36"/>
          <w:szCs w:val="36"/>
        </w:rPr>
      </w:pPr>
      <w:bookmarkStart w:id="2" w:name="_Toc24701274"/>
      <w:r>
        <w:rPr>
          <w:rFonts w:ascii="Arial" w:hAnsi="Arial" w:cs="Arial"/>
          <w:sz w:val="36"/>
          <w:szCs w:val="36"/>
        </w:rPr>
        <w:lastRenderedPageBreak/>
        <w:t>Overview</w:t>
      </w:r>
      <w:bookmarkEnd w:id="2"/>
    </w:p>
    <w:p w14:paraId="661AE8D8" w14:textId="396CE12E" w:rsidR="00EC31EA" w:rsidRPr="00E03BAD" w:rsidRDefault="00AA6604" w:rsidP="00EC31EA">
      <w:pPr>
        <w:rPr>
          <w:rFonts w:ascii="Calibri" w:hAnsi="Calibri" w:cs="Calibri"/>
        </w:rPr>
      </w:pPr>
      <w:r w:rsidRPr="00E03BAD">
        <w:rPr>
          <w:rFonts w:ascii="Calibri" w:hAnsi="Calibri" w:cs="Calibri"/>
        </w:rPr>
        <w:t>When selling a product like vehicle some time seller may offer a part exchange taking buyers old car. This part exchange will be considered as allowance. Seller can take more than one product as an exchange. This journey starts on inventory details page with an action button add product to exchange and after successful completion user will come back to Inventory details page.</w:t>
      </w:r>
    </w:p>
    <w:p w14:paraId="68506608" w14:textId="0A86B281" w:rsidR="0034187A" w:rsidRPr="00E03BAD" w:rsidRDefault="00AA6604" w:rsidP="00AA6604">
      <w:pPr>
        <w:rPr>
          <w:rFonts w:ascii="Calibri" w:hAnsi="Calibri" w:cs="Calibri"/>
        </w:rPr>
      </w:pPr>
      <w:r w:rsidRPr="00E03BAD">
        <w:rPr>
          <w:rFonts w:ascii="Calibri" w:hAnsi="Calibri" w:cs="Calibri"/>
        </w:rPr>
        <w:t xml:space="preserve">If exchange product is not in the list user can go back to product page and create one. It will be mentioned in user guide no implementation </w:t>
      </w:r>
      <w:r w:rsidR="00DF60D5" w:rsidRPr="00E03BAD">
        <w:rPr>
          <w:rFonts w:ascii="Calibri" w:hAnsi="Calibri" w:cs="Calibri"/>
        </w:rPr>
        <w:t>required</w:t>
      </w:r>
    </w:p>
    <w:p w14:paraId="101D2B91" w14:textId="77777777" w:rsidR="009C60DA" w:rsidRPr="009C60DA" w:rsidRDefault="009C60DA" w:rsidP="009C60DA">
      <w:pPr>
        <w:rPr>
          <w:rFonts w:ascii="Arial" w:hAnsi="Arial" w:cs="Arial"/>
        </w:rPr>
      </w:pPr>
    </w:p>
    <w:p w14:paraId="561E3CAE" w14:textId="1B8A7413" w:rsidR="0034187A" w:rsidRDefault="00F94358" w:rsidP="0034187A">
      <w:pPr>
        <w:pStyle w:val="Heading2"/>
        <w:numPr>
          <w:ilvl w:val="0"/>
          <w:numId w:val="2"/>
        </w:numPr>
        <w:rPr>
          <w:rFonts w:ascii="Arial" w:hAnsi="Arial" w:cs="Arial"/>
          <w:sz w:val="32"/>
          <w:szCs w:val="32"/>
        </w:rPr>
      </w:pPr>
      <w:bookmarkStart w:id="3" w:name="_Toc24701275"/>
      <w:r>
        <w:rPr>
          <w:rFonts w:ascii="Arial" w:hAnsi="Arial" w:cs="Arial"/>
          <w:sz w:val="32"/>
          <w:szCs w:val="32"/>
        </w:rPr>
        <w:t>Show Exchange product Information on Inventory</w:t>
      </w:r>
      <w:bookmarkEnd w:id="3"/>
    </w:p>
    <w:p w14:paraId="2993BB18" w14:textId="77777777" w:rsidR="006C0961" w:rsidRPr="006C0961" w:rsidRDefault="006C0961" w:rsidP="006C0961"/>
    <w:p w14:paraId="63474DDD" w14:textId="75BB4C09" w:rsidR="00F94358" w:rsidRPr="00E03BAD" w:rsidRDefault="00F94358" w:rsidP="00F94358">
      <w:pPr>
        <w:rPr>
          <w:rFonts w:ascii="Calibri" w:hAnsi="Calibri" w:cs="Calibri"/>
        </w:rPr>
      </w:pPr>
      <w:r w:rsidRPr="00E03BAD">
        <w:rPr>
          <w:rFonts w:ascii="Calibri" w:hAnsi="Calibri" w:cs="Calibri"/>
        </w:rPr>
        <w:t xml:space="preserve">When user is on inventory details page if there are any exchange products associated to the main </w:t>
      </w:r>
      <w:proofErr w:type="gramStart"/>
      <w:r w:rsidRPr="00E03BAD">
        <w:rPr>
          <w:rFonts w:ascii="Calibri" w:hAnsi="Calibri" w:cs="Calibri"/>
        </w:rPr>
        <w:t>inventory</w:t>
      </w:r>
      <w:proofErr w:type="gramEnd"/>
      <w:r w:rsidRPr="00E03BAD">
        <w:rPr>
          <w:rFonts w:ascii="Calibri" w:hAnsi="Calibri" w:cs="Calibri"/>
        </w:rPr>
        <w:t xml:space="preserve"> we should show list of those exchange products under inventory action buttons. This list should be similar to the inventory item list under Inventory menu. User should </w:t>
      </w:r>
      <w:proofErr w:type="gramStart"/>
      <w:r w:rsidRPr="00E03BAD">
        <w:rPr>
          <w:rFonts w:ascii="Calibri" w:hAnsi="Calibri" w:cs="Calibri"/>
        </w:rPr>
        <w:t>able  to</w:t>
      </w:r>
      <w:proofErr w:type="gramEnd"/>
      <w:r w:rsidRPr="00E03BAD">
        <w:rPr>
          <w:rFonts w:ascii="Calibri" w:hAnsi="Calibri" w:cs="Calibri"/>
        </w:rPr>
        <w:t xml:space="preserve"> mark exchange product as inactive and manage income/expense same as other inventory. </w:t>
      </w:r>
    </w:p>
    <w:p w14:paraId="2D60F878" w14:textId="402BDA64" w:rsidR="00D9323A" w:rsidRPr="00E03BAD" w:rsidRDefault="00D9323A" w:rsidP="00F94358">
      <w:pPr>
        <w:rPr>
          <w:rFonts w:ascii="Calibri" w:hAnsi="Calibri" w:cs="Calibri"/>
        </w:rPr>
      </w:pPr>
      <w:r w:rsidRPr="00E03BAD">
        <w:rPr>
          <w:rFonts w:ascii="Calibri" w:hAnsi="Calibri" w:cs="Calibri"/>
        </w:rPr>
        <w:t xml:space="preserve">Developer can re-use existing inventory listing logic and inventory details screen to list exchange products on inventory details page. </w:t>
      </w:r>
    </w:p>
    <w:p w14:paraId="6D660C10" w14:textId="77777777" w:rsidR="00D9323A" w:rsidRPr="00E03BAD" w:rsidRDefault="00D9323A" w:rsidP="00F94358">
      <w:pPr>
        <w:rPr>
          <w:rFonts w:ascii="Calibri" w:hAnsi="Calibri" w:cs="Calibri"/>
        </w:rPr>
      </w:pPr>
    </w:p>
    <w:p w14:paraId="3B13256D" w14:textId="7EE9A491" w:rsidR="00F94358" w:rsidRPr="00E03BAD" w:rsidRDefault="00F94358" w:rsidP="00F94358">
      <w:pPr>
        <w:rPr>
          <w:rFonts w:ascii="Calibri" w:hAnsi="Calibri" w:cs="Calibri"/>
        </w:rPr>
      </w:pPr>
      <w:r w:rsidRPr="00E03BAD">
        <w:rPr>
          <w:rFonts w:ascii="Calibri" w:hAnsi="Calibri" w:cs="Calibri"/>
        </w:rPr>
        <w:t xml:space="preserve">API Reference : GET </w:t>
      </w:r>
      <w:hyperlink r:id="rId8" w:anchor="/operations/inventory-controller/getInventoryProductUsingGET" w:history="1">
        <w:r w:rsidRPr="00E03BAD">
          <w:rPr>
            <w:rFonts w:ascii="Calibri" w:hAnsi="Calibri" w:cs="Calibri"/>
          </w:rPr>
          <w:t>/inventory/details/{</w:t>
        </w:r>
        <w:proofErr w:type="spellStart"/>
        <w:r w:rsidRPr="00E03BAD">
          <w:rPr>
            <w:rFonts w:ascii="Calibri" w:hAnsi="Calibri" w:cs="Calibri"/>
          </w:rPr>
          <w:t>inventoryid</w:t>
        </w:r>
        <w:proofErr w:type="spellEnd"/>
        <w:r w:rsidRPr="00E03BAD">
          <w:rPr>
            <w:rFonts w:ascii="Calibri" w:hAnsi="Calibri" w:cs="Calibri"/>
          </w:rPr>
          <w:t>}</w:t>
        </w:r>
      </w:hyperlink>
    </w:p>
    <w:p w14:paraId="645B3819" w14:textId="77777777" w:rsidR="00D9323A" w:rsidRPr="00E03BAD" w:rsidRDefault="00D9323A" w:rsidP="00F94358">
      <w:pPr>
        <w:rPr>
          <w:rFonts w:ascii="Calibri" w:hAnsi="Calibri" w:cs="Calibri"/>
        </w:rPr>
      </w:pPr>
    </w:p>
    <w:p w14:paraId="72F41438" w14:textId="2661D190" w:rsidR="00D9323A" w:rsidRPr="00E03BAD" w:rsidRDefault="00391A40" w:rsidP="00F94358">
      <w:pPr>
        <w:rPr>
          <w:rFonts w:ascii="Calibri" w:hAnsi="Calibri" w:cs="Calibri"/>
        </w:rPr>
      </w:pPr>
      <w:r>
        <w:rPr>
          <w:rFonts w:ascii="Calibri" w:hAnsi="Calibri" w:cs="Calibri"/>
        </w:rPr>
        <w:t>Show o</w:t>
      </w:r>
      <w:r w:rsidR="00D9323A" w:rsidRPr="00E03BAD">
        <w:rPr>
          <w:rFonts w:ascii="Calibri" w:hAnsi="Calibri" w:cs="Calibri"/>
        </w:rPr>
        <w:t xml:space="preserve">nly purchase option </w:t>
      </w:r>
      <w:r>
        <w:rPr>
          <w:rFonts w:ascii="Calibri" w:hAnsi="Calibri" w:cs="Calibri"/>
        </w:rPr>
        <w:t xml:space="preserve">on </w:t>
      </w:r>
      <w:r w:rsidR="00D9323A" w:rsidRPr="00E03BAD">
        <w:rPr>
          <w:rFonts w:ascii="Calibri" w:hAnsi="Calibri" w:cs="Calibri"/>
        </w:rPr>
        <w:t xml:space="preserve">exchange products page if </w:t>
      </w:r>
      <w:r>
        <w:rPr>
          <w:rFonts w:ascii="Calibri" w:hAnsi="Calibri" w:cs="Calibri"/>
        </w:rPr>
        <w:t>state is “</w:t>
      </w:r>
      <w:proofErr w:type="spellStart"/>
      <w:r>
        <w:rPr>
          <w:rFonts w:ascii="Calibri" w:hAnsi="Calibri" w:cs="Calibri"/>
        </w:rPr>
        <w:t>ReadytoPurchase</w:t>
      </w:r>
      <w:proofErr w:type="spellEnd"/>
      <w:r>
        <w:rPr>
          <w:rFonts w:ascii="Calibri" w:hAnsi="Calibri" w:cs="Calibri"/>
        </w:rPr>
        <w:t>”</w:t>
      </w:r>
    </w:p>
    <w:p w14:paraId="28BA9D5F" w14:textId="1A341AC8" w:rsidR="00D9323A" w:rsidRPr="00E03BAD" w:rsidRDefault="00D9323A" w:rsidP="00F94358">
      <w:pPr>
        <w:rPr>
          <w:rFonts w:ascii="Calibri" w:hAnsi="Calibri" w:cs="Calibri"/>
        </w:rPr>
      </w:pPr>
    </w:p>
    <w:p w14:paraId="5BF43941" w14:textId="59235EC3" w:rsidR="00D9323A" w:rsidRPr="00E03BAD" w:rsidRDefault="00D9323A" w:rsidP="00F94358">
      <w:pPr>
        <w:rPr>
          <w:rFonts w:ascii="Calibri" w:hAnsi="Calibri" w:cs="Calibri"/>
        </w:rPr>
      </w:pPr>
    </w:p>
    <w:p w14:paraId="62D713CF" w14:textId="77777777" w:rsidR="008750E8" w:rsidRPr="00E03BAD" w:rsidRDefault="008750E8" w:rsidP="00725E7B">
      <w:pPr>
        <w:rPr>
          <w:rFonts w:ascii="Calibri" w:hAnsi="Calibri" w:cs="Calibri"/>
          <w:sz w:val="32"/>
          <w:szCs w:val="32"/>
        </w:rPr>
      </w:pPr>
      <w:r w:rsidRPr="00E03BAD">
        <w:rPr>
          <w:rFonts w:ascii="Calibri" w:hAnsi="Calibri" w:cs="Calibri"/>
          <w:sz w:val="32"/>
          <w:szCs w:val="32"/>
        </w:rPr>
        <w:tab/>
      </w:r>
    </w:p>
    <w:p w14:paraId="78277B65" w14:textId="237D586B" w:rsidR="00397F8B" w:rsidRDefault="00F13891" w:rsidP="00397F8B">
      <w:pPr>
        <w:pStyle w:val="Heading2"/>
        <w:numPr>
          <w:ilvl w:val="0"/>
          <w:numId w:val="2"/>
        </w:numPr>
        <w:rPr>
          <w:rFonts w:ascii="Arial" w:hAnsi="Arial" w:cs="Arial"/>
          <w:sz w:val="32"/>
          <w:szCs w:val="32"/>
        </w:rPr>
      </w:pPr>
      <w:bookmarkStart w:id="4" w:name="_Toc24701276"/>
      <w:r>
        <w:rPr>
          <w:rFonts w:ascii="Arial" w:hAnsi="Arial" w:cs="Arial"/>
          <w:sz w:val="32"/>
          <w:szCs w:val="32"/>
        </w:rPr>
        <w:t xml:space="preserve">Add </w:t>
      </w:r>
      <w:r w:rsidR="00D9323A">
        <w:rPr>
          <w:rFonts w:ascii="Arial" w:hAnsi="Arial" w:cs="Arial"/>
          <w:sz w:val="32"/>
          <w:szCs w:val="32"/>
        </w:rPr>
        <w:t>Exchange Product</w:t>
      </w:r>
      <w:bookmarkEnd w:id="4"/>
    </w:p>
    <w:p w14:paraId="1AB5CC67" w14:textId="77777777" w:rsidR="006C0961" w:rsidRPr="006C0961" w:rsidRDefault="006C0961" w:rsidP="006C0961"/>
    <w:p w14:paraId="1AE0DCD3" w14:textId="067E2367" w:rsidR="00E25D5E" w:rsidRPr="006C0961" w:rsidRDefault="00D9323A" w:rsidP="006C0961">
      <w:pPr>
        <w:rPr>
          <w:rFonts w:ascii="Calibri" w:hAnsi="Calibri" w:cs="Calibri"/>
        </w:rPr>
      </w:pPr>
      <w:r w:rsidRPr="006C0961">
        <w:rPr>
          <w:rFonts w:ascii="Calibri" w:hAnsi="Calibri" w:cs="Calibri"/>
        </w:rPr>
        <w:t>Provide an action button on inventory details page to add a new product for exch</w:t>
      </w:r>
      <w:r w:rsidR="00882B67" w:rsidRPr="006C0961">
        <w:rPr>
          <w:rFonts w:ascii="Calibri" w:hAnsi="Calibri" w:cs="Calibri"/>
        </w:rPr>
        <w:t>ange. User should be able to add more than one product for exchange using same button.</w:t>
      </w:r>
    </w:p>
    <w:p w14:paraId="3020D998" w14:textId="6FD7D021" w:rsidR="00882B67" w:rsidRPr="006C0961" w:rsidRDefault="00882B67" w:rsidP="00882B67">
      <w:pPr>
        <w:rPr>
          <w:rFonts w:ascii="Calibri" w:hAnsi="Calibri" w:cs="Calibri"/>
        </w:rPr>
      </w:pPr>
      <w:r w:rsidRPr="006C0961">
        <w:rPr>
          <w:rFonts w:ascii="Calibri" w:hAnsi="Calibri" w:cs="Calibri"/>
        </w:rPr>
        <w:t>Exchange product journey is similar to add inventory. Developer can re-use existing add inventory logic and recreate same journey as add inventory. Once product is added to inventory control should come back to inventory details page and new inventory should be listed under exchange products.</w:t>
      </w:r>
    </w:p>
    <w:p w14:paraId="455885CA" w14:textId="70115D56" w:rsidR="00882B67" w:rsidRPr="006C0961" w:rsidRDefault="00882B67" w:rsidP="00882B67">
      <w:pPr>
        <w:rPr>
          <w:rFonts w:ascii="Calibri" w:hAnsi="Calibri" w:cs="Calibri"/>
        </w:rPr>
      </w:pPr>
    </w:p>
    <w:p w14:paraId="2C278457" w14:textId="4F8DE8DA" w:rsidR="00E03BAD" w:rsidRPr="006C0961" w:rsidRDefault="00882B67" w:rsidP="00E03BAD">
      <w:pPr>
        <w:rPr>
          <w:rFonts w:ascii="Calibri" w:hAnsi="Calibri" w:cs="Calibri"/>
        </w:rPr>
      </w:pPr>
      <w:r w:rsidRPr="006C0961">
        <w:rPr>
          <w:rFonts w:ascii="Calibri" w:hAnsi="Calibri" w:cs="Calibri"/>
        </w:rPr>
        <w:t xml:space="preserve">API reference : </w:t>
      </w:r>
      <w:r w:rsidR="00E03BAD" w:rsidRPr="006C0961">
        <w:rPr>
          <w:rFonts w:ascii="Calibri" w:hAnsi="Calibri" w:cs="Calibri"/>
        </w:rPr>
        <w:t xml:space="preserve">POST : </w:t>
      </w:r>
      <w:hyperlink r:id="rId9" w:anchor="/operations/inventory-controller/addExchangeProductUsingPOST" w:history="1">
        <w:r w:rsidR="00E03BAD" w:rsidRPr="006C0961">
          <w:rPr>
            <w:rFonts w:ascii="Calibri" w:hAnsi="Calibri" w:cs="Calibri"/>
          </w:rPr>
          <w:t>/inventory/{</w:t>
        </w:r>
        <w:proofErr w:type="spellStart"/>
        <w:r w:rsidR="00E03BAD" w:rsidRPr="006C0961">
          <w:rPr>
            <w:rFonts w:ascii="Calibri" w:hAnsi="Calibri" w:cs="Calibri"/>
          </w:rPr>
          <w:t>inventoryId</w:t>
        </w:r>
        <w:proofErr w:type="spellEnd"/>
        <w:r w:rsidR="00E03BAD" w:rsidRPr="006C0961">
          <w:rPr>
            <w:rFonts w:ascii="Calibri" w:hAnsi="Calibri" w:cs="Calibri"/>
          </w:rPr>
          <w:t>}/Exchange</w:t>
        </w:r>
      </w:hyperlink>
    </w:p>
    <w:p w14:paraId="6536ACF8" w14:textId="61F06018" w:rsidR="00882B67" w:rsidRPr="006C0961" w:rsidRDefault="00882B67" w:rsidP="00882B67">
      <w:pPr>
        <w:rPr>
          <w:rFonts w:ascii="Calibri" w:hAnsi="Calibri" w:cs="Calibri"/>
        </w:rPr>
      </w:pPr>
    </w:p>
    <w:p w14:paraId="555F619E" w14:textId="77777777" w:rsidR="00882B67" w:rsidRPr="00882B67" w:rsidRDefault="00882B67" w:rsidP="00882B67"/>
    <w:sectPr w:rsidR="00882B67" w:rsidRPr="00882B67" w:rsidSect="00471730">
      <w:footerReference w:type="even" r:id="rId10"/>
      <w:footerReference w:type="default" r:id="rId1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DE6A3" w14:textId="77777777" w:rsidR="00C216C0" w:rsidRDefault="00C216C0" w:rsidP="00803042">
      <w:r>
        <w:separator/>
      </w:r>
    </w:p>
  </w:endnote>
  <w:endnote w:type="continuationSeparator" w:id="0">
    <w:p w14:paraId="386D8E25" w14:textId="77777777" w:rsidR="00C216C0" w:rsidRDefault="00C216C0" w:rsidP="0080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57764116"/>
      <w:docPartObj>
        <w:docPartGallery w:val="Page Numbers (Bottom of Page)"/>
        <w:docPartUnique/>
      </w:docPartObj>
    </w:sdtPr>
    <w:sdtEndPr>
      <w:rPr>
        <w:rStyle w:val="PageNumber"/>
      </w:rPr>
    </w:sdtEndPr>
    <w:sdtContent>
      <w:p w14:paraId="5FADE145" w14:textId="41E5C8E0" w:rsidR="00803042" w:rsidRDefault="00803042" w:rsidP="008A64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C2E3E6" w14:textId="77777777" w:rsidR="00803042" w:rsidRDefault="00803042" w:rsidP="008030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53746757"/>
      <w:docPartObj>
        <w:docPartGallery w:val="Page Numbers (Bottom of Page)"/>
        <w:docPartUnique/>
      </w:docPartObj>
    </w:sdtPr>
    <w:sdtEndPr>
      <w:rPr>
        <w:rStyle w:val="PageNumber"/>
      </w:rPr>
    </w:sdtEndPr>
    <w:sdtContent>
      <w:p w14:paraId="7404E74E" w14:textId="0361CE9B" w:rsidR="00803042" w:rsidRDefault="00803042" w:rsidP="008A64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3D0566" w14:textId="77777777" w:rsidR="00803042" w:rsidRDefault="00803042" w:rsidP="0080304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6D1B8" w14:textId="77777777" w:rsidR="00C216C0" w:rsidRDefault="00C216C0" w:rsidP="00803042">
      <w:r>
        <w:separator/>
      </w:r>
    </w:p>
  </w:footnote>
  <w:footnote w:type="continuationSeparator" w:id="0">
    <w:p w14:paraId="09FD6286" w14:textId="77777777" w:rsidR="00C216C0" w:rsidRDefault="00C216C0" w:rsidP="008030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0C74"/>
    <w:multiLevelType w:val="hybridMultilevel"/>
    <w:tmpl w:val="ADE82C48"/>
    <w:lvl w:ilvl="0" w:tplc="04090019">
      <w:start w:val="1"/>
      <w:numFmt w:val="lowerLetter"/>
      <w:lvlText w:val="%1."/>
      <w:lvlJc w:val="left"/>
      <w:pPr>
        <w:ind w:left="1865" w:hanging="360"/>
      </w:pPr>
      <w:rPr>
        <w:rFonts w:hint="default"/>
      </w:rPr>
    </w:lvl>
    <w:lvl w:ilvl="1" w:tplc="04090019" w:tentative="1">
      <w:start w:val="1"/>
      <w:numFmt w:val="lowerLetter"/>
      <w:lvlText w:val="%2."/>
      <w:lvlJc w:val="left"/>
      <w:pPr>
        <w:ind w:left="2585" w:hanging="360"/>
      </w:pPr>
    </w:lvl>
    <w:lvl w:ilvl="2" w:tplc="0409001B" w:tentative="1">
      <w:start w:val="1"/>
      <w:numFmt w:val="lowerRoman"/>
      <w:lvlText w:val="%3."/>
      <w:lvlJc w:val="right"/>
      <w:pPr>
        <w:ind w:left="3305" w:hanging="180"/>
      </w:pPr>
    </w:lvl>
    <w:lvl w:ilvl="3" w:tplc="0409000F" w:tentative="1">
      <w:start w:val="1"/>
      <w:numFmt w:val="decimal"/>
      <w:lvlText w:val="%4."/>
      <w:lvlJc w:val="left"/>
      <w:pPr>
        <w:ind w:left="4025" w:hanging="360"/>
      </w:pPr>
    </w:lvl>
    <w:lvl w:ilvl="4" w:tplc="04090019" w:tentative="1">
      <w:start w:val="1"/>
      <w:numFmt w:val="lowerLetter"/>
      <w:lvlText w:val="%5."/>
      <w:lvlJc w:val="left"/>
      <w:pPr>
        <w:ind w:left="4745" w:hanging="360"/>
      </w:pPr>
    </w:lvl>
    <w:lvl w:ilvl="5" w:tplc="0409001B" w:tentative="1">
      <w:start w:val="1"/>
      <w:numFmt w:val="lowerRoman"/>
      <w:lvlText w:val="%6."/>
      <w:lvlJc w:val="right"/>
      <w:pPr>
        <w:ind w:left="5465" w:hanging="180"/>
      </w:pPr>
    </w:lvl>
    <w:lvl w:ilvl="6" w:tplc="0409000F" w:tentative="1">
      <w:start w:val="1"/>
      <w:numFmt w:val="decimal"/>
      <w:lvlText w:val="%7."/>
      <w:lvlJc w:val="left"/>
      <w:pPr>
        <w:ind w:left="6185" w:hanging="360"/>
      </w:pPr>
    </w:lvl>
    <w:lvl w:ilvl="7" w:tplc="04090019" w:tentative="1">
      <w:start w:val="1"/>
      <w:numFmt w:val="lowerLetter"/>
      <w:lvlText w:val="%8."/>
      <w:lvlJc w:val="left"/>
      <w:pPr>
        <w:ind w:left="6905" w:hanging="360"/>
      </w:pPr>
    </w:lvl>
    <w:lvl w:ilvl="8" w:tplc="0409001B" w:tentative="1">
      <w:start w:val="1"/>
      <w:numFmt w:val="lowerRoman"/>
      <w:lvlText w:val="%9."/>
      <w:lvlJc w:val="right"/>
      <w:pPr>
        <w:ind w:left="7625" w:hanging="180"/>
      </w:pPr>
    </w:lvl>
  </w:abstractNum>
  <w:abstractNum w:abstractNumId="1" w15:restartNumberingAfterBreak="0">
    <w:nsid w:val="013154B5"/>
    <w:multiLevelType w:val="hybridMultilevel"/>
    <w:tmpl w:val="F3F0DC4C"/>
    <w:lvl w:ilvl="0" w:tplc="6D8E37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20B7DB6"/>
    <w:multiLevelType w:val="multilevel"/>
    <w:tmpl w:val="24DA1D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5F1193A"/>
    <w:multiLevelType w:val="hybridMultilevel"/>
    <w:tmpl w:val="E52EBC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11EAF"/>
    <w:multiLevelType w:val="multilevel"/>
    <w:tmpl w:val="24DA1D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1FC371D"/>
    <w:multiLevelType w:val="hybridMultilevel"/>
    <w:tmpl w:val="0A10692E"/>
    <w:lvl w:ilvl="0" w:tplc="2842DC8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C6D3D5D"/>
    <w:multiLevelType w:val="hybridMultilevel"/>
    <w:tmpl w:val="AB2411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395C5C"/>
    <w:multiLevelType w:val="hybridMultilevel"/>
    <w:tmpl w:val="E9C4828A"/>
    <w:lvl w:ilvl="0" w:tplc="A75AABD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0A933CE"/>
    <w:multiLevelType w:val="hybridMultilevel"/>
    <w:tmpl w:val="A8625B0A"/>
    <w:lvl w:ilvl="0" w:tplc="831438E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CE3322C"/>
    <w:multiLevelType w:val="hybridMultilevel"/>
    <w:tmpl w:val="A5B242DE"/>
    <w:lvl w:ilvl="0" w:tplc="A5A63F94">
      <w:start w:val="1"/>
      <w:numFmt w:val="bullet"/>
      <w:lvlText w:val="-"/>
      <w:lvlJc w:val="left"/>
      <w:pPr>
        <w:ind w:left="1700" w:hanging="360"/>
      </w:pPr>
      <w:rPr>
        <w:rFonts w:ascii="Arial" w:eastAsiaTheme="minorHAnsi" w:hAnsi="Arial" w:cs="Arial" w:hint="default"/>
      </w:rPr>
    </w:lvl>
    <w:lvl w:ilvl="1" w:tplc="04090003" w:tentative="1">
      <w:start w:val="1"/>
      <w:numFmt w:val="bullet"/>
      <w:lvlText w:val="o"/>
      <w:lvlJc w:val="left"/>
      <w:pPr>
        <w:ind w:left="2420" w:hanging="360"/>
      </w:pPr>
      <w:rPr>
        <w:rFonts w:ascii="Courier New" w:hAnsi="Courier New" w:cs="Courier New" w:hint="default"/>
      </w:rPr>
    </w:lvl>
    <w:lvl w:ilvl="2" w:tplc="04090005" w:tentative="1">
      <w:start w:val="1"/>
      <w:numFmt w:val="bullet"/>
      <w:lvlText w:val=""/>
      <w:lvlJc w:val="left"/>
      <w:pPr>
        <w:ind w:left="3140" w:hanging="360"/>
      </w:pPr>
      <w:rPr>
        <w:rFonts w:ascii="Wingdings" w:hAnsi="Wingdings" w:hint="default"/>
      </w:rPr>
    </w:lvl>
    <w:lvl w:ilvl="3" w:tplc="04090001" w:tentative="1">
      <w:start w:val="1"/>
      <w:numFmt w:val="bullet"/>
      <w:lvlText w:val=""/>
      <w:lvlJc w:val="left"/>
      <w:pPr>
        <w:ind w:left="3860" w:hanging="360"/>
      </w:pPr>
      <w:rPr>
        <w:rFonts w:ascii="Symbol" w:hAnsi="Symbol" w:hint="default"/>
      </w:rPr>
    </w:lvl>
    <w:lvl w:ilvl="4" w:tplc="04090003" w:tentative="1">
      <w:start w:val="1"/>
      <w:numFmt w:val="bullet"/>
      <w:lvlText w:val="o"/>
      <w:lvlJc w:val="left"/>
      <w:pPr>
        <w:ind w:left="4580" w:hanging="360"/>
      </w:pPr>
      <w:rPr>
        <w:rFonts w:ascii="Courier New" w:hAnsi="Courier New" w:cs="Courier New" w:hint="default"/>
      </w:rPr>
    </w:lvl>
    <w:lvl w:ilvl="5" w:tplc="04090005" w:tentative="1">
      <w:start w:val="1"/>
      <w:numFmt w:val="bullet"/>
      <w:lvlText w:val=""/>
      <w:lvlJc w:val="left"/>
      <w:pPr>
        <w:ind w:left="5300" w:hanging="360"/>
      </w:pPr>
      <w:rPr>
        <w:rFonts w:ascii="Wingdings" w:hAnsi="Wingdings" w:hint="default"/>
      </w:rPr>
    </w:lvl>
    <w:lvl w:ilvl="6" w:tplc="04090001" w:tentative="1">
      <w:start w:val="1"/>
      <w:numFmt w:val="bullet"/>
      <w:lvlText w:val=""/>
      <w:lvlJc w:val="left"/>
      <w:pPr>
        <w:ind w:left="6020" w:hanging="360"/>
      </w:pPr>
      <w:rPr>
        <w:rFonts w:ascii="Symbol" w:hAnsi="Symbol" w:hint="default"/>
      </w:rPr>
    </w:lvl>
    <w:lvl w:ilvl="7" w:tplc="04090003" w:tentative="1">
      <w:start w:val="1"/>
      <w:numFmt w:val="bullet"/>
      <w:lvlText w:val="o"/>
      <w:lvlJc w:val="left"/>
      <w:pPr>
        <w:ind w:left="6740" w:hanging="360"/>
      </w:pPr>
      <w:rPr>
        <w:rFonts w:ascii="Courier New" w:hAnsi="Courier New" w:cs="Courier New" w:hint="default"/>
      </w:rPr>
    </w:lvl>
    <w:lvl w:ilvl="8" w:tplc="04090005" w:tentative="1">
      <w:start w:val="1"/>
      <w:numFmt w:val="bullet"/>
      <w:lvlText w:val=""/>
      <w:lvlJc w:val="left"/>
      <w:pPr>
        <w:ind w:left="7460" w:hanging="360"/>
      </w:pPr>
      <w:rPr>
        <w:rFonts w:ascii="Wingdings" w:hAnsi="Wingdings" w:hint="default"/>
      </w:rPr>
    </w:lvl>
  </w:abstractNum>
  <w:abstractNum w:abstractNumId="10" w15:restartNumberingAfterBreak="0">
    <w:nsid w:val="2E5E1845"/>
    <w:multiLevelType w:val="hybridMultilevel"/>
    <w:tmpl w:val="A168BA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0D2391"/>
    <w:multiLevelType w:val="hybridMultilevel"/>
    <w:tmpl w:val="FC82A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5824AB"/>
    <w:multiLevelType w:val="multilevel"/>
    <w:tmpl w:val="C450E3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86550E3"/>
    <w:multiLevelType w:val="hybridMultilevel"/>
    <w:tmpl w:val="B1BC162A"/>
    <w:lvl w:ilvl="0" w:tplc="91E43B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30B73D1"/>
    <w:multiLevelType w:val="hybridMultilevel"/>
    <w:tmpl w:val="C6A08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31118C"/>
    <w:multiLevelType w:val="multilevel"/>
    <w:tmpl w:val="95EE39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695C2C32"/>
    <w:multiLevelType w:val="multilevel"/>
    <w:tmpl w:val="74B6057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A7665D4"/>
    <w:multiLevelType w:val="multilevel"/>
    <w:tmpl w:val="6714F70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4"/>
  </w:num>
  <w:num w:numId="2">
    <w:abstractNumId w:val="2"/>
  </w:num>
  <w:num w:numId="3">
    <w:abstractNumId w:val="11"/>
  </w:num>
  <w:num w:numId="4">
    <w:abstractNumId w:val="10"/>
  </w:num>
  <w:num w:numId="5">
    <w:abstractNumId w:val="1"/>
  </w:num>
  <w:num w:numId="6">
    <w:abstractNumId w:val="13"/>
  </w:num>
  <w:num w:numId="7">
    <w:abstractNumId w:val="7"/>
  </w:num>
  <w:num w:numId="8">
    <w:abstractNumId w:val="8"/>
  </w:num>
  <w:num w:numId="9">
    <w:abstractNumId w:val="0"/>
  </w:num>
  <w:num w:numId="10">
    <w:abstractNumId w:val="9"/>
  </w:num>
  <w:num w:numId="11">
    <w:abstractNumId w:val="3"/>
  </w:num>
  <w:num w:numId="12">
    <w:abstractNumId w:val="12"/>
  </w:num>
  <w:num w:numId="13">
    <w:abstractNumId w:val="17"/>
  </w:num>
  <w:num w:numId="14">
    <w:abstractNumId w:val="6"/>
  </w:num>
  <w:num w:numId="15">
    <w:abstractNumId w:val="15"/>
  </w:num>
  <w:num w:numId="16">
    <w:abstractNumId w:val="5"/>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87A"/>
    <w:rsid w:val="000451C8"/>
    <w:rsid w:val="00054583"/>
    <w:rsid w:val="000D1EC4"/>
    <w:rsid w:val="000F560F"/>
    <w:rsid w:val="0010014B"/>
    <w:rsid w:val="0010572E"/>
    <w:rsid w:val="001415AA"/>
    <w:rsid w:val="00143290"/>
    <w:rsid w:val="00146CC0"/>
    <w:rsid w:val="00151F2A"/>
    <w:rsid w:val="00161770"/>
    <w:rsid w:val="00167666"/>
    <w:rsid w:val="001912C9"/>
    <w:rsid w:val="001A2EA4"/>
    <w:rsid w:val="001A6CC4"/>
    <w:rsid w:val="001B591E"/>
    <w:rsid w:val="001D4DE4"/>
    <w:rsid w:val="0022492C"/>
    <w:rsid w:val="00292FF8"/>
    <w:rsid w:val="00294978"/>
    <w:rsid w:val="002A1508"/>
    <w:rsid w:val="002F6832"/>
    <w:rsid w:val="00303D8A"/>
    <w:rsid w:val="00316164"/>
    <w:rsid w:val="0034187A"/>
    <w:rsid w:val="00391A40"/>
    <w:rsid w:val="00397F8B"/>
    <w:rsid w:val="004412D7"/>
    <w:rsid w:val="00457132"/>
    <w:rsid w:val="0046382F"/>
    <w:rsid w:val="004676FA"/>
    <w:rsid w:val="00471730"/>
    <w:rsid w:val="004A4C50"/>
    <w:rsid w:val="004B6AD5"/>
    <w:rsid w:val="004D2421"/>
    <w:rsid w:val="00526931"/>
    <w:rsid w:val="00537B21"/>
    <w:rsid w:val="005514A9"/>
    <w:rsid w:val="00554851"/>
    <w:rsid w:val="00574BB0"/>
    <w:rsid w:val="0059413A"/>
    <w:rsid w:val="005F61CA"/>
    <w:rsid w:val="006071D1"/>
    <w:rsid w:val="006C0961"/>
    <w:rsid w:val="006C1C02"/>
    <w:rsid w:val="006C210C"/>
    <w:rsid w:val="00725E7B"/>
    <w:rsid w:val="007758AF"/>
    <w:rsid w:val="00786629"/>
    <w:rsid w:val="007876CD"/>
    <w:rsid w:val="0079095C"/>
    <w:rsid w:val="00803042"/>
    <w:rsid w:val="00827D63"/>
    <w:rsid w:val="00842AEB"/>
    <w:rsid w:val="0084681B"/>
    <w:rsid w:val="008750E8"/>
    <w:rsid w:val="00882B67"/>
    <w:rsid w:val="0088427B"/>
    <w:rsid w:val="008B1416"/>
    <w:rsid w:val="009558CC"/>
    <w:rsid w:val="009B769A"/>
    <w:rsid w:val="009C60DA"/>
    <w:rsid w:val="009F164F"/>
    <w:rsid w:val="00A416F2"/>
    <w:rsid w:val="00AA6604"/>
    <w:rsid w:val="00AB7053"/>
    <w:rsid w:val="00AC73F8"/>
    <w:rsid w:val="00AE076F"/>
    <w:rsid w:val="00AE4B26"/>
    <w:rsid w:val="00B07832"/>
    <w:rsid w:val="00B1224A"/>
    <w:rsid w:val="00B12506"/>
    <w:rsid w:val="00B30604"/>
    <w:rsid w:val="00B6403D"/>
    <w:rsid w:val="00B80FCE"/>
    <w:rsid w:val="00BD52EA"/>
    <w:rsid w:val="00C07795"/>
    <w:rsid w:val="00C216C0"/>
    <w:rsid w:val="00CE5DA7"/>
    <w:rsid w:val="00D84D85"/>
    <w:rsid w:val="00D9323A"/>
    <w:rsid w:val="00D971FC"/>
    <w:rsid w:val="00DE7640"/>
    <w:rsid w:val="00DF60D5"/>
    <w:rsid w:val="00E03BAD"/>
    <w:rsid w:val="00E25D5E"/>
    <w:rsid w:val="00E7199C"/>
    <w:rsid w:val="00E90C47"/>
    <w:rsid w:val="00EA4773"/>
    <w:rsid w:val="00EC31EA"/>
    <w:rsid w:val="00EE4E97"/>
    <w:rsid w:val="00F122D9"/>
    <w:rsid w:val="00F13891"/>
    <w:rsid w:val="00F75528"/>
    <w:rsid w:val="00F94358"/>
    <w:rsid w:val="00FB367D"/>
    <w:rsid w:val="00FC6C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36C43"/>
  <w15:chartTrackingRefBased/>
  <w15:docId w15:val="{B33264DC-25B9-074B-9267-CD6B2EFAC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2D7"/>
    <w:rPr>
      <w:rFonts w:ascii="Times New Roman" w:eastAsia="Times New Roman" w:hAnsi="Times New Roman" w:cs="Times New Roman"/>
    </w:rPr>
  </w:style>
  <w:style w:type="paragraph" w:styleId="Heading1">
    <w:name w:val="heading 1"/>
    <w:basedOn w:val="Normal"/>
    <w:next w:val="Normal"/>
    <w:link w:val="Heading1Char"/>
    <w:uiPriority w:val="9"/>
    <w:qFormat/>
    <w:rsid w:val="008030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18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304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87A"/>
    <w:pPr>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4187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750E8"/>
    <w:rPr>
      <w:color w:val="0000FF"/>
      <w:u w:val="single"/>
    </w:rPr>
  </w:style>
  <w:style w:type="character" w:customStyle="1" w:styleId="opblock-summary-path">
    <w:name w:val="opblock-summary-path"/>
    <w:basedOn w:val="DefaultParagraphFont"/>
    <w:rsid w:val="00C07795"/>
  </w:style>
  <w:style w:type="paragraph" w:styleId="Index1">
    <w:name w:val="index 1"/>
    <w:basedOn w:val="Normal"/>
    <w:next w:val="Normal"/>
    <w:autoRedefine/>
    <w:uiPriority w:val="99"/>
    <w:unhideWhenUsed/>
    <w:rsid w:val="0046382F"/>
    <w:pPr>
      <w:ind w:left="240" w:hanging="240"/>
    </w:pPr>
    <w:rPr>
      <w:rFonts w:asciiTheme="minorHAnsi" w:hAnsiTheme="minorHAnsi" w:cstheme="minorHAnsi"/>
      <w:sz w:val="18"/>
      <w:szCs w:val="18"/>
    </w:rPr>
  </w:style>
  <w:style w:type="paragraph" w:styleId="Index2">
    <w:name w:val="index 2"/>
    <w:basedOn w:val="Normal"/>
    <w:next w:val="Normal"/>
    <w:autoRedefine/>
    <w:uiPriority w:val="99"/>
    <w:unhideWhenUsed/>
    <w:rsid w:val="0046382F"/>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46382F"/>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46382F"/>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46382F"/>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46382F"/>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46382F"/>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46382F"/>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46382F"/>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46382F"/>
    <w:pPr>
      <w:spacing w:before="240" w:after="120"/>
      <w:jc w:val="center"/>
    </w:pPr>
    <w:rPr>
      <w:rFonts w:asciiTheme="minorHAnsi" w:hAnsiTheme="minorHAnsi" w:cstheme="minorHAnsi"/>
      <w:b/>
      <w:bCs/>
      <w:sz w:val="26"/>
      <w:szCs w:val="26"/>
    </w:rPr>
  </w:style>
  <w:style w:type="paragraph" w:styleId="Footer">
    <w:name w:val="footer"/>
    <w:basedOn w:val="Normal"/>
    <w:link w:val="FooterChar"/>
    <w:uiPriority w:val="99"/>
    <w:unhideWhenUsed/>
    <w:rsid w:val="00803042"/>
    <w:pPr>
      <w:tabs>
        <w:tab w:val="center" w:pos="4680"/>
        <w:tab w:val="right" w:pos="9360"/>
      </w:tabs>
    </w:pPr>
  </w:style>
  <w:style w:type="character" w:customStyle="1" w:styleId="FooterChar">
    <w:name w:val="Footer Char"/>
    <w:basedOn w:val="DefaultParagraphFont"/>
    <w:link w:val="Footer"/>
    <w:uiPriority w:val="99"/>
    <w:rsid w:val="00803042"/>
    <w:rPr>
      <w:rFonts w:ascii="Times New Roman" w:eastAsia="Times New Roman" w:hAnsi="Times New Roman" w:cs="Times New Roman"/>
    </w:rPr>
  </w:style>
  <w:style w:type="character" w:styleId="PageNumber">
    <w:name w:val="page number"/>
    <w:basedOn w:val="DefaultParagraphFont"/>
    <w:uiPriority w:val="99"/>
    <w:semiHidden/>
    <w:unhideWhenUsed/>
    <w:rsid w:val="00803042"/>
  </w:style>
  <w:style w:type="character" w:customStyle="1" w:styleId="Heading1Char">
    <w:name w:val="Heading 1 Char"/>
    <w:basedOn w:val="DefaultParagraphFont"/>
    <w:link w:val="Heading1"/>
    <w:uiPriority w:val="9"/>
    <w:rsid w:val="008030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3042"/>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803042"/>
    <w:pPr>
      <w:spacing w:before="120"/>
      <w:ind w:left="240"/>
    </w:pPr>
    <w:rPr>
      <w:rFonts w:asciiTheme="minorHAnsi" w:hAnsiTheme="minorHAnsi" w:cstheme="minorHAnsi"/>
      <w:b/>
      <w:bCs/>
      <w:sz w:val="22"/>
      <w:szCs w:val="22"/>
    </w:rPr>
  </w:style>
  <w:style w:type="paragraph" w:styleId="TOC1">
    <w:name w:val="toc 1"/>
    <w:basedOn w:val="Normal"/>
    <w:next w:val="Normal"/>
    <w:autoRedefine/>
    <w:uiPriority w:val="39"/>
    <w:semiHidden/>
    <w:unhideWhenUsed/>
    <w:rsid w:val="00803042"/>
    <w:pPr>
      <w:spacing w:before="120"/>
    </w:pPr>
    <w:rPr>
      <w:rFonts w:asciiTheme="minorHAnsi" w:hAnsiTheme="minorHAnsi" w:cstheme="minorHAnsi"/>
      <w:b/>
      <w:bCs/>
      <w:i/>
      <w:iCs/>
    </w:rPr>
  </w:style>
  <w:style w:type="paragraph" w:styleId="TOC3">
    <w:name w:val="toc 3"/>
    <w:basedOn w:val="Normal"/>
    <w:next w:val="Normal"/>
    <w:autoRedefine/>
    <w:uiPriority w:val="39"/>
    <w:unhideWhenUsed/>
    <w:rsid w:val="00803042"/>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803042"/>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803042"/>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803042"/>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803042"/>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803042"/>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803042"/>
    <w:pPr>
      <w:ind w:left="1920"/>
    </w:pPr>
    <w:rPr>
      <w:rFonts w:asciiTheme="minorHAnsi" w:hAnsiTheme="minorHAnsi" w:cstheme="minorHAnsi"/>
      <w:sz w:val="20"/>
      <w:szCs w:val="20"/>
    </w:rPr>
  </w:style>
  <w:style w:type="character" w:customStyle="1" w:styleId="Heading3Char">
    <w:name w:val="Heading 3 Char"/>
    <w:basedOn w:val="DefaultParagraphFont"/>
    <w:link w:val="Heading3"/>
    <w:uiPriority w:val="9"/>
    <w:rsid w:val="00803042"/>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E719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71730"/>
    <w:rPr>
      <w:rFonts w:eastAsiaTheme="minorEastAsia"/>
      <w:sz w:val="22"/>
      <w:szCs w:val="22"/>
      <w:lang w:val="en-US" w:eastAsia="zh-CN"/>
    </w:rPr>
  </w:style>
  <w:style w:type="character" w:customStyle="1" w:styleId="NoSpacingChar">
    <w:name w:val="No Spacing Char"/>
    <w:basedOn w:val="DefaultParagraphFont"/>
    <w:link w:val="NoSpacing"/>
    <w:uiPriority w:val="1"/>
    <w:rsid w:val="00471730"/>
    <w:rPr>
      <w:rFonts w:eastAsiaTheme="minorEastAsia"/>
      <w:sz w:val="22"/>
      <w:szCs w:val="22"/>
      <w:lang w:val="en-US" w:eastAsia="zh-CN"/>
    </w:rPr>
  </w:style>
  <w:style w:type="character" w:styleId="FollowedHyperlink">
    <w:name w:val="FollowedHyperlink"/>
    <w:basedOn w:val="DefaultParagraphFont"/>
    <w:uiPriority w:val="99"/>
    <w:semiHidden/>
    <w:unhideWhenUsed/>
    <w:rsid w:val="00397F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74038">
      <w:bodyDiv w:val="1"/>
      <w:marLeft w:val="0"/>
      <w:marRight w:val="0"/>
      <w:marTop w:val="0"/>
      <w:marBottom w:val="0"/>
      <w:divBdr>
        <w:top w:val="none" w:sz="0" w:space="0" w:color="auto"/>
        <w:left w:val="none" w:sz="0" w:space="0" w:color="auto"/>
        <w:bottom w:val="none" w:sz="0" w:space="0" w:color="auto"/>
        <w:right w:val="none" w:sz="0" w:space="0" w:color="auto"/>
      </w:divBdr>
    </w:div>
    <w:div w:id="81149509">
      <w:bodyDiv w:val="1"/>
      <w:marLeft w:val="0"/>
      <w:marRight w:val="0"/>
      <w:marTop w:val="0"/>
      <w:marBottom w:val="0"/>
      <w:divBdr>
        <w:top w:val="none" w:sz="0" w:space="0" w:color="auto"/>
        <w:left w:val="none" w:sz="0" w:space="0" w:color="auto"/>
        <w:bottom w:val="none" w:sz="0" w:space="0" w:color="auto"/>
        <w:right w:val="none" w:sz="0" w:space="0" w:color="auto"/>
      </w:divBdr>
    </w:div>
    <w:div w:id="143081743">
      <w:bodyDiv w:val="1"/>
      <w:marLeft w:val="0"/>
      <w:marRight w:val="0"/>
      <w:marTop w:val="0"/>
      <w:marBottom w:val="0"/>
      <w:divBdr>
        <w:top w:val="none" w:sz="0" w:space="0" w:color="auto"/>
        <w:left w:val="none" w:sz="0" w:space="0" w:color="auto"/>
        <w:bottom w:val="none" w:sz="0" w:space="0" w:color="auto"/>
        <w:right w:val="none" w:sz="0" w:space="0" w:color="auto"/>
      </w:divBdr>
    </w:div>
    <w:div w:id="196622721">
      <w:bodyDiv w:val="1"/>
      <w:marLeft w:val="0"/>
      <w:marRight w:val="0"/>
      <w:marTop w:val="0"/>
      <w:marBottom w:val="0"/>
      <w:divBdr>
        <w:top w:val="none" w:sz="0" w:space="0" w:color="auto"/>
        <w:left w:val="none" w:sz="0" w:space="0" w:color="auto"/>
        <w:bottom w:val="none" w:sz="0" w:space="0" w:color="auto"/>
        <w:right w:val="none" w:sz="0" w:space="0" w:color="auto"/>
      </w:divBdr>
    </w:div>
    <w:div w:id="407271146">
      <w:bodyDiv w:val="1"/>
      <w:marLeft w:val="0"/>
      <w:marRight w:val="0"/>
      <w:marTop w:val="0"/>
      <w:marBottom w:val="0"/>
      <w:divBdr>
        <w:top w:val="none" w:sz="0" w:space="0" w:color="auto"/>
        <w:left w:val="none" w:sz="0" w:space="0" w:color="auto"/>
        <w:bottom w:val="none" w:sz="0" w:space="0" w:color="auto"/>
        <w:right w:val="none" w:sz="0" w:space="0" w:color="auto"/>
      </w:divBdr>
    </w:div>
    <w:div w:id="454181415">
      <w:bodyDiv w:val="1"/>
      <w:marLeft w:val="0"/>
      <w:marRight w:val="0"/>
      <w:marTop w:val="0"/>
      <w:marBottom w:val="0"/>
      <w:divBdr>
        <w:top w:val="none" w:sz="0" w:space="0" w:color="auto"/>
        <w:left w:val="none" w:sz="0" w:space="0" w:color="auto"/>
        <w:bottom w:val="none" w:sz="0" w:space="0" w:color="auto"/>
        <w:right w:val="none" w:sz="0" w:space="0" w:color="auto"/>
      </w:divBdr>
    </w:div>
    <w:div w:id="483275753">
      <w:bodyDiv w:val="1"/>
      <w:marLeft w:val="0"/>
      <w:marRight w:val="0"/>
      <w:marTop w:val="0"/>
      <w:marBottom w:val="0"/>
      <w:divBdr>
        <w:top w:val="none" w:sz="0" w:space="0" w:color="auto"/>
        <w:left w:val="none" w:sz="0" w:space="0" w:color="auto"/>
        <w:bottom w:val="none" w:sz="0" w:space="0" w:color="auto"/>
        <w:right w:val="none" w:sz="0" w:space="0" w:color="auto"/>
      </w:divBdr>
    </w:div>
    <w:div w:id="591475859">
      <w:bodyDiv w:val="1"/>
      <w:marLeft w:val="0"/>
      <w:marRight w:val="0"/>
      <w:marTop w:val="0"/>
      <w:marBottom w:val="0"/>
      <w:divBdr>
        <w:top w:val="none" w:sz="0" w:space="0" w:color="auto"/>
        <w:left w:val="none" w:sz="0" w:space="0" w:color="auto"/>
        <w:bottom w:val="none" w:sz="0" w:space="0" w:color="auto"/>
        <w:right w:val="none" w:sz="0" w:space="0" w:color="auto"/>
      </w:divBdr>
    </w:div>
    <w:div w:id="866797860">
      <w:bodyDiv w:val="1"/>
      <w:marLeft w:val="0"/>
      <w:marRight w:val="0"/>
      <w:marTop w:val="0"/>
      <w:marBottom w:val="0"/>
      <w:divBdr>
        <w:top w:val="none" w:sz="0" w:space="0" w:color="auto"/>
        <w:left w:val="none" w:sz="0" w:space="0" w:color="auto"/>
        <w:bottom w:val="none" w:sz="0" w:space="0" w:color="auto"/>
        <w:right w:val="none" w:sz="0" w:space="0" w:color="auto"/>
      </w:divBdr>
    </w:div>
    <w:div w:id="872108104">
      <w:bodyDiv w:val="1"/>
      <w:marLeft w:val="0"/>
      <w:marRight w:val="0"/>
      <w:marTop w:val="0"/>
      <w:marBottom w:val="0"/>
      <w:divBdr>
        <w:top w:val="none" w:sz="0" w:space="0" w:color="auto"/>
        <w:left w:val="none" w:sz="0" w:space="0" w:color="auto"/>
        <w:bottom w:val="none" w:sz="0" w:space="0" w:color="auto"/>
        <w:right w:val="none" w:sz="0" w:space="0" w:color="auto"/>
      </w:divBdr>
    </w:div>
    <w:div w:id="986322794">
      <w:bodyDiv w:val="1"/>
      <w:marLeft w:val="0"/>
      <w:marRight w:val="0"/>
      <w:marTop w:val="0"/>
      <w:marBottom w:val="0"/>
      <w:divBdr>
        <w:top w:val="none" w:sz="0" w:space="0" w:color="auto"/>
        <w:left w:val="none" w:sz="0" w:space="0" w:color="auto"/>
        <w:bottom w:val="none" w:sz="0" w:space="0" w:color="auto"/>
        <w:right w:val="none" w:sz="0" w:space="0" w:color="auto"/>
      </w:divBdr>
    </w:div>
    <w:div w:id="1000235486">
      <w:bodyDiv w:val="1"/>
      <w:marLeft w:val="0"/>
      <w:marRight w:val="0"/>
      <w:marTop w:val="0"/>
      <w:marBottom w:val="0"/>
      <w:divBdr>
        <w:top w:val="none" w:sz="0" w:space="0" w:color="auto"/>
        <w:left w:val="none" w:sz="0" w:space="0" w:color="auto"/>
        <w:bottom w:val="none" w:sz="0" w:space="0" w:color="auto"/>
        <w:right w:val="none" w:sz="0" w:space="0" w:color="auto"/>
      </w:divBdr>
    </w:div>
    <w:div w:id="1050617706">
      <w:bodyDiv w:val="1"/>
      <w:marLeft w:val="0"/>
      <w:marRight w:val="0"/>
      <w:marTop w:val="0"/>
      <w:marBottom w:val="0"/>
      <w:divBdr>
        <w:top w:val="none" w:sz="0" w:space="0" w:color="auto"/>
        <w:left w:val="none" w:sz="0" w:space="0" w:color="auto"/>
        <w:bottom w:val="none" w:sz="0" w:space="0" w:color="auto"/>
        <w:right w:val="none" w:sz="0" w:space="0" w:color="auto"/>
      </w:divBdr>
      <w:divsChild>
        <w:div w:id="325789884">
          <w:marLeft w:val="0"/>
          <w:marRight w:val="0"/>
          <w:marTop w:val="0"/>
          <w:marBottom w:val="0"/>
          <w:divBdr>
            <w:top w:val="none" w:sz="0" w:space="0" w:color="auto"/>
            <w:left w:val="none" w:sz="0" w:space="0" w:color="auto"/>
            <w:bottom w:val="none" w:sz="0" w:space="0" w:color="auto"/>
            <w:right w:val="none" w:sz="0" w:space="0" w:color="auto"/>
          </w:divBdr>
        </w:div>
      </w:divsChild>
    </w:div>
    <w:div w:id="1103770748">
      <w:bodyDiv w:val="1"/>
      <w:marLeft w:val="0"/>
      <w:marRight w:val="0"/>
      <w:marTop w:val="0"/>
      <w:marBottom w:val="0"/>
      <w:divBdr>
        <w:top w:val="none" w:sz="0" w:space="0" w:color="auto"/>
        <w:left w:val="none" w:sz="0" w:space="0" w:color="auto"/>
        <w:bottom w:val="none" w:sz="0" w:space="0" w:color="auto"/>
        <w:right w:val="none" w:sz="0" w:space="0" w:color="auto"/>
      </w:divBdr>
      <w:divsChild>
        <w:div w:id="1870296924">
          <w:marLeft w:val="0"/>
          <w:marRight w:val="0"/>
          <w:marTop w:val="0"/>
          <w:marBottom w:val="0"/>
          <w:divBdr>
            <w:top w:val="none" w:sz="0" w:space="0" w:color="auto"/>
            <w:left w:val="none" w:sz="0" w:space="0" w:color="auto"/>
            <w:bottom w:val="none" w:sz="0" w:space="0" w:color="auto"/>
            <w:right w:val="none" w:sz="0" w:space="0" w:color="auto"/>
          </w:divBdr>
        </w:div>
      </w:divsChild>
    </w:div>
    <w:div w:id="1533499448">
      <w:bodyDiv w:val="1"/>
      <w:marLeft w:val="0"/>
      <w:marRight w:val="0"/>
      <w:marTop w:val="0"/>
      <w:marBottom w:val="0"/>
      <w:divBdr>
        <w:top w:val="none" w:sz="0" w:space="0" w:color="auto"/>
        <w:left w:val="none" w:sz="0" w:space="0" w:color="auto"/>
        <w:bottom w:val="none" w:sz="0" w:space="0" w:color="auto"/>
        <w:right w:val="none" w:sz="0" w:space="0" w:color="auto"/>
      </w:divBdr>
    </w:div>
    <w:div w:id="164596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92/swagger-ui.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localhost:8092/swagger-u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188A9-CFA1-0D4B-A2A7-FBFD08C96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3</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Invoice GENERATION</vt:lpstr>
    </vt:vector>
  </TitlesOfParts>
  <Company>[Accsolve]</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EXCHANGE</dc:title>
  <dc:subject>Req6</dc:subject>
  <dc:creator>Sridhar Jakkula</dc:creator>
  <cp:keywords/>
  <dc:description/>
  <cp:lastModifiedBy>Sridhar Jakkula</cp:lastModifiedBy>
  <cp:revision>106</cp:revision>
  <dcterms:created xsi:type="dcterms:W3CDTF">2019-10-02T19:23:00Z</dcterms:created>
  <dcterms:modified xsi:type="dcterms:W3CDTF">2019-11-15T23:44:00Z</dcterms:modified>
</cp:coreProperties>
</file>